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F53AD1">
        <w:rPr>
          <w:rFonts w:ascii="Times New Roman" w:hAnsi="Times New Roman"/>
        </w:rPr>
        <w:t>62</w:t>
      </w:r>
      <w:r w:rsidRPr="00F95756">
        <w:rPr>
          <w:rFonts w:ascii="Times New Roman" w:hAnsi="Times New Roman"/>
        </w:rPr>
        <w:t>. schôdza výboru</w:t>
      </w:r>
    </w:p>
    <w:p w:rsidR="00EE6A95" w:rsidRPr="00A1790A" w:rsidP="00A1790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A1790A">
        <w:rPr>
          <w:rFonts w:ascii="Times New Roman" w:hAnsi="Times New Roman"/>
          <w:color w:val="auto"/>
          <w:lang w:val="sk-SK"/>
        </w:rPr>
        <w:t>837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970D7B">
        <w:rPr>
          <w:rFonts w:ascii="Times New Roman" w:hAnsi="Times New Roman"/>
          <w:iCs/>
          <w:color w:val="auto"/>
          <w:lang w:val="sk-SK"/>
        </w:rPr>
        <w:t>8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FC6D47">
        <w:rPr>
          <w:rFonts w:ascii="Times New Roman" w:hAnsi="Times New Roman"/>
          <w:b/>
          <w:sz w:val="32"/>
          <w:szCs w:val="28"/>
        </w:rPr>
        <w:t>264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DF6858" w:rsidRPr="00F95756" w:rsidP="008853B9">
      <w:pPr>
        <w:bidi w:val="0"/>
        <w:spacing w:after="120"/>
        <w:jc w:val="center"/>
        <w:rPr>
          <w:rFonts w:ascii="Times New Roman" w:hAnsi="Times New Roman"/>
        </w:rPr>
      </w:pPr>
      <w:r w:rsidRPr="002D727D" w:rsidR="00444C9D">
        <w:rPr>
          <w:rFonts w:ascii="Times New Roman" w:hAnsi="Times New Roman"/>
        </w:rPr>
        <w:t>z</w:t>
      </w:r>
      <w:r w:rsidRPr="002D727D" w:rsidR="00B16E24">
        <w:rPr>
          <w:rFonts w:ascii="Times New Roman" w:hAnsi="Times New Roman"/>
        </w:rPr>
        <w:t> </w:t>
      </w:r>
      <w:r w:rsidR="002D727D">
        <w:rPr>
          <w:rFonts w:ascii="Times New Roman" w:hAnsi="Times New Roman"/>
        </w:rPr>
        <w:t>21</w:t>
      </w:r>
      <w:r w:rsidRPr="002D727D" w:rsidR="001607C5">
        <w:rPr>
          <w:rFonts w:ascii="Times New Roman" w:hAnsi="Times New Roman"/>
        </w:rPr>
        <w:t xml:space="preserve">. </w:t>
      </w:r>
      <w:r w:rsidRPr="002D727D" w:rsidR="00A1790A">
        <w:rPr>
          <w:rFonts w:ascii="Times New Roman" w:hAnsi="Times New Roman"/>
        </w:rPr>
        <w:t xml:space="preserve">júna </w:t>
      </w:r>
      <w:r w:rsidRPr="002D727D" w:rsidR="00EA5DC2">
        <w:rPr>
          <w:rFonts w:ascii="Times New Roman" w:hAnsi="Times New Roman"/>
        </w:rPr>
        <w:t>201</w:t>
      </w:r>
      <w:r w:rsidRPr="002D727D" w:rsidR="009C1D33">
        <w:rPr>
          <w:rFonts w:ascii="Times New Roman" w:hAnsi="Times New Roman"/>
        </w:rPr>
        <w:t>8</w:t>
      </w:r>
    </w:p>
    <w:p w:rsidR="005242C8" w:rsidRPr="00F95756" w:rsidP="008853B9">
      <w:pPr>
        <w:pStyle w:val="ListParagraph"/>
        <w:bidi w:val="0"/>
        <w:spacing w:after="12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1826E8" w:rsidR="00A1790A">
        <w:rPr>
          <w:rFonts w:ascii="Times New Roman" w:hAnsi="Times New Roman"/>
        </w:rPr>
        <w:t xml:space="preserve">návrhu </w:t>
      </w:r>
      <w:r w:rsidRPr="001826E8" w:rsidR="008436B6">
        <w:rPr>
          <w:rFonts w:ascii="Times New Roman" w:hAnsi="Times New Roman"/>
        </w:rPr>
        <w:t>poslancov Národnej rady Slovenskej republiky Petra ANTALA a Edity PFUNDTNER na vydanie zákona, ktorým sa mení a dopĺňa zákon Národnej rady Slovenskej republiky č. 182/1993 Z. z. o vlastníctve bytov a nebytových priestorov a o zmene a doplnení niektorých zákonov v znení neskorších predpisov</w:t>
      </w:r>
      <w:r w:rsidR="008436B6">
        <w:rPr>
          <w:rFonts w:ascii="Times New Roman" w:hAnsi="Times New Roman" w:cs="Arial"/>
        </w:rPr>
        <w:t xml:space="preserve"> (tlač </w:t>
      </w:r>
      <w:r w:rsidR="008436B6">
        <w:rPr>
          <w:rFonts w:ascii="Times New Roman" w:hAnsi="Times New Roman" w:cs="Arial"/>
          <w:b/>
        </w:rPr>
        <w:t>975</w:t>
      </w:r>
      <w:r w:rsidR="008436B6">
        <w:rPr>
          <w:rFonts w:ascii="Times New Roman" w:hAnsi="Times New Roman" w:cs="Arial"/>
        </w:rPr>
        <w:t>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A1790A" w:rsidRPr="00A1790A" w:rsidP="00A1790A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DF6858" w:rsidP="002B1F59">
      <w:pPr>
        <w:pStyle w:val="BodyTextIndent2"/>
        <w:bidi w:val="0"/>
        <w:ind w:firstLine="709"/>
        <w:rPr>
          <w:rFonts w:cs="Arial"/>
          <w:color w:val="auto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1826E8" w:rsidR="00A1790A">
        <w:rPr>
          <w:color w:val="auto"/>
        </w:rPr>
        <w:t xml:space="preserve">návrhom </w:t>
      </w:r>
      <w:r w:rsidRPr="001826E8" w:rsidR="008436B6">
        <w:rPr>
          <w:color w:val="auto"/>
        </w:rPr>
        <w:t>poslancov Národnej rady Slovenskej republiky Petra ANTALA a Edity PFUNDTNER na vydanie zákona, ktorým sa mení a dopĺňa zákon Národnej rady Slovenskej republiky č. 182/1993 Z. z. o vlastníctve bytov a nebytových priestorov a o zmene a doplnení niektorých zákonov v znení neskorších predpisov</w:t>
      </w:r>
      <w:r w:rsidRPr="008436B6" w:rsidR="008436B6">
        <w:rPr>
          <w:rFonts w:cs="Arial"/>
          <w:color w:val="auto"/>
        </w:rPr>
        <w:t xml:space="preserve"> (tlač </w:t>
      </w:r>
      <w:r w:rsidRPr="008436B6" w:rsidR="008436B6">
        <w:rPr>
          <w:rFonts w:cs="Arial"/>
          <w:b/>
          <w:color w:val="auto"/>
        </w:rPr>
        <w:t>975</w:t>
      </w:r>
      <w:r w:rsidRPr="008436B6" w:rsidR="008436B6">
        <w:rPr>
          <w:rFonts w:cs="Arial"/>
          <w:color w:val="auto"/>
        </w:rPr>
        <w:t>)</w:t>
      </w:r>
      <w:r w:rsidRPr="009C1FEB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A1790A" w:rsidRPr="00A1790A" w:rsidP="00A1790A">
      <w:pPr>
        <w:bidi w:val="0"/>
        <w:rPr>
          <w:rFonts w:ascii="Times New Roman" w:hAnsi="Times New Roman"/>
        </w:rPr>
      </w:pPr>
    </w:p>
    <w:p w:rsidR="00A1790A" w:rsidRPr="00A1790A" w:rsidP="00A1790A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A1790A">
      <w:pPr>
        <w:pStyle w:val="BodyTextIndent2"/>
        <w:bidi w:val="0"/>
        <w:ind w:firstLine="709"/>
        <w:rPr>
          <w:rFonts w:ascii="Times New Roman" w:hAnsi="Times New Roman"/>
          <w:color w:val="000000" w:themeColor="tx1" w:themeShade="FF"/>
          <w:lang w:val="sk-SK"/>
        </w:rPr>
      </w:pPr>
      <w:r w:rsidRPr="001826E8" w:rsidR="00A1790A">
        <w:rPr>
          <w:color w:val="auto"/>
        </w:rPr>
        <w:t xml:space="preserve">návrh </w:t>
      </w:r>
      <w:r w:rsidRPr="001826E8" w:rsidR="008436B6">
        <w:rPr>
          <w:color w:val="auto"/>
        </w:rPr>
        <w:t>poslancov Národnej rady Slovenskej republiky Petra ANTALA a Edity PFUNDTNER na vydanie zákona, ktorým sa mení a dopĺňa zákon Národnej rady Slovenskej republiky č. 182/1993 Z. z. o vlastníctve bytov a nebytových priestorov a o zmene a doplnení niektorých zákonov v znení neskorších predpisov</w:t>
      </w:r>
      <w:r w:rsidRPr="008436B6" w:rsidR="008436B6">
        <w:rPr>
          <w:rFonts w:cs="Arial"/>
          <w:color w:val="auto"/>
        </w:rPr>
        <w:t xml:space="preserve"> (tlač </w:t>
      </w:r>
      <w:r w:rsidRPr="008436B6" w:rsidR="008436B6">
        <w:rPr>
          <w:rFonts w:cs="Arial"/>
          <w:b/>
          <w:color w:val="auto"/>
        </w:rPr>
        <w:t>975</w:t>
      </w:r>
      <w:r w:rsidRPr="008436B6" w:rsidR="008436B6">
        <w:rPr>
          <w:rFonts w:cs="Arial"/>
          <w:color w:val="auto"/>
        </w:rPr>
        <w:t>)</w:t>
      </w:r>
      <w:r w:rsidRPr="00DF6858"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</w:t>
      </w:r>
      <w:r w:rsidRPr="00242EDA" w:rsidR="00D3040C">
        <w:rPr>
          <w:bCs/>
          <w:color w:val="000000" w:themeColor="tx1" w:themeShade="FF"/>
        </w:rPr>
        <w:t>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2D727D">
        <w:rPr>
          <w:rFonts w:ascii="Times New Roman" w:hAnsi="Times New Roman"/>
        </w:rPr>
        <w:t>21</w:t>
      </w:r>
      <w:r w:rsidRPr="00F95756" w:rsidR="008B3D58">
        <w:rPr>
          <w:rFonts w:ascii="Times New Roman" w:hAnsi="Times New Roman"/>
        </w:rPr>
        <w:t xml:space="preserve">. </w:t>
      </w:r>
      <w:r w:rsidR="00A1790A">
        <w:rPr>
          <w:rFonts w:ascii="Times New Roman" w:hAnsi="Times New Roman"/>
        </w:rPr>
        <w:t xml:space="preserve">júna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33E2" w:rsidP="001244FA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Pr="008853B9" w:rsidR="00D64425">
        <w:rPr>
          <w:rFonts w:ascii="Times New Roman" w:hAnsi="Times New Roman"/>
          <w:bCs/>
        </w:rPr>
        <w:t>spoločného spravodajcu</w:t>
      </w:r>
      <w:r w:rsidRPr="008853B9" w:rsidR="000C7D23">
        <w:rPr>
          <w:rFonts w:ascii="Times New Roman" w:hAnsi="Times New Roman"/>
          <w:bCs/>
        </w:rPr>
        <w:t xml:space="preserve"> </w:t>
      </w:r>
      <w:r w:rsidRPr="008853B9" w:rsidR="005242C8">
        <w:rPr>
          <w:rFonts w:ascii="Times New Roman" w:hAnsi="Times New Roman"/>
          <w:bCs/>
        </w:rPr>
        <w:t xml:space="preserve">výborov </w:t>
      </w:r>
      <w:r w:rsidRPr="008853B9" w:rsidR="00A1790A">
        <w:rPr>
          <w:rFonts w:ascii="Times New Roman" w:hAnsi="Times New Roman"/>
          <w:b/>
          <w:bCs/>
        </w:rPr>
        <w:t xml:space="preserve">M. Bagačku </w:t>
      </w:r>
      <w:r w:rsidRPr="008853B9" w:rsidR="00977DD0">
        <w:rPr>
          <w:rFonts w:ascii="Times New Roman" w:hAnsi="Times New Roman"/>
          <w:bCs/>
        </w:rPr>
        <w:t>(</w:t>
      </w:r>
      <w:r w:rsidRPr="008853B9" w:rsidR="00A1790A">
        <w:rPr>
          <w:rFonts w:ascii="Times New Roman" w:hAnsi="Times New Roman"/>
          <w:bCs/>
        </w:rPr>
        <w:t>R. Puciho</w:t>
      </w:r>
      <w:r w:rsidRPr="008853B9" w:rsidR="005242C8">
        <w:rPr>
          <w:rFonts w:ascii="Times New Roman" w:hAnsi="Times New Roman"/>
          <w:bCs/>
        </w:rPr>
        <w:t xml:space="preserve">), aby v súlade s § 80 ods. 2 </w:t>
      </w:r>
      <w:r w:rsidRPr="008853B9" w:rsidR="00D81A72">
        <w:rPr>
          <w:rFonts w:ascii="Times New Roman" w:hAnsi="Times New Roman"/>
          <w:bCs/>
        </w:rPr>
        <w:t xml:space="preserve">rokovacieho poriadku </w:t>
      </w:r>
      <w:r w:rsidRPr="008853B9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8853B9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8853B9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                        </w:t>
      </w:r>
      <w:r w:rsidR="00107947">
        <w:rPr>
          <w:rFonts w:ascii="Times New Roman" w:hAnsi="Times New Roman"/>
        </w:rPr>
        <w:t xml:space="preserve">            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="00107947">
        <w:rPr>
          <w:rFonts w:ascii="Times New Roman" w:hAnsi="Times New Roman"/>
        </w:rPr>
        <w:t xml:space="preserve">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</w:r>
      <w:r w:rsidR="003C7D4D">
        <w:rPr>
          <w:rFonts w:ascii="Times New Roman" w:hAnsi="Times New Roman"/>
        </w:rPr>
        <w:t xml:space="preserve">          </w:t>
      </w:r>
      <w:r w:rsidR="009E13BA">
        <w:rPr>
          <w:rFonts w:ascii="Times New Roman" w:hAnsi="Times New Roman"/>
        </w:rPr>
        <w:t xml:space="preserve">  </w:t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</w:t>
      </w:r>
      <w:r w:rsidR="003C7D4D">
        <w:rPr>
          <w:rFonts w:ascii="Times New Roman" w:hAnsi="Times New Roman"/>
          <w:b/>
          <w:bCs/>
        </w:rPr>
        <w:t> </w:t>
      </w:r>
      <w:r w:rsidR="00107947">
        <w:rPr>
          <w:rFonts w:ascii="Times New Roman" w:hAnsi="Times New Roman"/>
          <w:b/>
          <w:bCs/>
        </w:rPr>
        <w:t>á</w:t>
      </w:r>
      <w:r w:rsidR="003C7D4D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8B7C4A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F53AD1">
        <w:rPr>
          <w:rFonts w:ascii="Times New Roman" w:hAnsi="Times New Roman"/>
        </w:rPr>
        <w:t xml:space="preserve"> 62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3159BF">
        <w:rPr>
          <w:rFonts w:ascii="Times New Roman" w:hAnsi="Times New Roman"/>
          <w:bCs/>
        </w:rPr>
        <w:t xml:space="preserve">Príloha k uzneseniu č. </w:t>
      </w:r>
      <w:r w:rsidRPr="00FC6D47" w:rsidR="00FC6D47">
        <w:rPr>
          <w:rFonts w:ascii="Times New Roman" w:hAnsi="Times New Roman"/>
          <w:bCs/>
        </w:rPr>
        <w:t>264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1826E8" w:rsidR="00A1790A">
        <w:rPr>
          <w:rFonts w:ascii="Times New Roman" w:hAnsi="Times New Roman"/>
        </w:rPr>
        <w:t xml:space="preserve">návrhu </w:t>
      </w:r>
      <w:r w:rsidRPr="001826E8" w:rsidR="008436B6">
        <w:rPr>
          <w:rFonts w:ascii="Times New Roman" w:hAnsi="Times New Roman"/>
        </w:rPr>
        <w:t>poslancov Národnej rady Slovenskej republiky Petra ANTALA a Edity PFUNDTNER na vydanie zákona, ktorým sa mení a dopĺňa zákon Národnej rady Slovenskej republiky č. 182/1993 Z. z. o vlastníctve bytov a nebytových priestorov a o zmene a doplnení niektorých zákonov v znení neskorších predpisov</w:t>
      </w:r>
      <w:r w:rsidR="008436B6">
        <w:rPr>
          <w:rFonts w:ascii="Times New Roman" w:hAnsi="Times New Roman" w:cs="Arial"/>
        </w:rPr>
        <w:t xml:space="preserve"> (tlač </w:t>
      </w:r>
      <w:r w:rsidR="008436B6">
        <w:rPr>
          <w:rFonts w:ascii="Times New Roman" w:hAnsi="Times New Roman" w:cs="Arial"/>
          <w:b/>
        </w:rPr>
        <w:t>975</w:t>
      </w:r>
      <w:r w:rsidR="008436B6">
        <w:rPr>
          <w:rFonts w:ascii="Times New Roman" w:hAnsi="Times New Roman" w:cs="Arial"/>
        </w:rPr>
        <w:t>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BE23DA" w:rsidRPr="00950EC5" w:rsidP="00BE23DA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950EC5">
        <w:rPr>
          <w:rFonts w:ascii="Times New Roman" w:hAnsi="Times New Roman"/>
          <w:b/>
        </w:rPr>
        <w:t xml:space="preserve">K názvu zákona </w:t>
      </w:r>
    </w:p>
    <w:p w:rsidR="00BE23DA" w:rsidP="00BE23DA">
      <w:pPr>
        <w:pStyle w:val="ListParagraph"/>
        <w:widowControl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950EC5">
        <w:rPr>
          <w:rFonts w:ascii="Times New Roman" w:hAnsi="Times New Roman"/>
        </w:rPr>
        <w:t xml:space="preserve">V názve zákona sa vypúšťajú slová „a o zmene a doplnení niektorých zákonov“. </w:t>
      </w:r>
    </w:p>
    <w:p w:rsidR="00BE23DA" w:rsidP="00BE23DA">
      <w:pPr>
        <w:pStyle w:val="ListParagraph"/>
        <w:widowControl w:val="0"/>
        <w:autoSpaceDE w:val="0"/>
        <w:autoSpaceDN w:val="0"/>
        <w:bidi w:val="0"/>
        <w:adjustRightInd w:val="0"/>
        <w:ind w:left="284" w:firstLine="3686"/>
        <w:jc w:val="both"/>
        <w:rPr>
          <w:rFonts w:ascii="Times New Roman" w:hAnsi="Times New Roman"/>
        </w:rPr>
      </w:pPr>
    </w:p>
    <w:p w:rsidR="00BE23DA" w:rsidRPr="00950EC5" w:rsidP="00BE23DA">
      <w:pPr>
        <w:pStyle w:val="ListParagraph"/>
        <w:widowControl w:val="0"/>
        <w:autoSpaceDE w:val="0"/>
        <w:autoSpaceDN w:val="0"/>
        <w:bidi w:val="0"/>
        <w:adjustRightInd w:val="0"/>
        <w:ind w:left="284" w:firstLine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koriguje názov návrhu zákona. </w:t>
      </w:r>
    </w:p>
    <w:p w:rsidR="00BE23DA" w:rsidP="00BE23DA">
      <w:pPr>
        <w:pStyle w:val="ListParagraph"/>
        <w:widowControl w:val="0"/>
        <w:autoSpaceDE w:val="0"/>
        <w:autoSpaceDN w:val="0"/>
        <w:bidi w:val="0"/>
        <w:adjustRightInd w:val="0"/>
        <w:ind w:left="284" w:firstLine="3686"/>
        <w:jc w:val="both"/>
        <w:rPr>
          <w:rFonts w:ascii="Times New Roman" w:hAnsi="Times New Roman"/>
          <w:b/>
        </w:rPr>
      </w:pPr>
    </w:p>
    <w:p w:rsidR="00BE23DA" w:rsidP="00BE23DA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nový bod </w:t>
      </w:r>
    </w:p>
    <w:p w:rsidR="00BE23DA" w:rsidRPr="00D11EE1" w:rsidP="00BE23DA">
      <w:pPr>
        <w:bidi w:val="0"/>
        <w:spacing w:line="360" w:lineRule="auto"/>
        <w:ind w:left="-142" w:firstLine="142"/>
        <w:jc w:val="both"/>
        <w:rPr>
          <w:rFonts w:ascii="Times New Roman" w:hAnsi="Times New Roman"/>
        </w:rPr>
      </w:pPr>
      <w:r w:rsidRPr="00D11EE1">
        <w:rPr>
          <w:rFonts w:ascii="Times New Roman" w:hAnsi="Times New Roman"/>
        </w:rPr>
        <w:t xml:space="preserve">V čl. I sa za bod 6 vkladá nový bod 7, ktorý znie: </w:t>
      </w:r>
    </w:p>
    <w:p w:rsidR="00BE23DA" w:rsidP="00BE23DA">
      <w:pPr>
        <w:bidi w:val="0"/>
        <w:ind w:left="-142" w:firstLine="142"/>
        <w:jc w:val="both"/>
        <w:rPr>
          <w:rFonts w:ascii="Times New Roman" w:hAnsi="Times New Roman"/>
        </w:rPr>
      </w:pPr>
      <w:r w:rsidRPr="00D11EE1">
        <w:rPr>
          <w:rFonts w:ascii="Times New Roman" w:hAnsi="Times New Roman"/>
        </w:rPr>
        <w:t>„7. V § 5 ods. 8 sa vypúšťa posledná veta.“.</w:t>
      </w:r>
    </w:p>
    <w:p w:rsidR="00BE23DA" w:rsidP="00BE23DA">
      <w:pPr>
        <w:bidi w:val="0"/>
        <w:ind w:left="-142" w:firstLine="142"/>
        <w:jc w:val="both"/>
        <w:rPr>
          <w:rFonts w:ascii="Times New Roman" w:hAnsi="Times New Roman"/>
        </w:rPr>
      </w:pPr>
    </w:p>
    <w:p w:rsidR="00BE23DA" w:rsidP="00BE23DA">
      <w:pPr>
        <w:bidi w:val="0"/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7 až 47 sa primerane prečíslujú.</w:t>
      </w:r>
    </w:p>
    <w:p w:rsidR="00BE23DA" w:rsidP="00BE23DA">
      <w:pPr>
        <w:bidi w:val="0"/>
        <w:ind w:left="3969"/>
        <w:jc w:val="both"/>
        <w:rPr>
          <w:rFonts w:ascii="Times New Roman" w:hAnsi="Times New Roman"/>
        </w:rPr>
      </w:pPr>
    </w:p>
    <w:p w:rsidR="00BE23DA" w:rsidP="00BE23DA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Pozmeňujúci návrh doplnením nového novelizačného bodu vypúšťa ustanovenie, ktoré vzhľadom na vypustenie § 5 ods. 1 písm. f) (</w:t>
      </w:r>
      <w:r>
        <w:rPr>
          <w:rFonts w:ascii="Times New Roman" w:hAnsi="Times New Roman"/>
          <w:bCs/>
        </w:rPr>
        <w:t>čl. I, 4. bod návrhu zákona</w:t>
      </w:r>
      <w:r>
        <w:rPr>
          <w:rFonts w:ascii="Times New Roman" w:hAnsi="Times New Roman"/>
        </w:rPr>
        <w:t>) stratilo svoj význam (vypracovanie znaleckého posudku pri prevode bytu).</w:t>
      </w:r>
    </w:p>
    <w:p w:rsidR="00BE23DA" w:rsidRPr="00D11EE1" w:rsidP="00BE23DA">
      <w:pPr>
        <w:bidi w:val="0"/>
        <w:jc w:val="both"/>
        <w:rPr>
          <w:rFonts w:ascii="Times New Roman" w:hAnsi="Times New Roman"/>
          <w:b/>
        </w:rPr>
      </w:pPr>
    </w:p>
    <w:p w:rsidR="00BE23DA" w:rsidP="00BE23DA">
      <w:pPr>
        <w:pStyle w:val="ListParagraph"/>
        <w:numPr>
          <w:numId w:val="13"/>
        </w:numPr>
        <w:bidi w:val="0"/>
        <w:spacing w:line="360" w:lineRule="auto"/>
        <w:ind w:left="284" w:hanging="284"/>
        <w:contextualSpacing/>
        <w:rPr>
          <w:rFonts w:ascii="Times New Roman" w:hAnsi="Times New Roman"/>
          <w:b/>
        </w:rPr>
      </w:pPr>
      <w:r w:rsidRPr="00950EC5">
        <w:rPr>
          <w:rFonts w:ascii="Times New Roman" w:hAnsi="Times New Roman"/>
          <w:b/>
        </w:rPr>
        <w:t xml:space="preserve">K čl. I, </w:t>
      </w:r>
      <w:r>
        <w:rPr>
          <w:rFonts w:ascii="Times New Roman" w:hAnsi="Times New Roman"/>
          <w:b/>
        </w:rPr>
        <w:t>1</w:t>
      </w:r>
      <w:r w:rsidRPr="00950EC5">
        <w:rPr>
          <w:rFonts w:ascii="Times New Roman" w:hAnsi="Times New Roman"/>
          <w:b/>
        </w:rPr>
        <w:t xml:space="preserve">8. bodu </w:t>
      </w:r>
    </w:p>
    <w:p w:rsidR="00BE23DA" w:rsidRPr="001E5AF3" w:rsidP="00BE23DA">
      <w:pPr>
        <w:bidi w:val="0"/>
        <w:spacing w:line="360" w:lineRule="auto"/>
        <w:rPr>
          <w:rFonts w:ascii="Times New Roman" w:hAnsi="Times New Roman"/>
        </w:rPr>
      </w:pPr>
      <w:r w:rsidRPr="001E5AF3">
        <w:rPr>
          <w:rFonts w:ascii="Times New Roman" w:hAnsi="Times New Roman"/>
        </w:rPr>
        <w:t xml:space="preserve">V čl. I, 18. bode (§ 7c ods. 6) sa za bodkočiarkou vkladajú slová „v takom prípade“. 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/>
        </w:rPr>
      </w:pPr>
    </w:p>
    <w:p w:rsidR="00BE23DA" w:rsidRPr="001E5AF3" w:rsidP="00BE23DA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štylisticky precizuje znenie predmetného ustanovenia. </w:t>
      </w:r>
    </w:p>
    <w:p w:rsidR="00BE23DA" w:rsidRPr="001E5AF3" w:rsidP="00BE23DA">
      <w:pPr>
        <w:pStyle w:val="ListParagraph"/>
        <w:bidi w:val="0"/>
        <w:ind w:left="3969"/>
        <w:jc w:val="both"/>
        <w:rPr>
          <w:rFonts w:ascii="Times New Roman" w:hAnsi="Times New Roman"/>
          <w:bCs/>
        </w:rPr>
      </w:pPr>
    </w:p>
    <w:p w:rsidR="00BE23DA" w:rsidRPr="00950EC5" w:rsidP="00BE23DA">
      <w:pPr>
        <w:pStyle w:val="ListParagraph"/>
        <w:numPr>
          <w:numId w:val="13"/>
        </w:numPr>
        <w:bidi w:val="0"/>
        <w:spacing w:line="360" w:lineRule="auto"/>
        <w:ind w:left="284" w:hanging="284"/>
        <w:contextualSpacing/>
        <w:rPr>
          <w:rFonts w:ascii="Times New Roman" w:hAnsi="Times New Roman"/>
          <w:b/>
        </w:rPr>
      </w:pPr>
      <w:r w:rsidRPr="00950EC5">
        <w:rPr>
          <w:rFonts w:ascii="Times New Roman" w:hAnsi="Times New Roman"/>
          <w:b/>
        </w:rPr>
        <w:t xml:space="preserve">K čl. I, </w:t>
      </w:r>
      <w:r>
        <w:rPr>
          <w:rFonts w:ascii="Times New Roman" w:hAnsi="Times New Roman"/>
          <w:b/>
        </w:rPr>
        <w:t>34</w:t>
      </w:r>
      <w:r w:rsidRPr="00950EC5">
        <w:rPr>
          <w:rFonts w:ascii="Times New Roman" w:hAnsi="Times New Roman"/>
          <w:b/>
        </w:rPr>
        <w:t xml:space="preserve">. bodu </w:t>
      </w:r>
    </w:p>
    <w:p w:rsidR="00BE23DA" w:rsidP="00BE23DA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34. bode sa na konci pripája táto veta: </w:t>
      </w:r>
    </w:p>
    <w:p w:rsidR="00BE23DA" w:rsidP="00BE23DA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„Poznámka pod čiarou k odkazu 12f znie:</w:t>
      </w:r>
    </w:p>
    <w:p w:rsidR="00BE23DA" w:rsidP="00BE23DA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</w:t>
      </w:r>
      <w:r w:rsidRPr="0022228D">
        <w:rPr>
          <w:rFonts w:ascii="Times New Roman" w:hAnsi="Times New Roman"/>
          <w:bCs/>
          <w:vertAlign w:val="superscript"/>
        </w:rPr>
        <w:t>12f</w:t>
      </w:r>
      <w:r>
        <w:rPr>
          <w:rFonts w:ascii="Times New Roman" w:hAnsi="Times New Roman"/>
          <w:bCs/>
        </w:rPr>
        <w:t xml:space="preserve">) Zákon č. 18/2018 Z. z. </w:t>
      </w:r>
      <w:r w:rsidRPr="0022228D">
        <w:rPr>
          <w:rFonts w:ascii="Times New Roman" w:hAnsi="Times New Roman"/>
          <w:bCs/>
        </w:rPr>
        <w:t>o ochrane osobných údajov a o zmene a doplnení niektorých zákonov</w:t>
      </w:r>
      <w:r>
        <w:rPr>
          <w:rFonts w:ascii="Times New Roman" w:hAnsi="Times New Roman"/>
          <w:bCs/>
        </w:rPr>
        <w:t>.“.“.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</w:p>
    <w:p w:rsidR="00BE23DA" w:rsidRPr="0022228D" w:rsidP="00BE23DA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dopĺňa absentujúcu poznámku pod čiarou vzťahujúcu sa k novozavedenému odkazu v § 9 ods. 5 písm. d) v čl. I, 34. bode návrhu zákona. </w:t>
      </w:r>
    </w:p>
    <w:p w:rsidR="00BE23DA" w:rsidP="00BE23DA">
      <w:pPr>
        <w:bidi w:val="0"/>
        <w:jc w:val="both"/>
        <w:rPr>
          <w:rFonts w:ascii="Times New Roman" w:hAnsi="Times New Roman"/>
          <w:bCs/>
        </w:rPr>
      </w:pPr>
    </w:p>
    <w:p w:rsidR="00BE23DA" w:rsidRPr="00950EC5" w:rsidP="00BE23DA">
      <w:pPr>
        <w:pStyle w:val="ListParagraph"/>
        <w:numPr>
          <w:numId w:val="13"/>
        </w:numPr>
        <w:bidi w:val="0"/>
        <w:spacing w:line="360" w:lineRule="auto"/>
        <w:ind w:left="284" w:hanging="284"/>
        <w:contextualSpacing/>
        <w:rPr>
          <w:rFonts w:ascii="Times New Roman" w:hAnsi="Times New Roman"/>
          <w:b/>
        </w:rPr>
      </w:pPr>
      <w:r w:rsidRPr="00950EC5">
        <w:rPr>
          <w:rFonts w:ascii="Times New Roman" w:hAnsi="Times New Roman"/>
          <w:b/>
        </w:rPr>
        <w:t xml:space="preserve">K čl. I, </w:t>
      </w:r>
      <w:r>
        <w:rPr>
          <w:rFonts w:ascii="Times New Roman" w:hAnsi="Times New Roman"/>
          <w:b/>
        </w:rPr>
        <w:t>41</w:t>
      </w:r>
      <w:r w:rsidRPr="00950EC5">
        <w:rPr>
          <w:rFonts w:ascii="Times New Roman" w:hAnsi="Times New Roman"/>
          <w:b/>
        </w:rPr>
        <w:t xml:space="preserve">. bodu </w:t>
      </w:r>
    </w:p>
    <w:p w:rsidR="00BE23DA" w:rsidP="00BE23DA">
      <w:pPr>
        <w:bidi w:val="0"/>
        <w:spacing w:line="360" w:lineRule="auto"/>
        <w:jc w:val="both"/>
        <w:rPr>
          <w:rFonts w:ascii="Times New Roman" w:hAnsi="Times New Roman"/>
          <w:bCs/>
        </w:rPr>
      </w:pPr>
      <w:r w:rsidRPr="0022228D">
        <w:rPr>
          <w:rFonts w:ascii="Times New Roman" w:hAnsi="Times New Roman"/>
          <w:bCs/>
        </w:rPr>
        <w:t xml:space="preserve">V čl. I, </w:t>
      </w:r>
      <w:r>
        <w:rPr>
          <w:rFonts w:ascii="Times New Roman" w:hAnsi="Times New Roman"/>
          <w:bCs/>
        </w:rPr>
        <w:t>41. bode, § 14a ods. 4 sa slová „úradné osvedčenie podpisov“ nahrádzajú slovami „úradné osvedčenie pravosti podpisov“.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precizuje citované ustanovenie v zmysle § 7 ods. 2 platného znenia zákona a § 58 ods. 2 zákona Slovenskej národnej rady č. 323/1992 Zb. o notároch a notárskej činnosti </w:t>
      </w:r>
      <w:r w:rsidRPr="00FF448A">
        <w:rPr>
          <w:rFonts w:ascii="Times New Roman" w:hAnsi="Times New Roman"/>
          <w:bCs/>
        </w:rPr>
        <w:t>(Notársky poriadok)</w:t>
      </w:r>
      <w:r>
        <w:rPr>
          <w:rFonts w:ascii="Times New Roman" w:hAnsi="Times New Roman"/>
          <w:bCs/>
        </w:rPr>
        <w:t xml:space="preserve"> v znení neskorších predpisov. 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</w:p>
    <w:p w:rsidR="00BE23DA" w:rsidRPr="00950EC5" w:rsidP="00BE23DA">
      <w:pPr>
        <w:pStyle w:val="ListParagraph"/>
        <w:numPr>
          <w:numId w:val="13"/>
        </w:numPr>
        <w:bidi w:val="0"/>
        <w:spacing w:line="360" w:lineRule="auto"/>
        <w:ind w:left="284" w:hanging="284"/>
        <w:contextualSpacing/>
        <w:rPr>
          <w:rFonts w:ascii="Times New Roman" w:hAnsi="Times New Roman"/>
          <w:b/>
        </w:rPr>
      </w:pPr>
      <w:r w:rsidRPr="00950EC5">
        <w:rPr>
          <w:rFonts w:ascii="Times New Roman" w:hAnsi="Times New Roman"/>
          <w:b/>
        </w:rPr>
        <w:t xml:space="preserve">K čl. I, </w:t>
      </w:r>
      <w:r>
        <w:rPr>
          <w:rFonts w:ascii="Times New Roman" w:hAnsi="Times New Roman"/>
          <w:b/>
        </w:rPr>
        <w:t>41</w:t>
      </w:r>
      <w:r w:rsidRPr="00950EC5">
        <w:rPr>
          <w:rFonts w:ascii="Times New Roman" w:hAnsi="Times New Roman"/>
          <w:b/>
        </w:rPr>
        <w:t xml:space="preserve">. bodu </w:t>
      </w:r>
    </w:p>
    <w:p w:rsidR="00BE23DA" w:rsidRPr="0022228D" w:rsidP="00BE23DA">
      <w:pPr>
        <w:bidi w:val="0"/>
        <w:spacing w:line="360" w:lineRule="auto"/>
        <w:jc w:val="both"/>
        <w:rPr>
          <w:rFonts w:ascii="Times New Roman" w:hAnsi="Times New Roman"/>
          <w:bCs/>
        </w:rPr>
      </w:pPr>
      <w:r w:rsidRPr="0022228D">
        <w:rPr>
          <w:rFonts w:ascii="Times New Roman" w:hAnsi="Times New Roman"/>
          <w:bCs/>
        </w:rPr>
        <w:t xml:space="preserve">V čl. I, 41. bode, § 14a ods. </w:t>
      </w:r>
      <w:r>
        <w:rPr>
          <w:rFonts w:ascii="Times New Roman" w:hAnsi="Times New Roman"/>
          <w:bCs/>
        </w:rPr>
        <w:t>5 písm. b) sa slová „odsúhlasenie programu“ nahrádzajú slovami „</w:t>
      </w:r>
      <w:r w:rsidRPr="00F93FB7">
        <w:rPr>
          <w:rFonts w:ascii="Times New Roman" w:hAnsi="Times New Roman"/>
          <w:bCs/>
        </w:rPr>
        <w:t>odsúhlasený</w:t>
      </w:r>
      <w:r>
        <w:rPr>
          <w:rFonts w:ascii="Times New Roman" w:hAnsi="Times New Roman"/>
          <w:bCs/>
        </w:rPr>
        <w:t xml:space="preserve"> program“.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Pozmeňujúci návrh terminologicky vylepšuje navrhované ustanovenie vzhľadom na skutočnosť, že prílohou zápisnice zo schôdze vlastníkov má byť „odsúhlasený program“.</w:t>
      </w:r>
    </w:p>
    <w:p w:rsidR="00BE23DA" w:rsidRPr="0022228D" w:rsidP="00BE23DA">
      <w:pPr>
        <w:bidi w:val="0"/>
        <w:ind w:left="3969"/>
        <w:jc w:val="both"/>
        <w:rPr>
          <w:rFonts w:ascii="Times New Roman" w:hAnsi="Times New Roman"/>
          <w:bCs/>
        </w:rPr>
      </w:pPr>
    </w:p>
    <w:p w:rsidR="00BE23DA" w:rsidRPr="00950EC5" w:rsidP="00BE23DA">
      <w:pPr>
        <w:pStyle w:val="ListParagraph"/>
        <w:numPr>
          <w:numId w:val="13"/>
        </w:numPr>
        <w:bidi w:val="0"/>
        <w:spacing w:line="360" w:lineRule="auto"/>
        <w:ind w:left="284" w:hanging="284"/>
        <w:contextualSpacing/>
        <w:rPr>
          <w:rFonts w:ascii="Times New Roman" w:hAnsi="Times New Roman"/>
          <w:b/>
        </w:rPr>
      </w:pPr>
      <w:r w:rsidRPr="00950EC5">
        <w:rPr>
          <w:rFonts w:ascii="Times New Roman" w:hAnsi="Times New Roman"/>
          <w:b/>
        </w:rPr>
        <w:t xml:space="preserve">K čl. I, </w:t>
      </w:r>
      <w:r>
        <w:rPr>
          <w:rFonts w:ascii="Times New Roman" w:hAnsi="Times New Roman"/>
          <w:b/>
        </w:rPr>
        <w:t>41</w:t>
      </w:r>
      <w:r w:rsidRPr="00950EC5">
        <w:rPr>
          <w:rFonts w:ascii="Times New Roman" w:hAnsi="Times New Roman"/>
          <w:b/>
        </w:rPr>
        <w:t xml:space="preserve">. bodu </w:t>
      </w:r>
    </w:p>
    <w:p w:rsidR="00BE23DA" w:rsidP="00BE23DA">
      <w:pPr>
        <w:bidi w:val="0"/>
        <w:spacing w:line="360" w:lineRule="auto"/>
        <w:jc w:val="both"/>
        <w:rPr>
          <w:rFonts w:ascii="Times New Roman" w:hAnsi="Times New Roman"/>
          <w:bCs/>
        </w:rPr>
      </w:pPr>
      <w:r w:rsidRPr="00B069A4">
        <w:rPr>
          <w:rFonts w:ascii="Times New Roman" w:hAnsi="Times New Roman"/>
          <w:bCs/>
        </w:rPr>
        <w:t>V čl. I, 41. bode,</w:t>
      </w:r>
      <w:r>
        <w:rPr>
          <w:rFonts w:ascii="Times New Roman" w:hAnsi="Times New Roman"/>
          <w:bCs/>
        </w:rPr>
        <w:t xml:space="preserve"> § 14b ods. 8 sa označenie odseku „8“ nahrádza označením „6“ a slová „o zabezpečení úveru“ sa nahrádzajú slovami „zmluve o zabezpečení úveru alebo jej zmene“. 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</w:p>
    <w:p w:rsidR="00BE23DA" w:rsidP="00BE23DA">
      <w:pPr>
        <w:pStyle w:val="ListParagraph"/>
        <w:bidi w:val="0"/>
        <w:ind w:left="3969"/>
        <w:jc w:val="both"/>
        <w:rPr>
          <w:rFonts w:ascii="Times New Roman" w:hAnsi="Times New Roman"/>
          <w:bCs/>
        </w:rPr>
      </w:pPr>
      <w:r w:rsidRPr="00B069A4">
        <w:rPr>
          <w:rFonts w:ascii="Times New Roman" w:hAnsi="Times New Roman"/>
          <w:bCs/>
        </w:rPr>
        <w:t xml:space="preserve">Pozmeňujúci návrh </w:t>
      </w:r>
      <w:r>
        <w:rPr>
          <w:rFonts w:ascii="Times New Roman" w:hAnsi="Times New Roman"/>
          <w:bCs/>
        </w:rPr>
        <w:t>pojmovo precizuje citované ustanovenie v zmysle navrhovaného § 14b ods. 2 písm. c) (čl. I, 41. bod návrhu zákona) a zároveň opravuje chybné označenie odseku.</w:t>
      </w:r>
    </w:p>
    <w:p w:rsidR="00BE23DA" w:rsidP="00BE23DA">
      <w:pPr>
        <w:bidi w:val="0"/>
        <w:jc w:val="both"/>
        <w:rPr>
          <w:rFonts w:ascii="Times New Roman" w:hAnsi="Times New Roman"/>
          <w:bCs/>
        </w:rPr>
      </w:pPr>
    </w:p>
    <w:p w:rsidR="00BE23DA" w:rsidRPr="00B84E4D" w:rsidP="00BE23DA">
      <w:pPr>
        <w:pStyle w:val="ListParagraph"/>
        <w:numPr>
          <w:numId w:val="13"/>
        </w:numPr>
        <w:bidi w:val="0"/>
        <w:spacing w:line="360" w:lineRule="auto"/>
        <w:ind w:left="426"/>
        <w:contextualSpacing/>
        <w:jc w:val="both"/>
        <w:rPr>
          <w:rFonts w:ascii="Times New Roman" w:hAnsi="Times New Roman"/>
          <w:b/>
          <w:bCs/>
        </w:rPr>
      </w:pPr>
      <w:r w:rsidRPr="00B84E4D">
        <w:rPr>
          <w:rFonts w:ascii="Times New Roman" w:hAnsi="Times New Roman"/>
          <w:b/>
          <w:bCs/>
        </w:rPr>
        <w:t xml:space="preserve">K čl. I, 44. bodu </w:t>
      </w:r>
    </w:p>
    <w:p w:rsidR="00BE23DA" w:rsidP="00BE23DA">
      <w:pPr>
        <w:bidi w:val="0"/>
        <w:spacing w:line="360" w:lineRule="auto"/>
        <w:ind w:left="6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44. bode, § 19 ods. 4 písm. c) sa vypúšťa slovo „ak“. </w:t>
      </w:r>
    </w:p>
    <w:p w:rsidR="00BE23DA" w:rsidP="00BE23DA">
      <w:pPr>
        <w:bidi w:val="0"/>
        <w:ind w:left="66"/>
        <w:jc w:val="both"/>
        <w:rPr>
          <w:rFonts w:ascii="Times New Roman" w:hAnsi="Times New Roman"/>
          <w:bCs/>
        </w:rPr>
      </w:pPr>
    </w:p>
    <w:p w:rsidR="00BE23DA" w:rsidRPr="00B84E4D" w:rsidP="00BE23DA">
      <w:pPr>
        <w:bidi w:val="0"/>
        <w:ind w:left="3969" w:hanging="390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Pozmeňujúci návrh vypúšťa nadbytočné slovo identicky uvedené aj v úvodnej vete.</w:t>
      </w:r>
    </w:p>
    <w:p w:rsidR="00BE23DA" w:rsidRPr="00B069A4" w:rsidP="00BE23DA">
      <w:pPr>
        <w:pStyle w:val="ListParagraph"/>
        <w:bidi w:val="0"/>
        <w:ind w:left="3969"/>
        <w:jc w:val="both"/>
        <w:rPr>
          <w:rFonts w:ascii="Times New Roman" w:hAnsi="Times New Roman"/>
          <w:b/>
          <w:bCs/>
        </w:rPr>
      </w:pPr>
    </w:p>
    <w:p w:rsidR="00BE23DA" w:rsidRPr="00950EC5" w:rsidP="00BE23DA">
      <w:pPr>
        <w:pStyle w:val="ListParagraph"/>
        <w:numPr>
          <w:numId w:val="13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  <w:bCs/>
        </w:rPr>
      </w:pPr>
      <w:r w:rsidRPr="00950EC5">
        <w:rPr>
          <w:rFonts w:ascii="Times New Roman" w:hAnsi="Times New Roman"/>
          <w:b/>
          <w:bCs/>
        </w:rPr>
        <w:t xml:space="preserve">K čl. I, 45. bodu </w:t>
      </w:r>
    </w:p>
    <w:p w:rsidR="00BE23DA" w:rsidP="00BE23DA">
      <w:pPr>
        <w:bidi w:val="0"/>
        <w:spacing w:line="360" w:lineRule="auto"/>
        <w:jc w:val="both"/>
        <w:rPr>
          <w:rFonts w:ascii="Times New Roman" w:hAnsi="Times New Roman"/>
          <w:bCs/>
        </w:rPr>
      </w:pPr>
      <w:r w:rsidRPr="00950EC5">
        <w:rPr>
          <w:rFonts w:ascii="Times New Roman" w:hAnsi="Times New Roman"/>
          <w:bCs/>
        </w:rPr>
        <w:t xml:space="preserve">V čl. I, 45. bode sa v úvodnej vete </w:t>
      </w:r>
      <w:r>
        <w:rPr>
          <w:rFonts w:ascii="Times New Roman" w:hAnsi="Times New Roman"/>
          <w:bCs/>
        </w:rPr>
        <w:t>za slovo</w:t>
      </w:r>
      <w:r w:rsidRPr="00950EC5">
        <w:rPr>
          <w:rFonts w:ascii="Times New Roman" w:hAnsi="Times New Roman"/>
          <w:bCs/>
        </w:rPr>
        <w:t xml:space="preserve"> „vrátane</w:t>
      </w:r>
      <w:r>
        <w:rPr>
          <w:rFonts w:ascii="Times New Roman" w:hAnsi="Times New Roman"/>
          <w:bCs/>
        </w:rPr>
        <w:t>“ vkladajú slová „nadpisov a“</w:t>
      </w:r>
      <w:r w:rsidRPr="00950EC5">
        <w:rPr>
          <w:rFonts w:ascii="Times New Roman" w:hAnsi="Times New Roman"/>
          <w:bCs/>
        </w:rPr>
        <w:t>.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</w:p>
    <w:p w:rsidR="00BE23DA" w:rsidRPr="00950EC5" w:rsidP="00BE23DA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legislatívno-technickej povahy koriguje znenie úvodnej vety v zmysle 25. bodu prílohy č. 2 Legislatívno-technické pokyny, Legislatívnych pravidiel tvorby zákonov (č. 19/1997 Z. z.). </w:t>
      </w:r>
    </w:p>
    <w:p w:rsidR="00BE23DA" w:rsidP="00BE23DA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BE23DA" w:rsidRPr="005F40E4" w:rsidP="00BE23DA">
      <w:pPr>
        <w:pStyle w:val="ListParagraph"/>
        <w:numPr>
          <w:numId w:val="13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  <w:bCs/>
        </w:rPr>
      </w:pPr>
      <w:r w:rsidRPr="005F40E4">
        <w:rPr>
          <w:rFonts w:ascii="Times New Roman" w:hAnsi="Times New Roman"/>
          <w:b/>
          <w:bCs/>
        </w:rPr>
        <w:t xml:space="preserve">K čl. I, 47. bodu </w:t>
      </w:r>
    </w:p>
    <w:p w:rsidR="00BE23DA" w:rsidP="00BE23DA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47. bode vrátane úvodnej vety sa označenie „§ 32f“ nahrádza označením „§ 32g“. </w:t>
      </w:r>
    </w:p>
    <w:p w:rsidR="00BE23DA" w:rsidP="00BE23DA">
      <w:pPr>
        <w:pStyle w:val="ListParagraph"/>
        <w:bidi w:val="0"/>
        <w:ind w:left="0"/>
        <w:jc w:val="both"/>
        <w:rPr>
          <w:rFonts w:ascii="Times New Roman" w:hAnsi="Times New Roman"/>
          <w:bCs/>
        </w:rPr>
      </w:pPr>
    </w:p>
    <w:p w:rsidR="004533E2" w:rsidP="00BE23DA">
      <w:pPr>
        <w:bidi w:val="0"/>
        <w:ind w:left="3969"/>
        <w:jc w:val="both"/>
        <w:rPr>
          <w:rFonts w:ascii="Times New Roman" w:hAnsi="Times New Roman"/>
          <w:b/>
        </w:rPr>
      </w:pPr>
      <w:r w:rsidRPr="00EA5546" w:rsidR="00BE23DA">
        <w:rPr>
          <w:rFonts w:ascii="Times New Roman" w:hAnsi="Times New Roman"/>
          <w:bCs/>
        </w:rPr>
        <w:t xml:space="preserve">Pozmeňujúci návrh mení označenie navrhovaného prechodného ustanovenia, nakoľko ostatnou novelou zákona č. 182/1993 Z. z. o vlastníctve bytov a nebytových priestorov v znení neskorších predpisov zo dňa 15. mája 2018 (tlač 869) v čl. </w:t>
      </w:r>
      <w:r w:rsidRPr="00EA5546" w:rsidR="00BE23DA">
        <w:rPr>
          <w:rFonts w:ascii="Times New Roman" w:hAnsi="Times New Roman"/>
        </w:rPr>
        <w:t xml:space="preserve">XVI, 8. bode bol už </w:t>
      </w:r>
      <w:r w:rsidR="00BE23DA">
        <w:rPr>
          <w:rFonts w:ascii="Times New Roman" w:hAnsi="Times New Roman"/>
        </w:rPr>
        <w:t xml:space="preserve">   </w:t>
      </w:r>
      <w:r w:rsidRPr="00EA5546" w:rsidR="00BE23DA">
        <w:rPr>
          <w:rFonts w:ascii="Times New Roman" w:hAnsi="Times New Roman"/>
        </w:rPr>
        <w:t>§ 32f doplnený</w:t>
      </w:r>
      <w:r w:rsidR="00FC6D47">
        <w:rPr>
          <w:rFonts w:ascii="Times New Roman" w:hAnsi="Times New Roman"/>
        </w:rPr>
        <w:t>.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D727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/>
        <w:rtl w:val="0"/>
        <w:cs w:val="0"/>
      </w:rPr>
    </w:lvl>
  </w:abstractNum>
  <w:abstractNum w:abstractNumId="6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0F4F7F"/>
    <w:multiLevelType w:val="hybridMultilevel"/>
    <w:tmpl w:val="61DEF2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02EC"/>
    <w:rsid w:val="00033D27"/>
    <w:rsid w:val="000350E3"/>
    <w:rsid w:val="00036847"/>
    <w:rsid w:val="000401ED"/>
    <w:rsid w:val="000403E1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A4DCC"/>
    <w:rsid w:val="000B35D2"/>
    <w:rsid w:val="000B4565"/>
    <w:rsid w:val="000B7D87"/>
    <w:rsid w:val="000C003C"/>
    <w:rsid w:val="000C163F"/>
    <w:rsid w:val="000C4198"/>
    <w:rsid w:val="000C41DF"/>
    <w:rsid w:val="000C4712"/>
    <w:rsid w:val="000C526A"/>
    <w:rsid w:val="000C7D23"/>
    <w:rsid w:val="000D1063"/>
    <w:rsid w:val="000D1FD5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44FA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26E8"/>
    <w:rsid w:val="001831FD"/>
    <w:rsid w:val="00184272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394C"/>
    <w:rsid w:val="001C5711"/>
    <w:rsid w:val="001D1BB3"/>
    <w:rsid w:val="001D48E9"/>
    <w:rsid w:val="001D5CAD"/>
    <w:rsid w:val="001D79F3"/>
    <w:rsid w:val="001E04C5"/>
    <w:rsid w:val="001E151D"/>
    <w:rsid w:val="001E4A73"/>
    <w:rsid w:val="001E5AF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228D"/>
    <w:rsid w:val="00224A5E"/>
    <w:rsid w:val="002264EE"/>
    <w:rsid w:val="002301A9"/>
    <w:rsid w:val="00240FB2"/>
    <w:rsid w:val="00242EDA"/>
    <w:rsid w:val="002434D3"/>
    <w:rsid w:val="002437D6"/>
    <w:rsid w:val="002522E3"/>
    <w:rsid w:val="002541F5"/>
    <w:rsid w:val="00255451"/>
    <w:rsid w:val="00256B8E"/>
    <w:rsid w:val="002601E3"/>
    <w:rsid w:val="002627B9"/>
    <w:rsid w:val="00265D04"/>
    <w:rsid w:val="00270932"/>
    <w:rsid w:val="0027239F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11B1"/>
    <w:rsid w:val="002B1F59"/>
    <w:rsid w:val="002B2DF6"/>
    <w:rsid w:val="002B564A"/>
    <w:rsid w:val="002C0C20"/>
    <w:rsid w:val="002C10FB"/>
    <w:rsid w:val="002C322D"/>
    <w:rsid w:val="002C684C"/>
    <w:rsid w:val="002D15D2"/>
    <w:rsid w:val="002D1C9C"/>
    <w:rsid w:val="002D2A34"/>
    <w:rsid w:val="002D4CAA"/>
    <w:rsid w:val="002D727D"/>
    <w:rsid w:val="002E21E1"/>
    <w:rsid w:val="002E5FCF"/>
    <w:rsid w:val="002E6938"/>
    <w:rsid w:val="002E6A6F"/>
    <w:rsid w:val="002E6C24"/>
    <w:rsid w:val="002E76D3"/>
    <w:rsid w:val="002E7ED1"/>
    <w:rsid w:val="002F1C84"/>
    <w:rsid w:val="002F40D1"/>
    <w:rsid w:val="002F59BC"/>
    <w:rsid w:val="002F6DCA"/>
    <w:rsid w:val="00304791"/>
    <w:rsid w:val="00305186"/>
    <w:rsid w:val="0031217B"/>
    <w:rsid w:val="00312EA3"/>
    <w:rsid w:val="003134D2"/>
    <w:rsid w:val="0031566C"/>
    <w:rsid w:val="003159BF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141"/>
    <w:rsid w:val="00366B6D"/>
    <w:rsid w:val="0036748E"/>
    <w:rsid w:val="003718A6"/>
    <w:rsid w:val="00372F6A"/>
    <w:rsid w:val="00374BAE"/>
    <w:rsid w:val="003777C3"/>
    <w:rsid w:val="003808FF"/>
    <w:rsid w:val="00380D85"/>
    <w:rsid w:val="00382BAA"/>
    <w:rsid w:val="00390931"/>
    <w:rsid w:val="00390BD6"/>
    <w:rsid w:val="003916CF"/>
    <w:rsid w:val="00392897"/>
    <w:rsid w:val="00392C06"/>
    <w:rsid w:val="00396225"/>
    <w:rsid w:val="003A5C16"/>
    <w:rsid w:val="003B28B3"/>
    <w:rsid w:val="003B2AC7"/>
    <w:rsid w:val="003B5E0D"/>
    <w:rsid w:val="003B6587"/>
    <w:rsid w:val="003B6916"/>
    <w:rsid w:val="003C4821"/>
    <w:rsid w:val="003C56D2"/>
    <w:rsid w:val="003C7D4D"/>
    <w:rsid w:val="003D16CC"/>
    <w:rsid w:val="003E04D3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1C65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24AD9"/>
    <w:rsid w:val="004373E8"/>
    <w:rsid w:val="004375D7"/>
    <w:rsid w:val="0044088F"/>
    <w:rsid w:val="00444651"/>
    <w:rsid w:val="00444A89"/>
    <w:rsid w:val="00444C9D"/>
    <w:rsid w:val="00446657"/>
    <w:rsid w:val="00447A28"/>
    <w:rsid w:val="00447AF4"/>
    <w:rsid w:val="00450B7B"/>
    <w:rsid w:val="00450CF7"/>
    <w:rsid w:val="004533E2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962E7"/>
    <w:rsid w:val="004A1A7B"/>
    <w:rsid w:val="004A4C31"/>
    <w:rsid w:val="004B21BB"/>
    <w:rsid w:val="004B2AFF"/>
    <w:rsid w:val="004B41D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123FD"/>
    <w:rsid w:val="00521DCA"/>
    <w:rsid w:val="005239A3"/>
    <w:rsid w:val="005240A4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859"/>
    <w:rsid w:val="00573D50"/>
    <w:rsid w:val="00577984"/>
    <w:rsid w:val="00577B32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0E4"/>
    <w:rsid w:val="005F4AFB"/>
    <w:rsid w:val="005F6186"/>
    <w:rsid w:val="006000E0"/>
    <w:rsid w:val="00600580"/>
    <w:rsid w:val="00600AF7"/>
    <w:rsid w:val="00600EA2"/>
    <w:rsid w:val="006026CD"/>
    <w:rsid w:val="00604AAB"/>
    <w:rsid w:val="00604FBE"/>
    <w:rsid w:val="006063EB"/>
    <w:rsid w:val="006102EC"/>
    <w:rsid w:val="00613099"/>
    <w:rsid w:val="00620445"/>
    <w:rsid w:val="006205E7"/>
    <w:rsid w:val="00620750"/>
    <w:rsid w:val="00620D0B"/>
    <w:rsid w:val="00620E03"/>
    <w:rsid w:val="006223CA"/>
    <w:rsid w:val="00622BE3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66AEE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0200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E69F7"/>
    <w:rsid w:val="006F4258"/>
    <w:rsid w:val="006F7073"/>
    <w:rsid w:val="006F758E"/>
    <w:rsid w:val="006F760E"/>
    <w:rsid w:val="00701ADA"/>
    <w:rsid w:val="00703CF1"/>
    <w:rsid w:val="0070533C"/>
    <w:rsid w:val="007120C4"/>
    <w:rsid w:val="007124ED"/>
    <w:rsid w:val="00712CF3"/>
    <w:rsid w:val="0071772C"/>
    <w:rsid w:val="007206E9"/>
    <w:rsid w:val="00722F94"/>
    <w:rsid w:val="00726604"/>
    <w:rsid w:val="007272E1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53F7B"/>
    <w:rsid w:val="007542E6"/>
    <w:rsid w:val="007565AD"/>
    <w:rsid w:val="007615A3"/>
    <w:rsid w:val="007626A4"/>
    <w:rsid w:val="0076346A"/>
    <w:rsid w:val="00764609"/>
    <w:rsid w:val="0076601C"/>
    <w:rsid w:val="0076693D"/>
    <w:rsid w:val="007779D6"/>
    <w:rsid w:val="0078002D"/>
    <w:rsid w:val="00780495"/>
    <w:rsid w:val="007910A1"/>
    <w:rsid w:val="00792679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C6CD6"/>
    <w:rsid w:val="007D1343"/>
    <w:rsid w:val="007D5763"/>
    <w:rsid w:val="007D5A81"/>
    <w:rsid w:val="007D67CC"/>
    <w:rsid w:val="007E2CE0"/>
    <w:rsid w:val="007E63BA"/>
    <w:rsid w:val="007E6656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36B6"/>
    <w:rsid w:val="0084432A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1555"/>
    <w:rsid w:val="0088372A"/>
    <w:rsid w:val="008853B9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6075"/>
    <w:rsid w:val="008B779B"/>
    <w:rsid w:val="008B7C4A"/>
    <w:rsid w:val="008C10BE"/>
    <w:rsid w:val="008C179E"/>
    <w:rsid w:val="008C1ADF"/>
    <w:rsid w:val="008C365C"/>
    <w:rsid w:val="008D0285"/>
    <w:rsid w:val="008D20B9"/>
    <w:rsid w:val="008D370C"/>
    <w:rsid w:val="008D6DE8"/>
    <w:rsid w:val="008D6F03"/>
    <w:rsid w:val="008E45B0"/>
    <w:rsid w:val="008E499E"/>
    <w:rsid w:val="008E6B7C"/>
    <w:rsid w:val="008E6C16"/>
    <w:rsid w:val="008F2636"/>
    <w:rsid w:val="008F2AD2"/>
    <w:rsid w:val="008F3A50"/>
    <w:rsid w:val="008F4156"/>
    <w:rsid w:val="008F7F21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0EC5"/>
    <w:rsid w:val="00952DF6"/>
    <w:rsid w:val="00956C0E"/>
    <w:rsid w:val="0096162E"/>
    <w:rsid w:val="00966D12"/>
    <w:rsid w:val="00970D7B"/>
    <w:rsid w:val="00972FF5"/>
    <w:rsid w:val="00973C15"/>
    <w:rsid w:val="0097752D"/>
    <w:rsid w:val="00977ABB"/>
    <w:rsid w:val="00977DD0"/>
    <w:rsid w:val="00980FEE"/>
    <w:rsid w:val="00983562"/>
    <w:rsid w:val="009846B3"/>
    <w:rsid w:val="00986ABD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54AD"/>
    <w:rsid w:val="009B6157"/>
    <w:rsid w:val="009C06EF"/>
    <w:rsid w:val="009C1D33"/>
    <w:rsid w:val="009C1FEB"/>
    <w:rsid w:val="009C27F1"/>
    <w:rsid w:val="009C319D"/>
    <w:rsid w:val="009C4A6B"/>
    <w:rsid w:val="009C5499"/>
    <w:rsid w:val="009C769D"/>
    <w:rsid w:val="009D1FAC"/>
    <w:rsid w:val="009D23DA"/>
    <w:rsid w:val="009D5B1E"/>
    <w:rsid w:val="009D61B1"/>
    <w:rsid w:val="009D7FC9"/>
    <w:rsid w:val="009E13BA"/>
    <w:rsid w:val="009F053E"/>
    <w:rsid w:val="009F07F2"/>
    <w:rsid w:val="009F3057"/>
    <w:rsid w:val="00A009CD"/>
    <w:rsid w:val="00A00B64"/>
    <w:rsid w:val="00A014FB"/>
    <w:rsid w:val="00A055C3"/>
    <w:rsid w:val="00A10646"/>
    <w:rsid w:val="00A11E39"/>
    <w:rsid w:val="00A12900"/>
    <w:rsid w:val="00A12EB5"/>
    <w:rsid w:val="00A152E2"/>
    <w:rsid w:val="00A16444"/>
    <w:rsid w:val="00A1790A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55D04"/>
    <w:rsid w:val="00A6012B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4423"/>
    <w:rsid w:val="00AB7966"/>
    <w:rsid w:val="00AD6BE7"/>
    <w:rsid w:val="00AE0D65"/>
    <w:rsid w:val="00AE54D6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069A4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37792"/>
    <w:rsid w:val="00B4141F"/>
    <w:rsid w:val="00B4466C"/>
    <w:rsid w:val="00B44BE9"/>
    <w:rsid w:val="00B54560"/>
    <w:rsid w:val="00B55179"/>
    <w:rsid w:val="00B60EEB"/>
    <w:rsid w:val="00B620A2"/>
    <w:rsid w:val="00B6494E"/>
    <w:rsid w:val="00B6767A"/>
    <w:rsid w:val="00B67BDF"/>
    <w:rsid w:val="00B70539"/>
    <w:rsid w:val="00B70E2C"/>
    <w:rsid w:val="00B724E7"/>
    <w:rsid w:val="00B727B0"/>
    <w:rsid w:val="00B73B73"/>
    <w:rsid w:val="00B73BB3"/>
    <w:rsid w:val="00B74994"/>
    <w:rsid w:val="00B76013"/>
    <w:rsid w:val="00B82C46"/>
    <w:rsid w:val="00B8497D"/>
    <w:rsid w:val="00B84E4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A7BBD"/>
    <w:rsid w:val="00BB02CA"/>
    <w:rsid w:val="00BB2383"/>
    <w:rsid w:val="00BB52C7"/>
    <w:rsid w:val="00BC1EF2"/>
    <w:rsid w:val="00BC2D70"/>
    <w:rsid w:val="00BC4C00"/>
    <w:rsid w:val="00BD7959"/>
    <w:rsid w:val="00BE1296"/>
    <w:rsid w:val="00BE1444"/>
    <w:rsid w:val="00BE23DA"/>
    <w:rsid w:val="00BE5CA9"/>
    <w:rsid w:val="00BF2715"/>
    <w:rsid w:val="00BF47DB"/>
    <w:rsid w:val="00BF642A"/>
    <w:rsid w:val="00BF71E7"/>
    <w:rsid w:val="00BF76A9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4916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4BF4"/>
    <w:rsid w:val="00C76C56"/>
    <w:rsid w:val="00C8044D"/>
    <w:rsid w:val="00C80659"/>
    <w:rsid w:val="00C80C13"/>
    <w:rsid w:val="00C82E1B"/>
    <w:rsid w:val="00C83356"/>
    <w:rsid w:val="00C856F9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2AAD"/>
    <w:rsid w:val="00CB4008"/>
    <w:rsid w:val="00CB7A2A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A5A"/>
    <w:rsid w:val="00CE2EFA"/>
    <w:rsid w:val="00CE7D5D"/>
    <w:rsid w:val="00CF0631"/>
    <w:rsid w:val="00CF14AF"/>
    <w:rsid w:val="00D0784E"/>
    <w:rsid w:val="00D10453"/>
    <w:rsid w:val="00D113A5"/>
    <w:rsid w:val="00D11EE1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240A"/>
    <w:rsid w:val="00D83C58"/>
    <w:rsid w:val="00D850DE"/>
    <w:rsid w:val="00D87C81"/>
    <w:rsid w:val="00D90766"/>
    <w:rsid w:val="00D954BA"/>
    <w:rsid w:val="00D968E5"/>
    <w:rsid w:val="00DA51FD"/>
    <w:rsid w:val="00DA7E83"/>
    <w:rsid w:val="00DB239F"/>
    <w:rsid w:val="00DB2EB6"/>
    <w:rsid w:val="00DB50D8"/>
    <w:rsid w:val="00DB5471"/>
    <w:rsid w:val="00DC2F07"/>
    <w:rsid w:val="00DC53AB"/>
    <w:rsid w:val="00DC55BB"/>
    <w:rsid w:val="00DC6296"/>
    <w:rsid w:val="00DC63A0"/>
    <w:rsid w:val="00DD3F27"/>
    <w:rsid w:val="00DD4565"/>
    <w:rsid w:val="00DD781B"/>
    <w:rsid w:val="00DE1D27"/>
    <w:rsid w:val="00DF2048"/>
    <w:rsid w:val="00DF5091"/>
    <w:rsid w:val="00DF57DD"/>
    <w:rsid w:val="00DF6858"/>
    <w:rsid w:val="00DF7DAF"/>
    <w:rsid w:val="00E060C2"/>
    <w:rsid w:val="00E13D98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546"/>
    <w:rsid w:val="00EA5DC2"/>
    <w:rsid w:val="00EA6846"/>
    <w:rsid w:val="00EB1440"/>
    <w:rsid w:val="00EB231B"/>
    <w:rsid w:val="00EB254F"/>
    <w:rsid w:val="00EB2A8E"/>
    <w:rsid w:val="00EC31B4"/>
    <w:rsid w:val="00EC4214"/>
    <w:rsid w:val="00EC4F1A"/>
    <w:rsid w:val="00EC6F6C"/>
    <w:rsid w:val="00ED489D"/>
    <w:rsid w:val="00ED65BF"/>
    <w:rsid w:val="00ED6971"/>
    <w:rsid w:val="00EE417D"/>
    <w:rsid w:val="00EE6326"/>
    <w:rsid w:val="00EE6A95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4423B"/>
    <w:rsid w:val="00F5231B"/>
    <w:rsid w:val="00F526D0"/>
    <w:rsid w:val="00F53AD1"/>
    <w:rsid w:val="00F5407E"/>
    <w:rsid w:val="00F57F77"/>
    <w:rsid w:val="00F6226E"/>
    <w:rsid w:val="00F634C3"/>
    <w:rsid w:val="00F636F9"/>
    <w:rsid w:val="00F654FF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6296"/>
    <w:rsid w:val="00F87CD0"/>
    <w:rsid w:val="00F907F4"/>
    <w:rsid w:val="00F90EDA"/>
    <w:rsid w:val="00F9309E"/>
    <w:rsid w:val="00F93FB7"/>
    <w:rsid w:val="00F94AB1"/>
    <w:rsid w:val="00F95756"/>
    <w:rsid w:val="00FA0D68"/>
    <w:rsid w:val="00FA62B0"/>
    <w:rsid w:val="00FA70E9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6D47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  <w:rsid w:val="00FF448A"/>
    <w:rsid w:val="00FF64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2563-ABB4-4701-AEFE-57C8C3C3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910</Words>
  <Characters>5187</Characters>
  <Application>Microsoft Office Word</Application>
  <DocSecurity>0</DocSecurity>
  <Lines>0</Lines>
  <Paragraphs>0</Paragraphs>
  <ScaleCrop>false</ScaleCrop>
  <Company>Kancelaria NR SR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19</cp:revision>
  <cp:lastPrinted>2017-06-05T10:31:00Z</cp:lastPrinted>
  <dcterms:created xsi:type="dcterms:W3CDTF">2018-04-10T11:21:00Z</dcterms:created>
  <dcterms:modified xsi:type="dcterms:W3CDTF">2018-06-21T10:11:00Z</dcterms:modified>
</cp:coreProperties>
</file>