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4708" w:rsidP="00B64708">
      <w:pPr>
        <w:tabs>
          <w:tab w:val="center" w:pos="9000"/>
        </w:tabs>
        <w:bidi w:val="0"/>
        <w:jc w:val="both"/>
        <w:rPr>
          <w:rFonts w:ascii="Arial" w:hAnsi="Arial" w:cs="Arial"/>
        </w:rPr>
      </w:pPr>
    </w:p>
    <w:p w:rsidR="00B64708" w:rsidP="00B6470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B64708" w:rsidP="00B6470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64708" w:rsidP="00B6470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64708" w:rsidP="00B64708">
      <w:pPr>
        <w:bidi w:val="0"/>
        <w:rPr>
          <w:rFonts w:ascii="Arial" w:hAnsi="Arial" w:cs="Arial"/>
          <w:b/>
          <w:i/>
        </w:rPr>
      </w:pPr>
    </w:p>
    <w:p w:rsidR="00B64708" w:rsidP="00B64708">
      <w:pPr>
        <w:bidi w:val="0"/>
        <w:rPr>
          <w:rFonts w:ascii="Arial" w:hAnsi="Arial" w:cs="Arial"/>
          <w:b/>
          <w:i/>
        </w:rPr>
      </w:pPr>
    </w:p>
    <w:p w:rsidR="00B64708" w:rsidP="00B6470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B64708" w:rsidP="00B64708">
      <w:pPr>
        <w:bidi w:val="0"/>
        <w:jc w:val="both"/>
        <w:rPr>
          <w:rFonts w:ascii="Arial" w:hAnsi="Arial" w:cs="Arial"/>
        </w:rPr>
      </w:pPr>
    </w:p>
    <w:p w:rsidR="00B64708" w:rsidP="00B64708">
      <w:pPr>
        <w:bidi w:val="0"/>
        <w:jc w:val="both"/>
        <w:rPr>
          <w:rFonts w:ascii="Arial" w:hAnsi="Arial" w:cs="Arial"/>
        </w:rPr>
      </w:pPr>
    </w:p>
    <w:p w:rsidR="00B64708" w:rsidP="00B64708">
      <w:pPr>
        <w:bidi w:val="0"/>
        <w:jc w:val="both"/>
        <w:rPr>
          <w:rFonts w:ascii="Arial" w:hAnsi="Arial" w:cs="Arial"/>
        </w:rPr>
      </w:pPr>
    </w:p>
    <w:p w:rsidR="00B64708" w:rsidP="00B6470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B64708" w:rsidP="00B6470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819/2018</w:t>
      </w:r>
    </w:p>
    <w:p w:rsidR="00B64708" w:rsidP="00B64708">
      <w:pPr>
        <w:bidi w:val="0"/>
        <w:jc w:val="both"/>
        <w:rPr>
          <w:rFonts w:ascii="Arial" w:hAnsi="Arial" w:cs="Arial"/>
        </w:rPr>
      </w:pPr>
    </w:p>
    <w:p w:rsidR="00B64708" w:rsidP="00B64708">
      <w:pPr>
        <w:bidi w:val="0"/>
        <w:rPr>
          <w:rFonts w:ascii="Arial" w:hAnsi="Arial" w:cs="Arial"/>
        </w:rPr>
      </w:pPr>
    </w:p>
    <w:p w:rsidR="00B64708" w:rsidP="00B6470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173</w:t>
      </w:r>
    </w:p>
    <w:p w:rsidR="00B64708" w:rsidP="00B6470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64708" w:rsidP="00B6470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B64708" w:rsidP="00B6470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64708" w:rsidP="00B6470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 w:rsidR="00D519A2">
        <w:rPr>
          <w:rFonts w:ascii="Arial" w:hAnsi="Arial" w:cs="Arial"/>
          <w:b/>
        </w:rPr>
        <w:t>zo 7</w:t>
      </w:r>
      <w:r>
        <w:rPr>
          <w:rFonts w:ascii="Arial" w:hAnsi="Arial" w:cs="Arial"/>
          <w:b/>
        </w:rPr>
        <w:t>. júna 2018</w:t>
      </w:r>
    </w:p>
    <w:p w:rsidR="00B64708" w:rsidP="00B6470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137/2010 Z. z. o ovzduší v znení neskorších predpisov a ktorým sa menia a dopĺňajú niektoré zákony (tlač 939)</w:t>
      </w: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137/2010 Z. z. o ovzduší v znení neskorších predpisov a ktorým sa menia a dopĺ</w:t>
      </w:r>
      <w:r w:rsidR="004C092B">
        <w:rPr>
          <w:rFonts w:ascii="Arial" w:hAnsi="Arial" w:cs="Arial"/>
        </w:rPr>
        <w:t>ňajú niektoré zákony (tlač 939) s týmito pripomienkami:</w:t>
      </w: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C092B" w:rsidRPr="003D4072" w:rsidP="004C092B">
      <w:pPr>
        <w:bidi w:val="0"/>
        <w:jc w:val="both"/>
        <w:rPr>
          <w:rStyle w:val="Emphasis"/>
          <w:rFonts w:ascii="Arial" w:eastAsia="Calibri" w:hAnsi="Arial" w:cs="Arial" w:hint="default"/>
          <w:i w:val="0"/>
          <w:iCs/>
        </w:rPr>
      </w:pPr>
      <w:r w:rsidRPr="003D4072">
        <w:rPr>
          <w:rStyle w:val="Emphasis"/>
          <w:rFonts w:ascii="Arial" w:eastAsia="Calibri" w:hAnsi="Arial" w:cs="Arial" w:hint="default"/>
          <w:i w:val="0"/>
          <w:iCs/>
        </w:rPr>
        <w:t>1.V č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l. I, 9 bode §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 xml:space="preserve"> 4b ods.1 pí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sm. b) 2. bod sa slová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 xml:space="preserve"> „ď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alší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ch krokov“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 xml:space="preserve"> nahrá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dzajú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 xml:space="preserve"> slovami </w:t>
      </w:r>
    </w:p>
    <w:p w:rsidR="004C092B" w:rsidRPr="003D4072" w:rsidP="004C092B">
      <w:pPr>
        <w:bidi w:val="0"/>
        <w:jc w:val="both"/>
        <w:rPr>
          <w:rStyle w:val="Emphasis"/>
          <w:rFonts w:ascii="Arial" w:eastAsia="Calibri" w:hAnsi="Arial" w:cs="Arial" w:hint="default"/>
          <w:i w:val="0"/>
          <w:iCs/>
        </w:rPr>
      </w:pPr>
      <w:r w:rsidRPr="003D4072">
        <w:rPr>
          <w:rStyle w:val="Emphasis"/>
          <w:rFonts w:ascii="Arial" w:eastAsia="Calibri" w:hAnsi="Arial" w:cs="Arial" w:hint="default"/>
          <w:i w:val="0"/>
          <w:iCs/>
        </w:rPr>
        <w:t xml:space="preserve"> „ď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alš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ieho postupu“.</w:t>
      </w:r>
    </w:p>
    <w:p w:rsidR="004C092B" w:rsidP="004C092B">
      <w:pPr>
        <w:bidi w:val="0"/>
        <w:ind w:left="4253"/>
        <w:jc w:val="both"/>
        <w:rPr>
          <w:rStyle w:val="Emphasis"/>
          <w:rFonts w:ascii="Arial" w:eastAsia="Calibri" w:hAnsi="Arial" w:cs="Arial"/>
          <w:i w:val="0"/>
          <w:iCs/>
        </w:rPr>
      </w:pPr>
      <w:r w:rsidRPr="003D4072">
        <w:rPr>
          <w:rStyle w:val="Emphasis"/>
          <w:rFonts w:ascii="Arial" w:eastAsia="Calibri" w:hAnsi="Arial" w:cs="Arial" w:hint="default"/>
          <w:i w:val="0"/>
          <w:iCs/>
        </w:rPr>
        <w:t>Ide o  legislatí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vno-technickú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 xml:space="preserve"> ú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pravu, ktorou sa  v sú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lade s Legislatí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vnymi pravidlami tvorby zá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konov terminologicky precizuje prá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 xml:space="preserve">vny 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text (preformulá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cia do prá</w:t>
      </w:r>
      <w:r w:rsidRPr="003D4072">
        <w:rPr>
          <w:rStyle w:val="Emphasis"/>
          <w:rFonts w:ascii="Arial" w:eastAsia="Calibri" w:hAnsi="Arial" w:cs="Arial" w:hint="default"/>
          <w:i w:val="0"/>
          <w:iCs/>
        </w:rPr>
        <w:t>vneho jazyka).</w:t>
      </w:r>
    </w:p>
    <w:p w:rsidR="004C092B" w:rsidP="004C092B">
      <w:pPr>
        <w:bidi w:val="0"/>
        <w:ind w:left="4253"/>
        <w:jc w:val="both"/>
        <w:rPr>
          <w:rStyle w:val="Emphasis"/>
          <w:rFonts w:ascii="Arial" w:eastAsia="Calibri" w:hAnsi="Arial" w:cs="Arial"/>
          <w:i w:val="0"/>
          <w:iCs/>
        </w:rPr>
      </w:pPr>
    </w:p>
    <w:p w:rsidR="004C092B" w:rsidRPr="003D4072" w:rsidP="004C092B">
      <w:pPr>
        <w:bidi w:val="0"/>
        <w:ind w:left="4253"/>
        <w:jc w:val="both"/>
        <w:rPr>
          <w:rStyle w:val="Emphasis"/>
          <w:rFonts w:ascii="Arial" w:eastAsia="Calibri" w:hAnsi="Arial" w:cs="Arial"/>
          <w:i w:val="0"/>
          <w:iCs/>
          <w:highlight w:val="yellow"/>
        </w:rPr>
      </w:pPr>
    </w:p>
    <w:p w:rsidR="004C092B" w:rsidRPr="003D4072" w:rsidP="004C092B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</w:p>
    <w:p w:rsidR="004C092B" w:rsidRPr="003D4072" w:rsidP="004C092B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 w:hint="default"/>
          <w:i w:val="0"/>
          <w:iCs/>
          <w:sz w:val="24"/>
          <w:szCs w:val="24"/>
        </w:rPr>
      </w:pP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2. V č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l. I, 9. bode</w:t>
      </w:r>
      <w:r>
        <w:rPr>
          <w:rStyle w:val="Emphasis"/>
          <w:rFonts w:ascii="Arial" w:hAnsi="Arial" w:cs="Arial"/>
          <w:i w:val="0"/>
          <w:iCs/>
          <w:sz w:val="24"/>
          <w:szCs w:val="24"/>
        </w:rPr>
        <w:t xml:space="preserve"> 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§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4b ods. 4 pí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sm. b) sa nad slová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„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energetickej chudoby“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umiestň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uje odkaz 5b a 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vkladá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sa pozná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mka pod č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iarou k 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odkazu 5b ktorá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znie:</w:t>
      </w:r>
    </w:p>
    <w:p w:rsidR="004C092B" w:rsidRPr="003D4072" w:rsidP="004C092B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 w:hint="default"/>
          <w:i w:val="0"/>
          <w:iCs/>
          <w:sz w:val="24"/>
          <w:szCs w:val="24"/>
        </w:rPr>
      </w:pP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„</w:t>
      </w:r>
      <w:r w:rsidRPr="003D4072">
        <w:rPr>
          <w:rStyle w:val="Emphasis"/>
          <w:rFonts w:ascii="Arial" w:hAnsi="Arial" w:cs="Arial"/>
          <w:i w:val="0"/>
          <w:iCs/>
          <w:sz w:val="24"/>
          <w:szCs w:val="24"/>
          <w:vertAlign w:val="superscript"/>
        </w:rPr>
        <w:t>5b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) §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2 pí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sm. o) zá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kona č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. 250/2012 o regulá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cii v sieť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ový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ch odvetviach v 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znení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neskorší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ch predpisov.“</w:t>
      </w:r>
    </w:p>
    <w:p w:rsidR="004C092B" w:rsidP="004C092B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Zá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roveň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sa upraví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ú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vodná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veta k 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pozná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mkam pod č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iarou a 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preznač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ia doterajš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ie odkazy a 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pozná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mky pod č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iarou 5b a 5c na 5c a 5d.</w:t>
      </w:r>
    </w:p>
    <w:p w:rsidR="004C092B" w:rsidRPr="003D4072" w:rsidP="004C092B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</w:p>
    <w:p w:rsidR="004C092B" w:rsidRPr="003D4072" w:rsidP="004C092B">
      <w:pPr>
        <w:pStyle w:val="ListParagraph"/>
        <w:bidi w:val="0"/>
        <w:spacing w:after="0" w:line="240" w:lineRule="auto"/>
        <w:ind w:left="4253"/>
        <w:jc w:val="both"/>
        <w:rPr>
          <w:rStyle w:val="Emphasis"/>
          <w:rFonts w:ascii="Arial" w:hAnsi="Arial" w:cs="Arial" w:hint="default"/>
          <w:i w:val="0"/>
          <w:iCs/>
          <w:sz w:val="24"/>
          <w:szCs w:val="24"/>
        </w:rPr>
      </w:pP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Legislatí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vno-technická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ú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prava, pozná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mka pod č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iarou na relevantný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prá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vny predpis, 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>ktorý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terminologicky precizuje predmetné</w:t>
      </w:r>
      <w:r w:rsidRPr="003D4072">
        <w:rPr>
          <w:rStyle w:val="Emphasis"/>
          <w:rFonts w:ascii="Arial" w:hAnsi="Arial" w:cs="Arial" w:hint="default"/>
          <w:i w:val="0"/>
          <w:iCs/>
          <w:sz w:val="24"/>
          <w:szCs w:val="24"/>
        </w:rPr>
        <w:t xml:space="preserve"> ustanovenie.</w:t>
      </w:r>
    </w:p>
    <w:p w:rsidR="004C092B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092B" w:rsidRPr="003D4072" w:rsidP="004C092B">
      <w:pPr>
        <w:bidi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3. V</w:t>
      </w:r>
      <w:r w:rsidRPr="003D4072">
        <w:rPr>
          <w:rFonts w:ascii="Arial" w:hAnsi="Arial" w:cs="Arial"/>
          <w:b/>
        </w:rPr>
        <w:t> </w:t>
      </w:r>
      <w:r w:rsidRPr="003D4072">
        <w:rPr>
          <w:rFonts w:ascii="Arial" w:hAnsi="Arial" w:cs="Arial"/>
        </w:rPr>
        <w:t>čl. I</w:t>
      </w:r>
      <w:r>
        <w:rPr>
          <w:rFonts w:ascii="Arial" w:hAnsi="Arial" w:cs="Arial"/>
        </w:rPr>
        <w:t xml:space="preserve">, 9 bode </w:t>
      </w:r>
      <w:r w:rsidRPr="003D4072">
        <w:rPr>
          <w:rFonts w:ascii="Arial" w:hAnsi="Arial" w:cs="Arial"/>
        </w:rPr>
        <w:t>§ 4b ods. 5 a 6 sa slová „podľa odsekov 1, 3 a 4“ nahrádzajú slovami „podľa odsekov 1 až 4“.</w:t>
      </w:r>
    </w:p>
    <w:p w:rsidR="004C092B" w:rsidRPr="003D4072" w:rsidP="004C092B">
      <w:pPr>
        <w:bidi w:val="0"/>
        <w:ind w:left="567" w:hanging="567"/>
        <w:jc w:val="both"/>
        <w:rPr>
          <w:rFonts w:ascii="Arial" w:hAnsi="Arial" w:cs="Arial"/>
        </w:rPr>
      </w:pPr>
    </w:p>
    <w:p w:rsidR="004C092B" w:rsidRPr="003D4072" w:rsidP="004C092B">
      <w:pPr>
        <w:bidi w:val="0"/>
        <w:ind w:left="4253"/>
        <w:jc w:val="both"/>
        <w:rPr>
          <w:rFonts w:ascii="Arial" w:hAnsi="Arial" w:cs="Arial"/>
        </w:rPr>
      </w:pPr>
      <w:r w:rsidRPr="003D4072">
        <w:rPr>
          <w:rFonts w:ascii="Arial" w:hAnsi="Arial" w:cs="Arial"/>
        </w:rPr>
        <w:t xml:space="preserve">Legislatívno-technická úprava. Návrhom sa upravuje chybný vnútorný odkaz. </w:t>
      </w:r>
    </w:p>
    <w:p w:rsidR="004C092B" w:rsidRPr="003D4072" w:rsidP="004C092B">
      <w:pPr>
        <w:bidi w:val="0"/>
        <w:ind w:left="567" w:hanging="567"/>
        <w:jc w:val="both"/>
        <w:rPr>
          <w:rFonts w:ascii="Arial" w:hAnsi="Arial" w:cs="Arial"/>
        </w:rPr>
      </w:pPr>
    </w:p>
    <w:p w:rsidR="004C092B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092B" w:rsidRPr="003D4072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092B" w:rsidRPr="003D4072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  <w:r>
        <w:rPr>
          <w:rStyle w:val="Emphasis"/>
          <w:rFonts w:ascii="Arial" w:hAnsi="Arial" w:cs="Arial"/>
          <w:i w:val="0"/>
          <w:iCs/>
        </w:rPr>
        <w:t>4</w:t>
      </w:r>
      <w:r w:rsidRPr="003D4072">
        <w:rPr>
          <w:rStyle w:val="Emphasis"/>
          <w:rFonts w:ascii="Arial" w:hAnsi="Arial" w:cs="Arial"/>
          <w:i w:val="0"/>
          <w:iCs/>
        </w:rPr>
        <w:t>. V čl. I, 9 bode § 4c ods. 2 písm. a) sa slová „ podľa osobitného predpisu</w:t>
      </w:r>
      <w:r w:rsidRPr="003D4072">
        <w:rPr>
          <w:rStyle w:val="Emphasis"/>
          <w:rFonts w:ascii="Arial" w:hAnsi="Arial" w:cs="Arial"/>
          <w:i w:val="0"/>
          <w:iCs/>
          <w:vertAlign w:val="superscript"/>
        </w:rPr>
        <w:t>5b)</w:t>
      </w:r>
      <w:r w:rsidRPr="003D4072">
        <w:rPr>
          <w:rStyle w:val="Emphasis"/>
          <w:rFonts w:ascii="Arial" w:hAnsi="Arial" w:cs="Arial"/>
          <w:i w:val="0"/>
          <w:iCs/>
        </w:rPr>
        <w:t>“ nahrádzajú slovami „podľa medzinárodnej zmluvy, ktorou je Slovenská republika viazaná</w:t>
      </w:r>
      <w:r w:rsidRPr="003D4072">
        <w:rPr>
          <w:rStyle w:val="Emphasis"/>
          <w:rFonts w:ascii="Arial" w:hAnsi="Arial" w:cs="Arial"/>
          <w:i w:val="0"/>
          <w:iCs/>
          <w:vertAlign w:val="superscript"/>
        </w:rPr>
        <w:t>5b)</w:t>
      </w:r>
      <w:r w:rsidRPr="003D4072">
        <w:rPr>
          <w:rStyle w:val="Emphasis"/>
          <w:rFonts w:ascii="Arial" w:hAnsi="Arial" w:cs="Arial"/>
          <w:i w:val="0"/>
          <w:iCs/>
        </w:rPr>
        <w:t>“.</w:t>
      </w:r>
    </w:p>
    <w:p w:rsidR="004C092B" w:rsidRPr="003D4072" w:rsidP="004C092B">
      <w:pPr>
        <w:bidi w:val="0"/>
        <w:ind w:left="4248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>Ide o  legislatívno-technickú úpravu, ktorou sa  v súlade s čl. 4 ods. 2 Legislatívnych pravidiel tvorby zákonov terminologicky precizuje právny text.</w:t>
      </w:r>
    </w:p>
    <w:p w:rsidR="004C092B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092B" w:rsidRPr="003D4072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092B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  <w:r>
        <w:rPr>
          <w:rStyle w:val="Emphasis"/>
          <w:rFonts w:ascii="Arial" w:hAnsi="Arial" w:cs="Arial"/>
          <w:i w:val="0"/>
          <w:iCs/>
        </w:rPr>
        <w:t>5</w:t>
      </w:r>
      <w:r w:rsidRPr="003D4072">
        <w:rPr>
          <w:rStyle w:val="Emphasis"/>
          <w:rFonts w:ascii="Arial" w:hAnsi="Arial" w:cs="Arial"/>
          <w:i w:val="0"/>
          <w:iCs/>
        </w:rPr>
        <w:t>. V čl. I bode 9 § 4c ods. 2 písm. d) sa slová „v právnych predpisoch na národnej úrovni a na úrovni Európskej únie“ nahrádzajú slovami „vo vnútroštátnych všeobecne záväzných právnych predpisoch a právnych aktoch Európskej únie“.</w:t>
      </w:r>
    </w:p>
    <w:p w:rsidR="004C092B" w:rsidRPr="003D4072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092B" w:rsidRPr="003D4072" w:rsidP="004C092B">
      <w:pPr>
        <w:bidi w:val="0"/>
        <w:ind w:left="4248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>Ide o  legislatívno-technickú úpravu, ktorou sa  v súlade s Legislatívnymi pravidlami tvorby zákonov terminologicky precizuje právny text (čl. 4 ods. 2).</w:t>
      </w:r>
    </w:p>
    <w:p w:rsidR="004C092B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092B" w:rsidRPr="003D4072" w:rsidP="004C092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 V</w:t>
      </w:r>
      <w:r w:rsidRPr="003D4072">
        <w:rPr>
          <w:rFonts w:ascii="Arial" w:hAnsi="Arial" w:cs="Arial"/>
        </w:rPr>
        <w:t> čl. I</w:t>
      </w:r>
      <w:r>
        <w:rPr>
          <w:rFonts w:ascii="Arial" w:hAnsi="Arial" w:cs="Arial"/>
        </w:rPr>
        <w:t xml:space="preserve">, 9 bode </w:t>
      </w:r>
      <w:r w:rsidRPr="003D4072">
        <w:rPr>
          <w:rFonts w:ascii="Arial" w:hAnsi="Arial" w:cs="Arial"/>
        </w:rPr>
        <w:t>§ 4c ods. 4 sa v úvodnej vete vypúšťa slovo „významnej“ a za slovom „aktualizácii“ sa dopĺňa čiarka a slová „</w:t>
      </w:r>
      <w:r w:rsidRPr="003D4072">
        <w:rPr>
          <w:rFonts w:ascii="Arial" w:hAnsi="Arial" w:cs="Arial"/>
        </w:rPr>
        <w:t>ktorou sa zavádzajú ďalšie opatrenia,</w:t>
      </w:r>
      <w:r w:rsidRPr="003D4072">
        <w:rPr>
          <w:rFonts w:ascii="Arial" w:hAnsi="Arial" w:cs="Arial"/>
        </w:rPr>
        <w:t>“</w:t>
      </w:r>
    </w:p>
    <w:p w:rsidR="004C092B" w:rsidRPr="003D4072" w:rsidP="004C092B">
      <w:pPr>
        <w:bidi w:val="0"/>
        <w:ind w:left="567" w:hanging="567"/>
        <w:jc w:val="both"/>
        <w:rPr>
          <w:rFonts w:ascii="Arial" w:hAnsi="Arial" w:cs="Arial"/>
          <w:i/>
          <w:u w:val="single"/>
        </w:rPr>
      </w:pPr>
    </w:p>
    <w:p w:rsidR="004C092B" w:rsidRPr="003D4072" w:rsidP="004C092B">
      <w:pPr>
        <w:bidi w:val="0"/>
        <w:ind w:left="4253"/>
        <w:jc w:val="both"/>
        <w:rPr>
          <w:rFonts w:ascii="Arial" w:hAnsi="Arial" w:cs="Arial"/>
        </w:rPr>
      </w:pPr>
      <w:r w:rsidRPr="003D4072">
        <w:rPr>
          <w:rFonts w:ascii="Arial" w:hAnsi="Arial" w:cs="Arial"/>
        </w:rPr>
        <w:t xml:space="preserve">Návrhom sa spresňuje a vymedzuje pôvodne navrhnutá formulácia „významná aktualizácia“. </w:t>
      </w:r>
    </w:p>
    <w:p w:rsidR="004C092B" w:rsidRPr="00E81465" w:rsidP="004C092B">
      <w:pPr>
        <w:bidi w:val="0"/>
        <w:ind w:left="567" w:hanging="567"/>
        <w:jc w:val="both"/>
        <w:rPr>
          <w:rFonts w:ascii="Times New Roman" w:hAnsi="Times New Roman"/>
        </w:rPr>
      </w:pPr>
    </w:p>
    <w:p w:rsidR="004C092B" w:rsidRPr="003D4072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092B" w:rsidRPr="003D4072" w:rsidP="004C092B">
      <w:pPr>
        <w:bidi w:val="0"/>
        <w:jc w:val="both"/>
        <w:rPr>
          <w:rStyle w:val="Emphasis"/>
          <w:rFonts w:ascii="Arial" w:hAnsi="Arial" w:cs="Arial"/>
          <w:i w:val="0"/>
          <w:iCs/>
        </w:rPr>
      </w:pPr>
      <w:r>
        <w:rPr>
          <w:rStyle w:val="Emphasis"/>
          <w:rFonts w:ascii="Arial" w:hAnsi="Arial" w:cs="Arial"/>
          <w:i w:val="0"/>
          <w:iCs/>
        </w:rPr>
        <w:t>7</w:t>
      </w:r>
      <w:r w:rsidRPr="003D4072">
        <w:rPr>
          <w:rStyle w:val="Emphasis"/>
          <w:rFonts w:ascii="Arial" w:hAnsi="Arial" w:cs="Arial"/>
          <w:i w:val="0"/>
          <w:iCs/>
        </w:rPr>
        <w:t>. V čl. I bode 9 § 4e ods. 1 sa slová „na základe medzinárodných dohovorov“ nahrádzajú slovami „na základe medzinárodnej zmluvy, ktorou je Slovenská republika viazaná.“.</w:t>
      </w:r>
    </w:p>
    <w:p w:rsidR="004C092B" w:rsidRPr="003D4072" w:rsidP="004C092B">
      <w:pPr>
        <w:bidi w:val="0"/>
        <w:ind w:left="4248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>Ide o  legislatívno-technickú úpravu, ktorou sa  v súlade s Legislatívnymi pravidlami tvorby zákonov terminologicky precizuje právny text (čl. 4 ods. 2).</w:t>
      </w:r>
    </w:p>
    <w:p w:rsidR="004C092B" w:rsidP="004C092B">
      <w:pPr>
        <w:bidi w:val="0"/>
        <w:rPr>
          <w:rFonts w:ascii="Arial" w:hAnsi="Arial" w:cs="Arial"/>
        </w:rPr>
      </w:pPr>
    </w:p>
    <w:p w:rsidR="004C092B" w:rsidRPr="003D4072" w:rsidP="004C092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 V</w:t>
      </w:r>
      <w:r w:rsidRPr="003D4072">
        <w:rPr>
          <w:rFonts w:ascii="Arial" w:hAnsi="Arial" w:cs="Arial"/>
        </w:rPr>
        <w:t> čl. I</w:t>
      </w:r>
      <w:r>
        <w:rPr>
          <w:rFonts w:ascii="Arial" w:hAnsi="Arial" w:cs="Arial"/>
        </w:rPr>
        <w:t>,</w:t>
      </w:r>
      <w:r w:rsidRPr="003D4072">
        <w:rPr>
          <w:rFonts w:ascii="Arial" w:hAnsi="Arial" w:cs="Arial"/>
        </w:rPr>
        <w:t xml:space="preserve"> 24</w:t>
      </w:r>
      <w:r>
        <w:rPr>
          <w:rFonts w:ascii="Arial" w:hAnsi="Arial" w:cs="Arial"/>
        </w:rPr>
        <w:t xml:space="preserve"> bode </w:t>
      </w:r>
      <w:r w:rsidRPr="003D4072">
        <w:rPr>
          <w:rFonts w:ascii="Arial" w:hAnsi="Arial" w:cs="Arial"/>
        </w:rPr>
        <w:t>§ 33 písm. n ) sa pred slovo „projekcií“ vkladá slovo „národných“.</w:t>
      </w:r>
    </w:p>
    <w:p w:rsidR="004C092B" w:rsidRPr="003D4072" w:rsidP="004C092B">
      <w:pPr>
        <w:bidi w:val="0"/>
        <w:ind w:left="567" w:hanging="567"/>
        <w:jc w:val="both"/>
        <w:rPr>
          <w:rFonts w:ascii="Arial" w:hAnsi="Arial" w:cs="Arial"/>
        </w:rPr>
      </w:pPr>
    </w:p>
    <w:p w:rsidR="004C092B" w:rsidRPr="003D4072" w:rsidP="004C092B">
      <w:pPr>
        <w:bidi w:val="0"/>
        <w:ind w:left="4962" w:hanging="709"/>
        <w:jc w:val="both"/>
        <w:rPr>
          <w:rFonts w:ascii="Arial" w:hAnsi="Arial" w:cs="Arial"/>
        </w:rPr>
      </w:pPr>
      <w:r w:rsidRPr="003D4072">
        <w:rPr>
          <w:rFonts w:ascii="Arial" w:hAnsi="Arial" w:cs="Arial"/>
        </w:rPr>
        <w:t>Legislatívno-technická úprava.</w:t>
      </w:r>
    </w:p>
    <w:p w:rsidR="004C092B" w:rsidRPr="003D4072" w:rsidP="004C092B">
      <w:pPr>
        <w:bidi w:val="0"/>
        <w:jc w:val="both"/>
        <w:rPr>
          <w:rFonts w:ascii="Arial" w:hAnsi="Arial" w:cs="Arial"/>
        </w:rPr>
      </w:pPr>
    </w:p>
    <w:p w:rsidR="004C092B" w:rsidRPr="003D4072" w:rsidP="004C092B">
      <w:pPr>
        <w:bidi w:val="0"/>
        <w:rPr>
          <w:rFonts w:ascii="Arial" w:hAnsi="Arial" w:cs="Arial"/>
        </w:rPr>
      </w:pPr>
    </w:p>
    <w:p w:rsidR="004C092B" w:rsidRPr="003D4072" w:rsidP="004C092B">
      <w:pPr>
        <w:bidi w:val="0"/>
        <w:rPr>
          <w:rFonts w:ascii="Arial" w:hAnsi="Arial" w:cs="Arial"/>
        </w:rPr>
      </w:pP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o d p o r ú č a</w:t>
      </w: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137/2010 Z. z. o ovzduší v znení neskorších predpisov a ktorým sa menia a dopĺňajú niektoré zákony (tlač 939) </w:t>
      </w:r>
      <w:r w:rsidR="004C092B">
        <w:rPr>
          <w:rFonts w:ascii="Arial" w:hAnsi="Arial" w:cs="Arial"/>
          <w:b/>
        </w:rPr>
        <w:t>schváliť s pripomienkami.</w:t>
      </w: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4C092B" w:rsidRPr="004C092B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4708" w:rsidRPr="00B64708" w:rsidP="00B6470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64708" w:rsidP="00B6470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4C092B">
      <w:pPr>
        <w:bidi w:val="0"/>
        <w:rPr>
          <w:rFonts w:ascii="Times New Roman" w:hAnsi="Times New Roman"/>
        </w:rPr>
      </w:pPr>
    </w:p>
    <w:sectPr w:rsidSect="004C092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2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4C092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4708"/>
    <w:rsid w:val="003D4072"/>
    <w:rsid w:val="004C092B"/>
    <w:rsid w:val="009920B8"/>
    <w:rsid w:val="00B64708"/>
    <w:rsid w:val="00D519A2"/>
    <w:rsid w:val="00E81465"/>
    <w:rsid w:val="00F751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0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4C092B"/>
    <w:rPr>
      <w:rFonts w:ascii="Times New Roman" w:hAnsi="Times New Roman" w:cs="Times New Roman"/>
      <w:i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4C092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4C092B"/>
    <w:rPr>
      <w:rFonts w:ascii="Calibri" w:eastAsia="Calibri" w:hAnsi="Calibri" w:cs="Times New Roman"/>
      <w:sz w:val="22"/>
      <w:szCs w:val="22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C092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C092B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C092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C092B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528</Words>
  <Characters>3015</Characters>
  <Application>Microsoft Office Word</Application>
  <DocSecurity>0</DocSecurity>
  <Lines>0</Lines>
  <Paragraphs>0</Paragraphs>
  <ScaleCrop>false</ScaleCrop>
  <Company>Kancelaria NRSR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2018-05-29T12:02:00Z</dcterms:created>
  <dcterms:modified xsi:type="dcterms:W3CDTF">2018-06-07T13:55:00Z</dcterms:modified>
</cp:coreProperties>
</file>