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32C21">
        <w:rPr>
          <w:sz w:val="22"/>
          <w:szCs w:val="22"/>
        </w:rPr>
        <w:t>1147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1562F">
        <w:t>1089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1562F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1562F">
        <w:rPr>
          <w:rFonts w:cs="Arial"/>
          <w:szCs w:val="22"/>
        </w:rPr>
        <w:t>Petra ANTALA, Tibora BASTRNÁKA, Bélu BUGÁRA, Eleméra JAKABA a Petra KRESÁKA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A1562F">
        <w:rPr>
          <w:rFonts w:cs="Arial"/>
          <w:szCs w:val="22"/>
        </w:rPr>
        <w:t>zákon č. 467/2002 Z. z. o výrobe a uvádzaní liehu na trh v znení neskorších predpisov a ktorým sa mení a dopĺňa zákon č. 530/2011 Z. z. o spotrebnej dani z alkoholických nápojov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1562F">
        <w:rPr>
          <w:rFonts w:cs="Arial"/>
          <w:szCs w:val="22"/>
        </w:rPr>
        <w:t>1040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1562F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32C2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C32C2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32C21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32C21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A1562F" w:rsidP="00A1562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A1562F" w:rsidP="00A1562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A1562F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213D4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1562F"/>
    <w:rsid w:val="00AA3DED"/>
    <w:rsid w:val="00AB4082"/>
    <w:rsid w:val="00B1506F"/>
    <w:rsid w:val="00B20ACA"/>
    <w:rsid w:val="00BE56B2"/>
    <w:rsid w:val="00C11306"/>
    <w:rsid w:val="00C32C21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B22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197</Words>
  <Characters>1128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2018-05-28T17:22:00Z</cp:lastPrinted>
  <dcterms:created xsi:type="dcterms:W3CDTF">2018-05-31T08:16:00Z</dcterms:created>
  <dcterms:modified xsi:type="dcterms:W3CDTF">2018-05-31T08:16:00Z</dcterms:modified>
</cp:coreProperties>
</file>