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106FEF">
        <w:rPr>
          <w:sz w:val="22"/>
          <w:szCs w:val="22"/>
        </w:rPr>
        <w:t>1141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B1506F">
        <w:rPr>
          <w:sz w:val="22"/>
          <w:szCs w:val="22"/>
        </w:rPr>
        <w:t>8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1A043E">
        <w:t>1084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1A043E">
        <w:rPr>
          <w:rFonts w:ascii="Arial" w:hAnsi="Arial" w:cs="Arial"/>
          <w:sz w:val="22"/>
          <w:szCs w:val="22"/>
        </w:rPr>
        <w:t> 28. mája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B1506F">
        <w:rPr>
          <w:rFonts w:ascii="Arial" w:hAnsi="Arial" w:cs="Arial"/>
          <w:sz w:val="22"/>
          <w:szCs w:val="22"/>
        </w:rPr>
        <w:t>8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</w:t>
      </w:r>
      <w:r w:rsidR="00224B46">
        <w:rPr>
          <w:rFonts w:cs="Arial"/>
          <w:sz w:val="22"/>
          <w:szCs w:val="22"/>
          <w:lang w:val="sk-SK"/>
        </w:rPr>
        <w:t>u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1A043E">
        <w:rPr>
          <w:rFonts w:cs="Arial"/>
          <w:szCs w:val="22"/>
        </w:rPr>
        <w:t>Jozefa RAJTÁRA, Ondreja DOSTÁLA, Alojza BARÁNIKA,  Natálie BLAHOVEJ a Petra OSUSKÉHO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</w:t>
      </w:r>
      <w:r w:rsidR="001A043E">
        <w:rPr>
          <w:rFonts w:cs="Arial"/>
          <w:szCs w:val="22"/>
        </w:rPr>
        <w:t>zákon č. 300/2005 Z. z. Trestný zákon v znení neskorších predpisov a ktorým sa mení zákon č. 301/2005 Z. z. Trestný poriadok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1A043E">
        <w:rPr>
          <w:rFonts w:cs="Arial"/>
          <w:szCs w:val="22"/>
        </w:rPr>
        <w:t>1035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1A043E">
        <w:rPr>
          <w:rFonts w:cs="Arial"/>
          <w:szCs w:val="22"/>
        </w:rPr>
        <w:t>25. mája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192D80">
        <w:rPr>
          <w:rFonts w:cs="Arial"/>
          <w:szCs w:val="22"/>
        </w:rPr>
        <w:t>8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66789" w:rsidRPr="00E66789" w:rsidP="00106FEF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106FEF">
        <w:rPr>
          <w:rFonts w:ascii="Arial" w:hAnsi="Arial" w:cs="Arial"/>
          <w:sz w:val="22"/>
          <w:szCs w:val="22"/>
        </w:rPr>
        <w:t>Ústavnoprávny v</w:t>
      </w:r>
      <w:r w:rsidRPr="00E66789">
        <w:rPr>
          <w:rFonts w:ascii="Arial" w:hAnsi="Arial" w:cs="Arial"/>
          <w:sz w:val="22"/>
          <w:szCs w:val="22"/>
        </w:rPr>
        <w:t>ýbor Národnej rady Slovenskej republiky,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1A043E" w:rsidP="001A043E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 w:rsidR="00EF4E86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 xml:space="preserve"> b) lehotu na prerokovanie návrhu zákona v druhom čítaní v gestorskom výbore </w:t>
      </w:r>
      <w:r>
        <w:rPr>
          <w:rFonts w:ascii="Arial" w:hAnsi="Arial" w:cs="Arial"/>
          <w:b/>
          <w:bCs/>
          <w:sz w:val="22"/>
          <w:u w:val="single"/>
        </w:rPr>
        <w:t>do 10. septembra 2018</w:t>
      </w:r>
      <w:r>
        <w:rPr>
          <w:rFonts w:ascii="Arial" w:hAnsi="Arial" w:cs="Arial"/>
          <w:sz w:val="22"/>
        </w:rPr>
        <w:t>.</w:t>
      </w:r>
    </w:p>
    <w:p w:rsidR="001A043E" w:rsidP="001A043E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F4E86" w:rsidP="001A043E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0153D4">
        <w:rPr>
          <w:rFonts w:ascii="Arial" w:hAnsi="Arial" w:cs="Arial"/>
          <w:sz w:val="22"/>
          <w:szCs w:val="22"/>
        </w:rPr>
        <w:t>Andrej   D a n k o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C251F"/>
    <w:rsid w:val="000E308C"/>
    <w:rsid w:val="001010A5"/>
    <w:rsid w:val="00106234"/>
    <w:rsid w:val="00106FEF"/>
    <w:rsid w:val="00170CC8"/>
    <w:rsid w:val="00173C80"/>
    <w:rsid w:val="00177F9B"/>
    <w:rsid w:val="00192D80"/>
    <w:rsid w:val="001A043E"/>
    <w:rsid w:val="001D3570"/>
    <w:rsid w:val="001D7F32"/>
    <w:rsid w:val="00224B46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D06C1"/>
    <w:rsid w:val="004F21D2"/>
    <w:rsid w:val="00517125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A3DED"/>
    <w:rsid w:val="00AB4082"/>
    <w:rsid w:val="00B1506F"/>
    <w:rsid w:val="00B20ACA"/>
    <w:rsid w:val="00BC7C35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449BA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157</Words>
  <Characters>896</Characters>
  <Application>Microsoft Office Word</Application>
  <DocSecurity>0</DocSecurity>
  <Lines>0</Lines>
  <Paragraphs>0</Paragraphs>
  <ScaleCrop>false</ScaleCrop>
  <Company>Kancelária NR SR</Company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2018-05-29T11:11:00Z</cp:lastPrinted>
  <dcterms:created xsi:type="dcterms:W3CDTF">2018-05-31T08:15:00Z</dcterms:created>
  <dcterms:modified xsi:type="dcterms:W3CDTF">2018-05-31T08:15:00Z</dcterms:modified>
</cp:coreProperties>
</file>