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0A087D">
        <w:rPr>
          <w:sz w:val="22"/>
          <w:szCs w:val="22"/>
        </w:rPr>
        <w:t>1138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1118AB">
        <w:t>1081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118AB">
        <w:rPr>
          <w:rFonts w:ascii="Arial" w:hAnsi="Arial" w:cs="Arial"/>
          <w:sz w:val="22"/>
          <w:szCs w:val="22"/>
        </w:rPr>
        <w:t>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1118AB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1118AB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1118AB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1118AB">
        <w:rPr>
          <w:rFonts w:cs="Arial"/>
          <w:szCs w:val="22"/>
        </w:rPr>
        <w:t>zákon č. 309/2009 Z. z. o podpore obnoviteľných zdrojov energie a vysoko účinnej kombinovanej výroby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118AB">
        <w:rPr>
          <w:rFonts w:cs="Arial"/>
          <w:szCs w:val="22"/>
        </w:rPr>
        <w:t>1032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118AB">
        <w:rPr>
          <w:rFonts w:cs="Arial"/>
          <w:szCs w:val="22"/>
        </w:rPr>
        <w:t>25.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0A087D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hospodárske záležitosti a</w:t>
      </w:r>
    </w:p>
    <w:p w:rsidR="000A087D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pôdohospodárstvo a životné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0A087D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0A087D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1118AB" w:rsidP="001118AB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1118AB" w:rsidP="001118AB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1118AB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A087D"/>
    <w:rsid w:val="000C251F"/>
    <w:rsid w:val="000E308C"/>
    <w:rsid w:val="001010A5"/>
    <w:rsid w:val="00106234"/>
    <w:rsid w:val="001118AB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24D06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63521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182</Words>
  <Characters>1039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2018-05-28T17:05:00Z</cp:lastPrinted>
  <dcterms:created xsi:type="dcterms:W3CDTF">2018-05-31T08:14:00Z</dcterms:created>
  <dcterms:modified xsi:type="dcterms:W3CDTF">2018-05-31T08:14:00Z</dcterms:modified>
</cp:coreProperties>
</file>