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073F7">
        <w:rPr>
          <w:sz w:val="22"/>
          <w:szCs w:val="22"/>
        </w:rPr>
        <w:t>1112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C073F7">
        <w:t>1064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="00C073F7">
        <w:rPr>
          <w:rFonts w:ascii="Arial" w:hAnsi="Arial" w:cs="Arial"/>
          <w:sz w:val="22"/>
          <w:szCs w:val="22"/>
        </w:rPr>
        <w:t>z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C073F7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C073F7">
        <w:rPr>
          <w:rFonts w:cs="Arial"/>
          <w:sz w:val="22"/>
          <w:szCs w:val="22"/>
          <w:lang w:val="sk-SK"/>
        </w:rPr>
        <w:t>skupinou p</w:t>
      </w:r>
      <w:r w:rsidR="00DA0846">
        <w:rPr>
          <w:rFonts w:cs="Arial"/>
          <w:sz w:val="22"/>
          <w:szCs w:val="22"/>
          <w:lang w:val="sk-SK"/>
        </w:rPr>
        <w:t>oslanc</w:t>
      </w:r>
      <w:r w:rsidR="00C073F7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C073F7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</w:t>
      </w:r>
      <w:r w:rsidR="00C073F7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C073F7">
        <w:rPr>
          <w:rFonts w:cs="Arial"/>
          <w:szCs w:val="22"/>
        </w:rPr>
        <w:t>Ústava Slovenskej republiky č. 460/1992 Zb.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073F7">
        <w:rPr>
          <w:rFonts w:cs="Arial"/>
          <w:szCs w:val="22"/>
        </w:rPr>
        <w:t>1015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073F7">
        <w:rPr>
          <w:rFonts w:cs="Arial"/>
          <w:szCs w:val="22"/>
        </w:rPr>
        <w:t>25.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07A93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B07A93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</w:t>
      </w:r>
      <w:r w:rsidR="00C073F7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B07A93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C073F7" w:rsidP="00C073F7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b) lehotu na prerokovanie návrhu ústavného zákona v druhom čítaní vo výbor</w:t>
      </w:r>
      <w:r w:rsidR="00B07A9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C073F7" w:rsidP="00C073F7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C073F7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B0A79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9E1FDB"/>
    <w:rsid w:val="00AA3DED"/>
    <w:rsid w:val="00AB4082"/>
    <w:rsid w:val="00B07A93"/>
    <w:rsid w:val="00B1506F"/>
    <w:rsid w:val="00B20ACA"/>
    <w:rsid w:val="00BE56B2"/>
    <w:rsid w:val="00C073F7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156</Words>
  <Characters>891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2018-05-28T16:25:00Z</cp:lastPrinted>
  <dcterms:created xsi:type="dcterms:W3CDTF">2018-05-31T08:07:00Z</dcterms:created>
  <dcterms:modified xsi:type="dcterms:W3CDTF">2018-05-31T08:07:00Z</dcterms:modified>
</cp:coreProperties>
</file>