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F27EB" w:rsidRPr="002F27EB" w:rsidP="002F27EB">
      <w:pPr>
        <w:widowControl/>
        <w:pBdr>
          <w:bottom w:val="single" w:sz="12" w:space="1" w:color="auto"/>
        </w:pBdr>
        <w:suppressAutoHyphens w:val="0"/>
        <w:bidi w:val="0"/>
        <w:jc w:val="center"/>
        <w:rPr>
          <w:rFonts w:eastAsia="Times New Roman" w:cs="Times New Roman"/>
          <w:b/>
          <w:bCs/>
          <w:spacing w:val="20"/>
          <w:kern w:val="0"/>
          <w:lang w:eastAsia="sk-SK" w:bidi="ar-SA"/>
        </w:rPr>
      </w:pPr>
      <w:r w:rsidRPr="002F27EB">
        <w:rPr>
          <w:rFonts w:eastAsia="Times New Roman" w:cs="Times New Roman"/>
          <w:b/>
          <w:bCs/>
          <w:spacing w:val="20"/>
          <w:kern w:val="0"/>
          <w:lang w:eastAsia="sk-SK" w:bidi="ar-SA"/>
        </w:rPr>
        <w:t>NÁRODNÁ  RADA  SLOVENSKEJ  REPUBLIKY</w:t>
      </w:r>
    </w:p>
    <w:p w:rsidR="002F27EB" w:rsidRPr="002F27EB" w:rsidP="002F27EB">
      <w:pPr>
        <w:widowControl/>
        <w:pBdr>
          <w:bottom w:val="single" w:sz="12" w:space="1" w:color="auto"/>
        </w:pBdr>
        <w:suppressAutoHyphens w:val="0"/>
        <w:bidi w:val="0"/>
        <w:jc w:val="center"/>
        <w:rPr>
          <w:rFonts w:eastAsia="Times New Roman" w:cs="Times New Roman"/>
          <w:b/>
          <w:bCs/>
          <w:spacing w:val="20"/>
          <w:kern w:val="0"/>
          <w:lang w:eastAsia="sk-SK" w:bidi="ar-SA"/>
        </w:rPr>
      </w:pPr>
      <w:r w:rsidRPr="002F27EB">
        <w:rPr>
          <w:rFonts w:eastAsia="Times New Roman" w:cs="Times New Roman"/>
          <w:b/>
          <w:bCs/>
          <w:spacing w:val="20"/>
          <w:kern w:val="0"/>
          <w:lang w:eastAsia="sk-SK" w:bidi="ar-SA"/>
        </w:rPr>
        <w:t>VII. volebné obdobie</w:t>
      </w:r>
    </w:p>
    <w:p w:rsidR="002F27EB" w:rsidRPr="002F27EB" w:rsidP="002F27EB">
      <w:pPr>
        <w:widowControl/>
        <w:suppressAutoHyphens w:val="0"/>
        <w:bidi w:val="0"/>
        <w:jc w:val="center"/>
        <w:rPr>
          <w:rFonts w:eastAsia="Times New Roman" w:cs="Times New Roman"/>
          <w:spacing w:val="20"/>
          <w:kern w:val="0"/>
          <w:lang w:eastAsia="sk-SK" w:bidi="ar-SA"/>
        </w:rPr>
      </w:pPr>
    </w:p>
    <w:p w:rsidR="002F27EB" w:rsidRPr="002F27EB" w:rsidP="002F27EB">
      <w:pPr>
        <w:widowControl/>
        <w:suppressAutoHyphens w:val="0"/>
        <w:bidi w:val="0"/>
        <w:jc w:val="center"/>
        <w:rPr>
          <w:rFonts w:eastAsia="Times New Roman" w:cs="Times New Roman"/>
          <w:b/>
          <w:bCs/>
          <w:spacing w:val="30"/>
          <w:kern w:val="0"/>
          <w:lang w:eastAsia="sk-SK" w:bidi="ar-SA"/>
        </w:rPr>
      </w:pPr>
    </w:p>
    <w:p w:rsidR="002F27EB" w:rsidRPr="002F27EB" w:rsidP="002F27EB">
      <w:pPr>
        <w:widowControl/>
        <w:suppressAutoHyphens w:val="0"/>
        <w:bidi w:val="0"/>
        <w:jc w:val="center"/>
        <w:rPr>
          <w:rFonts w:eastAsia="Times New Roman" w:cs="Times New Roman"/>
          <w:b/>
          <w:bCs/>
          <w:spacing w:val="30"/>
          <w:kern w:val="0"/>
          <w:lang w:eastAsia="sk-SK" w:bidi="ar-SA"/>
        </w:rPr>
      </w:pPr>
    </w:p>
    <w:p w:rsidR="002F27EB" w:rsidRPr="002F27EB" w:rsidP="002F27EB">
      <w:pPr>
        <w:widowControl/>
        <w:suppressAutoHyphens w:val="0"/>
        <w:bidi w:val="0"/>
        <w:jc w:val="center"/>
        <w:rPr>
          <w:rFonts w:eastAsia="Times New Roman" w:cs="Times New Roman"/>
          <w:b/>
          <w:bCs/>
          <w:spacing w:val="30"/>
          <w:kern w:val="0"/>
          <w:lang w:eastAsia="sk-SK" w:bidi="ar-SA"/>
        </w:rPr>
      </w:pPr>
      <w:r w:rsidRPr="002F27EB">
        <w:rPr>
          <w:rFonts w:eastAsia="Times New Roman" w:cs="Times New Roman"/>
          <w:b/>
          <w:bCs/>
          <w:spacing w:val="30"/>
          <w:kern w:val="0"/>
          <w:lang w:eastAsia="sk-SK" w:bidi="ar-SA"/>
        </w:rPr>
        <w:t xml:space="preserve">Návrh </w:t>
      </w:r>
    </w:p>
    <w:p w:rsidR="002F27EB" w:rsidRPr="002F27EB" w:rsidP="002F27EB">
      <w:pPr>
        <w:widowControl/>
        <w:suppressAutoHyphens w:val="0"/>
        <w:bidi w:val="0"/>
        <w:jc w:val="center"/>
        <w:rPr>
          <w:rFonts w:eastAsia="Times New Roman" w:cs="Times New Roman"/>
          <w:b/>
          <w:bCs/>
          <w:spacing w:val="30"/>
          <w:kern w:val="0"/>
          <w:lang w:eastAsia="sk-SK" w:bidi="ar-SA"/>
        </w:rPr>
      </w:pPr>
    </w:p>
    <w:p w:rsidR="002F27EB" w:rsidRPr="002F27EB" w:rsidP="002F27EB">
      <w:pPr>
        <w:widowControl/>
        <w:suppressAutoHyphens w:val="0"/>
        <w:bidi w:val="0"/>
        <w:jc w:val="center"/>
        <w:rPr>
          <w:rFonts w:eastAsia="Times New Roman" w:cs="Times New Roman"/>
          <w:b/>
          <w:bCs/>
          <w:spacing w:val="30"/>
          <w:kern w:val="0"/>
          <w:lang w:eastAsia="sk-SK" w:bidi="ar-SA"/>
        </w:rPr>
      </w:pPr>
      <w:r w:rsidRPr="002F27EB">
        <w:rPr>
          <w:rFonts w:eastAsia="Times New Roman" w:cs="Times New Roman"/>
          <w:b/>
          <w:bCs/>
          <w:spacing w:val="30"/>
          <w:kern w:val="0"/>
          <w:lang w:eastAsia="sk-SK" w:bidi="ar-SA"/>
        </w:rPr>
        <w:t>ZÁKON</w:t>
      </w:r>
    </w:p>
    <w:p w:rsidR="002F27EB" w:rsidRPr="002F27EB" w:rsidP="002F27EB">
      <w:pPr>
        <w:widowControl/>
        <w:suppressAutoHyphens w:val="0"/>
        <w:bidi w:val="0"/>
        <w:jc w:val="center"/>
        <w:rPr>
          <w:rFonts w:eastAsia="Times New Roman" w:cs="Times New Roman"/>
          <w:b/>
          <w:bCs/>
          <w:spacing w:val="30"/>
          <w:kern w:val="0"/>
          <w:lang w:eastAsia="sk-SK" w:bidi="ar-SA"/>
        </w:rPr>
      </w:pPr>
    </w:p>
    <w:p w:rsidR="002F27EB" w:rsidRPr="002F27EB" w:rsidP="002F27EB">
      <w:pPr>
        <w:widowControl/>
        <w:suppressAutoHyphens w:val="0"/>
        <w:bidi w:val="0"/>
        <w:jc w:val="center"/>
        <w:rPr>
          <w:rFonts w:eastAsia="Times New Roman" w:cs="Times New Roman"/>
          <w:kern w:val="0"/>
          <w:lang w:eastAsia="sk-SK" w:bidi="ar-SA"/>
        </w:rPr>
      </w:pPr>
      <w:r w:rsidR="00E00825">
        <w:rPr>
          <w:rFonts w:eastAsia="Times New Roman" w:cs="Times New Roman"/>
          <w:kern w:val="0"/>
          <w:lang w:eastAsia="sk-SK" w:bidi="ar-SA"/>
        </w:rPr>
        <w:t>z ....... 2018</w:t>
      </w:r>
      <w:r w:rsidRPr="002F27EB">
        <w:rPr>
          <w:rFonts w:eastAsia="Times New Roman" w:cs="Times New Roman"/>
          <w:kern w:val="0"/>
          <w:lang w:eastAsia="sk-SK" w:bidi="ar-SA"/>
        </w:rPr>
        <w:t>,</w:t>
      </w:r>
    </w:p>
    <w:p w:rsidR="002F27EB" w:rsidRPr="002F27EB" w:rsidP="002F27EB">
      <w:pPr>
        <w:widowControl/>
        <w:suppressAutoHyphens w:val="0"/>
        <w:bidi w:val="0"/>
        <w:jc w:val="center"/>
        <w:rPr>
          <w:rFonts w:eastAsia="Times New Roman" w:cs="Times New Roman"/>
          <w:kern w:val="0"/>
          <w:lang w:eastAsia="sk-SK" w:bidi="ar-SA"/>
        </w:rPr>
      </w:pPr>
    </w:p>
    <w:p w:rsidR="002C1C8F" w:rsidP="002F27EB">
      <w:pPr>
        <w:widowControl/>
        <w:suppressAutoHyphens w:val="0"/>
        <w:bidi w:val="0"/>
        <w:jc w:val="center"/>
        <w:rPr>
          <w:rFonts w:eastAsia="Times New Roman" w:cs="Times New Roman"/>
          <w:b/>
          <w:bCs/>
          <w:kern w:val="0"/>
          <w:lang w:eastAsia="sk-SK" w:bidi="ar-SA"/>
        </w:rPr>
      </w:pPr>
      <w:r w:rsidRPr="00CC691F" w:rsidR="00CC691F">
        <w:rPr>
          <w:rFonts w:eastAsia="Times New Roman" w:cs="Times New Roman"/>
          <w:b/>
          <w:bCs/>
          <w:kern w:val="0"/>
          <w:lang w:eastAsia="sk-SK" w:bidi="ar-SA"/>
        </w:rPr>
        <w:t>ktorým sa mení a dopĺňa zákon č. 582/2004 Z. z. o miestnych daniach a miestnom poplatku za komunálne odpady a drobné stavebné odpady v znení neskorších predpisov</w:t>
      </w:r>
    </w:p>
    <w:p w:rsidR="002C1C8F" w:rsidRPr="002F27EB" w:rsidP="002F27EB">
      <w:pPr>
        <w:widowControl/>
        <w:suppressAutoHyphens w:val="0"/>
        <w:bidi w:val="0"/>
        <w:jc w:val="center"/>
        <w:rPr>
          <w:rFonts w:eastAsia="Times New Roman" w:cs="Times New Roman"/>
          <w:b/>
          <w:bCs/>
          <w:kern w:val="0"/>
          <w:lang w:eastAsia="sk-SK" w:bidi="ar-SA"/>
        </w:rPr>
      </w:pPr>
    </w:p>
    <w:p w:rsidR="002F27EB" w:rsidRPr="002F27EB" w:rsidP="002F27EB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sk-SK" w:bidi="ar-SA"/>
        </w:rPr>
      </w:pPr>
    </w:p>
    <w:p w:rsidR="002F27EB" w:rsidRPr="002F27EB" w:rsidP="002F27EB">
      <w:pPr>
        <w:widowControl/>
        <w:suppressAutoHyphens w:val="0"/>
        <w:bidi w:val="0"/>
        <w:spacing w:line="276" w:lineRule="auto"/>
        <w:ind w:firstLine="708"/>
        <w:jc w:val="both"/>
        <w:rPr>
          <w:rFonts w:eastAsia="Times New Roman" w:cs="Times New Roman"/>
          <w:kern w:val="0"/>
          <w:lang w:eastAsia="sk-SK" w:bidi="ar-SA"/>
        </w:rPr>
      </w:pPr>
      <w:r w:rsidRPr="002F27EB">
        <w:rPr>
          <w:rFonts w:eastAsia="Times New Roman" w:cs="Times New Roman"/>
          <w:kern w:val="0"/>
          <w:lang w:eastAsia="sk-SK" w:bidi="ar-SA"/>
        </w:rPr>
        <w:t xml:space="preserve">Národná rada Slovenskej republiky sa uzniesla na tomto zákone: </w:t>
      </w:r>
    </w:p>
    <w:p w:rsidR="002F27EB" w:rsidRPr="002F27EB" w:rsidP="002F27EB">
      <w:pPr>
        <w:widowControl/>
        <w:suppressAutoHyphens w:val="0"/>
        <w:bidi w:val="0"/>
        <w:spacing w:line="276" w:lineRule="auto"/>
        <w:jc w:val="center"/>
        <w:rPr>
          <w:rFonts w:eastAsia="Times New Roman" w:cs="Times New Roman"/>
          <w:b/>
          <w:bCs/>
          <w:kern w:val="0"/>
          <w:lang w:eastAsia="en-US" w:bidi="ar-SA"/>
        </w:rPr>
      </w:pPr>
    </w:p>
    <w:p w:rsidR="00041E7A" w:rsidRPr="003B4796" w:rsidP="00041E7A">
      <w:pPr>
        <w:bidi w:val="0"/>
        <w:jc w:val="center"/>
        <w:rPr>
          <w:rFonts w:cs="Times New Roman" w:hint="default"/>
          <w:b/>
        </w:rPr>
      </w:pPr>
      <w:r w:rsidRPr="003B4796">
        <w:rPr>
          <w:rFonts w:cs="Times New Roman" w:hint="default"/>
          <w:b/>
        </w:rPr>
        <w:t>Č</w:t>
      </w:r>
      <w:r w:rsidRPr="003B4796">
        <w:rPr>
          <w:rFonts w:cs="Times New Roman" w:hint="default"/>
          <w:b/>
        </w:rPr>
        <w:t>l. I</w:t>
      </w:r>
    </w:p>
    <w:p w:rsidR="00041E7A" w:rsidP="00041E7A">
      <w:pPr>
        <w:bidi w:val="0"/>
        <w:jc w:val="both"/>
        <w:rPr>
          <w:rFonts w:cs="Times New Roman"/>
        </w:rPr>
      </w:pPr>
    </w:p>
    <w:p w:rsidR="00041E7A" w:rsidP="00041E7A">
      <w:pPr>
        <w:bidi w:val="0"/>
        <w:ind w:firstLine="708"/>
        <w:jc w:val="both"/>
        <w:rPr>
          <w:rFonts w:cs="Times New Roman"/>
        </w:rPr>
      </w:pPr>
      <w:r w:rsidRPr="003B4796">
        <w:rPr>
          <w:rFonts w:cs="Times New Roman" w:hint="default"/>
        </w:rPr>
        <w:t>Zá</w:t>
      </w:r>
      <w:r w:rsidRPr="003B4796">
        <w:rPr>
          <w:rFonts w:cs="Times New Roman" w:hint="default"/>
        </w:rPr>
        <w:t>kon č</w:t>
      </w:r>
      <w:r w:rsidRPr="003B4796">
        <w:rPr>
          <w:rFonts w:cs="Times New Roman" w:hint="default"/>
        </w:rPr>
        <w:t>. 582/2004 Z. z. o miestnych daniach a miestnom poplatku za komuná</w:t>
      </w:r>
      <w:r w:rsidRPr="003B4796">
        <w:rPr>
          <w:rFonts w:cs="Times New Roman" w:hint="default"/>
        </w:rPr>
        <w:t>lne odpady a drobné</w:t>
      </w:r>
      <w:r w:rsidRPr="003B4796">
        <w:rPr>
          <w:rFonts w:cs="Times New Roman" w:hint="default"/>
        </w:rPr>
        <w:t xml:space="preserve"> stavebné</w:t>
      </w:r>
      <w:r w:rsidRPr="003B4796">
        <w:rPr>
          <w:rFonts w:cs="Times New Roman" w:hint="default"/>
        </w:rPr>
        <w:t xml:space="preserve"> odpady v znení</w:t>
      </w:r>
      <w:r w:rsidRPr="003B4796">
        <w:rPr>
          <w:rFonts w:cs="Times New Roman" w:hint="default"/>
        </w:rPr>
        <w:t xml:space="preserve"> zá</w:t>
      </w:r>
      <w:r w:rsidRPr="003B4796">
        <w:rPr>
          <w:rFonts w:cs="Times New Roman" w:hint="default"/>
        </w:rPr>
        <w:t>kona č</w:t>
      </w:r>
      <w:r w:rsidRPr="003B4796">
        <w:rPr>
          <w:rFonts w:cs="Times New Roman" w:hint="default"/>
        </w:rPr>
        <w:t>. 733/2004 Z. z., zá</w:t>
      </w:r>
      <w:r w:rsidRPr="003B4796">
        <w:rPr>
          <w:rFonts w:cs="Times New Roman" w:hint="default"/>
        </w:rPr>
        <w:t>kona č</w:t>
      </w:r>
      <w:r w:rsidRPr="003B4796">
        <w:rPr>
          <w:rFonts w:cs="Times New Roman" w:hint="default"/>
        </w:rPr>
        <w:t>. 747/2004 Z. z., zá</w:t>
      </w:r>
      <w:r w:rsidRPr="003B4796">
        <w:rPr>
          <w:rFonts w:cs="Times New Roman" w:hint="default"/>
        </w:rPr>
        <w:t>kona č</w:t>
      </w:r>
      <w:r w:rsidRPr="003B4796">
        <w:rPr>
          <w:rFonts w:cs="Times New Roman" w:hint="default"/>
        </w:rPr>
        <w:t>. 171/2005 Z. z., zá</w:t>
      </w:r>
      <w:r w:rsidRPr="003B4796">
        <w:rPr>
          <w:rFonts w:cs="Times New Roman" w:hint="default"/>
        </w:rPr>
        <w:t>kona č</w:t>
      </w:r>
      <w:r w:rsidRPr="003B4796">
        <w:rPr>
          <w:rFonts w:cs="Times New Roman" w:hint="default"/>
        </w:rPr>
        <w:t>. 517/2005 Z. z., zá</w:t>
      </w:r>
      <w:r w:rsidRPr="003B4796">
        <w:rPr>
          <w:rFonts w:cs="Times New Roman" w:hint="default"/>
        </w:rPr>
        <w:t>kona č</w:t>
      </w:r>
      <w:r w:rsidRPr="003B4796">
        <w:rPr>
          <w:rFonts w:cs="Times New Roman" w:hint="default"/>
        </w:rPr>
        <w:t>. 120/2006 Z. z., zá</w:t>
      </w:r>
      <w:r w:rsidRPr="003B4796">
        <w:rPr>
          <w:rFonts w:cs="Times New Roman" w:hint="default"/>
        </w:rPr>
        <w:t>kona č</w:t>
      </w:r>
      <w:r w:rsidRPr="003B4796">
        <w:rPr>
          <w:rFonts w:cs="Times New Roman" w:hint="default"/>
        </w:rPr>
        <w:t>. 460/20</w:t>
      </w:r>
      <w:r w:rsidRPr="003B4796">
        <w:rPr>
          <w:rFonts w:cs="Times New Roman" w:hint="default"/>
        </w:rPr>
        <w:t>07 Z. z., zá</w:t>
      </w:r>
      <w:r w:rsidRPr="003B4796">
        <w:rPr>
          <w:rFonts w:cs="Times New Roman" w:hint="default"/>
        </w:rPr>
        <w:t>kona č</w:t>
      </w:r>
      <w:r w:rsidRPr="003B4796">
        <w:rPr>
          <w:rFonts w:cs="Times New Roman" w:hint="default"/>
        </w:rPr>
        <w:t>. 538/2007 Z. z., zá</w:t>
      </w:r>
      <w:r w:rsidRPr="003B4796">
        <w:rPr>
          <w:rFonts w:cs="Times New Roman" w:hint="default"/>
        </w:rPr>
        <w:t>kona č</w:t>
      </w:r>
      <w:r w:rsidRPr="003B4796">
        <w:rPr>
          <w:rFonts w:cs="Times New Roman" w:hint="default"/>
        </w:rPr>
        <w:t>. 465/2008 Z. z., zá</w:t>
      </w:r>
      <w:r w:rsidRPr="003B4796">
        <w:rPr>
          <w:rFonts w:cs="Times New Roman" w:hint="default"/>
        </w:rPr>
        <w:t>kona č</w:t>
      </w:r>
      <w:r w:rsidRPr="003B4796">
        <w:rPr>
          <w:rFonts w:cs="Times New Roman" w:hint="default"/>
        </w:rPr>
        <w:t>. 535/2008 Z. z., zá</w:t>
      </w:r>
      <w:r w:rsidRPr="003B4796">
        <w:rPr>
          <w:rFonts w:cs="Times New Roman" w:hint="default"/>
        </w:rPr>
        <w:t>kona č</w:t>
      </w:r>
      <w:r w:rsidRPr="003B4796">
        <w:rPr>
          <w:rFonts w:cs="Times New Roman" w:hint="default"/>
        </w:rPr>
        <w:t>. 467/2009 Z. z., zá</w:t>
      </w:r>
      <w:r w:rsidRPr="003B4796">
        <w:rPr>
          <w:rFonts w:cs="Times New Roman" w:hint="default"/>
        </w:rPr>
        <w:t>kona č</w:t>
      </w:r>
      <w:r w:rsidRPr="003B4796">
        <w:rPr>
          <w:rFonts w:cs="Times New Roman" w:hint="default"/>
        </w:rPr>
        <w:t>. 527/2010 Z. z., zá</w:t>
      </w:r>
      <w:r w:rsidRPr="003B4796">
        <w:rPr>
          <w:rFonts w:cs="Times New Roman" w:hint="default"/>
        </w:rPr>
        <w:t>kona č</w:t>
      </w:r>
      <w:r w:rsidRPr="003B4796">
        <w:rPr>
          <w:rFonts w:cs="Times New Roman" w:hint="default"/>
        </w:rPr>
        <w:t>. 406/2011 Z. z., zá</w:t>
      </w:r>
      <w:r w:rsidRPr="003B4796">
        <w:rPr>
          <w:rFonts w:cs="Times New Roman" w:hint="default"/>
        </w:rPr>
        <w:t>kona č</w:t>
      </w:r>
      <w:r w:rsidRPr="003B4796">
        <w:rPr>
          <w:rFonts w:cs="Times New Roman" w:hint="default"/>
        </w:rPr>
        <w:t>. 460/2011 Z. z., zá</w:t>
      </w:r>
      <w:r w:rsidRPr="003B4796">
        <w:rPr>
          <w:rFonts w:cs="Times New Roman" w:hint="default"/>
        </w:rPr>
        <w:t>kona č</w:t>
      </w:r>
      <w:r w:rsidRPr="003B4796">
        <w:rPr>
          <w:rFonts w:cs="Times New Roman" w:hint="default"/>
        </w:rPr>
        <w:t>. 548/2011 Z. z., zá</w:t>
      </w:r>
      <w:r w:rsidRPr="003B4796">
        <w:rPr>
          <w:rFonts w:cs="Times New Roman" w:hint="default"/>
        </w:rPr>
        <w:t>kona č</w:t>
      </w:r>
      <w:r w:rsidRPr="003B4796">
        <w:rPr>
          <w:rFonts w:cs="Times New Roman" w:hint="default"/>
        </w:rPr>
        <w:t>. 68/2012 Z. z., zá</w:t>
      </w:r>
      <w:r w:rsidRPr="003B4796">
        <w:rPr>
          <w:rFonts w:cs="Times New Roman" w:hint="default"/>
        </w:rPr>
        <w:t>kona č</w:t>
      </w:r>
      <w:r w:rsidRPr="003B4796">
        <w:rPr>
          <w:rFonts w:cs="Times New Roman" w:hint="default"/>
        </w:rPr>
        <w:t>. 28</w:t>
      </w:r>
      <w:r w:rsidRPr="003B4796">
        <w:rPr>
          <w:rFonts w:cs="Times New Roman" w:hint="default"/>
        </w:rPr>
        <w:t>6</w:t>
      </w:r>
      <w:r w:rsidRPr="003B4796">
        <w:rPr>
          <w:rFonts w:cs="Times New Roman" w:hint="default"/>
        </w:rPr>
        <w:t>/2012 Z. z., zá</w:t>
      </w:r>
      <w:r w:rsidRPr="003B4796">
        <w:rPr>
          <w:rFonts w:cs="Times New Roman" w:hint="default"/>
        </w:rPr>
        <w:t>kona č</w:t>
      </w:r>
      <w:r w:rsidRPr="003B4796">
        <w:rPr>
          <w:rFonts w:cs="Times New Roman" w:hint="default"/>
        </w:rPr>
        <w:t>. 343/2012 Z. z., zá</w:t>
      </w:r>
      <w:r w:rsidRPr="003B4796">
        <w:rPr>
          <w:rFonts w:cs="Times New Roman" w:hint="default"/>
        </w:rPr>
        <w:t>kona č</w:t>
      </w:r>
      <w:r w:rsidRPr="003B4796">
        <w:rPr>
          <w:rFonts w:cs="Times New Roman" w:hint="default"/>
        </w:rPr>
        <w:t>. 347/2013 Z. z., zá</w:t>
      </w:r>
      <w:r w:rsidRPr="003B4796">
        <w:rPr>
          <w:rFonts w:cs="Times New Roman" w:hint="default"/>
        </w:rPr>
        <w:t>kona č</w:t>
      </w:r>
      <w:r w:rsidRPr="003B4796">
        <w:rPr>
          <w:rFonts w:cs="Times New Roman" w:hint="default"/>
        </w:rPr>
        <w:t>. 484/2013 Z. z., zá</w:t>
      </w:r>
      <w:r w:rsidRPr="003B4796">
        <w:rPr>
          <w:rFonts w:cs="Times New Roman" w:hint="default"/>
        </w:rPr>
        <w:t>kona č</w:t>
      </w:r>
      <w:r w:rsidRPr="003B4796">
        <w:rPr>
          <w:rFonts w:cs="Times New Roman" w:hint="default"/>
        </w:rPr>
        <w:t>. 268/2014 Z. z., zá</w:t>
      </w:r>
      <w:r w:rsidRPr="003B4796">
        <w:rPr>
          <w:rFonts w:cs="Times New Roman" w:hint="default"/>
        </w:rPr>
        <w:t>kona č</w:t>
      </w:r>
      <w:r w:rsidRPr="003B4796">
        <w:rPr>
          <w:rFonts w:cs="Times New Roman" w:hint="default"/>
        </w:rPr>
        <w:t>. 333/2014 Z. z., zá</w:t>
      </w:r>
      <w:r w:rsidRPr="003B4796">
        <w:rPr>
          <w:rFonts w:cs="Times New Roman" w:hint="default"/>
        </w:rPr>
        <w:t>kona č</w:t>
      </w:r>
      <w:r w:rsidRPr="003B4796">
        <w:rPr>
          <w:rFonts w:cs="Times New Roman" w:hint="default"/>
        </w:rPr>
        <w:t>. 361/2014 Z. z., zá</w:t>
      </w:r>
      <w:r w:rsidRPr="003B4796">
        <w:rPr>
          <w:rFonts w:cs="Times New Roman" w:hint="default"/>
        </w:rPr>
        <w:t>kona č</w:t>
      </w:r>
      <w:r w:rsidRPr="003B4796">
        <w:rPr>
          <w:rFonts w:cs="Times New Roman" w:hint="default"/>
        </w:rPr>
        <w:t>. 79/2015 Z</w:t>
      </w:r>
      <w:r>
        <w:rPr>
          <w:rFonts w:cs="Times New Roman" w:hint="default"/>
        </w:rPr>
        <w:t>. z., zá</w:t>
      </w:r>
      <w:r>
        <w:rPr>
          <w:rFonts w:cs="Times New Roman" w:hint="default"/>
        </w:rPr>
        <w:t>kona č</w:t>
      </w:r>
      <w:r>
        <w:rPr>
          <w:rFonts w:cs="Times New Roman" w:hint="default"/>
        </w:rPr>
        <w:t>. 243/2017 Z. z.,</w:t>
      </w:r>
      <w:r w:rsidRPr="003B4796">
        <w:rPr>
          <w:rFonts w:cs="Times New Roman" w:hint="default"/>
        </w:rPr>
        <w:t xml:space="preserve"> zá</w:t>
      </w:r>
      <w:r w:rsidRPr="003B4796">
        <w:rPr>
          <w:rFonts w:cs="Times New Roman" w:hint="default"/>
        </w:rPr>
        <w:t>kona č</w:t>
      </w:r>
      <w:r w:rsidRPr="003B4796">
        <w:rPr>
          <w:rFonts w:cs="Times New Roman" w:hint="default"/>
        </w:rPr>
        <w:t xml:space="preserve">. 292/2017 Z. z. </w:t>
      </w:r>
      <w:r>
        <w:rPr>
          <w:rFonts w:cs="Times New Roman"/>
        </w:rPr>
        <w:t>a </w:t>
      </w:r>
      <w:r>
        <w:rPr>
          <w:rFonts w:cs="Times New Roman" w:hint="default"/>
        </w:rPr>
        <w:t>zá</w:t>
      </w:r>
      <w:r>
        <w:rPr>
          <w:rFonts w:cs="Times New Roman" w:hint="default"/>
        </w:rPr>
        <w:t>kona č.</w:t>
      </w:r>
      <w:r>
        <w:rPr>
          <w:rFonts w:cs="Times New Roman" w:hint="default"/>
        </w:rPr>
        <w:t xml:space="preserve"> 112/2018 Z. z. </w:t>
      </w:r>
      <w:r w:rsidRPr="003B4796">
        <w:rPr>
          <w:rFonts w:cs="Times New Roman"/>
        </w:rPr>
        <w:t xml:space="preserve">sa </w:t>
      </w:r>
      <w:r>
        <w:rPr>
          <w:rFonts w:cs="Times New Roman" w:hint="default"/>
        </w:rPr>
        <w:t>mení</w:t>
      </w:r>
      <w:r>
        <w:rPr>
          <w:rFonts w:cs="Times New Roman" w:hint="default"/>
        </w:rPr>
        <w:t xml:space="preserve"> a </w:t>
      </w:r>
      <w:r w:rsidRPr="003B4796">
        <w:rPr>
          <w:rFonts w:cs="Times New Roman" w:hint="default"/>
        </w:rPr>
        <w:t>dopĺň</w:t>
      </w:r>
      <w:r w:rsidRPr="003B4796">
        <w:rPr>
          <w:rFonts w:cs="Times New Roman" w:hint="default"/>
        </w:rPr>
        <w:t>a takto:</w:t>
      </w:r>
    </w:p>
    <w:p w:rsidR="00041E7A" w:rsidP="00041E7A">
      <w:pPr>
        <w:bidi w:val="0"/>
        <w:jc w:val="both"/>
        <w:rPr>
          <w:rFonts w:cs="Times New Roman"/>
        </w:rPr>
      </w:pPr>
    </w:p>
    <w:p w:rsidR="00041E7A" w:rsidP="00041E7A">
      <w:pPr>
        <w:bidi w:val="0"/>
        <w:jc w:val="both"/>
        <w:rPr>
          <w:rFonts w:cs="Times New Roman" w:hint="default"/>
        </w:rPr>
      </w:pPr>
      <w:r>
        <w:rPr>
          <w:rFonts w:cs="Times New Roman" w:hint="default"/>
        </w:rPr>
        <w:t>1. V §</w:t>
      </w:r>
      <w:r>
        <w:rPr>
          <w:rFonts w:cs="Times New Roman" w:hint="default"/>
        </w:rPr>
        <w:t xml:space="preserve"> 17 odseku 2 sa za pí</w:t>
      </w:r>
      <w:r>
        <w:rPr>
          <w:rFonts w:cs="Times New Roman" w:hint="default"/>
        </w:rPr>
        <w:t>sm. e) vkladá</w:t>
      </w:r>
      <w:r>
        <w:rPr>
          <w:rFonts w:cs="Times New Roman" w:hint="default"/>
        </w:rPr>
        <w:t xml:space="preserve"> nové</w:t>
      </w:r>
      <w:r>
        <w:rPr>
          <w:rFonts w:cs="Times New Roman" w:hint="default"/>
        </w:rPr>
        <w:t xml:space="preserve"> pí</w:t>
      </w:r>
      <w:r>
        <w:rPr>
          <w:rFonts w:cs="Times New Roman" w:hint="default"/>
        </w:rPr>
        <w:t>sm. f), ktoré</w:t>
      </w:r>
      <w:r>
        <w:rPr>
          <w:rFonts w:cs="Times New Roman" w:hint="default"/>
        </w:rPr>
        <w:t xml:space="preserve"> znie:</w:t>
      </w:r>
    </w:p>
    <w:p w:rsidR="00041E7A" w:rsidP="00041E7A">
      <w:pPr>
        <w:bidi w:val="0"/>
        <w:jc w:val="both"/>
        <w:rPr>
          <w:rFonts w:cs="Times New Roman" w:hint="default"/>
        </w:rPr>
      </w:pPr>
    </w:p>
    <w:p w:rsidR="00041E7A" w:rsidP="00041E7A">
      <w:pPr>
        <w:bidi w:val="0"/>
        <w:jc w:val="both"/>
        <w:rPr>
          <w:rFonts w:cs="Times New Roman" w:hint="default"/>
        </w:rPr>
      </w:pPr>
      <w:r>
        <w:rPr>
          <w:rFonts w:cs="Times New Roman" w:hint="default"/>
        </w:rPr>
        <w:t>„</w:t>
      </w:r>
      <w:r>
        <w:rPr>
          <w:rFonts w:cs="Times New Roman" w:hint="default"/>
        </w:rPr>
        <w:t>f) pozemky, ktoré</w:t>
      </w:r>
      <w:r>
        <w:rPr>
          <w:rFonts w:cs="Times New Roman" w:hint="default"/>
        </w:rPr>
        <w:t xml:space="preserve"> vlastní</w:t>
      </w:r>
      <w:r>
        <w:rPr>
          <w:rFonts w:cs="Times New Roman" w:hint="default"/>
        </w:rPr>
        <w:t>k prenechal na verejnoprospeš</w:t>
      </w:r>
      <w:r>
        <w:rPr>
          <w:rFonts w:cs="Times New Roman" w:hint="default"/>
        </w:rPr>
        <w:t>ný</w:t>
      </w:r>
      <w:r>
        <w:rPr>
          <w:rFonts w:cs="Times New Roman" w:hint="default"/>
        </w:rPr>
        <w:t xml:space="preserve"> úč</w:t>
      </w:r>
      <w:r>
        <w:rPr>
          <w:rFonts w:cs="Times New Roman" w:hint="default"/>
        </w:rPr>
        <w:t>el</w:t>
      </w:r>
      <w:r w:rsidRPr="00A3344E">
        <w:rPr>
          <w:rFonts w:cs="Times New Roman"/>
          <w:vertAlign w:val="superscript"/>
        </w:rPr>
        <w:t>17a</w:t>
      </w:r>
      <w:r>
        <w:rPr>
          <w:rFonts w:cs="Times New Roman"/>
          <w:vertAlign w:val="superscript"/>
        </w:rPr>
        <w:t xml:space="preserve">) </w:t>
      </w:r>
      <w:r w:rsidRPr="00197329">
        <w:rPr>
          <w:rFonts w:cs="Times New Roman"/>
        </w:rPr>
        <w:t>d</w:t>
      </w:r>
      <w:r>
        <w:rPr>
          <w:rFonts w:cs="Times New Roman" w:hint="default"/>
        </w:rPr>
        <w:t>o ná</w:t>
      </w:r>
      <w:r>
        <w:rPr>
          <w:rFonts w:cs="Times New Roman" w:hint="default"/>
        </w:rPr>
        <w:t>jmu alebo vý</w:t>
      </w:r>
      <w:r>
        <w:rPr>
          <w:rFonts w:cs="Times New Roman" w:hint="default"/>
        </w:rPr>
        <w:t>pož</w:t>
      </w:r>
      <w:r>
        <w:rPr>
          <w:rFonts w:cs="Times New Roman" w:hint="default"/>
        </w:rPr>
        <w:t>ič</w:t>
      </w:r>
      <w:r>
        <w:rPr>
          <w:rFonts w:cs="Times New Roman" w:hint="default"/>
        </w:rPr>
        <w:t>ky,“.</w:t>
      </w:r>
    </w:p>
    <w:p w:rsidR="00041E7A" w:rsidP="00041E7A">
      <w:pPr>
        <w:bidi w:val="0"/>
        <w:jc w:val="both"/>
        <w:rPr>
          <w:rFonts w:cs="Times New Roman" w:hint="default"/>
        </w:rPr>
      </w:pPr>
    </w:p>
    <w:p w:rsidR="00041E7A" w:rsidP="00041E7A">
      <w:pPr>
        <w:bidi w:val="0"/>
        <w:jc w:val="both"/>
        <w:rPr>
          <w:rFonts w:cs="Times New Roman" w:hint="default"/>
        </w:rPr>
      </w:pPr>
      <w:r>
        <w:rPr>
          <w:rFonts w:cs="Times New Roman" w:hint="default"/>
        </w:rPr>
        <w:t>Pozná</w:t>
      </w:r>
      <w:r>
        <w:rPr>
          <w:rFonts w:cs="Times New Roman" w:hint="default"/>
        </w:rPr>
        <w:t>mka pod č</w:t>
      </w:r>
      <w:r>
        <w:rPr>
          <w:rFonts w:cs="Times New Roman" w:hint="default"/>
        </w:rPr>
        <w:t>iarou k odkazu 17a) znie:</w:t>
      </w:r>
    </w:p>
    <w:p w:rsidR="00041E7A" w:rsidP="00041E7A">
      <w:pPr>
        <w:bidi w:val="0"/>
        <w:jc w:val="both"/>
        <w:rPr>
          <w:rFonts w:cs="Times New Roman" w:hint="default"/>
        </w:rPr>
      </w:pPr>
    </w:p>
    <w:p w:rsidR="00041E7A" w:rsidP="00041E7A">
      <w:pPr>
        <w:bidi w:val="0"/>
        <w:jc w:val="both"/>
        <w:rPr>
          <w:rFonts w:cs="Times New Roman" w:hint="default"/>
        </w:rPr>
      </w:pPr>
      <w:r>
        <w:rPr>
          <w:rFonts w:cs="Times New Roman" w:hint="default"/>
        </w:rPr>
        <w:t>„</w:t>
      </w:r>
      <w:r>
        <w:rPr>
          <w:rFonts w:cs="Times New Roman" w:hint="default"/>
        </w:rPr>
        <w:t>17a) §</w:t>
      </w:r>
      <w:r>
        <w:rPr>
          <w:rFonts w:cs="Times New Roman" w:hint="default"/>
        </w:rPr>
        <w:t xml:space="preserve"> 2 ods. 3 zá</w:t>
      </w:r>
      <w:r>
        <w:rPr>
          <w:rFonts w:cs="Times New Roman" w:hint="default"/>
        </w:rPr>
        <w:t>kona č</w:t>
      </w:r>
      <w:r>
        <w:rPr>
          <w:rFonts w:cs="Times New Roman" w:hint="default"/>
        </w:rPr>
        <w:t xml:space="preserve">. 34/2002 Z. z. </w:t>
      </w:r>
      <w:r w:rsidRPr="00A3344E">
        <w:rPr>
          <w:rFonts w:cs="Times New Roman" w:hint="default"/>
        </w:rPr>
        <w:t>o nadá</w:t>
      </w:r>
      <w:r w:rsidRPr="00A3344E">
        <w:rPr>
          <w:rFonts w:cs="Times New Roman" w:hint="default"/>
        </w:rPr>
        <w:t>ciá</w:t>
      </w:r>
      <w:r w:rsidRPr="00A3344E">
        <w:rPr>
          <w:rFonts w:cs="Times New Roman" w:hint="default"/>
        </w:rPr>
        <w:t>ch a o zmene Obč</w:t>
      </w:r>
      <w:r w:rsidRPr="00A3344E">
        <w:rPr>
          <w:rFonts w:cs="Times New Roman" w:hint="default"/>
        </w:rPr>
        <w:t>ianskeho zá</w:t>
      </w:r>
      <w:r w:rsidRPr="00A3344E">
        <w:rPr>
          <w:rFonts w:cs="Times New Roman" w:hint="default"/>
        </w:rPr>
        <w:t>konní</w:t>
      </w:r>
      <w:r w:rsidRPr="00A3344E">
        <w:rPr>
          <w:rFonts w:cs="Times New Roman" w:hint="default"/>
        </w:rPr>
        <w:t>ka v znení</w:t>
      </w:r>
      <w:r w:rsidRPr="00A3344E">
        <w:rPr>
          <w:rFonts w:cs="Times New Roman" w:hint="default"/>
        </w:rPr>
        <w:t xml:space="preserve"> neskorší</w:t>
      </w:r>
      <w:r w:rsidRPr="00A3344E">
        <w:rPr>
          <w:rFonts w:cs="Times New Roman" w:hint="default"/>
        </w:rPr>
        <w:t>ch predpisov</w:t>
      </w:r>
      <w:r>
        <w:rPr>
          <w:rFonts w:cs="Times New Roman" w:hint="default"/>
        </w:rPr>
        <w:t>.“.</w:t>
      </w:r>
    </w:p>
    <w:p w:rsidR="00041E7A" w:rsidP="00041E7A">
      <w:pPr>
        <w:bidi w:val="0"/>
        <w:jc w:val="both"/>
        <w:rPr>
          <w:rFonts w:cs="Times New Roman" w:hint="default"/>
        </w:rPr>
      </w:pPr>
    </w:p>
    <w:p w:rsidR="00041E7A" w:rsidP="00041E7A">
      <w:pPr>
        <w:bidi w:val="0"/>
        <w:jc w:val="both"/>
        <w:rPr>
          <w:rFonts w:cs="Times New Roman" w:hint="default"/>
        </w:rPr>
      </w:pPr>
      <w:r>
        <w:rPr>
          <w:rFonts w:cs="Times New Roman" w:hint="default"/>
        </w:rPr>
        <w:t>Doterajš</w:t>
      </w:r>
      <w:r>
        <w:rPr>
          <w:rFonts w:cs="Times New Roman" w:hint="default"/>
        </w:rPr>
        <w:t>ie pí</w:t>
      </w:r>
      <w:r>
        <w:rPr>
          <w:rFonts w:cs="Times New Roman" w:hint="default"/>
        </w:rPr>
        <w:t>sm. f) až</w:t>
      </w:r>
      <w:r>
        <w:rPr>
          <w:rFonts w:cs="Times New Roman" w:hint="default"/>
        </w:rPr>
        <w:t xml:space="preserve"> m) sa označ</w:t>
      </w:r>
      <w:r>
        <w:rPr>
          <w:rFonts w:cs="Times New Roman" w:hint="default"/>
        </w:rPr>
        <w:t>ujú</w:t>
      </w:r>
      <w:r>
        <w:rPr>
          <w:rFonts w:cs="Times New Roman" w:hint="default"/>
        </w:rPr>
        <w:t xml:space="preserve"> ako pí</w:t>
      </w:r>
      <w:r>
        <w:rPr>
          <w:rFonts w:cs="Times New Roman" w:hint="default"/>
        </w:rPr>
        <w:t>sm. g) až</w:t>
      </w:r>
      <w:r>
        <w:rPr>
          <w:rFonts w:cs="Times New Roman" w:hint="default"/>
        </w:rPr>
        <w:t xml:space="preserve"> n).</w:t>
      </w:r>
    </w:p>
    <w:p w:rsidR="00041E7A" w:rsidP="00041E7A">
      <w:pPr>
        <w:bidi w:val="0"/>
        <w:jc w:val="both"/>
        <w:rPr>
          <w:rFonts w:cs="Times New Roman" w:hint="default"/>
        </w:rPr>
      </w:pPr>
    </w:p>
    <w:p w:rsidR="00041E7A" w:rsidP="00041E7A">
      <w:pPr>
        <w:bidi w:val="0"/>
        <w:jc w:val="both"/>
        <w:rPr>
          <w:rFonts w:cs="Times New Roman" w:hint="default"/>
        </w:rPr>
      </w:pPr>
      <w:r>
        <w:rPr>
          <w:rFonts w:cs="Times New Roman" w:hint="default"/>
        </w:rPr>
        <w:t>2. V §</w:t>
      </w:r>
      <w:r>
        <w:rPr>
          <w:rFonts w:cs="Times New Roman" w:hint="default"/>
        </w:rPr>
        <w:t xml:space="preserve"> 17 odseku 3 sa za pí</w:t>
      </w:r>
      <w:r>
        <w:rPr>
          <w:rFonts w:cs="Times New Roman" w:hint="default"/>
        </w:rPr>
        <w:t>sm. c) vkladá</w:t>
      </w:r>
      <w:r>
        <w:rPr>
          <w:rFonts w:cs="Times New Roman" w:hint="default"/>
        </w:rPr>
        <w:t xml:space="preserve"> nové</w:t>
      </w:r>
      <w:r>
        <w:rPr>
          <w:rFonts w:cs="Times New Roman" w:hint="default"/>
        </w:rPr>
        <w:t xml:space="preserve"> pí</w:t>
      </w:r>
      <w:r>
        <w:rPr>
          <w:rFonts w:cs="Times New Roman" w:hint="default"/>
        </w:rPr>
        <w:t>sm. d), ktoré</w:t>
      </w:r>
      <w:r>
        <w:rPr>
          <w:rFonts w:cs="Times New Roman" w:hint="default"/>
        </w:rPr>
        <w:t xml:space="preserve"> znie:</w:t>
      </w:r>
    </w:p>
    <w:p w:rsidR="00041E7A" w:rsidP="00041E7A">
      <w:pPr>
        <w:bidi w:val="0"/>
        <w:jc w:val="both"/>
        <w:rPr>
          <w:rFonts w:cs="Times New Roman" w:hint="default"/>
        </w:rPr>
      </w:pPr>
    </w:p>
    <w:p w:rsidR="00041E7A" w:rsidP="00041E7A">
      <w:pPr>
        <w:bidi w:val="0"/>
        <w:jc w:val="both"/>
        <w:rPr>
          <w:rFonts w:cs="Times New Roman" w:hint="default"/>
        </w:rPr>
      </w:pPr>
      <w:r>
        <w:rPr>
          <w:rFonts w:cs="Times New Roman" w:hint="default"/>
        </w:rPr>
        <w:t>„</w:t>
      </w:r>
      <w:r>
        <w:rPr>
          <w:rFonts w:cs="Times New Roman" w:hint="default"/>
        </w:rPr>
        <w:t>d) stavby, pri k</w:t>
      </w:r>
      <w:r>
        <w:rPr>
          <w:rFonts w:cs="Times New Roman" w:hint="default"/>
        </w:rPr>
        <w:t>torý</w:t>
      </w:r>
      <w:r>
        <w:rPr>
          <w:rFonts w:cs="Times New Roman" w:hint="default"/>
        </w:rPr>
        <w:t>ch bol obnovený</w:t>
      </w:r>
      <w:r>
        <w:rPr>
          <w:rFonts w:cs="Times New Roman" w:hint="default"/>
        </w:rPr>
        <w:t xml:space="preserve"> úč</w:t>
      </w:r>
      <w:r>
        <w:rPr>
          <w:rFonts w:cs="Times New Roman" w:hint="default"/>
        </w:rPr>
        <w:t>el ich uží</w:t>
      </w:r>
      <w:r>
        <w:rPr>
          <w:rFonts w:cs="Times New Roman" w:hint="default"/>
        </w:rPr>
        <w:t>vania alebo ktoré</w:t>
      </w:r>
      <w:r>
        <w:rPr>
          <w:rFonts w:cs="Times New Roman" w:hint="default"/>
        </w:rPr>
        <w:t xml:space="preserve"> vlastní</w:t>
      </w:r>
      <w:r>
        <w:rPr>
          <w:rFonts w:cs="Times New Roman" w:hint="default"/>
        </w:rPr>
        <w:t>k prenechal na verejnoprospeš</w:t>
      </w:r>
      <w:r>
        <w:rPr>
          <w:rFonts w:cs="Times New Roman" w:hint="default"/>
        </w:rPr>
        <w:t>ný</w:t>
      </w:r>
      <w:r>
        <w:rPr>
          <w:rFonts w:cs="Times New Roman" w:hint="default"/>
        </w:rPr>
        <w:t xml:space="preserve"> úč</w:t>
      </w:r>
      <w:r>
        <w:rPr>
          <w:rFonts w:cs="Times New Roman" w:hint="default"/>
        </w:rPr>
        <w:t>el</w:t>
      </w:r>
      <w:r w:rsidRPr="00A3344E">
        <w:rPr>
          <w:rFonts w:cs="Times New Roman"/>
          <w:vertAlign w:val="superscript"/>
        </w:rPr>
        <w:t>17a)</w:t>
      </w:r>
      <w:r>
        <w:rPr>
          <w:rFonts w:cs="Times New Roman" w:hint="default"/>
        </w:rPr>
        <w:t xml:space="preserve"> do ná</w:t>
      </w:r>
      <w:r>
        <w:rPr>
          <w:rFonts w:cs="Times New Roman" w:hint="default"/>
        </w:rPr>
        <w:t>jmu alebo vý</w:t>
      </w:r>
      <w:r>
        <w:rPr>
          <w:rFonts w:cs="Times New Roman" w:hint="default"/>
        </w:rPr>
        <w:t>pož</w:t>
      </w:r>
      <w:r>
        <w:rPr>
          <w:rFonts w:cs="Times New Roman" w:hint="default"/>
        </w:rPr>
        <w:t>ič</w:t>
      </w:r>
      <w:r>
        <w:rPr>
          <w:rFonts w:cs="Times New Roman" w:hint="default"/>
        </w:rPr>
        <w:t>ky,“.</w:t>
      </w:r>
    </w:p>
    <w:p w:rsidR="00041E7A" w:rsidP="00041E7A">
      <w:pPr>
        <w:bidi w:val="0"/>
        <w:jc w:val="both"/>
        <w:rPr>
          <w:rFonts w:cs="Times New Roman" w:hint="default"/>
        </w:rPr>
      </w:pPr>
    </w:p>
    <w:p w:rsidR="00041E7A" w:rsidP="00041E7A">
      <w:pPr>
        <w:bidi w:val="0"/>
        <w:jc w:val="both"/>
        <w:rPr>
          <w:rFonts w:cs="Times New Roman" w:hint="default"/>
        </w:rPr>
      </w:pPr>
      <w:r>
        <w:rPr>
          <w:rFonts w:cs="Times New Roman" w:hint="default"/>
        </w:rPr>
        <w:t>Doterajš</w:t>
      </w:r>
      <w:r>
        <w:rPr>
          <w:rFonts w:cs="Times New Roman" w:hint="default"/>
        </w:rPr>
        <w:t>ie pí</w:t>
      </w:r>
      <w:r>
        <w:rPr>
          <w:rFonts w:cs="Times New Roman" w:hint="default"/>
        </w:rPr>
        <w:t>sm. d) až</w:t>
      </w:r>
      <w:r>
        <w:rPr>
          <w:rFonts w:cs="Times New Roman" w:hint="default"/>
        </w:rPr>
        <w:t xml:space="preserve"> g) sa označ</w:t>
      </w:r>
      <w:r>
        <w:rPr>
          <w:rFonts w:cs="Times New Roman" w:hint="default"/>
        </w:rPr>
        <w:t>ujú</w:t>
      </w:r>
      <w:r>
        <w:rPr>
          <w:rFonts w:cs="Times New Roman" w:hint="default"/>
        </w:rPr>
        <w:t xml:space="preserve"> ako pí</w:t>
      </w:r>
      <w:r>
        <w:rPr>
          <w:rFonts w:cs="Times New Roman" w:hint="default"/>
        </w:rPr>
        <w:t>sm. e) až</w:t>
      </w:r>
      <w:r>
        <w:rPr>
          <w:rFonts w:cs="Times New Roman" w:hint="default"/>
        </w:rPr>
        <w:t xml:space="preserve"> h).</w:t>
      </w:r>
    </w:p>
    <w:p w:rsidR="00041E7A" w:rsidP="00041E7A">
      <w:pPr>
        <w:bidi w:val="0"/>
        <w:jc w:val="both"/>
        <w:rPr>
          <w:rFonts w:cs="Times New Roman" w:hint="default"/>
        </w:rPr>
      </w:pPr>
    </w:p>
    <w:p w:rsidR="00041E7A" w:rsidP="00041E7A">
      <w:pPr>
        <w:bidi w:val="0"/>
        <w:jc w:val="both"/>
        <w:rPr>
          <w:rFonts w:cs="Times New Roman" w:hint="default"/>
        </w:rPr>
      </w:pPr>
      <w:r>
        <w:rPr>
          <w:rFonts w:cs="Times New Roman" w:hint="default"/>
        </w:rPr>
        <w:t xml:space="preserve">3. </w:t>
      </w:r>
      <w:r w:rsidRPr="00D83243">
        <w:rPr>
          <w:rFonts w:cs="Times New Roman" w:hint="default"/>
        </w:rPr>
        <w:t>Za §</w:t>
      </w:r>
      <w:r w:rsidRPr="00D83243">
        <w:rPr>
          <w:rFonts w:cs="Times New Roman" w:hint="default"/>
        </w:rPr>
        <w:t xml:space="preserve"> 17a sa </w:t>
      </w:r>
      <w:r>
        <w:rPr>
          <w:rFonts w:cs="Times New Roman" w:hint="default"/>
        </w:rPr>
        <w:t>vkladá</w:t>
      </w:r>
      <w:r>
        <w:rPr>
          <w:rFonts w:cs="Times New Roman" w:hint="default"/>
        </w:rPr>
        <w:t xml:space="preserve"> §</w:t>
      </w:r>
      <w:r>
        <w:rPr>
          <w:rFonts w:cs="Times New Roman" w:hint="default"/>
        </w:rPr>
        <w:t xml:space="preserve"> 17b, ktorý</w:t>
      </w:r>
      <w:r>
        <w:rPr>
          <w:rFonts w:cs="Times New Roman" w:hint="default"/>
        </w:rPr>
        <w:t xml:space="preserve"> vrá</w:t>
      </w:r>
      <w:r>
        <w:rPr>
          <w:rFonts w:cs="Times New Roman" w:hint="default"/>
        </w:rPr>
        <w:t>tane nadpisu znie:</w:t>
      </w:r>
    </w:p>
    <w:p w:rsidR="00041E7A" w:rsidP="00041E7A">
      <w:pPr>
        <w:bidi w:val="0"/>
        <w:jc w:val="both"/>
        <w:rPr>
          <w:rFonts w:cs="Times New Roman" w:hint="default"/>
        </w:rPr>
      </w:pPr>
    </w:p>
    <w:p w:rsidR="00041E7A" w:rsidP="00041E7A">
      <w:pPr>
        <w:bidi w:val="0"/>
        <w:jc w:val="center"/>
        <w:rPr>
          <w:rFonts w:cs="Times New Roman"/>
        </w:rPr>
      </w:pPr>
      <w:r>
        <w:rPr>
          <w:rFonts w:cs="Times New Roman" w:hint="default"/>
        </w:rPr>
        <w:t>„</w:t>
      </w:r>
      <w:r w:rsidRPr="00D83243">
        <w:rPr>
          <w:rFonts w:cs="Times New Roman" w:hint="default"/>
        </w:rPr>
        <w:t>§</w:t>
      </w:r>
      <w:r w:rsidRPr="00D83243">
        <w:rPr>
          <w:rFonts w:cs="Times New Roman" w:hint="default"/>
        </w:rPr>
        <w:t xml:space="preserve"> 17</w:t>
      </w:r>
      <w:r>
        <w:rPr>
          <w:rFonts w:cs="Times New Roman"/>
        </w:rPr>
        <w:t>b</w:t>
      </w:r>
    </w:p>
    <w:p w:rsidR="00041E7A" w:rsidP="00041E7A">
      <w:pPr>
        <w:bidi w:val="0"/>
        <w:jc w:val="center"/>
        <w:rPr>
          <w:rFonts w:cs="Times New Roman" w:hint="default"/>
        </w:rPr>
      </w:pPr>
      <w:r>
        <w:rPr>
          <w:rFonts w:cs="Times New Roman" w:hint="default"/>
        </w:rPr>
        <w:t>Zvýš</w:t>
      </w:r>
      <w:r>
        <w:rPr>
          <w:rFonts w:cs="Times New Roman" w:hint="default"/>
        </w:rPr>
        <w:t>e</w:t>
      </w:r>
      <w:r>
        <w:rPr>
          <w:rFonts w:cs="Times New Roman" w:hint="default"/>
        </w:rPr>
        <w:t>nie dane</w:t>
      </w:r>
    </w:p>
    <w:p w:rsidR="00041E7A" w:rsidP="00041E7A">
      <w:pPr>
        <w:bidi w:val="0"/>
        <w:jc w:val="both"/>
        <w:rPr>
          <w:rFonts w:cs="Times New Roman"/>
        </w:rPr>
      </w:pPr>
    </w:p>
    <w:p w:rsidR="00041E7A" w:rsidP="00041E7A">
      <w:pPr>
        <w:bidi w:val="0"/>
        <w:jc w:val="both"/>
        <w:rPr>
          <w:rFonts w:cs="Times New Roman" w:hint="default"/>
        </w:rPr>
      </w:pPr>
      <w:r>
        <w:rPr>
          <w:rFonts w:cs="Times New Roman"/>
        </w:rPr>
        <w:t>(1</w:t>
      </w:r>
      <w:r w:rsidRPr="00D83243">
        <w:rPr>
          <w:rFonts w:cs="Times New Roman" w:hint="default"/>
        </w:rPr>
        <w:t>) Sprá</w:t>
      </w:r>
      <w:r w:rsidRPr="00D83243">
        <w:rPr>
          <w:rFonts w:cs="Times New Roman" w:hint="default"/>
        </w:rPr>
        <w:t>vca dane môž</w:t>
      </w:r>
      <w:r w:rsidRPr="00D83243">
        <w:rPr>
          <w:rFonts w:cs="Times New Roman" w:hint="default"/>
        </w:rPr>
        <w:t>e vš</w:t>
      </w:r>
      <w:r w:rsidRPr="00D83243">
        <w:rPr>
          <w:rFonts w:cs="Times New Roman" w:hint="default"/>
        </w:rPr>
        <w:t>eobecne zá</w:t>
      </w:r>
      <w:r w:rsidRPr="00D83243">
        <w:rPr>
          <w:rFonts w:cs="Times New Roman" w:hint="default"/>
        </w:rPr>
        <w:t>vä</w:t>
      </w:r>
      <w:r w:rsidRPr="00D83243">
        <w:rPr>
          <w:rFonts w:cs="Times New Roman" w:hint="default"/>
        </w:rPr>
        <w:t>zný</w:t>
      </w:r>
      <w:r w:rsidRPr="00D83243">
        <w:rPr>
          <w:rFonts w:cs="Times New Roman" w:hint="default"/>
        </w:rPr>
        <w:t>m nariadení</w:t>
      </w:r>
      <w:r w:rsidRPr="00D83243">
        <w:rPr>
          <w:rFonts w:cs="Times New Roman" w:hint="default"/>
        </w:rPr>
        <w:t>m</w:t>
      </w:r>
      <w:r w:rsidRPr="0076265C">
        <w:rPr>
          <w:rFonts w:cs="Times New Roman"/>
          <w:vertAlign w:val="superscript"/>
        </w:rPr>
        <w:t xml:space="preserve">11) </w:t>
      </w:r>
      <w:r w:rsidRPr="00D83243">
        <w:rPr>
          <w:rFonts w:cs="Times New Roman" w:hint="default"/>
        </w:rPr>
        <w:t>podľ</w:t>
      </w:r>
      <w:r w:rsidRPr="00D83243">
        <w:rPr>
          <w:rFonts w:cs="Times New Roman" w:hint="default"/>
        </w:rPr>
        <w:t xml:space="preserve">a miestnych podmienok </w:t>
      </w:r>
      <w:r w:rsidRPr="00C14247">
        <w:rPr>
          <w:rFonts w:cs="Times New Roman" w:hint="default"/>
        </w:rPr>
        <w:t>s úč</w:t>
      </w:r>
      <w:r w:rsidRPr="00C14247">
        <w:rPr>
          <w:rFonts w:cs="Times New Roman" w:hint="default"/>
        </w:rPr>
        <w:t>innosť</w:t>
      </w:r>
      <w:r w:rsidRPr="00C14247">
        <w:rPr>
          <w:rFonts w:cs="Times New Roman" w:hint="default"/>
        </w:rPr>
        <w:t>ou od 1. januá</w:t>
      </w:r>
      <w:r w:rsidRPr="00C14247">
        <w:rPr>
          <w:rFonts w:cs="Times New Roman" w:hint="default"/>
        </w:rPr>
        <w:t>ra p</w:t>
      </w:r>
      <w:r>
        <w:rPr>
          <w:rFonts w:cs="Times New Roman" w:hint="default"/>
        </w:rPr>
        <w:t>rí</w:t>
      </w:r>
      <w:r>
        <w:rPr>
          <w:rFonts w:cs="Times New Roman" w:hint="default"/>
        </w:rPr>
        <w:t>sluš</w:t>
      </w:r>
      <w:r>
        <w:rPr>
          <w:rFonts w:cs="Times New Roman" w:hint="default"/>
        </w:rPr>
        <w:t>né</w:t>
      </w:r>
      <w:r>
        <w:rPr>
          <w:rFonts w:cs="Times New Roman" w:hint="default"/>
        </w:rPr>
        <w:t>ho zdaň</w:t>
      </w:r>
      <w:r>
        <w:rPr>
          <w:rFonts w:cs="Times New Roman" w:hint="default"/>
        </w:rPr>
        <w:t>ovacieho obdobia zvýš</w:t>
      </w:r>
      <w:r>
        <w:rPr>
          <w:rFonts w:cs="Times New Roman" w:hint="default"/>
        </w:rPr>
        <w:t>iť</w:t>
      </w:r>
      <w:r>
        <w:rPr>
          <w:rFonts w:cs="Times New Roman" w:hint="default"/>
        </w:rPr>
        <w:t xml:space="preserve"> </w:t>
      </w:r>
    </w:p>
    <w:p w:rsidR="00041E7A" w:rsidP="00041E7A">
      <w:pPr>
        <w:bidi w:val="0"/>
        <w:jc w:val="both"/>
        <w:rPr>
          <w:rFonts w:cs="Times New Roman" w:hint="default"/>
        </w:rPr>
      </w:pPr>
    </w:p>
    <w:p w:rsidR="00041E7A" w:rsidP="00041E7A">
      <w:pPr>
        <w:bidi w:val="0"/>
        <w:jc w:val="both"/>
        <w:rPr>
          <w:rFonts w:cs="Times New Roman" w:hint="default"/>
        </w:rPr>
      </w:pPr>
      <w:r>
        <w:rPr>
          <w:rFonts w:cs="Times New Roman" w:hint="default"/>
        </w:rPr>
        <w:t>a) roč</w:t>
      </w:r>
      <w:r>
        <w:rPr>
          <w:rFonts w:cs="Times New Roman" w:hint="default"/>
        </w:rPr>
        <w:t>nú</w:t>
      </w:r>
      <w:r>
        <w:rPr>
          <w:rFonts w:cs="Times New Roman" w:hint="default"/>
        </w:rPr>
        <w:t xml:space="preserve"> sadzbu dane z </w:t>
      </w:r>
      <w:r>
        <w:rPr>
          <w:rFonts w:cs="Times New Roman" w:hint="default"/>
        </w:rPr>
        <w:t>pozemkov pri pozemkoch nachá</w:t>
      </w:r>
      <w:r>
        <w:rPr>
          <w:rFonts w:cs="Times New Roman" w:hint="default"/>
        </w:rPr>
        <w:t>dzajú</w:t>
      </w:r>
      <w:r>
        <w:rPr>
          <w:rFonts w:cs="Times New Roman" w:hint="default"/>
        </w:rPr>
        <w:t>cich sa v jednotlivej č</w:t>
      </w:r>
      <w:r>
        <w:rPr>
          <w:rFonts w:cs="Times New Roman" w:hint="default"/>
        </w:rPr>
        <w:t xml:space="preserve">asti mesta alebo </w:t>
      </w:r>
      <w:r>
        <w:rPr>
          <w:rFonts w:cs="Times New Roman" w:hint="default"/>
        </w:rPr>
        <w:t>v </w:t>
      </w:r>
      <w:r>
        <w:rPr>
          <w:rFonts w:cs="Times New Roman" w:hint="default"/>
        </w:rPr>
        <w:t>jeho jednotlivom katastrá</w:t>
      </w:r>
      <w:r>
        <w:rPr>
          <w:rFonts w:cs="Times New Roman" w:hint="default"/>
        </w:rPr>
        <w:t>lnom ú</w:t>
      </w:r>
      <w:r>
        <w:rPr>
          <w:rFonts w:cs="Times New Roman" w:hint="default"/>
        </w:rPr>
        <w:t>zemí</w:t>
      </w:r>
      <w:r>
        <w:rPr>
          <w:rFonts w:cs="Times New Roman" w:hint="default"/>
        </w:rPr>
        <w:t>, ak ich vlastní</w:t>
      </w:r>
      <w:r>
        <w:rPr>
          <w:rFonts w:cs="Times New Roman" w:hint="default"/>
        </w:rPr>
        <w:t>k alebo ná</w:t>
      </w:r>
      <w:r>
        <w:rPr>
          <w:rFonts w:cs="Times New Roman" w:hint="default"/>
        </w:rPr>
        <w:t>jomca neudrž</w:t>
      </w:r>
      <w:r>
        <w:rPr>
          <w:rFonts w:cs="Times New Roman" w:hint="default"/>
        </w:rPr>
        <w:t>iava v </w:t>
      </w:r>
      <w:r>
        <w:rPr>
          <w:rFonts w:cs="Times New Roman" w:hint="default"/>
        </w:rPr>
        <w:t>stave primeranom ich funkč</w:t>
      </w:r>
      <w:r>
        <w:rPr>
          <w:rFonts w:cs="Times New Roman" w:hint="default"/>
        </w:rPr>
        <w:t>né</w:t>
      </w:r>
      <w:r>
        <w:rPr>
          <w:rFonts w:cs="Times New Roman" w:hint="default"/>
        </w:rPr>
        <w:t>mu využ</w:t>
      </w:r>
      <w:r>
        <w:rPr>
          <w:rFonts w:cs="Times New Roman" w:hint="default"/>
        </w:rPr>
        <w:t>itiu,</w:t>
      </w:r>
    </w:p>
    <w:p w:rsidR="00041E7A" w:rsidP="00041E7A">
      <w:pPr>
        <w:bidi w:val="0"/>
        <w:jc w:val="both"/>
        <w:rPr>
          <w:rFonts w:cs="Times New Roman" w:hint="default"/>
        </w:rPr>
      </w:pPr>
    </w:p>
    <w:p w:rsidR="00041E7A" w:rsidP="00041E7A">
      <w:pPr>
        <w:bidi w:val="0"/>
        <w:jc w:val="both"/>
        <w:rPr>
          <w:rFonts w:cs="Times New Roman" w:hint="default"/>
        </w:rPr>
      </w:pPr>
      <w:r>
        <w:rPr>
          <w:rFonts w:cs="Times New Roman" w:hint="default"/>
        </w:rPr>
        <w:t>b) roč</w:t>
      </w:r>
      <w:r>
        <w:rPr>
          <w:rFonts w:cs="Times New Roman" w:hint="default"/>
        </w:rPr>
        <w:t>nú</w:t>
      </w:r>
      <w:r>
        <w:rPr>
          <w:rFonts w:cs="Times New Roman" w:hint="default"/>
        </w:rPr>
        <w:t xml:space="preserve"> sadzbu dane zo stavby pri stavbá</w:t>
      </w:r>
      <w:r>
        <w:rPr>
          <w:rFonts w:cs="Times New Roman" w:hint="default"/>
        </w:rPr>
        <w:t>ch nachá</w:t>
      </w:r>
      <w:r>
        <w:rPr>
          <w:rFonts w:cs="Times New Roman" w:hint="default"/>
        </w:rPr>
        <w:t>dzajú</w:t>
      </w:r>
      <w:r>
        <w:rPr>
          <w:rFonts w:cs="Times New Roman" w:hint="default"/>
        </w:rPr>
        <w:t>cich sa v jednotlivej č</w:t>
      </w:r>
      <w:r>
        <w:rPr>
          <w:rFonts w:cs="Times New Roman" w:hint="default"/>
        </w:rPr>
        <w:t>asti mesta alebo v </w:t>
      </w:r>
      <w:r>
        <w:rPr>
          <w:rFonts w:cs="Times New Roman" w:hint="default"/>
        </w:rPr>
        <w:t>jeho jednotlivom katastrá</w:t>
      </w:r>
      <w:r>
        <w:rPr>
          <w:rFonts w:cs="Times New Roman" w:hint="default"/>
        </w:rPr>
        <w:t>lnom ú</w:t>
      </w:r>
      <w:r>
        <w:rPr>
          <w:rFonts w:cs="Times New Roman" w:hint="default"/>
        </w:rPr>
        <w:t>zemí,</w:t>
      </w:r>
      <w:r>
        <w:rPr>
          <w:rFonts w:cs="Times New Roman" w:hint="default"/>
        </w:rPr>
        <w:t xml:space="preserve"> ak</w:t>
      </w:r>
    </w:p>
    <w:p w:rsidR="00041E7A" w:rsidP="00041E7A">
      <w:pPr>
        <w:bidi w:val="0"/>
        <w:jc w:val="both"/>
        <w:rPr>
          <w:rFonts w:cs="Times New Roman" w:hint="default"/>
        </w:rPr>
      </w:pPr>
    </w:p>
    <w:p w:rsidR="00041E7A" w:rsidP="00041E7A">
      <w:pPr>
        <w:bidi w:val="0"/>
        <w:jc w:val="both"/>
        <w:rPr>
          <w:rFonts w:cs="Times New Roman" w:hint="default"/>
        </w:rPr>
      </w:pPr>
      <w:r>
        <w:rPr>
          <w:rFonts w:cs="Times New Roman" w:hint="default"/>
        </w:rPr>
        <w:t>1. vlastní</w:t>
      </w:r>
      <w:r>
        <w:rPr>
          <w:rFonts w:cs="Times New Roman" w:hint="default"/>
        </w:rPr>
        <w:t>k stavbu neudrž</w:t>
      </w:r>
      <w:r>
        <w:rPr>
          <w:rFonts w:cs="Times New Roman" w:hint="default"/>
        </w:rPr>
        <w:t>iava v </w:t>
      </w:r>
      <w:r>
        <w:rPr>
          <w:rFonts w:cs="Times New Roman" w:hint="default"/>
        </w:rPr>
        <w:t>dobrom stavebnom stave, najmä</w:t>
      </w:r>
      <w:r>
        <w:rPr>
          <w:rFonts w:cs="Times New Roman" w:hint="default"/>
        </w:rPr>
        <w:t xml:space="preserve"> ak dochá</w:t>
      </w:r>
      <w:r>
        <w:rPr>
          <w:rFonts w:cs="Times New Roman" w:hint="default"/>
        </w:rPr>
        <w:t xml:space="preserve">dza k jej znehodnoteniu </w:t>
      </w:r>
      <w:r w:rsidRPr="005A443E">
        <w:rPr>
          <w:rFonts w:cs="Times New Roman"/>
        </w:rPr>
        <w:t>alebo ohrozeniu jej</w:t>
      </w:r>
      <w:r>
        <w:rPr>
          <w:rFonts w:cs="Times New Roman" w:hint="default"/>
        </w:rPr>
        <w:t xml:space="preserve"> vzhľ</w:t>
      </w:r>
      <w:r>
        <w:rPr>
          <w:rFonts w:cs="Times New Roman" w:hint="default"/>
        </w:rPr>
        <w:t>adu,</w:t>
      </w:r>
    </w:p>
    <w:p w:rsidR="00041E7A" w:rsidP="00041E7A">
      <w:pPr>
        <w:bidi w:val="0"/>
        <w:jc w:val="both"/>
        <w:rPr>
          <w:rFonts w:cs="Times New Roman" w:hint="default"/>
        </w:rPr>
      </w:pPr>
      <w:r>
        <w:rPr>
          <w:rFonts w:cs="Times New Roman" w:hint="default"/>
        </w:rPr>
        <w:t>2. vlastní</w:t>
      </w:r>
      <w:r>
        <w:rPr>
          <w:rFonts w:cs="Times New Roman" w:hint="default"/>
        </w:rPr>
        <w:t>k stavbu riadne neudrž</w:t>
      </w:r>
      <w:r>
        <w:rPr>
          <w:rFonts w:cs="Times New Roman" w:hint="default"/>
        </w:rPr>
        <w:t>iava a </w:t>
      </w:r>
      <w:r>
        <w:rPr>
          <w:rFonts w:cs="Times New Roman" w:hint="default"/>
        </w:rPr>
        <w:t>stavebný</w:t>
      </w:r>
      <w:r>
        <w:rPr>
          <w:rFonts w:cs="Times New Roman" w:hint="default"/>
        </w:rPr>
        <w:t xml:space="preserve"> ú</w:t>
      </w:r>
      <w:r>
        <w:rPr>
          <w:rFonts w:cs="Times New Roman" w:hint="default"/>
        </w:rPr>
        <w:t>rad mu vo verejnom zá</w:t>
      </w:r>
      <w:r>
        <w:rPr>
          <w:rFonts w:cs="Times New Roman" w:hint="default"/>
        </w:rPr>
        <w:t xml:space="preserve">ujme nariadil, aby </w:t>
      </w:r>
      <w:r w:rsidRPr="001A78D1">
        <w:rPr>
          <w:rFonts w:cs="Times New Roman" w:hint="default"/>
        </w:rPr>
        <w:t>sa v urč</w:t>
      </w:r>
      <w:r w:rsidRPr="001A78D1">
        <w:rPr>
          <w:rFonts w:cs="Times New Roman" w:hint="default"/>
        </w:rPr>
        <w:t>enej lehote a za urč</w:t>
      </w:r>
      <w:r w:rsidRPr="001A78D1">
        <w:rPr>
          <w:rFonts w:cs="Times New Roman" w:hint="default"/>
        </w:rPr>
        <w:t>ený</w:t>
      </w:r>
      <w:r w:rsidRPr="001A78D1">
        <w:rPr>
          <w:rFonts w:cs="Times New Roman" w:hint="default"/>
        </w:rPr>
        <w:t>ch podmi</w:t>
      </w:r>
      <w:r w:rsidRPr="001A78D1">
        <w:rPr>
          <w:rFonts w:cs="Times New Roman" w:hint="default"/>
        </w:rPr>
        <w:t>enok pos</w:t>
      </w:r>
      <w:r>
        <w:rPr>
          <w:rFonts w:cs="Times New Roman"/>
        </w:rPr>
        <w:t>taral o </w:t>
      </w:r>
      <w:r>
        <w:rPr>
          <w:rFonts w:cs="Times New Roman" w:hint="default"/>
        </w:rPr>
        <w:t>ná</w:t>
      </w:r>
      <w:r>
        <w:rPr>
          <w:rFonts w:cs="Times New Roman" w:hint="default"/>
        </w:rPr>
        <w:t>pravu,</w:t>
      </w:r>
    </w:p>
    <w:p w:rsidR="00041E7A" w:rsidP="00041E7A">
      <w:pPr>
        <w:bidi w:val="0"/>
        <w:jc w:val="both"/>
        <w:rPr>
          <w:rFonts w:cs="Times New Roman"/>
        </w:rPr>
      </w:pPr>
      <w:r>
        <w:rPr>
          <w:rFonts w:cs="Times New Roman" w:hint="default"/>
        </w:rPr>
        <w:t xml:space="preserve">3. stavba </w:t>
      </w:r>
      <w:r w:rsidRPr="0076265C">
        <w:rPr>
          <w:rFonts w:cs="Times New Roman" w:hint="default"/>
        </w:rPr>
        <w:t>nezodpovedá</w:t>
      </w:r>
      <w:r w:rsidRPr="0076265C">
        <w:rPr>
          <w:rFonts w:cs="Times New Roman" w:hint="default"/>
        </w:rPr>
        <w:t xml:space="preserve"> zá</w:t>
      </w:r>
      <w:r w:rsidRPr="0076265C">
        <w:rPr>
          <w:rFonts w:cs="Times New Roman" w:hint="default"/>
        </w:rPr>
        <w:t>kladný</w:t>
      </w:r>
      <w:r w:rsidRPr="0076265C">
        <w:rPr>
          <w:rFonts w:cs="Times New Roman" w:hint="default"/>
        </w:rPr>
        <w:t>m pož</w:t>
      </w:r>
      <w:r w:rsidRPr="0076265C">
        <w:rPr>
          <w:rFonts w:cs="Times New Roman" w:hint="default"/>
        </w:rPr>
        <w:t>iadavká</w:t>
      </w:r>
      <w:r w:rsidRPr="0076265C">
        <w:rPr>
          <w:rFonts w:cs="Times New Roman" w:hint="default"/>
        </w:rPr>
        <w:t>m na stavby</w:t>
      </w:r>
      <w:r w:rsidRPr="0076265C">
        <w:rPr>
          <w:rFonts w:cs="Times New Roman"/>
          <w:vertAlign w:val="superscript"/>
        </w:rPr>
        <w:t>20b)</w:t>
      </w:r>
      <w:r w:rsidRPr="0076265C">
        <w:rPr>
          <w:rFonts w:cs="Times New Roman" w:hint="default"/>
        </w:rPr>
        <w:t xml:space="preserve"> a tý</w:t>
      </w:r>
      <w:r w:rsidRPr="0076265C">
        <w:rPr>
          <w:rFonts w:cs="Times New Roman" w:hint="default"/>
        </w:rPr>
        <w:t>m ohrozuje alebo obť</w:t>
      </w:r>
      <w:r w:rsidRPr="0076265C">
        <w:rPr>
          <w:rFonts w:cs="Times New Roman" w:hint="default"/>
        </w:rPr>
        <w:t>až</w:t>
      </w:r>
      <w:r w:rsidRPr="0076265C">
        <w:rPr>
          <w:rFonts w:cs="Times New Roman" w:hint="default"/>
        </w:rPr>
        <w:t>uje uží</w:t>
      </w:r>
      <w:r w:rsidRPr="0076265C">
        <w:rPr>
          <w:rFonts w:cs="Times New Roman" w:hint="default"/>
        </w:rPr>
        <w:t>vateľ</w:t>
      </w:r>
      <w:r w:rsidRPr="0076265C">
        <w:rPr>
          <w:rFonts w:cs="Times New Roman" w:hint="default"/>
        </w:rPr>
        <w:t xml:space="preserve">ov alebo okolie stavby, </w:t>
      </w:r>
    </w:p>
    <w:p w:rsidR="00041E7A" w:rsidP="00041E7A">
      <w:pPr>
        <w:bidi w:val="0"/>
        <w:jc w:val="both"/>
        <w:rPr>
          <w:rFonts w:cs="Times New Roman"/>
        </w:rPr>
      </w:pPr>
    </w:p>
    <w:p w:rsidR="00041E7A" w:rsidP="00041E7A">
      <w:pPr>
        <w:bidi w:val="0"/>
        <w:jc w:val="both"/>
        <w:rPr>
          <w:rFonts w:cs="Times New Roman" w:hint="default"/>
        </w:rPr>
      </w:pPr>
      <w:r>
        <w:rPr>
          <w:rFonts w:cs="Times New Roman" w:hint="default"/>
        </w:rPr>
        <w:t>(2) Roč</w:t>
      </w:r>
      <w:r>
        <w:rPr>
          <w:rFonts w:cs="Times New Roman" w:hint="default"/>
        </w:rPr>
        <w:t>ná</w:t>
      </w:r>
      <w:r>
        <w:rPr>
          <w:rFonts w:cs="Times New Roman" w:hint="default"/>
        </w:rPr>
        <w:t xml:space="preserve"> sadzba dane urč</w:t>
      </w:r>
      <w:r>
        <w:rPr>
          <w:rFonts w:cs="Times New Roman" w:hint="default"/>
        </w:rPr>
        <w:t>ená</w:t>
      </w:r>
      <w:r>
        <w:rPr>
          <w:rFonts w:cs="Times New Roman" w:hint="default"/>
        </w:rPr>
        <w:t xml:space="preserve"> podľ</w:t>
      </w:r>
      <w:r>
        <w:rPr>
          <w:rFonts w:cs="Times New Roman" w:hint="default"/>
        </w:rPr>
        <w:t>a odseku 1 nesmie presiahnuť</w:t>
      </w:r>
      <w:r>
        <w:rPr>
          <w:rFonts w:cs="Times New Roman" w:hint="default"/>
        </w:rPr>
        <w:t xml:space="preserve"> 10</w:t>
      </w:r>
      <w:r w:rsidRPr="00C37C5D">
        <w:rPr>
          <w:rFonts w:cs="Times New Roman" w:hint="default"/>
        </w:rPr>
        <w:t>-ná</w:t>
      </w:r>
      <w:r w:rsidRPr="00C37C5D">
        <w:rPr>
          <w:rFonts w:cs="Times New Roman" w:hint="default"/>
        </w:rPr>
        <w:t>sobok roč</w:t>
      </w:r>
      <w:r w:rsidRPr="00C37C5D">
        <w:rPr>
          <w:rFonts w:cs="Times New Roman" w:hint="default"/>
        </w:rPr>
        <w:t>nej sadzby dane zo stavieb urč</w:t>
      </w:r>
      <w:r w:rsidRPr="00C37C5D">
        <w:rPr>
          <w:rFonts w:cs="Times New Roman" w:hint="default"/>
        </w:rPr>
        <w:t>enej sprá</w:t>
      </w:r>
      <w:r w:rsidRPr="00C37C5D">
        <w:rPr>
          <w:rFonts w:cs="Times New Roman" w:hint="default"/>
        </w:rPr>
        <w:t>vcom dane vo vš</w:t>
      </w:r>
      <w:r w:rsidRPr="00C37C5D">
        <w:rPr>
          <w:rFonts w:cs="Times New Roman" w:hint="default"/>
        </w:rPr>
        <w:t>eobecne zá</w:t>
      </w:r>
      <w:r w:rsidRPr="00C37C5D">
        <w:rPr>
          <w:rFonts w:cs="Times New Roman" w:hint="default"/>
        </w:rPr>
        <w:t>vä</w:t>
      </w:r>
      <w:r w:rsidRPr="00C37C5D">
        <w:rPr>
          <w:rFonts w:cs="Times New Roman" w:hint="default"/>
        </w:rPr>
        <w:t>znom nariadení</w:t>
      </w:r>
      <w:r w:rsidRPr="0076265C">
        <w:rPr>
          <w:rFonts w:cs="Times New Roman"/>
          <w:vertAlign w:val="superscript"/>
        </w:rPr>
        <w:t xml:space="preserve">11) </w:t>
      </w:r>
      <w:r>
        <w:rPr>
          <w:rFonts w:cs="Times New Roman"/>
        </w:rPr>
        <w:t>pre stavby</w:t>
      </w:r>
      <w:r w:rsidRPr="00370A46">
        <w:rPr>
          <w:rFonts w:cs="Times New Roman" w:hint="default"/>
        </w:rPr>
        <w:t xml:space="preserve"> uvedené</w:t>
      </w:r>
      <w:r w:rsidRPr="00370A46">
        <w:rPr>
          <w:rFonts w:cs="Times New Roman" w:hint="default"/>
        </w:rPr>
        <w:t xml:space="preserve"> v §</w:t>
      </w:r>
      <w:r w:rsidRPr="00370A46">
        <w:rPr>
          <w:rFonts w:cs="Times New Roman" w:hint="default"/>
        </w:rPr>
        <w:t xml:space="preserve"> 10 ods. 1</w:t>
      </w:r>
      <w:r>
        <w:rPr>
          <w:rFonts w:cs="Times New Roman" w:hint="default"/>
        </w:rPr>
        <w:t>.“.</w:t>
      </w:r>
    </w:p>
    <w:p w:rsidR="00041E7A" w:rsidP="00041E7A">
      <w:pPr>
        <w:bidi w:val="0"/>
        <w:jc w:val="both"/>
        <w:rPr>
          <w:rFonts w:cs="Times New Roman" w:hint="default"/>
        </w:rPr>
      </w:pPr>
    </w:p>
    <w:p w:rsidR="00041E7A" w:rsidP="00041E7A">
      <w:pPr>
        <w:bidi w:val="0"/>
        <w:jc w:val="both"/>
        <w:rPr>
          <w:rFonts w:cs="Times New Roman" w:hint="default"/>
        </w:rPr>
      </w:pPr>
      <w:r>
        <w:rPr>
          <w:rFonts w:cs="Times New Roman" w:hint="default"/>
        </w:rPr>
        <w:t>Pozná</w:t>
      </w:r>
      <w:r>
        <w:rPr>
          <w:rFonts w:cs="Times New Roman" w:hint="default"/>
        </w:rPr>
        <w:t>mka pod č</w:t>
      </w:r>
      <w:r>
        <w:rPr>
          <w:rFonts w:cs="Times New Roman" w:hint="default"/>
        </w:rPr>
        <w:t>iarou k odkazu 20b) znie:</w:t>
      </w:r>
    </w:p>
    <w:p w:rsidR="00041E7A" w:rsidP="00041E7A">
      <w:pPr>
        <w:bidi w:val="0"/>
        <w:jc w:val="both"/>
        <w:rPr>
          <w:rFonts w:cs="Times New Roman" w:hint="default"/>
        </w:rPr>
      </w:pPr>
    </w:p>
    <w:p w:rsidR="00041E7A" w:rsidP="00041E7A">
      <w:pPr>
        <w:bidi w:val="0"/>
        <w:jc w:val="both"/>
        <w:rPr>
          <w:rFonts w:cs="Times New Roman" w:hint="default"/>
        </w:rPr>
      </w:pPr>
      <w:r>
        <w:rPr>
          <w:rFonts w:cs="Times New Roman" w:hint="default"/>
        </w:rPr>
        <w:t>„</w:t>
      </w:r>
      <w:r>
        <w:rPr>
          <w:rFonts w:cs="Times New Roman" w:hint="default"/>
        </w:rPr>
        <w:t>20b) §</w:t>
      </w:r>
      <w:r>
        <w:rPr>
          <w:rFonts w:cs="Times New Roman" w:hint="default"/>
        </w:rPr>
        <w:t xml:space="preserve"> 43d zá</w:t>
      </w:r>
      <w:r>
        <w:rPr>
          <w:rFonts w:cs="Times New Roman" w:hint="default"/>
        </w:rPr>
        <w:t>kona č</w:t>
      </w:r>
      <w:r>
        <w:rPr>
          <w:rFonts w:cs="Times New Roman" w:hint="default"/>
        </w:rPr>
        <w:t xml:space="preserve">. </w:t>
      </w:r>
      <w:r w:rsidRPr="008F5986">
        <w:rPr>
          <w:rFonts w:cs="Times New Roman"/>
        </w:rPr>
        <w:t>50/1976 Zb.</w:t>
      </w:r>
      <w:r>
        <w:rPr>
          <w:rFonts w:cs="Times New Roman"/>
        </w:rPr>
        <w:t xml:space="preserve"> o</w:t>
      </w:r>
      <w:r w:rsidRPr="008F5986">
        <w:rPr>
          <w:rFonts w:cs="Times New Roman" w:hint="default"/>
        </w:rPr>
        <w:t xml:space="preserve"> ú</w:t>
      </w:r>
      <w:r w:rsidRPr="008F5986">
        <w:rPr>
          <w:rFonts w:cs="Times New Roman" w:hint="default"/>
        </w:rPr>
        <w:t>zemnom plá</w:t>
      </w:r>
      <w:r w:rsidRPr="008F5986">
        <w:rPr>
          <w:rFonts w:cs="Times New Roman" w:hint="default"/>
        </w:rPr>
        <w:t>novaní</w:t>
      </w:r>
      <w:r w:rsidRPr="008F5986">
        <w:rPr>
          <w:rFonts w:cs="Times New Roman" w:hint="default"/>
        </w:rPr>
        <w:t xml:space="preserve"> a stavebnom poriadku (stavebný</w:t>
      </w:r>
      <w:r w:rsidRPr="008F5986">
        <w:rPr>
          <w:rFonts w:cs="Times New Roman" w:hint="default"/>
        </w:rPr>
        <w:t xml:space="preserve"> zá</w:t>
      </w:r>
      <w:r w:rsidRPr="008F5986">
        <w:rPr>
          <w:rFonts w:cs="Times New Roman" w:hint="default"/>
        </w:rPr>
        <w:t>kon)</w:t>
      </w:r>
      <w:r>
        <w:rPr>
          <w:rFonts w:cs="Times New Roman"/>
        </w:rPr>
        <w:t xml:space="preserve"> v </w:t>
      </w:r>
      <w:r>
        <w:rPr>
          <w:rFonts w:cs="Times New Roman" w:hint="default"/>
        </w:rPr>
        <w:t>znení</w:t>
      </w:r>
      <w:r>
        <w:rPr>
          <w:rFonts w:cs="Times New Roman" w:hint="default"/>
        </w:rPr>
        <w:t xml:space="preserve"> neskorší</w:t>
      </w:r>
      <w:r>
        <w:rPr>
          <w:rFonts w:cs="Times New Roman" w:hint="default"/>
        </w:rPr>
        <w:t>ch predpisov.“.</w:t>
      </w:r>
    </w:p>
    <w:p w:rsidR="00041E7A" w:rsidP="00041E7A">
      <w:pPr>
        <w:bidi w:val="0"/>
        <w:jc w:val="both"/>
        <w:rPr>
          <w:rFonts w:cs="Times New Roman" w:hint="default"/>
        </w:rPr>
      </w:pPr>
    </w:p>
    <w:p w:rsidR="00041E7A" w:rsidP="00041E7A">
      <w:pPr>
        <w:bidi w:val="0"/>
        <w:jc w:val="both"/>
        <w:rPr>
          <w:rFonts w:cs="Times New Roman" w:hint="default"/>
        </w:rPr>
      </w:pPr>
    </w:p>
    <w:p w:rsidR="00041E7A" w:rsidRPr="003B4796" w:rsidP="00041E7A">
      <w:pPr>
        <w:bidi w:val="0"/>
        <w:jc w:val="center"/>
        <w:rPr>
          <w:rFonts w:cs="Times New Roman" w:hint="default"/>
          <w:b/>
        </w:rPr>
      </w:pPr>
      <w:r w:rsidRPr="003B4796">
        <w:rPr>
          <w:rFonts w:cs="Times New Roman" w:hint="default"/>
          <w:b/>
        </w:rPr>
        <w:t>Č</w:t>
      </w:r>
      <w:r w:rsidRPr="003B4796">
        <w:rPr>
          <w:rFonts w:cs="Times New Roman" w:hint="default"/>
          <w:b/>
        </w:rPr>
        <w:t>l. II</w:t>
      </w:r>
    </w:p>
    <w:p w:rsidR="00041E7A" w:rsidP="00041E7A">
      <w:pPr>
        <w:bidi w:val="0"/>
        <w:jc w:val="both"/>
        <w:rPr>
          <w:rFonts w:cs="Times New Roman"/>
        </w:rPr>
      </w:pPr>
    </w:p>
    <w:p w:rsidR="00041E7A" w:rsidRPr="00D83243" w:rsidP="00041E7A">
      <w:pPr>
        <w:bidi w:val="0"/>
        <w:ind w:firstLine="708"/>
        <w:jc w:val="both"/>
        <w:rPr>
          <w:rFonts w:cs="Times New Roman"/>
        </w:rPr>
      </w:pPr>
      <w:r>
        <w:rPr>
          <w:rFonts w:cs="Times New Roman" w:hint="default"/>
        </w:rPr>
        <w:t>Tento zá</w:t>
      </w:r>
      <w:r>
        <w:rPr>
          <w:rFonts w:cs="Times New Roman" w:hint="default"/>
        </w:rPr>
        <w:t>kon nadobú</w:t>
      </w:r>
      <w:r>
        <w:rPr>
          <w:rFonts w:cs="Times New Roman" w:hint="default"/>
        </w:rPr>
        <w:t>da úč</w:t>
      </w:r>
      <w:r>
        <w:rPr>
          <w:rFonts w:cs="Times New Roman" w:hint="default"/>
        </w:rPr>
        <w:t>innosť</w:t>
      </w:r>
      <w:r>
        <w:rPr>
          <w:rFonts w:cs="Times New Roman" w:hint="default"/>
        </w:rPr>
        <w:t xml:space="preserve"> 1. novembra 2018.</w:t>
      </w:r>
    </w:p>
    <w:sectPr w:rsidSect="000C4783"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SimSun">
    <w:altName w:val="??ˇ¦|||||||||ˇ¦||||||||ˇ¦||||||ˇ¦||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Mangal">
    <w:altName w:val="MS Gothic"/>
    <w:panose1 w:val="00000400000000000000"/>
    <w:charset w:val="01"/>
    <w:family w:val="roman"/>
    <w:pitch w:val="variable"/>
    <w:sig w:usb0="00000000" w:usb1="00000000" w:usb2="00000000" w:usb3="00000000" w:csb0="00000001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FF" w:csb1="00000000"/>
  </w:font>
  <w:font w:name="Tahoma">
    <w:altName w:val="Tahoma"/>
    <w:panose1 w:val="00000000000000000000"/>
    <w:charset w:val="EE"/>
    <w:family w:val="swiss"/>
    <w:pitch w:val="variable"/>
    <w:sig w:usb0="00000000" w:usb1="00000000" w:usb2="00000000" w:usb3="00000000" w:csb0="000101FF" w:csb1="00000000"/>
  </w:font>
  <w:font w:name="@SimSun"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207" w:rsidRPr="00BC6D0D" w:rsidP="004B0F8E">
    <w:pPr>
      <w:pStyle w:val="Footer"/>
      <w:framePr w:wrap="around" w:vAnchor="text" w:hAnchor="margin" w:xAlign="center"/>
      <w:bidi w:val="0"/>
      <w:rPr>
        <w:rStyle w:val="PageNumber"/>
        <w:sz w:val="24"/>
        <w:szCs w:val="24"/>
      </w:rPr>
    </w:pPr>
  </w:p>
  <w:p w:rsidR="00155207" w:rsidP="004B0F8E">
    <w:pPr>
      <w:pStyle w:val="Footer"/>
      <w:bidi w:val="0"/>
      <w:ind w:right="360"/>
      <w:jc w:val="cen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17AED"/>
    <w:multiLevelType w:val="hybridMultilevel"/>
    <w:tmpl w:val="50A2AD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263A0E"/>
    <w:multiLevelType w:val="hybridMultilevel"/>
    <w:tmpl w:val="CB26EB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CD2F37"/>
    <w:multiLevelType w:val="hybridMultilevel"/>
    <w:tmpl w:val="1FC8A9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2B1BD7"/>
    <w:multiLevelType w:val="hybridMultilevel"/>
    <w:tmpl w:val="484889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FF5E9B"/>
    <w:multiLevelType w:val="hybridMultilevel"/>
    <w:tmpl w:val="52D0773E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5">
    <w:nsid w:val="3C874F1B"/>
    <w:multiLevelType w:val="hybridMultilevel"/>
    <w:tmpl w:val="E0F6E3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1A5B15"/>
    <w:multiLevelType w:val="hybridMultilevel"/>
    <w:tmpl w:val="9D66C6C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7">
    <w:nsid w:val="52C05365"/>
    <w:multiLevelType w:val="hybridMultilevel"/>
    <w:tmpl w:val="F238D6E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628C6D55"/>
    <w:multiLevelType w:val="hybridMultilevel"/>
    <w:tmpl w:val="5A7221F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65A533E5"/>
    <w:multiLevelType w:val="hybridMultilevel"/>
    <w:tmpl w:val="232E07A0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0">
    <w:nsid w:val="73096D33"/>
    <w:multiLevelType w:val="hybridMultilevel"/>
    <w:tmpl w:val="C7F24A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750F1863"/>
    <w:multiLevelType w:val="hybridMultilevel"/>
    <w:tmpl w:val="674A1B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DF2B69"/>
    <w:multiLevelType w:val="hybridMultilevel"/>
    <w:tmpl w:val="4ECC68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F92BEC"/>
    <w:multiLevelType w:val="hybridMultilevel"/>
    <w:tmpl w:val="5546E06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2"/>
  </w:num>
  <w:num w:numId="4">
    <w:abstractNumId w:val="2"/>
  </w:num>
  <w:num w:numId="5">
    <w:abstractNumId w:val="0"/>
  </w:num>
  <w:num w:numId="6">
    <w:abstractNumId w:val="1"/>
  </w:num>
  <w:num w:numId="7">
    <w:abstractNumId w:val="3"/>
  </w:num>
  <w:num w:numId="8">
    <w:abstractNumId w:val="11"/>
  </w:num>
  <w:num w:numId="9">
    <w:abstractNumId w:val="5"/>
  </w:num>
  <w:num w:numId="10">
    <w:abstractNumId w:val="7"/>
  </w:num>
  <w:num w:numId="11">
    <w:abstractNumId w:val="8"/>
  </w:num>
  <w:num w:numId="12">
    <w:abstractNumId w:val="13"/>
  </w:num>
  <w:num w:numId="13">
    <w:abstractNumId w:val="10"/>
  </w:num>
  <w:num w:numId="14">
    <w:abstractNumId w:val="4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873B12"/>
    <w:rsid w:val="00000576"/>
    <w:rsid w:val="00003D36"/>
    <w:rsid w:val="00006BC4"/>
    <w:rsid w:val="00010FD1"/>
    <w:rsid w:val="00011A4B"/>
    <w:rsid w:val="0001798F"/>
    <w:rsid w:val="0003434F"/>
    <w:rsid w:val="00041E7A"/>
    <w:rsid w:val="000441A6"/>
    <w:rsid w:val="0005216D"/>
    <w:rsid w:val="00070006"/>
    <w:rsid w:val="00075997"/>
    <w:rsid w:val="00077A6C"/>
    <w:rsid w:val="00077E59"/>
    <w:rsid w:val="0008356A"/>
    <w:rsid w:val="00083720"/>
    <w:rsid w:val="00091102"/>
    <w:rsid w:val="000A19B0"/>
    <w:rsid w:val="000A4469"/>
    <w:rsid w:val="000A5AAE"/>
    <w:rsid w:val="000B14B8"/>
    <w:rsid w:val="000B2B2D"/>
    <w:rsid w:val="000B3BCB"/>
    <w:rsid w:val="000B4E2E"/>
    <w:rsid w:val="000C4783"/>
    <w:rsid w:val="000C77FF"/>
    <w:rsid w:val="000E2096"/>
    <w:rsid w:val="0011019F"/>
    <w:rsid w:val="00111AE5"/>
    <w:rsid w:val="001128E2"/>
    <w:rsid w:val="0011374E"/>
    <w:rsid w:val="00117E40"/>
    <w:rsid w:val="001223AF"/>
    <w:rsid w:val="001329E3"/>
    <w:rsid w:val="00135169"/>
    <w:rsid w:val="00137C85"/>
    <w:rsid w:val="0014355E"/>
    <w:rsid w:val="00150922"/>
    <w:rsid w:val="00151E96"/>
    <w:rsid w:val="00153A2C"/>
    <w:rsid w:val="001545D3"/>
    <w:rsid w:val="00154B93"/>
    <w:rsid w:val="00155207"/>
    <w:rsid w:val="00160969"/>
    <w:rsid w:val="00162FD1"/>
    <w:rsid w:val="0016770E"/>
    <w:rsid w:val="0017622F"/>
    <w:rsid w:val="0019090E"/>
    <w:rsid w:val="00192B83"/>
    <w:rsid w:val="00193CA7"/>
    <w:rsid w:val="0019523D"/>
    <w:rsid w:val="00196FCE"/>
    <w:rsid w:val="00197329"/>
    <w:rsid w:val="001A09EB"/>
    <w:rsid w:val="001A474E"/>
    <w:rsid w:val="001A78D1"/>
    <w:rsid w:val="001A7996"/>
    <w:rsid w:val="001B0E4E"/>
    <w:rsid w:val="001C2B30"/>
    <w:rsid w:val="001D31B9"/>
    <w:rsid w:val="001D6350"/>
    <w:rsid w:val="001D70E1"/>
    <w:rsid w:val="001D7F7C"/>
    <w:rsid w:val="001E1373"/>
    <w:rsid w:val="001E205E"/>
    <w:rsid w:val="001E3269"/>
    <w:rsid w:val="001F0223"/>
    <w:rsid w:val="001F1DA1"/>
    <w:rsid w:val="0020104E"/>
    <w:rsid w:val="00203D9D"/>
    <w:rsid w:val="00220208"/>
    <w:rsid w:val="002204AF"/>
    <w:rsid w:val="00221C47"/>
    <w:rsid w:val="002226ED"/>
    <w:rsid w:val="00225B05"/>
    <w:rsid w:val="00227EC6"/>
    <w:rsid w:val="0023058D"/>
    <w:rsid w:val="0024026C"/>
    <w:rsid w:val="00241C3E"/>
    <w:rsid w:val="00242ABC"/>
    <w:rsid w:val="002433BD"/>
    <w:rsid w:val="00244366"/>
    <w:rsid w:val="00244C1A"/>
    <w:rsid w:val="00246832"/>
    <w:rsid w:val="002472C2"/>
    <w:rsid w:val="0025197F"/>
    <w:rsid w:val="00254990"/>
    <w:rsid w:val="002562F1"/>
    <w:rsid w:val="00263D30"/>
    <w:rsid w:val="00264023"/>
    <w:rsid w:val="00267246"/>
    <w:rsid w:val="002672DE"/>
    <w:rsid w:val="0027080C"/>
    <w:rsid w:val="00271233"/>
    <w:rsid w:val="00271323"/>
    <w:rsid w:val="00273A12"/>
    <w:rsid w:val="002745FA"/>
    <w:rsid w:val="00276AF3"/>
    <w:rsid w:val="00283CED"/>
    <w:rsid w:val="0028495A"/>
    <w:rsid w:val="002877D7"/>
    <w:rsid w:val="00291A60"/>
    <w:rsid w:val="002A00BF"/>
    <w:rsid w:val="002B3AE6"/>
    <w:rsid w:val="002B3C2A"/>
    <w:rsid w:val="002C080E"/>
    <w:rsid w:val="002C1C8F"/>
    <w:rsid w:val="002C73CB"/>
    <w:rsid w:val="002D08B3"/>
    <w:rsid w:val="002D1E91"/>
    <w:rsid w:val="002D2DFF"/>
    <w:rsid w:val="002D3038"/>
    <w:rsid w:val="002E0433"/>
    <w:rsid w:val="002E1E6C"/>
    <w:rsid w:val="002F27EB"/>
    <w:rsid w:val="002F3083"/>
    <w:rsid w:val="002F7BBB"/>
    <w:rsid w:val="00310137"/>
    <w:rsid w:val="0031175E"/>
    <w:rsid w:val="00336052"/>
    <w:rsid w:val="00336F95"/>
    <w:rsid w:val="00336FD9"/>
    <w:rsid w:val="003370AC"/>
    <w:rsid w:val="00337B4F"/>
    <w:rsid w:val="003423ED"/>
    <w:rsid w:val="00355C4F"/>
    <w:rsid w:val="00364C2A"/>
    <w:rsid w:val="00367762"/>
    <w:rsid w:val="00370A46"/>
    <w:rsid w:val="003743BC"/>
    <w:rsid w:val="003760BA"/>
    <w:rsid w:val="0037704F"/>
    <w:rsid w:val="00380295"/>
    <w:rsid w:val="00380586"/>
    <w:rsid w:val="003968A7"/>
    <w:rsid w:val="00397539"/>
    <w:rsid w:val="003A2D21"/>
    <w:rsid w:val="003A4937"/>
    <w:rsid w:val="003A6838"/>
    <w:rsid w:val="003B4796"/>
    <w:rsid w:val="003B6285"/>
    <w:rsid w:val="003B7CAA"/>
    <w:rsid w:val="003C038B"/>
    <w:rsid w:val="003C5CB8"/>
    <w:rsid w:val="003D448D"/>
    <w:rsid w:val="003D6DC2"/>
    <w:rsid w:val="003E0FDB"/>
    <w:rsid w:val="003E752C"/>
    <w:rsid w:val="003F1AB7"/>
    <w:rsid w:val="003F5205"/>
    <w:rsid w:val="003F6E3A"/>
    <w:rsid w:val="0040221B"/>
    <w:rsid w:val="00403561"/>
    <w:rsid w:val="00411F87"/>
    <w:rsid w:val="00412F75"/>
    <w:rsid w:val="00424490"/>
    <w:rsid w:val="004268EC"/>
    <w:rsid w:val="00426D99"/>
    <w:rsid w:val="00434B15"/>
    <w:rsid w:val="00447BD9"/>
    <w:rsid w:val="0045514F"/>
    <w:rsid w:val="004604D8"/>
    <w:rsid w:val="004665E2"/>
    <w:rsid w:val="004671E3"/>
    <w:rsid w:val="00480EA3"/>
    <w:rsid w:val="00484A73"/>
    <w:rsid w:val="004917CB"/>
    <w:rsid w:val="00491A6D"/>
    <w:rsid w:val="004958F3"/>
    <w:rsid w:val="00496F4B"/>
    <w:rsid w:val="004A2751"/>
    <w:rsid w:val="004B0F8E"/>
    <w:rsid w:val="004B626C"/>
    <w:rsid w:val="004B6C07"/>
    <w:rsid w:val="004C32E3"/>
    <w:rsid w:val="004C4E9A"/>
    <w:rsid w:val="004C69D7"/>
    <w:rsid w:val="004D1C10"/>
    <w:rsid w:val="004F16BA"/>
    <w:rsid w:val="004F3A27"/>
    <w:rsid w:val="00500C8A"/>
    <w:rsid w:val="0050184B"/>
    <w:rsid w:val="0050246E"/>
    <w:rsid w:val="00504CB7"/>
    <w:rsid w:val="005057F9"/>
    <w:rsid w:val="00505DC6"/>
    <w:rsid w:val="00511FDF"/>
    <w:rsid w:val="00514BB2"/>
    <w:rsid w:val="00515664"/>
    <w:rsid w:val="00520E89"/>
    <w:rsid w:val="0052165C"/>
    <w:rsid w:val="0052496E"/>
    <w:rsid w:val="00525026"/>
    <w:rsid w:val="005252AD"/>
    <w:rsid w:val="00525317"/>
    <w:rsid w:val="00531BE1"/>
    <w:rsid w:val="005321D0"/>
    <w:rsid w:val="0053386F"/>
    <w:rsid w:val="00535919"/>
    <w:rsid w:val="005430C0"/>
    <w:rsid w:val="00545822"/>
    <w:rsid w:val="00546507"/>
    <w:rsid w:val="00547D16"/>
    <w:rsid w:val="00556474"/>
    <w:rsid w:val="005577E5"/>
    <w:rsid w:val="00565DC4"/>
    <w:rsid w:val="00573C70"/>
    <w:rsid w:val="0057497E"/>
    <w:rsid w:val="00577000"/>
    <w:rsid w:val="00577988"/>
    <w:rsid w:val="00582332"/>
    <w:rsid w:val="00592EE9"/>
    <w:rsid w:val="0059522B"/>
    <w:rsid w:val="005A443E"/>
    <w:rsid w:val="005A5F10"/>
    <w:rsid w:val="005A62F6"/>
    <w:rsid w:val="005B3438"/>
    <w:rsid w:val="005B3517"/>
    <w:rsid w:val="005B70F2"/>
    <w:rsid w:val="005C15AB"/>
    <w:rsid w:val="005C4292"/>
    <w:rsid w:val="005C4494"/>
    <w:rsid w:val="005C4749"/>
    <w:rsid w:val="005C5604"/>
    <w:rsid w:val="005C5F68"/>
    <w:rsid w:val="005D0CF3"/>
    <w:rsid w:val="005D4BC0"/>
    <w:rsid w:val="005D7746"/>
    <w:rsid w:val="005E1789"/>
    <w:rsid w:val="005E190F"/>
    <w:rsid w:val="005E5EBA"/>
    <w:rsid w:val="005E61CB"/>
    <w:rsid w:val="005F2060"/>
    <w:rsid w:val="005F4463"/>
    <w:rsid w:val="005F5FD5"/>
    <w:rsid w:val="006013BC"/>
    <w:rsid w:val="00617BDA"/>
    <w:rsid w:val="0062110D"/>
    <w:rsid w:val="006263C3"/>
    <w:rsid w:val="00631565"/>
    <w:rsid w:val="00632296"/>
    <w:rsid w:val="00645EA6"/>
    <w:rsid w:val="00646694"/>
    <w:rsid w:val="0065651A"/>
    <w:rsid w:val="00660EC6"/>
    <w:rsid w:val="0067499F"/>
    <w:rsid w:val="00687973"/>
    <w:rsid w:val="00693F0E"/>
    <w:rsid w:val="00694886"/>
    <w:rsid w:val="0069739B"/>
    <w:rsid w:val="006A5B43"/>
    <w:rsid w:val="006A5E02"/>
    <w:rsid w:val="006A6C4F"/>
    <w:rsid w:val="006B7ED8"/>
    <w:rsid w:val="006C3B7E"/>
    <w:rsid w:val="006C5D62"/>
    <w:rsid w:val="006D2ABF"/>
    <w:rsid w:val="006D60D0"/>
    <w:rsid w:val="006D6B44"/>
    <w:rsid w:val="006D6F09"/>
    <w:rsid w:val="006E0E75"/>
    <w:rsid w:val="006E3838"/>
    <w:rsid w:val="006E6879"/>
    <w:rsid w:val="006F0091"/>
    <w:rsid w:val="006F086A"/>
    <w:rsid w:val="006F7449"/>
    <w:rsid w:val="00703C33"/>
    <w:rsid w:val="007063AF"/>
    <w:rsid w:val="007115A9"/>
    <w:rsid w:val="00712A01"/>
    <w:rsid w:val="00713383"/>
    <w:rsid w:val="0072700C"/>
    <w:rsid w:val="00737CC8"/>
    <w:rsid w:val="00742FAE"/>
    <w:rsid w:val="00752074"/>
    <w:rsid w:val="00753EEE"/>
    <w:rsid w:val="0076265C"/>
    <w:rsid w:val="00762DBD"/>
    <w:rsid w:val="00764085"/>
    <w:rsid w:val="007666C7"/>
    <w:rsid w:val="00773985"/>
    <w:rsid w:val="00773A69"/>
    <w:rsid w:val="00774A59"/>
    <w:rsid w:val="00774B24"/>
    <w:rsid w:val="007753C5"/>
    <w:rsid w:val="00777391"/>
    <w:rsid w:val="007802C2"/>
    <w:rsid w:val="00782B02"/>
    <w:rsid w:val="007945CB"/>
    <w:rsid w:val="00795703"/>
    <w:rsid w:val="007A02B4"/>
    <w:rsid w:val="007A1909"/>
    <w:rsid w:val="007A1A85"/>
    <w:rsid w:val="007A3852"/>
    <w:rsid w:val="007A3BD3"/>
    <w:rsid w:val="007A4618"/>
    <w:rsid w:val="007A6886"/>
    <w:rsid w:val="007B2279"/>
    <w:rsid w:val="007B6084"/>
    <w:rsid w:val="007C1364"/>
    <w:rsid w:val="007C1866"/>
    <w:rsid w:val="007C49E3"/>
    <w:rsid w:val="007D14D5"/>
    <w:rsid w:val="007D6F6A"/>
    <w:rsid w:val="007E17C6"/>
    <w:rsid w:val="007E3D61"/>
    <w:rsid w:val="007E71A4"/>
    <w:rsid w:val="007F3D73"/>
    <w:rsid w:val="008055E0"/>
    <w:rsid w:val="00810216"/>
    <w:rsid w:val="008138C2"/>
    <w:rsid w:val="008207C5"/>
    <w:rsid w:val="00822246"/>
    <w:rsid w:val="008271C9"/>
    <w:rsid w:val="00844D7C"/>
    <w:rsid w:val="00847A8E"/>
    <w:rsid w:val="00852A39"/>
    <w:rsid w:val="00853C65"/>
    <w:rsid w:val="00855A4E"/>
    <w:rsid w:val="0086052F"/>
    <w:rsid w:val="00861A0B"/>
    <w:rsid w:val="0086606A"/>
    <w:rsid w:val="008669C0"/>
    <w:rsid w:val="00873B12"/>
    <w:rsid w:val="00876CC4"/>
    <w:rsid w:val="00892550"/>
    <w:rsid w:val="00897C09"/>
    <w:rsid w:val="008B0B96"/>
    <w:rsid w:val="008B2485"/>
    <w:rsid w:val="008C0A5D"/>
    <w:rsid w:val="008D1355"/>
    <w:rsid w:val="008D4600"/>
    <w:rsid w:val="008D47D8"/>
    <w:rsid w:val="008D6A70"/>
    <w:rsid w:val="008D6D37"/>
    <w:rsid w:val="008F5986"/>
    <w:rsid w:val="00901E8E"/>
    <w:rsid w:val="009040E3"/>
    <w:rsid w:val="009047F7"/>
    <w:rsid w:val="0090548E"/>
    <w:rsid w:val="00906067"/>
    <w:rsid w:val="00912F5D"/>
    <w:rsid w:val="00913923"/>
    <w:rsid w:val="0091589F"/>
    <w:rsid w:val="00921FE0"/>
    <w:rsid w:val="009241FB"/>
    <w:rsid w:val="0092447A"/>
    <w:rsid w:val="009255B8"/>
    <w:rsid w:val="00937B77"/>
    <w:rsid w:val="00962C63"/>
    <w:rsid w:val="00963DE5"/>
    <w:rsid w:val="00966329"/>
    <w:rsid w:val="009724AF"/>
    <w:rsid w:val="009740D8"/>
    <w:rsid w:val="009746B6"/>
    <w:rsid w:val="00977F5D"/>
    <w:rsid w:val="00981CED"/>
    <w:rsid w:val="009828A5"/>
    <w:rsid w:val="00983736"/>
    <w:rsid w:val="00984E2A"/>
    <w:rsid w:val="009850EE"/>
    <w:rsid w:val="00987179"/>
    <w:rsid w:val="009878B3"/>
    <w:rsid w:val="00987D38"/>
    <w:rsid w:val="00991866"/>
    <w:rsid w:val="009A3C33"/>
    <w:rsid w:val="009A532B"/>
    <w:rsid w:val="009B0DE2"/>
    <w:rsid w:val="009B1A48"/>
    <w:rsid w:val="009B3727"/>
    <w:rsid w:val="009B41E9"/>
    <w:rsid w:val="009C58A3"/>
    <w:rsid w:val="009C607B"/>
    <w:rsid w:val="009C6CD0"/>
    <w:rsid w:val="009E159F"/>
    <w:rsid w:val="009F0E0D"/>
    <w:rsid w:val="00A122FD"/>
    <w:rsid w:val="00A147CA"/>
    <w:rsid w:val="00A22761"/>
    <w:rsid w:val="00A25E6D"/>
    <w:rsid w:val="00A3344E"/>
    <w:rsid w:val="00A3470A"/>
    <w:rsid w:val="00A41F89"/>
    <w:rsid w:val="00A429F3"/>
    <w:rsid w:val="00A44A27"/>
    <w:rsid w:val="00A50C05"/>
    <w:rsid w:val="00A51C46"/>
    <w:rsid w:val="00A5219E"/>
    <w:rsid w:val="00A5621B"/>
    <w:rsid w:val="00A60058"/>
    <w:rsid w:val="00A667D9"/>
    <w:rsid w:val="00A66CD4"/>
    <w:rsid w:val="00A84BF2"/>
    <w:rsid w:val="00A87A6C"/>
    <w:rsid w:val="00AA19D6"/>
    <w:rsid w:val="00AA37E6"/>
    <w:rsid w:val="00AA5725"/>
    <w:rsid w:val="00AB2DD1"/>
    <w:rsid w:val="00AB41B0"/>
    <w:rsid w:val="00AB5D5C"/>
    <w:rsid w:val="00AC1164"/>
    <w:rsid w:val="00AC3D7D"/>
    <w:rsid w:val="00AC4AC4"/>
    <w:rsid w:val="00AC743E"/>
    <w:rsid w:val="00AD7DC9"/>
    <w:rsid w:val="00AE0A25"/>
    <w:rsid w:val="00AE0C40"/>
    <w:rsid w:val="00B02805"/>
    <w:rsid w:val="00B0477F"/>
    <w:rsid w:val="00B04877"/>
    <w:rsid w:val="00B07272"/>
    <w:rsid w:val="00B121EC"/>
    <w:rsid w:val="00B22B6F"/>
    <w:rsid w:val="00B26D60"/>
    <w:rsid w:val="00B27D05"/>
    <w:rsid w:val="00B32182"/>
    <w:rsid w:val="00B3584B"/>
    <w:rsid w:val="00B3717E"/>
    <w:rsid w:val="00B57029"/>
    <w:rsid w:val="00B57C2D"/>
    <w:rsid w:val="00B62885"/>
    <w:rsid w:val="00B64D4C"/>
    <w:rsid w:val="00B6575B"/>
    <w:rsid w:val="00B7183A"/>
    <w:rsid w:val="00B7220A"/>
    <w:rsid w:val="00B81A20"/>
    <w:rsid w:val="00B9149B"/>
    <w:rsid w:val="00B915F9"/>
    <w:rsid w:val="00BA1124"/>
    <w:rsid w:val="00BB200C"/>
    <w:rsid w:val="00BB30C7"/>
    <w:rsid w:val="00BC6D0D"/>
    <w:rsid w:val="00BD24F9"/>
    <w:rsid w:val="00BE0EC9"/>
    <w:rsid w:val="00BE1CF0"/>
    <w:rsid w:val="00BE5C07"/>
    <w:rsid w:val="00BE6D49"/>
    <w:rsid w:val="00BF0502"/>
    <w:rsid w:val="00BF23ED"/>
    <w:rsid w:val="00BF6E84"/>
    <w:rsid w:val="00C0693C"/>
    <w:rsid w:val="00C13BDA"/>
    <w:rsid w:val="00C14247"/>
    <w:rsid w:val="00C16709"/>
    <w:rsid w:val="00C17ECC"/>
    <w:rsid w:val="00C31244"/>
    <w:rsid w:val="00C36283"/>
    <w:rsid w:val="00C37C5D"/>
    <w:rsid w:val="00C4095D"/>
    <w:rsid w:val="00C41815"/>
    <w:rsid w:val="00C61514"/>
    <w:rsid w:val="00C62D93"/>
    <w:rsid w:val="00C71F26"/>
    <w:rsid w:val="00C763E4"/>
    <w:rsid w:val="00C8387B"/>
    <w:rsid w:val="00C92858"/>
    <w:rsid w:val="00C9376A"/>
    <w:rsid w:val="00C965D6"/>
    <w:rsid w:val="00CA14F3"/>
    <w:rsid w:val="00CA3849"/>
    <w:rsid w:val="00CC5B65"/>
    <w:rsid w:val="00CC691F"/>
    <w:rsid w:val="00CD5655"/>
    <w:rsid w:val="00CE2496"/>
    <w:rsid w:val="00CF2A1D"/>
    <w:rsid w:val="00D03388"/>
    <w:rsid w:val="00D05B3A"/>
    <w:rsid w:val="00D1291B"/>
    <w:rsid w:val="00D12FB7"/>
    <w:rsid w:val="00D13AD6"/>
    <w:rsid w:val="00D162D5"/>
    <w:rsid w:val="00D21169"/>
    <w:rsid w:val="00D36280"/>
    <w:rsid w:val="00D40347"/>
    <w:rsid w:val="00D41218"/>
    <w:rsid w:val="00D43E64"/>
    <w:rsid w:val="00D46E40"/>
    <w:rsid w:val="00D52901"/>
    <w:rsid w:val="00D530A3"/>
    <w:rsid w:val="00D553D9"/>
    <w:rsid w:val="00D7539F"/>
    <w:rsid w:val="00D75B68"/>
    <w:rsid w:val="00D83243"/>
    <w:rsid w:val="00D86C6A"/>
    <w:rsid w:val="00D86CD2"/>
    <w:rsid w:val="00D91EF7"/>
    <w:rsid w:val="00D933D7"/>
    <w:rsid w:val="00D94073"/>
    <w:rsid w:val="00DA1181"/>
    <w:rsid w:val="00DA30C3"/>
    <w:rsid w:val="00DA4D1B"/>
    <w:rsid w:val="00DB5CFF"/>
    <w:rsid w:val="00DB5DB1"/>
    <w:rsid w:val="00DB6C4F"/>
    <w:rsid w:val="00DD4F37"/>
    <w:rsid w:val="00DD790B"/>
    <w:rsid w:val="00DE10C3"/>
    <w:rsid w:val="00E003F4"/>
    <w:rsid w:val="00E00825"/>
    <w:rsid w:val="00E13047"/>
    <w:rsid w:val="00E158C8"/>
    <w:rsid w:val="00E1726A"/>
    <w:rsid w:val="00E21DA2"/>
    <w:rsid w:val="00E31184"/>
    <w:rsid w:val="00E313F4"/>
    <w:rsid w:val="00E334EE"/>
    <w:rsid w:val="00E3768C"/>
    <w:rsid w:val="00E47012"/>
    <w:rsid w:val="00E471F2"/>
    <w:rsid w:val="00E50ED3"/>
    <w:rsid w:val="00E65909"/>
    <w:rsid w:val="00E66CB0"/>
    <w:rsid w:val="00E720A8"/>
    <w:rsid w:val="00E7579F"/>
    <w:rsid w:val="00E76250"/>
    <w:rsid w:val="00E81660"/>
    <w:rsid w:val="00E8315D"/>
    <w:rsid w:val="00E83698"/>
    <w:rsid w:val="00E857D9"/>
    <w:rsid w:val="00E8629F"/>
    <w:rsid w:val="00E947EC"/>
    <w:rsid w:val="00E97A16"/>
    <w:rsid w:val="00EA0C42"/>
    <w:rsid w:val="00EA4B15"/>
    <w:rsid w:val="00EC0167"/>
    <w:rsid w:val="00EC3C27"/>
    <w:rsid w:val="00ED3398"/>
    <w:rsid w:val="00ED5039"/>
    <w:rsid w:val="00EE0F31"/>
    <w:rsid w:val="00EE4B8E"/>
    <w:rsid w:val="00EE4BF3"/>
    <w:rsid w:val="00EE7053"/>
    <w:rsid w:val="00EE7B57"/>
    <w:rsid w:val="00EF196A"/>
    <w:rsid w:val="00EF589B"/>
    <w:rsid w:val="00F01119"/>
    <w:rsid w:val="00F02695"/>
    <w:rsid w:val="00F03543"/>
    <w:rsid w:val="00F03CDF"/>
    <w:rsid w:val="00F05C94"/>
    <w:rsid w:val="00F20DBE"/>
    <w:rsid w:val="00F22EA7"/>
    <w:rsid w:val="00F27455"/>
    <w:rsid w:val="00F30B76"/>
    <w:rsid w:val="00F31F4C"/>
    <w:rsid w:val="00F33DCC"/>
    <w:rsid w:val="00F36984"/>
    <w:rsid w:val="00F52A81"/>
    <w:rsid w:val="00F53720"/>
    <w:rsid w:val="00F56B4E"/>
    <w:rsid w:val="00F6061C"/>
    <w:rsid w:val="00F60E00"/>
    <w:rsid w:val="00F74DDA"/>
    <w:rsid w:val="00F81414"/>
    <w:rsid w:val="00F86A52"/>
    <w:rsid w:val="00F8724F"/>
    <w:rsid w:val="00FA08DC"/>
    <w:rsid w:val="00FA34F3"/>
    <w:rsid w:val="00FA3BBB"/>
    <w:rsid w:val="00FA57A9"/>
    <w:rsid w:val="00FB3302"/>
    <w:rsid w:val="00FB7CB4"/>
    <w:rsid w:val="00FC4A32"/>
    <w:rsid w:val="00FD014C"/>
    <w:rsid w:val="00FD5923"/>
    <w:rsid w:val="00FD63EE"/>
    <w:rsid w:val="00FE122E"/>
    <w:rsid w:val="00FE728C"/>
    <w:rsid w:val="00FF25F7"/>
    <w:rsid w:val="00FF40BF"/>
    <w:rsid w:val="00FF53F3"/>
    <w:rsid w:val="00FF6E41"/>
    <w:rsid w:val="00FF735A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3CA7"/>
    <w:pPr>
      <w:framePr w:wrap="auto"/>
      <w:widowControl w:val="0"/>
      <w:suppressAutoHyphens/>
      <w:autoSpaceDE/>
      <w:autoSpaceDN/>
      <w:adjustRightInd/>
      <w:ind w:left="0" w:right="0"/>
      <w:jc w:val="left"/>
      <w:textAlignment w:val="auto"/>
    </w:pPr>
    <w:rPr>
      <w:rFonts w:ascii="Times New Roman" w:eastAsia="SimSun" w:hAnsi="Times New Roman" w:cs="Mangal"/>
      <w:kern w:val="1"/>
      <w:sz w:val="24"/>
      <w:szCs w:val="24"/>
      <w:rtl w:val="0"/>
      <w:cs w:val="0"/>
      <w:lang w:val="sk-SK" w:eastAsia="hi-IN" w:bidi="hi-IN"/>
    </w:rPr>
  </w:style>
  <w:style w:type="paragraph" w:styleId="Heading1">
    <w:name w:val="heading 1"/>
    <w:basedOn w:val="Normal"/>
    <w:link w:val="Nadpis1Char"/>
    <w:uiPriority w:val="9"/>
    <w:qFormat/>
    <w:rsid w:val="0017622F"/>
    <w:pPr>
      <w:widowControl/>
      <w:suppressAutoHyphens w:val="0"/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en-US" w:bidi="ar-SA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762DBD"/>
    <w:pPr>
      <w:keepNext/>
      <w:keepLines/>
      <w:spacing w:before="40"/>
      <w:jc w:val="left"/>
      <w:outlineLvl w:val="2"/>
    </w:pPr>
    <w:rPr>
      <w:rFonts w:asciiTheme="majorHAnsi" w:eastAsiaTheme="majorEastAsia" w:hAnsiTheme="majorHAnsi"/>
      <w:color w:val="243F60" w:themeColor="accent1" w:themeShade="7F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17622F"/>
    <w:rPr>
      <w:rFonts w:ascii="Times New Roman" w:hAnsi="Times New Roman" w:cs="Times New Roman"/>
      <w:b/>
      <w:bCs/>
      <w:kern w:val="36"/>
      <w:sz w:val="48"/>
      <w:szCs w:val="48"/>
      <w:rtl w:val="0"/>
      <w:cs w:val="0"/>
      <w:lang w:val="en-US" w:eastAsia="x-none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762DBD"/>
    <w:rPr>
      <w:rFonts w:asciiTheme="majorHAnsi" w:eastAsiaTheme="majorEastAsia" w:hAnsiTheme="majorHAnsi" w:cs="Mangal"/>
      <w:color w:val="243F60" w:themeColor="accent1" w:themeShade="7F"/>
      <w:kern w:val="1"/>
      <w:sz w:val="21"/>
      <w:szCs w:val="21"/>
      <w:rtl w:val="0"/>
      <w:cs w:val="0"/>
      <w:lang w:val="x-none" w:eastAsia="hi-IN" w:bidi="hi-IN"/>
    </w:rPr>
  </w:style>
  <w:style w:type="table" w:styleId="TableGrid">
    <w:name w:val="Table Grid"/>
    <w:basedOn w:val="TableNormal"/>
    <w:uiPriority w:val="59"/>
    <w:rsid w:val="00F6061C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90548E"/>
    <w:rPr>
      <w:rFonts w:cs="Times New Roman"/>
      <w:color w:val="0000FF"/>
      <w:u w:val="single"/>
      <w:rtl w:val="0"/>
      <w:cs w:val="0"/>
    </w:rPr>
  </w:style>
  <w:style w:type="paragraph" w:styleId="Footer">
    <w:name w:val="footer"/>
    <w:basedOn w:val="Normal"/>
    <w:link w:val="PtaChar"/>
    <w:uiPriority w:val="99"/>
    <w:rsid w:val="0090548E"/>
    <w:pPr>
      <w:widowControl/>
      <w:tabs>
        <w:tab w:val="center" w:pos="4536"/>
        <w:tab w:val="right" w:pos="9072"/>
      </w:tabs>
      <w:suppressAutoHyphens w:val="0"/>
      <w:jc w:val="left"/>
    </w:pPr>
    <w:rPr>
      <w:rFonts w:ascii="Arial" w:eastAsia="Times New Roman" w:hAnsi="Arial" w:cs="Arial"/>
      <w:kern w:val="0"/>
      <w:sz w:val="20"/>
      <w:szCs w:val="20"/>
      <w:lang w:eastAsia="sk-SK" w:bidi="ar-SA"/>
    </w:rPr>
  </w:style>
  <w:style w:type="character" w:customStyle="1" w:styleId="PtaChar">
    <w:name w:val="Päta Char"/>
    <w:basedOn w:val="DefaultParagraphFont"/>
    <w:link w:val="Footer"/>
    <w:uiPriority w:val="99"/>
    <w:locked/>
    <w:rsid w:val="0090548E"/>
    <w:rPr>
      <w:rFonts w:ascii="Arial" w:hAnsi="Arial" w:cs="Arial"/>
      <w:sz w:val="20"/>
      <w:szCs w:val="20"/>
      <w:rtl w:val="0"/>
      <w:cs w:val="0"/>
      <w:lang w:val="x-none" w:eastAsia="sk-SK"/>
    </w:rPr>
  </w:style>
  <w:style w:type="character" w:styleId="PageNumber">
    <w:name w:val="page number"/>
    <w:basedOn w:val="DefaultParagraphFont"/>
    <w:uiPriority w:val="99"/>
    <w:rsid w:val="0090548E"/>
    <w:rPr>
      <w:rFonts w:cs="Times New Roman"/>
      <w:rtl w:val="0"/>
      <w:cs w:val="0"/>
    </w:rPr>
  </w:style>
  <w:style w:type="paragraph" w:styleId="Header">
    <w:name w:val="header"/>
    <w:basedOn w:val="Normal"/>
    <w:link w:val="HlavikaChar"/>
    <w:uiPriority w:val="99"/>
    <w:semiHidden/>
    <w:unhideWhenUsed/>
    <w:rsid w:val="0090548E"/>
    <w:pPr>
      <w:tabs>
        <w:tab w:val="center" w:pos="4536"/>
        <w:tab w:val="right" w:pos="9072"/>
      </w:tabs>
      <w:jc w:val="left"/>
    </w:pPr>
    <w:rPr>
      <w:szCs w:val="21"/>
    </w:rPr>
  </w:style>
  <w:style w:type="character" w:customStyle="1" w:styleId="HlavikaChar">
    <w:name w:val="Hlavička Char"/>
    <w:basedOn w:val="DefaultParagraphFont"/>
    <w:link w:val="Header"/>
    <w:uiPriority w:val="99"/>
    <w:semiHidden/>
    <w:locked/>
    <w:rsid w:val="0090548E"/>
    <w:rPr>
      <w:rFonts w:ascii="Times New Roman" w:eastAsia="SimSun" w:hAnsi="Times New Roman" w:cs="Mangal"/>
      <w:kern w:val="1"/>
      <w:sz w:val="21"/>
      <w:szCs w:val="21"/>
      <w:rtl w:val="0"/>
      <w:cs w:val="0"/>
      <w:lang w:val="x-none" w:eastAsia="hi-IN" w:bidi="hi-IN"/>
    </w:rPr>
  </w:style>
  <w:style w:type="paragraph" w:styleId="NormalWeb">
    <w:name w:val="Normal (Web)"/>
    <w:aliases w:val="webb"/>
    <w:basedOn w:val="Normal"/>
    <w:uiPriority w:val="99"/>
    <w:unhideWhenUsed/>
    <w:rsid w:val="0017622F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lang w:eastAsia="sk-SK" w:bidi="ar-SA"/>
    </w:rPr>
  </w:style>
  <w:style w:type="paragraph" w:styleId="FootnoteText">
    <w:name w:val="footnote text"/>
    <w:basedOn w:val="Normal"/>
    <w:link w:val="TextpoznmkypodiarouChar"/>
    <w:uiPriority w:val="99"/>
    <w:unhideWhenUsed/>
    <w:rsid w:val="0017622F"/>
    <w:pPr>
      <w:widowControl/>
      <w:suppressAutoHyphens w:val="0"/>
      <w:jc w:val="left"/>
    </w:pPr>
    <w:rPr>
      <w:rFonts w:ascii="Times New Roman" w:eastAsia="Times New Roman" w:hAnsi="Times New Roman" w:cs="Times New Roman"/>
      <w:kern w:val="0"/>
      <w:sz w:val="20"/>
      <w:szCs w:val="20"/>
      <w:lang w:eastAsia="sk-SK" w:bidi="ar-SA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locked/>
    <w:rsid w:val="0017622F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character" w:styleId="FootnoteReference">
    <w:name w:val="footnote reference"/>
    <w:basedOn w:val="DefaultParagraphFont"/>
    <w:uiPriority w:val="99"/>
    <w:unhideWhenUsed/>
    <w:rsid w:val="0017622F"/>
    <w:rPr>
      <w:rFonts w:cs="Times New Roman"/>
      <w:vertAlign w:val="superscript"/>
      <w:rtl w:val="0"/>
      <w:cs w:val="0"/>
    </w:rPr>
  </w:style>
  <w:style w:type="character" w:customStyle="1" w:styleId="apple-converted-space">
    <w:name w:val="apple-converted-space"/>
    <w:basedOn w:val="DefaultParagraphFont"/>
    <w:rsid w:val="0017622F"/>
    <w:rPr>
      <w:rFonts w:cs="Times New Roman"/>
      <w:rtl w:val="0"/>
      <w:cs w:val="0"/>
    </w:rPr>
  </w:style>
  <w:style w:type="character" w:customStyle="1" w:styleId="h1a">
    <w:name w:val="h1a"/>
    <w:basedOn w:val="DefaultParagraphFont"/>
    <w:rsid w:val="0017622F"/>
    <w:rPr>
      <w:rFonts w:cs="Times New Roman"/>
      <w:rtl w:val="0"/>
      <w:cs w:val="0"/>
    </w:rPr>
  </w:style>
  <w:style w:type="paragraph" w:customStyle="1" w:styleId="Vchodzie">
    <w:name w:val="Vchodzie"/>
    <w:rsid w:val="00BB30C7"/>
    <w:pPr>
      <w:framePr w:wrap="auto"/>
      <w:widowControl w:val="0"/>
      <w:autoSpaceDE/>
      <w:autoSpaceDN w:val="0"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eastAsiaTheme="minorEastAsia" w:cs="Calibri"/>
      <w:kern w:val="1"/>
      <w:sz w:val="22"/>
      <w:szCs w:val="22"/>
      <w:rtl w:val="0"/>
      <w:cs w:val="0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B27D05"/>
    <w:pPr>
      <w:ind w:left="720"/>
      <w:contextualSpacing/>
      <w:jc w:val="left"/>
    </w:pPr>
    <w:rPr>
      <w:szCs w:val="21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B6575B"/>
    <w:pPr>
      <w:jc w:val="left"/>
    </w:pPr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B6575B"/>
    <w:rPr>
      <w:rFonts w:ascii="Tahoma" w:eastAsia="SimSun" w:hAnsi="Tahoma" w:cs="Mangal"/>
      <w:kern w:val="1"/>
      <w:sz w:val="14"/>
      <w:szCs w:val="14"/>
      <w:rtl w:val="0"/>
      <w:cs w:val="0"/>
      <w:lang w:val="x-none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68FA5A-8A5A-45E0-961F-31CA36A58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478</Words>
  <Characters>2727</Characters>
  <Application>Microsoft Office Word</Application>
  <DocSecurity>0</DocSecurity>
  <Lines>0</Lines>
  <Paragraphs>0</Paragraphs>
  <ScaleCrop>false</ScaleCrop>
  <Company>HP</Company>
  <LinksUpToDate>false</LinksUpToDate>
  <CharactersWithSpaces>3199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Rusyn</dc:creator>
  <cp:lastModifiedBy>spravca</cp:lastModifiedBy>
  <cp:revision>2</cp:revision>
  <cp:lastPrinted>2018-05-25T12:35:00Z</cp:lastPrinted>
  <dcterms:created xsi:type="dcterms:W3CDTF">2018-05-25T14:16:00Z</dcterms:created>
  <dcterms:modified xsi:type="dcterms:W3CDTF">2018-05-25T14:16:00Z</dcterms:modified>
</cp:coreProperties>
</file>