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853C65">
      <w:pPr>
        <w:bidi w:val="0"/>
        <w:spacing w:line="276" w:lineRule="auto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853C65">
      <w:pPr>
        <w:bidi w:val="0"/>
        <w:spacing w:line="276" w:lineRule="auto"/>
        <w:jc w:val="both"/>
        <w:rPr>
          <w:b/>
          <w:bCs/>
        </w:rPr>
      </w:pPr>
    </w:p>
    <w:p w:rsidR="0017622F" w:rsidP="00853C65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spacing w:line="276" w:lineRule="auto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853C65">
      <w:pPr>
        <w:tabs>
          <w:tab w:val="num" w:pos="0"/>
        </w:tabs>
        <w:bidi w:val="0"/>
        <w:spacing w:line="276" w:lineRule="auto"/>
      </w:pPr>
    </w:p>
    <w:p w:rsidR="00853C65" w:rsidRPr="000B1B24" w:rsidP="00164E17">
      <w:pPr>
        <w:bidi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  <w:r w:rsidR="00FA08DC">
        <w:tab/>
      </w:r>
      <w:r w:rsidRPr="000B1B24">
        <w:rPr>
          <w:rFonts w:eastAsia="Times New Roman" w:cs="Times New Roman"/>
          <w:kern w:val="0"/>
          <w:lang w:eastAsia="en-US" w:bidi="ar-SA"/>
        </w:rPr>
        <w:t xml:space="preserve">Návrh zákona, </w:t>
      </w:r>
      <w:r w:rsidRPr="000B1B24" w:rsidR="000B1B24">
        <w:rPr>
          <w:rFonts w:eastAsia="Times New Roman" w:cs="Times New Roman"/>
          <w:kern w:val="0"/>
          <w:lang w:eastAsia="en-US" w:bidi="ar-SA"/>
        </w:rPr>
        <w:t>ktorým sa mení a dopĺňa zákon č. 369/1990 Zb. o obecnom zriadení v znení neskorších predpisov</w:t>
      </w:r>
      <w:r w:rsidR="000B1B24">
        <w:rPr>
          <w:rFonts w:eastAsia="Times New Roman" w:cs="Times New Roman"/>
          <w:kern w:val="0"/>
          <w:lang w:eastAsia="en-US" w:bidi="ar-SA"/>
        </w:rPr>
        <w:t xml:space="preserve"> </w:t>
      </w:r>
      <w:r w:rsidRPr="00853C65">
        <w:rPr>
          <w:rFonts w:eastAsia="Times New Roman" w:cs="Times New Roman"/>
          <w:bCs/>
          <w:kern w:val="0"/>
          <w:lang w:eastAsia="en-US" w:bidi="ar-SA"/>
        </w:rPr>
        <w:t>predklad</w:t>
      </w:r>
      <w:r w:rsidR="00AE0C40">
        <w:rPr>
          <w:rFonts w:eastAsia="Times New Roman" w:cs="Times New Roman"/>
          <w:bCs/>
          <w:kern w:val="0"/>
          <w:lang w:eastAsia="en-US" w:bidi="ar-SA"/>
        </w:rPr>
        <w:t xml:space="preserve">ajú </w:t>
      </w:r>
      <w:r w:rsidRPr="00853C65">
        <w:rPr>
          <w:rFonts w:eastAsia="Times New Roman" w:cs="Times New Roman"/>
          <w:bCs/>
          <w:kern w:val="0"/>
          <w:lang w:eastAsia="en-US" w:bidi="ar-SA"/>
        </w:rPr>
        <w:t>poslan</w:t>
      </w:r>
      <w:r w:rsidR="00380295">
        <w:rPr>
          <w:rFonts w:eastAsia="Times New Roman" w:cs="Times New Roman"/>
          <w:bCs/>
          <w:kern w:val="0"/>
          <w:lang w:eastAsia="en-US" w:bidi="ar-SA"/>
        </w:rPr>
        <w:t>c</w:t>
      </w:r>
      <w:r w:rsidR="00AE0C40">
        <w:rPr>
          <w:rFonts w:eastAsia="Times New Roman" w:cs="Times New Roman"/>
          <w:bCs/>
          <w:kern w:val="0"/>
          <w:lang w:eastAsia="en-US" w:bidi="ar-SA"/>
        </w:rPr>
        <w:t>i</w:t>
      </w:r>
      <w:r w:rsidRPr="00853C65">
        <w:rPr>
          <w:rFonts w:eastAsia="Times New Roman" w:cs="Times New Roman"/>
          <w:bCs/>
          <w:kern w:val="0"/>
          <w:lang w:eastAsia="en-US" w:bidi="ar-SA"/>
        </w:rPr>
        <w:t xml:space="preserve"> Nár</w:t>
      </w:r>
      <w:r w:rsidR="00264023">
        <w:rPr>
          <w:rFonts w:eastAsia="Times New Roman" w:cs="Times New Roman"/>
          <w:bCs/>
          <w:kern w:val="0"/>
          <w:lang w:eastAsia="en-US" w:bidi="ar-SA"/>
        </w:rPr>
        <w:t>odnej rady Slovenskej republiky</w:t>
      </w:r>
      <w:r>
        <w:rPr>
          <w:rFonts w:eastAsia="Times New Roman" w:cs="Times New Roman"/>
          <w:bCs/>
          <w:kern w:val="0"/>
          <w:lang w:eastAsia="en-US" w:bidi="ar-SA"/>
        </w:rPr>
        <w:t xml:space="preserve"> </w:t>
      </w:r>
      <w:r w:rsidR="00AE0C40">
        <w:rPr>
          <w:rFonts w:eastAsia="Times New Roman" w:cs="Times New Roman"/>
          <w:bCs/>
          <w:kern w:val="0"/>
          <w:lang w:eastAsia="en-US" w:bidi="ar-SA"/>
        </w:rPr>
        <w:t>Miroslav Beblavý, Viera Dubačová a Katarína Macháčková.</w:t>
      </w:r>
    </w:p>
    <w:p w:rsidR="000B1B24" w:rsidP="00164E17">
      <w:pPr>
        <w:bidi w:val="0"/>
        <w:spacing w:line="276" w:lineRule="auto"/>
        <w:jc w:val="both"/>
        <w:rPr>
          <w:rFonts w:eastAsia="Times New Roman" w:cs="Times New Roman"/>
          <w:bCs/>
          <w:kern w:val="0"/>
          <w:lang w:eastAsia="en-US" w:bidi="ar-SA"/>
        </w:rPr>
      </w:pPr>
    </w:p>
    <w:p w:rsidR="000B1B24" w:rsidP="000B1B24">
      <w:pPr>
        <w:bidi w:val="0"/>
        <w:spacing w:line="276" w:lineRule="auto"/>
        <w:jc w:val="both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ab/>
        <w:t xml:space="preserve">Cieľom návrhu zákona je dať samosprávam do rúk </w:t>
      </w:r>
      <w:r w:rsidRPr="000B1B24">
        <w:rPr>
          <w:rFonts w:eastAsia="Times New Roman" w:cs="Times New Roman"/>
          <w:bCs/>
          <w:kern w:val="0"/>
          <w:lang w:eastAsia="en-US" w:bidi="ar-SA"/>
        </w:rPr>
        <w:t>silnejši</w:t>
      </w:r>
      <w:r>
        <w:rPr>
          <w:rFonts w:eastAsia="Times New Roman" w:cs="Times New Roman"/>
          <w:bCs/>
          <w:kern w:val="0"/>
          <w:lang w:eastAsia="en-US" w:bidi="ar-SA"/>
        </w:rPr>
        <w:t xml:space="preserve">e kompetencie voči developerom prostredníctvom podrobnejšej úpravy záväzných stanovísk k investičnej činnosti v obci, ktorých vydávanie predpokladá zákon o obecnom zriadení už v súčasnosti. V rámci týchto záväzných stanovísk bude obec vydávať </w:t>
      </w:r>
      <w:r w:rsidRPr="000B1B24">
        <w:rPr>
          <w:rFonts w:eastAsia="Times New Roman" w:cs="Times New Roman"/>
          <w:bCs/>
          <w:kern w:val="0"/>
          <w:lang w:eastAsia="en-US" w:bidi="ar-SA"/>
        </w:rPr>
        <w:t>dopravné posúdenie</w:t>
      </w:r>
      <w:r>
        <w:rPr>
          <w:rFonts w:eastAsia="Times New Roman" w:cs="Times New Roman"/>
          <w:bCs/>
          <w:kern w:val="0"/>
          <w:lang w:eastAsia="en-US" w:bidi="ar-SA"/>
        </w:rPr>
        <w:t xml:space="preserve">, ktoré si dnes zaobstarávajú </w:t>
      </w:r>
      <w:r w:rsidR="001055D0">
        <w:rPr>
          <w:rFonts w:eastAsia="Times New Roman" w:cs="Times New Roman"/>
          <w:bCs/>
          <w:kern w:val="0"/>
          <w:lang w:eastAsia="en-US" w:bidi="ar-SA"/>
        </w:rPr>
        <w:t xml:space="preserve">samotní </w:t>
      </w:r>
      <w:r>
        <w:rPr>
          <w:rFonts w:eastAsia="Times New Roman" w:cs="Times New Roman"/>
          <w:bCs/>
          <w:kern w:val="0"/>
          <w:lang w:eastAsia="en-US" w:bidi="ar-SA"/>
        </w:rPr>
        <w:t xml:space="preserve">developeri. </w:t>
      </w:r>
    </w:p>
    <w:p w:rsidR="000B1B24" w:rsidP="000B1B24">
      <w:pPr>
        <w:bidi w:val="0"/>
        <w:spacing w:line="276" w:lineRule="auto"/>
        <w:jc w:val="both"/>
        <w:rPr>
          <w:rFonts w:eastAsia="Times New Roman" w:cs="Times New Roman"/>
          <w:bCs/>
          <w:kern w:val="0"/>
          <w:lang w:eastAsia="en-US" w:bidi="ar-SA"/>
        </w:rPr>
      </w:pPr>
    </w:p>
    <w:p w:rsidR="000B1B24" w:rsidP="000B1B24">
      <w:pPr>
        <w:bidi w:val="0"/>
        <w:spacing w:line="276" w:lineRule="auto"/>
        <w:ind w:firstLine="708"/>
        <w:jc w:val="both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>P</w:t>
      </w:r>
      <w:r w:rsidRPr="000B1B24">
        <w:rPr>
          <w:rFonts w:eastAsia="Times New Roman" w:cs="Times New Roman"/>
          <w:bCs/>
          <w:kern w:val="0"/>
          <w:lang w:eastAsia="en-US" w:bidi="ar-SA"/>
        </w:rPr>
        <w:t>osúdenie, či súčasná dopravná infraštruktúra stačí na to, aby uniesla záťaž zvýšeného počtu ľudí v dôsledku</w:t>
      </w:r>
      <w:r>
        <w:rPr>
          <w:rFonts w:eastAsia="Times New Roman" w:cs="Times New Roman"/>
          <w:bCs/>
          <w:kern w:val="0"/>
          <w:lang w:eastAsia="en-US" w:bidi="ar-SA"/>
        </w:rPr>
        <w:t xml:space="preserve"> nového developerského projektu</w:t>
      </w:r>
      <w:r w:rsidRPr="000B1B24">
        <w:rPr>
          <w:rFonts w:eastAsia="Times New Roman" w:cs="Times New Roman"/>
          <w:bCs/>
          <w:kern w:val="0"/>
          <w:lang w:eastAsia="en-US" w:bidi="ar-SA"/>
        </w:rPr>
        <w:t xml:space="preserve"> je</w:t>
      </w:r>
      <w:r>
        <w:rPr>
          <w:rFonts w:eastAsia="Times New Roman" w:cs="Times New Roman"/>
          <w:bCs/>
          <w:kern w:val="0"/>
          <w:lang w:eastAsia="en-US" w:bidi="ar-SA"/>
        </w:rPr>
        <w:t xml:space="preserve"> dnes vo všeobecnosti ponechané na zodpovednosť</w:t>
      </w:r>
      <w:r w:rsidRPr="000B1B24">
        <w:rPr>
          <w:rFonts w:eastAsia="Times New Roman" w:cs="Times New Roman"/>
          <w:bCs/>
          <w:kern w:val="0"/>
          <w:lang w:eastAsia="en-US" w:bidi="ar-SA"/>
        </w:rPr>
        <w:t xml:space="preserve"> developera. Prax pritom ukazuje, že samotný výsledok posúdenia je ľahko ovplyvniteľný tým, z akých údajov sa vychádza a ako sa prepočítajú. Dôsledkom je, že súčasný systém </w:t>
      </w:r>
      <w:r>
        <w:rPr>
          <w:rFonts w:eastAsia="Times New Roman" w:cs="Times New Roman"/>
          <w:bCs/>
          <w:kern w:val="0"/>
          <w:lang w:eastAsia="en-US" w:bidi="ar-SA"/>
        </w:rPr>
        <w:t xml:space="preserve">vytvára konflikt záujmov pri schopnosti posúdiť predpokladanú </w:t>
      </w:r>
      <w:r w:rsidRPr="000B1B24">
        <w:rPr>
          <w:rFonts w:eastAsia="Times New Roman" w:cs="Times New Roman"/>
          <w:bCs/>
          <w:kern w:val="0"/>
          <w:lang w:eastAsia="en-US" w:bidi="ar-SA"/>
        </w:rPr>
        <w:t xml:space="preserve">dopravnú </w:t>
      </w:r>
      <w:r>
        <w:rPr>
          <w:rFonts w:eastAsia="Times New Roman" w:cs="Times New Roman"/>
          <w:bCs/>
          <w:kern w:val="0"/>
          <w:lang w:eastAsia="en-US" w:bidi="ar-SA"/>
        </w:rPr>
        <w:t>záťaž pre lokalitu objektívne.</w:t>
      </w:r>
    </w:p>
    <w:p w:rsidR="001055D0" w:rsidP="000B1B24">
      <w:pPr>
        <w:bidi w:val="0"/>
        <w:spacing w:line="276" w:lineRule="auto"/>
        <w:ind w:firstLine="708"/>
        <w:jc w:val="both"/>
        <w:rPr>
          <w:rFonts w:eastAsia="Times New Roman" w:cs="Times New Roman"/>
          <w:bCs/>
          <w:kern w:val="0"/>
          <w:lang w:eastAsia="en-US" w:bidi="ar-SA"/>
        </w:rPr>
      </w:pPr>
    </w:p>
    <w:p w:rsidR="001055D0" w:rsidP="001055D0">
      <w:pPr>
        <w:bidi w:val="0"/>
        <w:spacing w:line="276" w:lineRule="auto"/>
        <w:ind w:firstLine="708"/>
        <w:jc w:val="both"/>
        <w:rPr>
          <w:rFonts w:cs="Times New Roman" w:hint="default"/>
        </w:rPr>
      </w:pPr>
      <w:r>
        <w:rPr>
          <w:rFonts w:eastAsia="Times New Roman" w:cs="Times New Roman"/>
          <w:bCs/>
          <w:kern w:val="0"/>
          <w:lang w:eastAsia="en-US" w:bidi="ar-SA"/>
        </w:rPr>
        <w:t xml:space="preserve">Zmenou oproti doterajšej právnej úprave je možnosť obce vydanie záväzného stanoviska spoplatniť, ak sa bude týkať 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>ch projektov s </w:t>
      </w:r>
      <w:r>
        <w:rPr>
          <w:rFonts w:cs="Times New Roman" w:hint="default"/>
        </w:rPr>
        <w:t>predpokladanou zastavanou plochou presahujú</w:t>
      </w:r>
      <w:r>
        <w:rPr>
          <w:rFonts w:cs="Times New Roman" w:hint="default"/>
        </w:rPr>
        <w:t>cou 500 m2 („</w:t>
      </w:r>
      <w:r>
        <w:rPr>
          <w:rFonts w:cs="Times New Roman" w:hint="default"/>
        </w:rPr>
        <w:t>zá</w:t>
      </w:r>
      <w:r>
        <w:rPr>
          <w:rFonts w:cs="Times New Roman" w:hint="default"/>
        </w:rPr>
        <w:t>vä</w:t>
      </w:r>
      <w:r>
        <w:rPr>
          <w:rFonts w:cs="Times New Roman" w:hint="default"/>
        </w:rPr>
        <w:t>zné</w:t>
      </w:r>
      <w:r>
        <w:rPr>
          <w:rFonts w:cs="Times New Roman" w:hint="default"/>
        </w:rPr>
        <w:t xml:space="preserve"> stanovisko 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>m projektom“</w:t>
      </w:r>
      <w:r>
        <w:rPr>
          <w:rFonts w:cs="Times New Roman" w:hint="default"/>
        </w:rPr>
        <w:t>), prič</w:t>
      </w:r>
      <w:r>
        <w:rPr>
          <w:rFonts w:cs="Times New Roman" w:hint="default"/>
        </w:rPr>
        <w:t>om výš</w:t>
      </w:r>
      <w:r>
        <w:rPr>
          <w:rFonts w:cs="Times New Roman" w:hint="default"/>
        </w:rPr>
        <w:t>ka ú</w:t>
      </w:r>
      <w:r>
        <w:rPr>
          <w:rFonts w:cs="Times New Roman" w:hint="default"/>
        </w:rPr>
        <w:t>hrady je zá</w:t>
      </w:r>
      <w:r>
        <w:rPr>
          <w:rFonts w:cs="Times New Roman" w:hint="default"/>
        </w:rPr>
        <w:t>konom ohranič</w:t>
      </w:r>
      <w:r>
        <w:rPr>
          <w:rFonts w:cs="Times New Roman" w:hint="default"/>
        </w:rPr>
        <w:t>ená</w:t>
      </w:r>
      <w:r>
        <w:rPr>
          <w:rFonts w:cs="Times New Roman" w:hint="default"/>
        </w:rPr>
        <w:t xml:space="preserve"> a k jej ustanoveniu a </w:t>
      </w:r>
      <w:r>
        <w:rPr>
          <w:rFonts w:cs="Times New Roman" w:hint="default"/>
        </w:rPr>
        <w:t>zmene bude mô</w:t>
      </w:r>
      <w:r>
        <w:rPr>
          <w:rFonts w:cs="Times New Roman" w:hint="default"/>
        </w:rPr>
        <w:t>cť</w:t>
      </w:r>
      <w:r>
        <w:rPr>
          <w:rFonts w:cs="Times New Roman" w:hint="default"/>
        </w:rPr>
        <w:t xml:space="preserve"> obec pristú</w:t>
      </w:r>
      <w:r>
        <w:rPr>
          <w:rFonts w:cs="Times New Roman" w:hint="default"/>
        </w:rPr>
        <w:t>piť</w:t>
      </w:r>
      <w:r>
        <w:rPr>
          <w:rFonts w:cs="Times New Roman" w:hint="default"/>
        </w:rPr>
        <w:t xml:space="preserve"> len s </w:t>
      </w:r>
      <w:r>
        <w:rPr>
          <w:rFonts w:cs="Times New Roman" w:hint="default"/>
        </w:rPr>
        <w:t>úč</w:t>
      </w:r>
      <w:r>
        <w:rPr>
          <w:rFonts w:cs="Times New Roman" w:hint="default"/>
        </w:rPr>
        <w:t>innosť</w:t>
      </w:r>
      <w:r>
        <w:rPr>
          <w:rFonts w:cs="Times New Roman" w:hint="default"/>
        </w:rPr>
        <w:t>ou k zač</w:t>
      </w:r>
      <w:r>
        <w:rPr>
          <w:rFonts w:cs="Times New Roman" w:hint="default"/>
        </w:rPr>
        <w:t>iatku kalendá</w:t>
      </w:r>
      <w:r>
        <w:rPr>
          <w:rFonts w:cs="Times New Roman" w:hint="default"/>
        </w:rPr>
        <w:t>rneho roka. Pravidlá</w:t>
      </w:r>
      <w:r>
        <w:rPr>
          <w:rFonts w:cs="Times New Roman" w:hint="default"/>
        </w:rPr>
        <w:t xml:space="preserve"> spoplatň</w:t>
      </w:r>
      <w:r>
        <w:rPr>
          <w:rFonts w:cs="Times New Roman" w:hint="default"/>
        </w:rPr>
        <w:t>ovania tý</w:t>
      </w:r>
      <w:r>
        <w:rPr>
          <w:rFonts w:cs="Times New Roman" w:hint="default"/>
        </w:rPr>
        <w:t>m pá</w:t>
      </w:r>
      <w:r>
        <w:rPr>
          <w:rFonts w:cs="Times New Roman" w:hint="default"/>
        </w:rPr>
        <w:t>dom budú</w:t>
      </w:r>
      <w:r>
        <w:rPr>
          <w:rFonts w:cs="Times New Roman" w:hint="default"/>
        </w:rPr>
        <w:t xml:space="preserve"> jasne dané</w:t>
      </w:r>
      <w:r>
        <w:rPr>
          <w:rFonts w:cs="Times New Roman" w:hint="default"/>
        </w:rPr>
        <w:t xml:space="preserve"> poč</w:t>
      </w:r>
      <w:r>
        <w:rPr>
          <w:rFonts w:cs="Times New Roman" w:hint="default"/>
        </w:rPr>
        <w:t>as celé</w:t>
      </w:r>
      <w:r>
        <w:rPr>
          <w:rFonts w:cs="Times New Roman" w:hint="default"/>
        </w:rPr>
        <w:t>ho roka.</w:t>
      </w:r>
    </w:p>
    <w:p w:rsidR="001055D0" w:rsidP="001055D0">
      <w:pPr>
        <w:bidi w:val="0"/>
        <w:spacing w:line="276" w:lineRule="auto"/>
        <w:ind w:firstLine="708"/>
        <w:jc w:val="both"/>
        <w:rPr>
          <w:rFonts w:cs="Times New Roman" w:hint="default"/>
        </w:rPr>
      </w:pPr>
    </w:p>
    <w:p w:rsidR="001055D0" w:rsidP="001055D0">
      <w:pPr>
        <w:bidi w:val="0"/>
        <w:spacing w:line="276" w:lineRule="auto"/>
        <w:ind w:firstLine="708"/>
        <w:jc w:val="both"/>
        <w:rPr>
          <w:rFonts w:cs="Times New Roman" w:hint="default"/>
        </w:rPr>
      </w:pPr>
      <w:r>
        <w:rPr>
          <w:rFonts w:cs="Times New Roman" w:hint="default"/>
        </w:rPr>
        <w:t>Okrem dopravné</w:t>
      </w:r>
      <w:r>
        <w:rPr>
          <w:rFonts w:cs="Times New Roman" w:hint="default"/>
        </w:rPr>
        <w:t>ho posú</w:t>
      </w:r>
      <w:r>
        <w:rPr>
          <w:rFonts w:cs="Times New Roman" w:hint="default"/>
        </w:rPr>
        <w:t>denia obec uvedie st</w:t>
      </w:r>
      <w:r>
        <w:rPr>
          <w:rFonts w:cs="Times New Roman" w:hint="default"/>
        </w:rPr>
        <w:t>anovisko k </w:t>
      </w:r>
      <w:r>
        <w:rPr>
          <w:rFonts w:cs="Times New Roman" w:hint="default"/>
        </w:rPr>
        <w:t>ď</w:t>
      </w:r>
      <w:r>
        <w:rPr>
          <w:rFonts w:cs="Times New Roman" w:hint="default"/>
        </w:rPr>
        <w:t>alší</w:t>
      </w:r>
      <w:r>
        <w:rPr>
          <w:rFonts w:cs="Times New Roman" w:hint="default"/>
        </w:rPr>
        <w:t>m relevantný</w:t>
      </w:r>
      <w:r>
        <w:rPr>
          <w:rFonts w:cs="Times New Roman" w:hint="default"/>
        </w:rPr>
        <w:t>m skutoč</w:t>
      </w:r>
      <w:r>
        <w:rPr>
          <w:rFonts w:cs="Times New Roman" w:hint="default"/>
        </w:rPr>
        <w:t xml:space="preserve">nostiam, </w:t>
      </w:r>
      <w:r w:rsidRPr="003702D1">
        <w:rPr>
          <w:rFonts w:cs="Times New Roman" w:hint="default"/>
        </w:rPr>
        <w:t>ku ktorý</w:t>
      </w:r>
      <w:r w:rsidRPr="003702D1">
        <w:rPr>
          <w:rFonts w:cs="Times New Roman" w:hint="default"/>
        </w:rPr>
        <w:t xml:space="preserve">m </w:t>
      </w:r>
      <w:r>
        <w:rPr>
          <w:rFonts w:cs="Times New Roman" w:hint="default"/>
        </w:rPr>
        <w:t>si ž</w:t>
      </w:r>
      <w:r>
        <w:rPr>
          <w:rFonts w:cs="Times New Roman" w:hint="default"/>
        </w:rPr>
        <w:t>iadateľ</w:t>
      </w:r>
      <w:r>
        <w:rPr>
          <w:rFonts w:cs="Times New Roman" w:hint="default"/>
        </w:rPr>
        <w:t xml:space="preserve"> zá</w:t>
      </w:r>
      <w:r>
        <w:rPr>
          <w:rFonts w:cs="Times New Roman" w:hint="default"/>
        </w:rPr>
        <w:t>vä</w:t>
      </w:r>
      <w:r>
        <w:rPr>
          <w:rFonts w:cs="Times New Roman" w:hint="default"/>
        </w:rPr>
        <w:t>zné</w:t>
      </w:r>
      <w:r>
        <w:rPr>
          <w:rFonts w:cs="Times New Roman" w:hint="default"/>
        </w:rPr>
        <w:t xml:space="preserve"> stanovisko vyž</w:t>
      </w:r>
      <w:r>
        <w:rPr>
          <w:rFonts w:cs="Times New Roman" w:hint="default"/>
        </w:rPr>
        <w:t>iada. Zá</w:t>
      </w:r>
      <w:r>
        <w:rPr>
          <w:rFonts w:cs="Times New Roman" w:hint="default"/>
        </w:rPr>
        <w:t>kon v </w:t>
      </w:r>
      <w:r>
        <w:rPr>
          <w:rFonts w:cs="Times New Roman" w:hint="default"/>
        </w:rPr>
        <w:t>tejto sú</w:t>
      </w:r>
      <w:r>
        <w:rPr>
          <w:rFonts w:cs="Times New Roman" w:hint="default"/>
        </w:rPr>
        <w:t>vislosti zakotvuje pevné</w:t>
      </w:r>
      <w:r>
        <w:rPr>
          <w:rFonts w:cs="Times New Roman" w:hint="default"/>
        </w:rPr>
        <w:t xml:space="preserve"> lehoty pre jeho vydanie a </w:t>
      </w:r>
      <w:r>
        <w:rPr>
          <w:rFonts w:cs="Times New Roman" w:hint="default"/>
        </w:rPr>
        <w:t>ich nedodrž</w:t>
      </w:r>
      <w:r>
        <w:rPr>
          <w:rFonts w:cs="Times New Roman" w:hint="default"/>
        </w:rPr>
        <w:t>anie bude mať</w:t>
      </w:r>
      <w:r>
        <w:rPr>
          <w:rFonts w:cs="Times New Roman" w:hint="default"/>
        </w:rPr>
        <w:t xml:space="preserve"> za ná</w:t>
      </w:r>
      <w:r>
        <w:rPr>
          <w:rFonts w:cs="Times New Roman" w:hint="default"/>
        </w:rPr>
        <w:t>sledok povinnosť</w:t>
      </w:r>
      <w:r>
        <w:rPr>
          <w:rFonts w:cs="Times New Roman" w:hint="default"/>
        </w:rPr>
        <w:t xml:space="preserve"> vydať</w:t>
      </w:r>
      <w:r>
        <w:rPr>
          <w:rFonts w:cs="Times New Roman" w:hint="default"/>
        </w:rPr>
        <w:t xml:space="preserve"> zá</w:t>
      </w:r>
      <w:r>
        <w:rPr>
          <w:rFonts w:cs="Times New Roman" w:hint="default"/>
        </w:rPr>
        <w:t>vä</w:t>
      </w:r>
      <w:r>
        <w:rPr>
          <w:rFonts w:cs="Times New Roman" w:hint="default"/>
        </w:rPr>
        <w:t>zné</w:t>
      </w:r>
      <w:r>
        <w:rPr>
          <w:rFonts w:cs="Times New Roman" w:hint="default"/>
        </w:rPr>
        <w:t xml:space="preserve"> stanovisko 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>m projekto</w:t>
      </w:r>
      <w:r>
        <w:rPr>
          <w:rFonts w:cs="Times New Roman" w:hint="default"/>
        </w:rPr>
        <w:t>m bezplatne.</w:t>
      </w:r>
    </w:p>
    <w:p w:rsidR="001055D0" w:rsidP="001055D0">
      <w:pPr>
        <w:bidi w:val="0"/>
        <w:jc w:val="both"/>
        <w:rPr>
          <w:rFonts w:cs="Times New Roman"/>
        </w:rPr>
      </w:pPr>
    </w:p>
    <w:p w:rsidR="00892550" w:rsidP="00164E17">
      <w:pPr>
        <w:bidi w:val="0"/>
        <w:spacing w:line="276" w:lineRule="auto"/>
        <w:jc w:val="both"/>
      </w:pPr>
      <w:r w:rsidR="009919E9">
        <w:tab/>
      </w:r>
      <w:r w:rsidRPr="00853C65" w:rsidR="00853C65">
        <w:rPr>
          <w:rFonts w:eastAsia="Times New Roman" w:cs="Times New Roman"/>
          <w:color w:val="000000"/>
          <w:kern w:val="0"/>
          <w:lang w:eastAsia="en-US" w:bidi="ar-SA"/>
        </w:rPr>
        <w:t>Návrh zákona je v súlade s právom Európskej únie, s Ústavou Slovenskej republiky, s ústavným</w:t>
      </w:r>
      <w:r w:rsidR="00703C33">
        <w:rPr>
          <w:rFonts w:eastAsia="Times New Roman" w:cs="Times New Roman"/>
          <w:color w:val="000000"/>
          <w:kern w:val="0"/>
          <w:lang w:eastAsia="en-US" w:bidi="ar-SA"/>
        </w:rPr>
        <w:t xml:space="preserve">i zákonmi Slovenskej republiky, ako aj s </w:t>
      </w:r>
      <w:r w:rsidRPr="00853C65" w:rsidR="00853C65">
        <w:rPr>
          <w:rFonts w:eastAsia="Times New Roman" w:cs="Times New Roman"/>
          <w:color w:val="000000"/>
          <w:kern w:val="0"/>
          <w:lang w:eastAsia="en-US" w:bidi="ar-SA"/>
        </w:rPr>
        <w:t>medzinárodnými zmluvami a inými medzinárodnými dokumentmi, ktorými je Slovenská republika viazaná.</w:t>
      </w:r>
    </w:p>
    <w:p w:rsidR="00DA4D1B" w:rsidRPr="00DA4D1B" w:rsidP="00892550">
      <w:pPr>
        <w:widowControl/>
        <w:suppressAutoHyphens w:val="0"/>
        <w:bidi w:val="0"/>
        <w:spacing w:after="200" w:line="276" w:lineRule="auto"/>
        <w:rPr>
          <w:b/>
          <w:u w:val="single"/>
        </w:rPr>
      </w:pPr>
      <w:r w:rsidR="00892550">
        <w:br w:type="page"/>
      </w: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254990" w:rsidP="00FE122E">
      <w:pPr>
        <w:bidi w:val="0"/>
        <w:rPr>
          <w:b/>
          <w:u w:val="single"/>
        </w:rPr>
      </w:pPr>
      <w:r w:rsidRPr="00DA4D1B" w:rsidR="00DA4D1B">
        <w:rPr>
          <w:b/>
          <w:u w:val="single"/>
        </w:rPr>
        <w:t>K </w:t>
      </w:r>
      <w:r w:rsidRPr="00DA4D1B" w:rsidR="00DA4D1B">
        <w:rPr>
          <w:rFonts w:hint="default"/>
          <w:b/>
          <w:u w:val="single"/>
        </w:rPr>
        <w:t>Č</w:t>
      </w:r>
      <w:r w:rsidRPr="00DA4D1B" w:rsidR="00DA4D1B">
        <w:rPr>
          <w:rFonts w:hint="default"/>
          <w:b/>
          <w:u w:val="single"/>
        </w:rPr>
        <w:t>l. I</w:t>
      </w:r>
    </w:p>
    <w:p w:rsidR="00EC3C27" w:rsidP="00CE19D7">
      <w:pPr>
        <w:bidi w:val="0"/>
        <w:jc w:val="both"/>
        <w:rPr>
          <w:b/>
          <w:u w:val="single"/>
        </w:rPr>
      </w:pPr>
    </w:p>
    <w:p w:rsidR="00CE19D7" w:rsidP="00CE19D7">
      <w:pPr>
        <w:bidi w:val="0"/>
        <w:jc w:val="both"/>
        <w:rPr>
          <w:rFonts w:cs="Times New Roman"/>
        </w:rPr>
      </w:pPr>
      <w:r>
        <w:rPr>
          <w:rFonts w:hint="default"/>
        </w:rPr>
        <w:t>Navrhuje sa vlož</w:t>
      </w:r>
      <w:r>
        <w:rPr>
          <w:rFonts w:hint="default"/>
        </w:rPr>
        <w:t>enie nové</w:t>
      </w:r>
      <w:r>
        <w:rPr>
          <w:rFonts w:hint="default"/>
        </w:rPr>
        <w:t>ho §</w:t>
      </w:r>
      <w:r>
        <w:rPr>
          <w:rFonts w:hint="default"/>
        </w:rPr>
        <w:t xml:space="preserve"> 27c, ktoré</w:t>
      </w:r>
      <w:r>
        <w:rPr>
          <w:rFonts w:hint="default"/>
        </w:rPr>
        <w:t>ho obsahom sú</w:t>
      </w:r>
      <w:r>
        <w:rPr>
          <w:rFonts w:hint="default"/>
        </w:rPr>
        <w:t xml:space="preserve"> podrobnosti k </w:t>
      </w:r>
      <w:r>
        <w:rPr>
          <w:rFonts w:hint="default"/>
        </w:rPr>
        <w:t>ú</w:t>
      </w:r>
      <w:r>
        <w:rPr>
          <w:rFonts w:hint="default"/>
        </w:rPr>
        <w:t>hrade a </w:t>
      </w:r>
      <w:r>
        <w:rPr>
          <w:rFonts w:hint="default"/>
        </w:rPr>
        <w:t>vydá</w:t>
      </w:r>
      <w:r>
        <w:rPr>
          <w:rFonts w:hint="default"/>
        </w:rPr>
        <w:t>vaniu niektorý</w:t>
      </w:r>
      <w:r>
        <w:rPr>
          <w:rFonts w:hint="default"/>
        </w:rPr>
        <w:t>ch zá</w:t>
      </w:r>
      <w:r>
        <w:rPr>
          <w:rFonts w:hint="default"/>
        </w:rPr>
        <w:t>vä</w:t>
      </w:r>
      <w:r>
        <w:rPr>
          <w:rFonts w:hint="default"/>
        </w:rPr>
        <w:t>zný</w:t>
      </w:r>
      <w:r>
        <w:rPr>
          <w:rFonts w:hint="default"/>
        </w:rPr>
        <w:t>ch stanoví</w:t>
      </w:r>
      <w:r>
        <w:rPr>
          <w:rFonts w:hint="default"/>
        </w:rPr>
        <w:t xml:space="preserve">sk </w:t>
      </w:r>
      <w:r>
        <w:rPr>
          <w:rFonts w:cs="Times New Roman"/>
        </w:rPr>
        <w:t>k 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nej č</w:t>
      </w:r>
      <w:r>
        <w:rPr>
          <w:rFonts w:cs="Times New Roman" w:hint="default"/>
        </w:rPr>
        <w:t>innosti v </w:t>
      </w:r>
      <w:r>
        <w:rPr>
          <w:rFonts w:cs="Times New Roman" w:hint="default"/>
        </w:rPr>
        <w:t>obci. Ú</w:t>
      </w:r>
      <w:r>
        <w:rPr>
          <w:rFonts w:cs="Times New Roman" w:hint="default"/>
        </w:rPr>
        <w:t>hrada sa bude mô</w:t>
      </w:r>
      <w:r>
        <w:rPr>
          <w:rFonts w:cs="Times New Roman" w:hint="default"/>
        </w:rPr>
        <w:t>cť</w:t>
      </w:r>
      <w:r>
        <w:rPr>
          <w:rFonts w:cs="Times New Roman" w:hint="default"/>
        </w:rPr>
        <w:t xml:space="preserve"> ž</w:t>
      </w:r>
      <w:r>
        <w:rPr>
          <w:rFonts w:cs="Times New Roman" w:hint="default"/>
        </w:rPr>
        <w:t>iadať</w:t>
      </w:r>
      <w:r>
        <w:rPr>
          <w:rFonts w:cs="Times New Roman" w:hint="default"/>
        </w:rPr>
        <w:t xml:space="preserve"> len pri investič</w:t>
      </w:r>
      <w:r>
        <w:rPr>
          <w:rFonts w:cs="Times New Roman" w:hint="default"/>
        </w:rPr>
        <w:t>nej č</w:t>
      </w:r>
      <w:r>
        <w:rPr>
          <w:rFonts w:cs="Times New Roman" w:hint="default"/>
        </w:rPr>
        <w:t>innosti väčš</w:t>
      </w:r>
      <w:r>
        <w:rPr>
          <w:rFonts w:cs="Times New Roman" w:hint="default"/>
        </w:rPr>
        <w:t xml:space="preserve">ieho rozsahu, t. j. pri </w:t>
      </w:r>
      <w:r>
        <w:rPr>
          <w:rFonts w:cs="Times New Roman" w:hint="default"/>
        </w:rPr>
        <w:t>investič</w:t>
      </w:r>
      <w:r>
        <w:rPr>
          <w:rFonts w:cs="Times New Roman" w:hint="default"/>
        </w:rPr>
        <w:t>ný</w:t>
      </w:r>
      <w:r>
        <w:rPr>
          <w:rFonts w:cs="Times New Roman" w:hint="default"/>
        </w:rPr>
        <w:t>ch projektoch s </w:t>
      </w:r>
      <w:r>
        <w:rPr>
          <w:rFonts w:cs="Times New Roman" w:hint="default"/>
        </w:rPr>
        <w:t>predpokladanou zastavanou plochou presahujú</w:t>
      </w:r>
      <w:r>
        <w:rPr>
          <w:rFonts w:cs="Times New Roman" w:hint="default"/>
        </w:rPr>
        <w:t>cou 500 m2. Ustanovuje sa zá</w:t>
      </w:r>
      <w:r>
        <w:rPr>
          <w:rFonts w:cs="Times New Roman" w:hint="default"/>
        </w:rPr>
        <w:t>klad ú</w:t>
      </w:r>
      <w:r>
        <w:rPr>
          <w:rFonts w:cs="Times New Roman" w:hint="default"/>
        </w:rPr>
        <w:t>hrady podobne ako je tomu pri z</w:t>
      </w:r>
      <w:r w:rsidRPr="00CE19D7">
        <w:rPr>
          <w:rFonts w:cs="Times New Roman" w:hint="default"/>
        </w:rPr>
        <w:t>á</w:t>
      </w:r>
      <w:r w:rsidRPr="00CE19D7">
        <w:rPr>
          <w:rFonts w:cs="Times New Roman" w:hint="default"/>
        </w:rPr>
        <w:t>kon</w:t>
      </w:r>
      <w:r>
        <w:rPr>
          <w:rFonts w:cs="Times New Roman"/>
        </w:rPr>
        <w:t>e</w:t>
      </w:r>
      <w:r w:rsidRPr="00CE19D7">
        <w:rPr>
          <w:rFonts w:cs="Times New Roman" w:hint="default"/>
        </w:rPr>
        <w:t xml:space="preserve"> č</w:t>
      </w:r>
      <w:r w:rsidRPr="00CE19D7">
        <w:rPr>
          <w:rFonts w:cs="Times New Roman" w:hint="default"/>
        </w:rPr>
        <w:t>. 447/2015 Z. z.</w:t>
      </w:r>
      <w:r>
        <w:rPr>
          <w:rFonts w:cs="Times New Roman"/>
        </w:rPr>
        <w:t xml:space="preserve"> </w:t>
      </w:r>
      <w:r w:rsidRPr="00CE19D7">
        <w:rPr>
          <w:rFonts w:cs="Times New Roman"/>
        </w:rPr>
        <w:t xml:space="preserve">o miestnom poplatku za </w:t>
      </w:r>
      <w:r>
        <w:rPr>
          <w:rFonts w:cs="Times New Roman"/>
        </w:rPr>
        <w:t>rozvoj spolu s </w:t>
      </w:r>
      <w:r>
        <w:rPr>
          <w:rFonts w:cs="Times New Roman" w:hint="default"/>
        </w:rPr>
        <w:t>maximá</w:t>
      </w:r>
      <w:r>
        <w:rPr>
          <w:rFonts w:cs="Times New Roman" w:hint="default"/>
        </w:rPr>
        <w:t>lnou hranicou ú</w:t>
      </w:r>
      <w:r>
        <w:rPr>
          <w:rFonts w:cs="Times New Roman" w:hint="default"/>
        </w:rPr>
        <w:t>hrady, ktorá</w:t>
      </w:r>
      <w:r>
        <w:rPr>
          <w:rFonts w:cs="Times New Roman" w:hint="default"/>
        </w:rPr>
        <w:t xml:space="preserve"> je odliš</w:t>
      </w:r>
      <w:r>
        <w:rPr>
          <w:rFonts w:cs="Times New Roman" w:hint="default"/>
        </w:rPr>
        <w:t>ná</w:t>
      </w:r>
      <w:r>
        <w:rPr>
          <w:rFonts w:cs="Times New Roman" w:hint="default"/>
        </w:rPr>
        <w:t xml:space="preserve"> v </w:t>
      </w:r>
      <w:r>
        <w:rPr>
          <w:rFonts w:cs="Times New Roman" w:hint="default"/>
        </w:rPr>
        <w:t>zá</w:t>
      </w:r>
      <w:r>
        <w:rPr>
          <w:rFonts w:cs="Times New Roman" w:hint="default"/>
        </w:rPr>
        <w:t>vislosti od</w:t>
      </w:r>
      <w:r>
        <w:rPr>
          <w:rFonts w:cs="Times New Roman" w:hint="default"/>
        </w:rPr>
        <w:t xml:space="preserve"> obsahu zá</w:t>
      </w:r>
      <w:r>
        <w:rPr>
          <w:rFonts w:cs="Times New Roman" w:hint="default"/>
        </w:rPr>
        <w:t>vä</w:t>
      </w:r>
      <w:r>
        <w:rPr>
          <w:rFonts w:cs="Times New Roman" w:hint="default"/>
        </w:rPr>
        <w:t>zné</w:t>
      </w:r>
      <w:r>
        <w:rPr>
          <w:rFonts w:cs="Times New Roman" w:hint="default"/>
        </w:rPr>
        <w:t>ho stanoviska. Nakoľ</w:t>
      </w:r>
      <w:r>
        <w:rPr>
          <w:rFonts w:cs="Times New Roman" w:hint="default"/>
        </w:rPr>
        <w:t>ko vydanie stanoviska k dopravno-ka</w:t>
      </w:r>
      <w:r w:rsidR="00901035">
        <w:rPr>
          <w:rFonts w:cs="Times New Roman" w:hint="default"/>
        </w:rPr>
        <w:t>pacitné</w:t>
      </w:r>
      <w:r w:rsidR="00901035">
        <w:rPr>
          <w:rFonts w:cs="Times New Roman" w:hint="default"/>
        </w:rPr>
        <w:t>mu posú</w:t>
      </w:r>
      <w:r w:rsidR="00901035">
        <w:rPr>
          <w:rFonts w:cs="Times New Roman" w:hint="default"/>
        </w:rPr>
        <w:t>deniu je zlož</w:t>
      </w:r>
      <w:r w:rsidR="00901035">
        <w:rPr>
          <w:rFonts w:cs="Times New Roman" w:hint="default"/>
        </w:rPr>
        <w:t>itejš</w:t>
      </w:r>
      <w:r w:rsidR="00901035">
        <w:rPr>
          <w:rFonts w:cs="Times New Roman" w:hint="default"/>
        </w:rPr>
        <w:t>ie, maximá</w:t>
      </w:r>
      <w:r w:rsidR="00901035">
        <w:rPr>
          <w:rFonts w:cs="Times New Roman" w:hint="default"/>
        </w:rPr>
        <w:t>lna výš</w:t>
      </w:r>
      <w:r w:rsidR="00901035">
        <w:rPr>
          <w:rFonts w:cs="Times New Roman" w:hint="default"/>
        </w:rPr>
        <w:t>ka ú</w:t>
      </w:r>
      <w:r w:rsidR="00901035">
        <w:rPr>
          <w:rFonts w:cs="Times New Roman" w:hint="default"/>
        </w:rPr>
        <w:t>hrady za m2 tu bude mô</w:t>
      </w:r>
      <w:r w:rsidR="00901035">
        <w:rPr>
          <w:rFonts w:cs="Times New Roman" w:hint="default"/>
        </w:rPr>
        <w:t>cť</w:t>
      </w:r>
      <w:r w:rsidR="00901035">
        <w:rPr>
          <w:rFonts w:cs="Times New Roman" w:hint="default"/>
        </w:rPr>
        <w:t xml:space="preserve"> byť</w:t>
      </w:r>
      <w:r w:rsidR="00901035">
        <w:rPr>
          <w:rFonts w:cs="Times New Roman" w:hint="default"/>
        </w:rPr>
        <w:t xml:space="preserve"> dvojná</w:t>
      </w:r>
      <w:r w:rsidR="00901035">
        <w:rPr>
          <w:rFonts w:cs="Times New Roman" w:hint="default"/>
        </w:rPr>
        <w:t>sobná</w:t>
      </w:r>
      <w:r w:rsidR="00901035">
        <w:rPr>
          <w:rFonts w:cs="Times New Roman" w:hint="default"/>
        </w:rPr>
        <w:t>. Dô</w:t>
      </w:r>
      <w:r w:rsidR="00901035">
        <w:rPr>
          <w:rFonts w:cs="Times New Roman" w:hint="default"/>
        </w:rPr>
        <w:t>lež</w:t>
      </w:r>
      <w:r w:rsidR="00901035">
        <w:rPr>
          <w:rFonts w:cs="Times New Roman" w:hint="default"/>
        </w:rPr>
        <w:t>itý</w:t>
      </w:r>
      <w:r w:rsidR="00901035">
        <w:rPr>
          <w:rFonts w:cs="Times New Roman" w:hint="default"/>
        </w:rPr>
        <w:t>m posunom oproti platnej a </w:t>
      </w:r>
      <w:r w:rsidR="00901035">
        <w:rPr>
          <w:rFonts w:cs="Times New Roman" w:hint="default"/>
        </w:rPr>
        <w:t>úč</w:t>
      </w:r>
      <w:r w:rsidR="00901035">
        <w:rPr>
          <w:rFonts w:cs="Times New Roman" w:hint="default"/>
        </w:rPr>
        <w:t>innej prá</w:t>
      </w:r>
      <w:r w:rsidR="00901035">
        <w:rPr>
          <w:rFonts w:cs="Times New Roman" w:hint="default"/>
        </w:rPr>
        <w:t>vnej ú</w:t>
      </w:r>
      <w:r w:rsidR="00901035">
        <w:rPr>
          <w:rFonts w:cs="Times New Roman" w:hint="default"/>
        </w:rPr>
        <w:t>prave je zakotvenie pevný</w:t>
      </w:r>
      <w:r w:rsidR="00901035">
        <w:rPr>
          <w:rFonts w:cs="Times New Roman" w:hint="default"/>
        </w:rPr>
        <w:t>ch lehô</w:t>
      </w:r>
      <w:r w:rsidR="00901035">
        <w:rPr>
          <w:rFonts w:cs="Times New Roman" w:hint="default"/>
        </w:rPr>
        <w:t>t pre v</w:t>
      </w:r>
      <w:r w:rsidR="00901035">
        <w:rPr>
          <w:rFonts w:cs="Times New Roman" w:hint="default"/>
        </w:rPr>
        <w:t>ydanie zá</w:t>
      </w:r>
      <w:r w:rsidR="00901035">
        <w:rPr>
          <w:rFonts w:cs="Times New Roman" w:hint="default"/>
        </w:rPr>
        <w:t>vä</w:t>
      </w:r>
      <w:r w:rsidR="00901035">
        <w:rPr>
          <w:rFonts w:cs="Times New Roman" w:hint="default"/>
        </w:rPr>
        <w:t>zné</w:t>
      </w:r>
      <w:r w:rsidR="00901035">
        <w:rPr>
          <w:rFonts w:cs="Times New Roman" w:hint="default"/>
        </w:rPr>
        <w:t>ho stanoviska, ktoré</w:t>
      </w:r>
      <w:r w:rsidR="00901035">
        <w:rPr>
          <w:rFonts w:cs="Times New Roman" w:hint="default"/>
        </w:rPr>
        <w:t xml:space="preserve"> posilnia prá</w:t>
      </w:r>
      <w:r w:rsidR="00901035">
        <w:rPr>
          <w:rFonts w:cs="Times New Roman" w:hint="default"/>
        </w:rPr>
        <w:t>vnu istotu ž</w:t>
      </w:r>
      <w:r w:rsidR="00901035">
        <w:rPr>
          <w:rFonts w:cs="Times New Roman" w:hint="default"/>
        </w:rPr>
        <w:t>iadateľ</w:t>
      </w:r>
      <w:r w:rsidR="00901035">
        <w:rPr>
          <w:rFonts w:cs="Times New Roman" w:hint="default"/>
        </w:rPr>
        <w:t>ov. Ak sa bude ž</w:t>
      </w:r>
      <w:r w:rsidR="00901035">
        <w:rPr>
          <w:rFonts w:cs="Times New Roman" w:hint="default"/>
        </w:rPr>
        <w:t>iadateľ</w:t>
      </w:r>
      <w:r w:rsidR="00901035">
        <w:rPr>
          <w:rFonts w:cs="Times New Roman" w:hint="default"/>
        </w:rPr>
        <w:t xml:space="preserve"> domnievať</w:t>
      </w:r>
      <w:r w:rsidR="00901035">
        <w:rPr>
          <w:rFonts w:cs="Times New Roman" w:hint="default"/>
        </w:rPr>
        <w:t>, ž</w:t>
      </w:r>
      <w:r w:rsidR="00901035">
        <w:rPr>
          <w:rFonts w:cs="Times New Roman" w:hint="default"/>
        </w:rPr>
        <w:t>e obec sa k </w:t>
      </w:r>
      <w:r w:rsidR="00901035">
        <w:rPr>
          <w:rFonts w:cs="Times New Roman" w:hint="default"/>
        </w:rPr>
        <w:t>urč</w:t>
      </w:r>
      <w:r w:rsidR="00901035">
        <w:rPr>
          <w:rFonts w:cs="Times New Roman" w:hint="default"/>
        </w:rPr>
        <w:t>itej relevantnej skutoč</w:t>
      </w:r>
      <w:r w:rsidR="00901035">
        <w:rPr>
          <w:rFonts w:cs="Times New Roman" w:hint="default"/>
        </w:rPr>
        <w:t>nosti nevyjadrila, bude mô</w:t>
      </w:r>
      <w:r w:rsidR="00901035">
        <w:rPr>
          <w:rFonts w:cs="Times New Roman" w:hint="default"/>
        </w:rPr>
        <w:t>cť</w:t>
      </w:r>
      <w:r w:rsidR="00901035">
        <w:rPr>
          <w:rFonts w:cs="Times New Roman" w:hint="default"/>
        </w:rPr>
        <w:t xml:space="preserve"> podať</w:t>
      </w:r>
      <w:r w:rsidR="00901035">
        <w:rPr>
          <w:rFonts w:cs="Times New Roman" w:hint="default"/>
        </w:rPr>
        <w:t xml:space="preserve"> ná</w:t>
      </w:r>
      <w:r w:rsidR="00901035">
        <w:rPr>
          <w:rFonts w:cs="Times New Roman" w:hint="default"/>
        </w:rPr>
        <w:t>mietky starostovi, ktorý</w:t>
      </w:r>
      <w:r w:rsidR="00901035">
        <w:rPr>
          <w:rFonts w:cs="Times New Roman" w:hint="default"/>
        </w:rPr>
        <w:t xml:space="preserve"> bude mať</w:t>
      </w:r>
      <w:r w:rsidR="00901035">
        <w:rPr>
          <w:rFonts w:cs="Times New Roman" w:hint="default"/>
        </w:rPr>
        <w:t xml:space="preserve"> taktiež</w:t>
      </w:r>
      <w:r w:rsidR="00901035">
        <w:rPr>
          <w:rFonts w:cs="Times New Roman" w:hint="default"/>
        </w:rPr>
        <w:t xml:space="preserve"> pevne urč</w:t>
      </w:r>
      <w:r w:rsidR="00901035">
        <w:rPr>
          <w:rFonts w:cs="Times New Roman" w:hint="default"/>
        </w:rPr>
        <w:t>enú</w:t>
      </w:r>
      <w:r w:rsidR="00901035">
        <w:rPr>
          <w:rFonts w:cs="Times New Roman" w:hint="default"/>
        </w:rPr>
        <w:t xml:space="preserve"> lehotu na rozhodnutie o </w:t>
      </w:r>
      <w:r w:rsidR="00901035">
        <w:rPr>
          <w:rFonts w:cs="Times New Roman" w:hint="default"/>
        </w:rPr>
        <w:t>tý</w:t>
      </w:r>
      <w:r w:rsidR="00901035">
        <w:rPr>
          <w:rFonts w:cs="Times New Roman" w:hint="default"/>
        </w:rPr>
        <w:t>chto ná</w:t>
      </w:r>
      <w:r w:rsidR="00901035">
        <w:rPr>
          <w:rFonts w:cs="Times New Roman" w:hint="default"/>
        </w:rPr>
        <w:t>mietkach. Nedodrž</w:t>
      </w:r>
      <w:r w:rsidR="00901035">
        <w:rPr>
          <w:rFonts w:cs="Times New Roman" w:hint="default"/>
        </w:rPr>
        <w:t>anie lehô</w:t>
      </w:r>
      <w:r w:rsidR="00901035">
        <w:rPr>
          <w:rFonts w:cs="Times New Roman" w:hint="default"/>
        </w:rPr>
        <w:t>t je sankcionované</w:t>
      </w:r>
      <w:r w:rsidR="00901035">
        <w:rPr>
          <w:rFonts w:cs="Times New Roman" w:hint="default"/>
        </w:rPr>
        <w:t xml:space="preserve"> tý</w:t>
      </w:r>
      <w:r w:rsidR="00901035">
        <w:rPr>
          <w:rFonts w:cs="Times New Roman" w:hint="default"/>
        </w:rPr>
        <w:t>m, ž</w:t>
      </w:r>
      <w:r w:rsidR="00901035">
        <w:rPr>
          <w:rFonts w:cs="Times New Roman" w:hint="default"/>
        </w:rPr>
        <w:t>e obec bude povinná</w:t>
      </w:r>
      <w:r w:rsidR="00901035">
        <w:rPr>
          <w:rFonts w:cs="Times New Roman" w:hint="default"/>
        </w:rPr>
        <w:t xml:space="preserve"> ú</w:t>
      </w:r>
      <w:r w:rsidR="00901035">
        <w:rPr>
          <w:rFonts w:cs="Times New Roman" w:hint="default"/>
        </w:rPr>
        <w:t>hradu vrá</w:t>
      </w:r>
      <w:r w:rsidR="00901035">
        <w:rPr>
          <w:rFonts w:cs="Times New Roman" w:hint="default"/>
        </w:rPr>
        <w:t>tiť</w:t>
      </w:r>
      <w:r w:rsidR="00901035">
        <w:rPr>
          <w:rFonts w:cs="Times New Roman" w:hint="default"/>
        </w:rPr>
        <w:t>, no povinnosti vydať</w:t>
      </w:r>
      <w:r w:rsidR="00901035">
        <w:rPr>
          <w:rFonts w:cs="Times New Roman" w:hint="default"/>
        </w:rPr>
        <w:t xml:space="preserve"> zá</w:t>
      </w:r>
      <w:r w:rsidR="00901035">
        <w:rPr>
          <w:rFonts w:cs="Times New Roman" w:hint="default"/>
        </w:rPr>
        <w:t>vä</w:t>
      </w:r>
      <w:r w:rsidR="00901035">
        <w:rPr>
          <w:rFonts w:cs="Times New Roman" w:hint="default"/>
        </w:rPr>
        <w:t>zné</w:t>
      </w:r>
      <w:r w:rsidR="00901035">
        <w:rPr>
          <w:rFonts w:cs="Times New Roman" w:hint="default"/>
        </w:rPr>
        <w:t xml:space="preserve"> stanovisko sa nezbaví.</w:t>
      </w:r>
    </w:p>
    <w:p w:rsidR="00CE19D7" w:rsidP="00CE19D7">
      <w:pPr>
        <w:bidi w:val="0"/>
        <w:jc w:val="both"/>
        <w:rPr>
          <w:rFonts w:cs="Times New Roman"/>
        </w:rPr>
      </w:pPr>
    </w:p>
    <w:p w:rsidR="00E7579F" w:rsidP="00EE7B57">
      <w:pPr>
        <w:bidi w:val="0"/>
        <w:jc w:val="both"/>
        <w:rPr>
          <w:b/>
          <w:u w:val="single"/>
        </w:rPr>
      </w:pPr>
      <w:r w:rsidR="00273A12">
        <w:rPr>
          <w:b/>
          <w:u w:val="single"/>
        </w:rPr>
        <w:t>K </w:t>
      </w:r>
      <w:r w:rsidR="00273A12">
        <w:rPr>
          <w:rFonts w:hint="default"/>
          <w:b/>
          <w:u w:val="single"/>
        </w:rPr>
        <w:t>Č</w:t>
      </w:r>
      <w:r w:rsidR="00273A12">
        <w:rPr>
          <w:rFonts w:hint="default"/>
          <w:b/>
          <w:u w:val="single"/>
        </w:rPr>
        <w:t>l. II</w:t>
      </w:r>
    </w:p>
    <w:p w:rsidR="00694886" w:rsidP="00EE7B57">
      <w:pPr>
        <w:bidi w:val="0"/>
        <w:jc w:val="both"/>
        <w:rPr>
          <w:b/>
          <w:u w:val="single"/>
        </w:rPr>
      </w:pPr>
    </w:p>
    <w:p w:rsidR="00963DE5" w:rsidP="000B1B24">
      <w:pPr>
        <w:bidi w:val="0"/>
        <w:jc w:val="both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 w:rsidR="00CE2D63">
        <w:rPr>
          <w:rFonts w:hint="default"/>
        </w:rPr>
        <w:t>Navrhuje sa úč</w:t>
      </w:r>
      <w:r w:rsidR="00CE2D63">
        <w:rPr>
          <w:rFonts w:hint="default"/>
        </w:rPr>
        <w:t>innosť</w:t>
      </w:r>
      <w:r w:rsidR="00CE2D63">
        <w:rPr>
          <w:rFonts w:hint="default"/>
        </w:rPr>
        <w:t xml:space="preserve"> zá</w:t>
      </w:r>
      <w:r w:rsidR="00CE2D63">
        <w:rPr>
          <w:rFonts w:hint="default"/>
        </w:rPr>
        <w:t>kona s </w:t>
      </w:r>
      <w:r w:rsidR="00CE2D63">
        <w:rPr>
          <w:rFonts w:hint="default"/>
        </w:rPr>
        <w:t>ohľ</w:t>
      </w:r>
      <w:r w:rsidR="00CE2D63">
        <w:rPr>
          <w:rFonts w:hint="default"/>
        </w:rPr>
        <w:t>adom na predpokladaný</w:t>
      </w:r>
      <w:r w:rsidR="00CE2D63">
        <w:rPr>
          <w:rFonts w:hint="default"/>
        </w:rPr>
        <w:t xml:space="preserve"> priebeh legislatí</w:t>
      </w:r>
      <w:r w:rsidR="00CE2D63">
        <w:rPr>
          <w:rFonts w:hint="default"/>
        </w:rPr>
        <w:t>vneho procesu.</w:t>
      </w:r>
    </w:p>
    <w:sectPr w:rsidSect="000C478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ˇ¦||||||||ˇ¦||||||ˇ¦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825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E00825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6BC4"/>
    <w:rsid w:val="00010FD1"/>
    <w:rsid w:val="00011A4B"/>
    <w:rsid w:val="0001798F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A19B0"/>
    <w:rsid w:val="000A3F1B"/>
    <w:rsid w:val="000A4469"/>
    <w:rsid w:val="000A5AAE"/>
    <w:rsid w:val="000B14B8"/>
    <w:rsid w:val="000B1B24"/>
    <w:rsid w:val="000B2B2D"/>
    <w:rsid w:val="000B3BCB"/>
    <w:rsid w:val="000B4E2E"/>
    <w:rsid w:val="000C4783"/>
    <w:rsid w:val="000C77FF"/>
    <w:rsid w:val="000C7A62"/>
    <w:rsid w:val="000E2096"/>
    <w:rsid w:val="001055D0"/>
    <w:rsid w:val="0011019F"/>
    <w:rsid w:val="00111AE5"/>
    <w:rsid w:val="001128E2"/>
    <w:rsid w:val="0011374E"/>
    <w:rsid w:val="00117E40"/>
    <w:rsid w:val="001223AF"/>
    <w:rsid w:val="001329E3"/>
    <w:rsid w:val="00135169"/>
    <w:rsid w:val="00137C85"/>
    <w:rsid w:val="0014355E"/>
    <w:rsid w:val="00150922"/>
    <w:rsid w:val="00151E96"/>
    <w:rsid w:val="00153A2C"/>
    <w:rsid w:val="001545D3"/>
    <w:rsid w:val="00154B93"/>
    <w:rsid w:val="00160969"/>
    <w:rsid w:val="00162FD1"/>
    <w:rsid w:val="00164E17"/>
    <w:rsid w:val="0016770E"/>
    <w:rsid w:val="0017622F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1E3269"/>
    <w:rsid w:val="001F1DA1"/>
    <w:rsid w:val="0020104E"/>
    <w:rsid w:val="00203D9D"/>
    <w:rsid w:val="00220208"/>
    <w:rsid w:val="002204AF"/>
    <w:rsid w:val="00221C47"/>
    <w:rsid w:val="002226ED"/>
    <w:rsid w:val="00225B05"/>
    <w:rsid w:val="00227EC6"/>
    <w:rsid w:val="0023058D"/>
    <w:rsid w:val="0024026C"/>
    <w:rsid w:val="00241C3E"/>
    <w:rsid w:val="00242ABC"/>
    <w:rsid w:val="002433BD"/>
    <w:rsid w:val="00244366"/>
    <w:rsid w:val="00244C1A"/>
    <w:rsid w:val="00246832"/>
    <w:rsid w:val="002472C2"/>
    <w:rsid w:val="0025197F"/>
    <w:rsid w:val="00254990"/>
    <w:rsid w:val="002562F1"/>
    <w:rsid w:val="00263D30"/>
    <w:rsid w:val="00264023"/>
    <w:rsid w:val="00267246"/>
    <w:rsid w:val="002672DE"/>
    <w:rsid w:val="0027080C"/>
    <w:rsid w:val="00271233"/>
    <w:rsid w:val="00273A12"/>
    <w:rsid w:val="00276AF3"/>
    <w:rsid w:val="00283CED"/>
    <w:rsid w:val="0028495A"/>
    <w:rsid w:val="002877D7"/>
    <w:rsid w:val="00291A60"/>
    <w:rsid w:val="002A00BF"/>
    <w:rsid w:val="002B3AE6"/>
    <w:rsid w:val="002B3C2A"/>
    <w:rsid w:val="002C080E"/>
    <w:rsid w:val="002C1C8F"/>
    <w:rsid w:val="002C73CB"/>
    <w:rsid w:val="002D08B3"/>
    <w:rsid w:val="002D1E91"/>
    <w:rsid w:val="002D2DFF"/>
    <w:rsid w:val="002D3038"/>
    <w:rsid w:val="002E0433"/>
    <w:rsid w:val="002E1E6C"/>
    <w:rsid w:val="002F27EB"/>
    <w:rsid w:val="002F3083"/>
    <w:rsid w:val="00310137"/>
    <w:rsid w:val="0031175E"/>
    <w:rsid w:val="00336052"/>
    <w:rsid w:val="00336F95"/>
    <w:rsid w:val="00336FD9"/>
    <w:rsid w:val="003370AC"/>
    <w:rsid w:val="00337B4F"/>
    <w:rsid w:val="003423ED"/>
    <w:rsid w:val="00355C4F"/>
    <w:rsid w:val="00364C2A"/>
    <w:rsid w:val="00367762"/>
    <w:rsid w:val="003702D1"/>
    <w:rsid w:val="003743BC"/>
    <w:rsid w:val="003760BA"/>
    <w:rsid w:val="0037704F"/>
    <w:rsid w:val="00380295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1F87"/>
    <w:rsid w:val="00412F75"/>
    <w:rsid w:val="00424490"/>
    <w:rsid w:val="004268EC"/>
    <w:rsid w:val="00426D99"/>
    <w:rsid w:val="00434B15"/>
    <w:rsid w:val="00447BD9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F8E"/>
    <w:rsid w:val="004B626C"/>
    <w:rsid w:val="004B6C07"/>
    <w:rsid w:val="004C32E3"/>
    <w:rsid w:val="004C4E9A"/>
    <w:rsid w:val="004C69D7"/>
    <w:rsid w:val="004D1C10"/>
    <w:rsid w:val="004F16BA"/>
    <w:rsid w:val="004F3A27"/>
    <w:rsid w:val="00500C8A"/>
    <w:rsid w:val="0050184B"/>
    <w:rsid w:val="0050246E"/>
    <w:rsid w:val="00504CB7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10B0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2060"/>
    <w:rsid w:val="005F4463"/>
    <w:rsid w:val="005F5FD5"/>
    <w:rsid w:val="005F794A"/>
    <w:rsid w:val="006013BC"/>
    <w:rsid w:val="006022B3"/>
    <w:rsid w:val="00605763"/>
    <w:rsid w:val="006112B4"/>
    <w:rsid w:val="00617BDA"/>
    <w:rsid w:val="006263C3"/>
    <w:rsid w:val="00631565"/>
    <w:rsid w:val="00632296"/>
    <w:rsid w:val="00645EA6"/>
    <w:rsid w:val="00646694"/>
    <w:rsid w:val="0065651A"/>
    <w:rsid w:val="00660EC6"/>
    <w:rsid w:val="0067499F"/>
    <w:rsid w:val="00687973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1202"/>
    <w:rsid w:val="00703C33"/>
    <w:rsid w:val="007063AF"/>
    <w:rsid w:val="007115A9"/>
    <w:rsid w:val="00712A01"/>
    <w:rsid w:val="00713383"/>
    <w:rsid w:val="0072700C"/>
    <w:rsid w:val="00737CC8"/>
    <w:rsid w:val="00742FAE"/>
    <w:rsid w:val="007454F5"/>
    <w:rsid w:val="00752074"/>
    <w:rsid w:val="00753EEE"/>
    <w:rsid w:val="00762DBD"/>
    <w:rsid w:val="00764085"/>
    <w:rsid w:val="007666C7"/>
    <w:rsid w:val="00773985"/>
    <w:rsid w:val="00773A69"/>
    <w:rsid w:val="00774A59"/>
    <w:rsid w:val="00774B24"/>
    <w:rsid w:val="007753C5"/>
    <w:rsid w:val="00777391"/>
    <w:rsid w:val="007802C2"/>
    <w:rsid w:val="00782B02"/>
    <w:rsid w:val="0078581C"/>
    <w:rsid w:val="007945CB"/>
    <w:rsid w:val="00795703"/>
    <w:rsid w:val="007A02B4"/>
    <w:rsid w:val="007A1909"/>
    <w:rsid w:val="007A1A85"/>
    <w:rsid w:val="007A3852"/>
    <w:rsid w:val="007A3BD3"/>
    <w:rsid w:val="007A4618"/>
    <w:rsid w:val="007A6886"/>
    <w:rsid w:val="007A6FB1"/>
    <w:rsid w:val="007B2279"/>
    <w:rsid w:val="007B6084"/>
    <w:rsid w:val="007C1364"/>
    <w:rsid w:val="007C1866"/>
    <w:rsid w:val="007C49E3"/>
    <w:rsid w:val="007C5D17"/>
    <w:rsid w:val="007D14D5"/>
    <w:rsid w:val="007D6F6A"/>
    <w:rsid w:val="007E17C6"/>
    <w:rsid w:val="007E3D61"/>
    <w:rsid w:val="007E71A4"/>
    <w:rsid w:val="007F3D73"/>
    <w:rsid w:val="008055E0"/>
    <w:rsid w:val="00810216"/>
    <w:rsid w:val="008138C2"/>
    <w:rsid w:val="00815269"/>
    <w:rsid w:val="008207C5"/>
    <w:rsid w:val="00822246"/>
    <w:rsid w:val="00825F4F"/>
    <w:rsid w:val="008271C9"/>
    <w:rsid w:val="00844D7C"/>
    <w:rsid w:val="00847A8E"/>
    <w:rsid w:val="00852A39"/>
    <w:rsid w:val="00853C65"/>
    <w:rsid w:val="00855A4E"/>
    <w:rsid w:val="00856283"/>
    <w:rsid w:val="0086052F"/>
    <w:rsid w:val="00861A0B"/>
    <w:rsid w:val="0086606A"/>
    <w:rsid w:val="008669C0"/>
    <w:rsid w:val="00873B12"/>
    <w:rsid w:val="00876CC4"/>
    <w:rsid w:val="00892550"/>
    <w:rsid w:val="00897C09"/>
    <w:rsid w:val="008B0B96"/>
    <w:rsid w:val="008B2485"/>
    <w:rsid w:val="008C0A5D"/>
    <w:rsid w:val="008D1355"/>
    <w:rsid w:val="008D4600"/>
    <w:rsid w:val="008D47D8"/>
    <w:rsid w:val="008D6A70"/>
    <w:rsid w:val="008D6D37"/>
    <w:rsid w:val="00901035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62C63"/>
    <w:rsid w:val="00963DE5"/>
    <w:rsid w:val="00966329"/>
    <w:rsid w:val="009724AF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919E9"/>
    <w:rsid w:val="009A3C33"/>
    <w:rsid w:val="009A532B"/>
    <w:rsid w:val="009B0DE2"/>
    <w:rsid w:val="009B1A48"/>
    <w:rsid w:val="009B3727"/>
    <w:rsid w:val="009B41E9"/>
    <w:rsid w:val="009C58A3"/>
    <w:rsid w:val="009C5E27"/>
    <w:rsid w:val="009C607B"/>
    <w:rsid w:val="009C6CD0"/>
    <w:rsid w:val="009D3D15"/>
    <w:rsid w:val="009E159F"/>
    <w:rsid w:val="009F0E0D"/>
    <w:rsid w:val="00A122FD"/>
    <w:rsid w:val="00A147CA"/>
    <w:rsid w:val="00A22761"/>
    <w:rsid w:val="00A250EF"/>
    <w:rsid w:val="00A25E6D"/>
    <w:rsid w:val="00A3470A"/>
    <w:rsid w:val="00A41F89"/>
    <w:rsid w:val="00A429F3"/>
    <w:rsid w:val="00A44A27"/>
    <w:rsid w:val="00A45E09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A19D6"/>
    <w:rsid w:val="00AA37E6"/>
    <w:rsid w:val="00AA5725"/>
    <w:rsid w:val="00AB2DD1"/>
    <w:rsid w:val="00AB41B0"/>
    <w:rsid w:val="00AB5D5C"/>
    <w:rsid w:val="00AC1164"/>
    <w:rsid w:val="00AC3D7D"/>
    <w:rsid w:val="00AC43C7"/>
    <w:rsid w:val="00AC4AC4"/>
    <w:rsid w:val="00AC743E"/>
    <w:rsid w:val="00AD7DC9"/>
    <w:rsid w:val="00AE0A25"/>
    <w:rsid w:val="00AE0C40"/>
    <w:rsid w:val="00B02805"/>
    <w:rsid w:val="00B0477F"/>
    <w:rsid w:val="00B04877"/>
    <w:rsid w:val="00B07272"/>
    <w:rsid w:val="00B121EC"/>
    <w:rsid w:val="00B22B6F"/>
    <w:rsid w:val="00B26D60"/>
    <w:rsid w:val="00B27D05"/>
    <w:rsid w:val="00B32182"/>
    <w:rsid w:val="00B3584B"/>
    <w:rsid w:val="00B3717E"/>
    <w:rsid w:val="00B520F6"/>
    <w:rsid w:val="00B56CB8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D24F9"/>
    <w:rsid w:val="00BE0EC9"/>
    <w:rsid w:val="00BE1CF0"/>
    <w:rsid w:val="00BE5C07"/>
    <w:rsid w:val="00BE6D49"/>
    <w:rsid w:val="00BF0502"/>
    <w:rsid w:val="00BF23ED"/>
    <w:rsid w:val="00BF6E84"/>
    <w:rsid w:val="00C0693C"/>
    <w:rsid w:val="00C13BDA"/>
    <w:rsid w:val="00C16709"/>
    <w:rsid w:val="00C17ECC"/>
    <w:rsid w:val="00C31244"/>
    <w:rsid w:val="00C36283"/>
    <w:rsid w:val="00C4095D"/>
    <w:rsid w:val="00C41815"/>
    <w:rsid w:val="00C61514"/>
    <w:rsid w:val="00C62D93"/>
    <w:rsid w:val="00C71F26"/>
    <w:rsid w:val="00C763E4"/>
    <w:rsid w:val="00C8387B"/>
    <w:rsid w:val="00C92858"/>
    <w:rsid w:val="00C9376A"/>
    <w:rsid w:val="00C965D6"/>
    <w:rsid w:val="00CA14F3"/>
    <w:rsid w:val="00CA3849"/>
    <w:rsid w:val="00CC5B65"/>
    <w:rsid w:val="00CC691F"/>
    <w:rsid w:val="00CD5655"/>
    <w:rsid w:val="00CE19D7"/>
    <w:rsid w:val="00CE2496"/>
    <w:rsid w:val="00CE2D63"/>
    <w:rsid w:val="00CF2A1D"/>
    <w:rsid w:val="00D03388"/>
    <w:rsid w:val="00D05B3A"/>
    <w:rsid w:val="00D1291B"/>
    <w:rsid w:val="00D12FB7"/>
    <w:rsid w:val="00D13AD6"/>
    <w:rsid w:val="00D162D5"/>
    <w:rsid w:val="00D21169"/>
    <w:rsid w:val="00D36280"/>
    <w:rsid w:val="00D40347"/>
    <w:rsid w:val="00D41218"/>
    <w:rsid w:val="00D43E64"/>
    <w:rsid w:val="00D46E40"/>
    <w:rsid w:val="00D52901"/>
    <w:rsid w:val="00D530A3"/>
    <w:rsid w:val="00D553D9"/>
    <w:rsid w:val="00D7539F"/>
    <w:rsid w:val="00D75B6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00825"/>
    <w:rsid w:val="00E06AF9"/>
    <w:rsid w:val="00E13047"/>
    <w:rsid w:val="00E1726A"/>
    <w:rsid w:val="00E21DA2"/>
    <w:rsid w:val="00E31184"/>
    <w:rsid w:val="00E313F4"/>
    <w:rsid w:val="00E334EE"/>
    <w:rsid w:val="00E3768C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3698"/>
    <w:rsid w:val="00E857D9"/>
    <w:rsid w:val="00E8629F"/>
    <w:rsid w:val="00E947EC"/>
    <w:rsid w:val="00E97A16"/>
    <w:rsid w:val="00EA0A0A"/>
    <w:rsid w:val="00EA0C42"/>
    <w:rsid w:val="00EA4B15"/>
    <w:rsid w:val="00EC0167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66B"/>
    <w:rsid w:val="00F03CDF"/>
    <w:rsid w:val="00F05C94"/>
    <w:rsid w:val="00F076E6"/>
    <w:rsid w:val="00F20B6D"/>
    <w:rsid w:val="00F20DBE"/>
    <w:rsid w:val="00F22EA7"/>
    <w:rsid w:val="00F271D1"/>
    <w:rsid w:val="00F27455"/>
    <w:rsid w:val="00F30B76"/>
    <w:rsid w:val="00F31F4C"/>
    <w:rsid w:val="00F33DCC"/>
    <w:rsid w:val="00F36984"/>
    <w:rsid w:val="00F52A81"/>
    <w:rsid w:val="00F53720"/>
    <w:rsid w:val="00F56B4E"/>
    <w:rsid w:val="00F56DF5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7CB4"/>
    <w:rsid w:val="00FC4A32"/>
    <w:rsid w:val="00FD014C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B24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62DBD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62DBD"/>
    <w:rPr>
      <w:rFonts w:asciiTheme="majorHAnsi" w:eastAsiaTheme="majorEastAsia" w:hAnsiTheme="majorHAnsi" w:cs="Mangal"/>
      <w:color w:val="243F60" w:themeColor="accent1" w:themeShade="7F"/>
      <w:kern w:val="1"/>
      <w:sz w:val="21"/>
      <w:szCs w:val="21"/>
      <w:rtl w:val="0"/>
      <w:cs w:val="0"/>
      <w:lang w:val="x-none" w:eastAsia="hi-IN" w:bidi="hi-IN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3B0B4-D24B-41D9-B16F-5155FB75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501</Words>
  <Characters>2858</Characters>
  <Application>Microsoft Office Word</Application>
  <DocSecurity>0</DocSecurity>
  <Lines>0</Lines>
  <Paragraphs>0</Paragraphs>
  <ScaleCrop>false</ScaleCrop>
  <Company>HP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spravca</cp:lastModifiedBy>
  <cp:revision>2</cp:revision>
  <cp:lastPrinted>2018-05-25T13:40:00Z</cp:lastPrinted>
  <dcterms:created xsi:type="dcterms:W3CDTF">2018-05-25T15:26:00Z</dcterms:created>
  <dcterms:modified xsi:type="dcterms:W3CDTF">2018-05-25T15:26:00Z</dcterms:modified>
</cp:coreProperties>
</file>