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853C65">
      <w:pPr>
        <w:bidi w:val="0"/>
        <w:spacing w:line="276" w:lineRule="auto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853C65">
      <w:pPr>
        <w:bidi w:val="0"/>
        <w:spacing w:line="276" w:lineRule="auto"/>
        <w:jc w:val="both"/>
        <w:rPr>
          <w:b/>
          <w:bCs/>
        </w:rPr>
      </w:pPr>
    </w:p>
    <w:p w:rsidR="0017622F" w:rsidP="00853C65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spacing w:line="276" w:lineRule="auto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853C65">
      <w:pPr>
        <w:tabs>
          <w:tab w:val="num" w:pos="0"/>
        </w:tabs>
        <w:bidi w:val="0"/>
        <w:spacing w:line="276" w:lineRule="auto"/>
      </w:pPr>
    </w:p>
    <w:p w:rsidR="00853C65" w:rsidP="00164E17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FA08DC"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Pr="00AE0C40" w:rsidR="00AE0C40">
        <w:rPr>
          <w:rFonts w:eastAsia="Times New Roman" w:cs="Times New Roman"/>
          <w:kern w:val="0"/>
          <w:lang w:eastAsia="en-US" w:bidi="ar-SA"/>
        </w:rPr>
        <w:t>ktorým sa mení a dopĺňa zákon č. 582/2004 Z. z. o miestnych daniach a miestnom poplatku za komunálne odpady a drobné stavebné odpady v znení neskorších predpisov</w:t>
      </w:r>
      <w:r w:rsidR="00AE0C40">
        <w:rPr>
          <w:rFonts w:eastAsia="Times New Roman" w:cs="Times New Roman"/>
          <w:kern w:val="0"/>
          <w:lang w:eastAsia="en-US" w:bidi="ar-SA"/>
        </w:rPr>
        <w:t xml:space="preserve"> </w:t>
      </w:r>
      <w:r w:rsidRPr="00853C65">
        <w:rPr>
          <w:rFonts w:eastAsia="Times New Roman" w:cs="Times New Roman"/>
          <w:bCs/>
          <w:kern w:val="0"/>
          <w:lang w:eastAsia="en-US" w:bidi="ar-SA"/>
        </w:rPr>
        <w:t>predklad</w:t>
      </w:r>
      <w:r w:rsidR="00AE0C40"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 w:rsidR="00380295">
        <w:rPr>
          <w:rFonts w:eastAsia="Times New Roman" w:cs="Times New Roman"/>
          <w:bCs/>
          <w:kern w:val="0"/>
          <w:lang w:eastAsia="en-US" w:bidi="ar-SA"/>
        </w:rPr>
        <w:t>c</w:t>
      </w:r>
      <w:r w:rsidR="00AE0C40">
        <w:rPr>
          <w:rFonts w:eastAsia="Times New Roman" w:cs="Times New Roman"/>
          <w:bCs/>
          <w:kern w:val="0"/>
          <w:lang w:eastAsia="en-US" w:bidi="ar-SA"/>
        </w:rPr>
        <w:t>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 w:rsidR="00264023">
        <w:rPr>
          <w:rFonts w:eastAsia="Times New Roman" w:cs="Times New Roman"/>
          <w:bCs/>
          <w:kern w:val="0"/>
          <w:lang w:eastAsia="en-US" w:bidi="ar-SA"/>
        </w:rPr>
        <w:t>odnej rady Slovenskej republiky</w:t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AE0C40">
        <w:rPr>
          <w:rFonts w:eastAsia="Times New Roman" w:cs="Times New Roman"/>
          <w:bCs/>
          <w:kern w:val="0"/>
          <w:lang w:eastAsia="en-US" w:bidi="ar-SA"/>
        </w:rPr>
        <w:t>Miroslav Beblavý, Viera Dubačová a Katarína Macháčková.</w:t>
      </w:r>
    </w:p>
    <w:p w:rsidR="00164E17" w:rsidP="00164E17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164E17" w:rsidP="00164E17">
      <w:pPr>
        <w:bidi w:val="0"/>
        <w:spacing w:line="276" w:lineRule="auto"/>
        <w:ind w:firstLine="708"/>
        <w:jc w:val="both"/>
        <w:rPr>
          <w:rFonts w:eastAsia="Times New Roman"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 xml:space="preserve">Podľa </w:t>
      </w:r>
      <w:r w:rsidRPr="00164E17">
        <w:rPr>
          <w:rFonts w:eastAsia="Times New Roman" w:cs="Times New Roman"/>
          <w:bCs/>
          <w:kern w:val="0"/>
          <w:lang w:eastAsia="en-US" w:bidi="ar-SA"/>
        </w:rPr>
        <w:t>Čl. 59</w:t>
      </w:r>
      <w:r>
        <w:rPr>
          <w:rFonts w:eastAsia="Times New Roman" w:cs="Times New Roman"/>
          <w:bCs/>
          <w:kern w:val="0"/>
          <w:lang w:eastAsia="en-US" w:bidi="ar-SA"/>
        </w:rPr>
        <w:t xml:space="preserve"> Ústavy Slovenskej republiky sú dane a poplatky štátne a miestne. </w:t>
      </w:r>
      <w:r w:rsidRPr="00164E17">
        <w:rPr>
          <w:rFonts w:eastAsia="Times New Roman" w:cs="Times New Roman"/>
          <w:bCs/>
          <w:kern w:val="0"/>
          <w:lang w:eastAsia="en-US" w:bidi="ar-SA"/>
        </w:rPr>
        <w:t>Dane a poplatky možno ukladať zákonom alebo na základe zákona.</w:t>
      </w:r>
      <w:r>
        <w:rPr>
          <w:rFonts w:eastAsia="Times New Roman" w:cs="Times New Roman"/>
          <w:bCs/>
          <w:kern w:val="0"/>
          <w:lang w:eastAsia="en-US" w:bidi="ar-SA"/>
        </w:rPr>
        <w:t xml:space="preserve"> Ako uviedol Ústavný súd Slovenskej republiky (citujúc Ústavný súd Českej republiky), z</w:t>
      </w:r>
      <w:r>
        <w:rPr>
          <w:rFonts w:hint="default"/>
        </w:rPr>
        <w:t xml:space="preserve"> ú</w:t>
      </w:r>
      <w:r>
        <w:rPr>
          <w:rFonts w:hint="default"/>
        </w:rPr>
        <w:t>stavné</w:t>
      </w:r>
      <w:r>
        <w:rPr>
          <w:rFonts w:hint="default"/>
        </w:rPr>
        <w:t>ho princí</w:t>
      </w:r>
      <w:r>
        <w:rPr>
          <w:rFonts w:hint="default"/>
        </w:rPr>
        <w:t>pu deľ</w:t>
      </w:r>
      <w:r>
        <w:rPr>
          <w:rFonts w:hint="default"/>
        </w:rPr>
        <w:t>by mocí</w:t>
      </w:r>
      <w:r>
        <w:rPr>
          <w:rFonts w:hint="default"/>
        </w:rPr>
        <w:t>, ako aj z ú</w:t>
      </w:r>
      <w:r>
        <w:rPr>
          <w:rFonts w:hint="default"/>
        </w:rPr>
        <w:t>stavné</w:t>
      </w:r>
      <w:r>
        <w:rPr>
          <w:rFonts w:hint="default"/>
        </w:rPr>
        <w:t>ho vymedzenia zá</w:t>
      </w:r>
      <w:r>
        <w:rPr>
          <w:rFonts w:hint="default"/>
        </w:rPr>
        <w:t>konodarnej moci vyplý</w:t>
      </w:r>
      <w:r>
        <w:rPr>
          <w:rFonts w:hint="default"/>
        </w:rPr>
        <w:t>va pre zá</w:t>
      </w:r>
      <w:r>
        <w:rPr>
          <w:rFonts w:hint="default"/>
        </w:rPr>
        <w:t>konodarcu š</w:t>
      </w:r>
      <w:r>
        <w:rPr>
          <w:rFonts w:hint="default"/>
        </w:rPr>
        <w:t>iroký</w:t>
      </w:r>
      <w:r>
        <w:rPr>
          <w:rFonts w:hint="default"/>
        </w:rPr>
        <w:t xml:space="preserve"> priestor pre rozhodovanie o predmete, miere a rozsahu daní</w:t>
      </w:r>
      <w:r>
        <w:rPr>
          <w:rFonts w:hint="default"/>
        </w:rPr>
        <w:t>, poplatkov a peň</w:t>
      </w:r>
      <w:r>
        <w:rPr>
          <w:rFonts w:hint="default"/>
        </w:rPr>
        <w:t>až</w:t>
      </w:r>
      <w:r>
        <w:rPr>
          <w:rFonts w:hint="default"/>
        </w:rPr>
        <w:t>ný</w:t>
      </w:r>
      <w:r>
        <w:rPr>
          <w:rFonts w:hint="default"/>
        </w:rPr>
        <w:t>ch sankcií</w:t>
      </w:r>
      <w:r>
        <w:rPr>
          <w:rFonts w:hint="default"/>
        </w:rPr>
        <w:t xml:space="preserve"> (PL. Ú</w:t>
      </w:r>
      <w:r>
        <w:rPr>
          <w:rFonts w:hint="default"/>
        </w:rPr>
        <w:t>S 14/2014).</w:t>
      </w:r>
    </w:p>
    <w:p w:rsidR="0078581C" w:rsidP="00164E17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9919E9" w:rsidP="00164E17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78581C">
        <w:rPr>
          <w:rFonts w:eastAsia="Times New Roman" w:cs="Times New Roman"/>
          <w:bCs/>
          <w:kern w:val="0"/>
          <w:lang w:eastAsia="en-US" w:bidi="ar-SA"/>
        </w:rPr>
        <w:tab/>
        <w:t>Cieľom návrhu zákona je umožniť obciam zdaňovať šírenie vonkajšej reklamy</w:t>
      </w:r>
      <w:r w:rsidR="00AC43C7">
        <w:rPr>
          <w:rFonts w:eastAsia="Times New Roman" w:cs="Times New Roman"/>
          <w:bCs/>
          <w:kern w:val="0"/>
          <w:lang w:eastAsia="en-US" w:bidi="ar-SA"/>
        </w:rPr>
        <w:t xml:space="preserve">. Šírenie vonkajšej reklamy môžu niektoré samosprávy pokladať s ohľadom na miestne podmienky za negatívnu externalitu, a preto návrh zákona dáva priamo voleným zástupcom obyvateľov do rúk </w:t>
      </w:r>
      <w:r>
        <w:rPr>
          <w:rFonts w:eastAsia="Times New Roman" w:cs="Times New Roman"/>
          <w:bCs/>
          <w:kern w:val="0"/>
          <w:lang w:eastAsia="en-US" w:bidi="ar-SA"/>
        </w:rPr>
        <w:t xml:space="preserve">legitímny nástroj na jej reguláciu. Kým v minulosti bol tento nástroj zakotvený v zákone č. </w:t>
      </w:r>
      <w:r w:rsidRPr="009919E9">
        <w:rPr>
          <w:rFonts w:eastAsia="Times New Roman" w:cs="Times New Roman"/>
          <w:bCs/>
          <w:kern w:val="0"/>
          <w:lang w:eastAsia="en-US" w:bidi="ar-SA"/>
        </w:rPr>
        <w:t>544/1990 Zb.</w:t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Pr="009919E9">
        <w:rPr>
          <w:rFonts w:eastAsia="Times New Roman" w:cs="Times New Roman"/>
          <w:bCs/>
          <w:kern w:val="0"/>
          <w:lang w:eastAsia="en-US" w:bidi="ar-SA"/>
        </w:rPr>
        <w:t>o miestnych poplatkoch</w:t>
      </w:r>
      <w:r>
        <w:rPr>
          <w:rFonts w:eastAsia="Times New Roman" w:cs="Times New Roman"/>
          <w:bCs/>
          <w:kern w:val="0"/>
          <w:lang w:eastAsia="en-US" w:bidi="ar-SA"/>
        </w:rPr>
        <w:t xml:space="preserve"> ako poplatok z reklamy (§ 10a vtedajšieho zákona), predkladatelia navrhujú možnosť jeho zakotvenia v podobe miestnej dane.</w:t>
      </w:r>
    </w:p>
    <w:p w:rsidR="009919E9" w:rsidP="00164E17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9919E9" w:rsidP="00164E17">
      <w:pPr>
        <w:bidi w:val="0"/>
        <w:spacing w:line="276" w:lineRule="auto"/>
        <w:ind w:firstLine="708"/>
        <w:jc w:val="both"/>
        <w:rPr>
          <w:rFonts w:hint="default"/>
        </w:rPr>
      </w:pPr>
      <w:r w:rsidR="00AC43C7">
        <w:rPr>
          <w:rFonts w:eastAsia="Times New Roman" w:cs="Times New Roman"/>
          <w:bCs/>
          <w:kern w:val="0"/>
          <w:lang w:eastAsia="en-US" w:bidi="ar-SA"/>
        </w:rPr>
        <w:t>Predkladatelia zdôrazňujú, že nepôjde o povinnú miestnu daň, ale jej zavedenie bude na uvážení konkrétnej samosprávy. Kým súčasný právny stav umožňuje zdaňovať reklamu nachádzajúcu sa na verejnom priestranstve</w:t>
      </w:r>
      <w:r>
        <w:rPr>
          <w:rFonts w:eastAsia="Times New Roman" w:cs="Times New Roman"/>
          <w:bCs/>
          <w:kern w:val="0"/>
          <w:lang w:eastAsia="en-US" w:bidi="ar-SA"/>
        </w:rPr>
        <w:t xml:space="preserve">, návrh zákona umožní zdaniť </w:t>
      </w:r>
      <w:r>
        <w:rPr>
          <w:rFonts w:hint="default"/>
        </w:rPr>
        <w:t>ší</w:t>
      </w:r>
      <w:r>
        <w:rPr>
          <w:rFonts w:hint="default"/>
        </w:rPr>
        <w:t>renie vonkajš</w:t>
      </w:r>
      <w:r>
        <w:rPr>
          <w:rFonts w:hint="default"/>
        </w:rPr>
        <w:t>ej reklamy</w:t>
      </w:r>
      <w:r w:rsidRPr="00244366">
        <w:t xml:space="preserve"> </w:t>
      </w:r>
      <w:r>
        <w:t xml:space="preserve">v podobe reklamnej stavby, </w:t>
      </w:r>
      <w:r w:rsidRPr="00B121EC">
        <w:rPr>
          <w:rFonts w:hint="default"/>
        </w:rPr>
        <w:t>reklamné</w:t>
      </w:r>
      <w:r w:rsidRPr="00B121EC">
        <w:rPr>
          <w:rFonts w:hint="default"/>
        </w:rPr>
        <w:t>ho a</w:t>
      </w:r>
      <w:r>
        <w:rPr>
          <w:rFonts w:hint="default"/>
        </w:rPr>
        <w:t>lebo propagač</w:t>
      </w:r>
      <w:r>
        <w:rPr>
          <w:rFonts w:hint="default"/>
        </w:rPr>
        <w:t>né</w:t>
      </w:r>
      <w:r>
        <w:rPr>
          <w:rFonts w:hint="default"/>
        </w:rPr>
        <w:t>ho zariadenia,</w:t>
      </w:r>
      <w:r w:rsidRPr="00B121EC">
        <w:rPr>
          <w:rFonts w:hint="default"/>
        </w:rPr>
        <w:t xml:space="preserve"> ako aj aké</w:t>
      </w:r>
      <w:r w:rsidRPr="00B121EC">
        <w:rPr>
          <w:rFonts w:hint="default"/>
        </w:rPr>
        <w:t>hokoľ</w:t>
      </w:r>
      <w:r w:rsidRPr="00B121EC">
        <w:rPr>
          <w:rFonts w:hint="default"/>
        </w:rPr>
        <w:t>vek iné</w:t>
      </w:r>
      <w:r w:rsidRPr="00B121EC">
        <w:rPr>
          <w:rFonts w:hint="default"/>
        </w:rPr>
        <w:t>ho reklamné</w:t>
      </w:r>
      <w:r w:rsidRPr="00B121EC">
        <w:rPr>
          <w:rFonts w:hint="default"/>
        </w:rPr>
        <w:t>ho alebo pr</w:t>
      </w:r>
      <w:r>
        <w:rPr>
          <w:rFonts w:hint="default"/>
        </w:rPr>
        <w:t>opagač</w:t>
      </w:r>
      <w:r>
        <w:rPr>
          <w:rFonts w:hint="default"/>
        </w:rPr>
        <w:t>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>a č</w:t>
      </w:r>
      <w:r>
        <w:rPr>
          <w:rFonts w:hint="default"/>
        </w:rPr>
        <w:t>i tabule, ak sú</w:t>
      </w:r>
      <w:r>
        <w:rPr>
          <w:rFonts w:hint="default"/>
        </w:rPr>
        <w:t xml:space="preserve"> viditeľ</w:t>
      </w:r>
      <w:r>
        <w:rPr>
          <w:rFonts w:hint="default"/>
        </w:rPr>
        <w:t>né</w:t>
      </w:r>
      <w:r>
        <w:rPr>
          <w:rFonts w:hint="default"/>
        </w:rPr>
        <w:t xml:space="preserve"> na ú</w:t>
      </w:r>
      <w:r>
        <w:rPr>
          <w:rFonts w:hint="default"/>
        </w:rPr>
        <w:t>zemí</w:t>
      </w:r>
      <w:r>
        <w:rPr>
          <w:rFonts w:hint="default"/>
        </w:rPr>
        <w:t xml:space="preserve"> obce inom ako je verejné</w:t>
      </w:r>
      <w:r>
        <w:rPr>
          <w:rFonts w:hint="default"/>
        </w:rPr>
        <w:t xml:space="preserve"> pri</w:t>
      </w:r>
      <w:r>
        <w:rPr>
          <w:rFonts w:hint="default"/>
        </w:rPr>
        <w:t>estranstvo z ulice, ná</w:t>
      </w:r>
      <w:r>
        <w:rPr>
          <w:rFonts w:hint="default"/>
        </w:rPr>
        <w:t>mestia, parku, trhoviska, alebo iné</w:t>
      </w:r>
      <w:r>
        <w:rPr>
          <w:rFonts w:hint="default"/>
        </w:rPr>
        <w:t>ho priestoru prí</w:t>
      </w:r>
      <w:r>
        <w:rPr>
          <w:rFonts w:hint="default"/>
        </w:rPr>
        <w:t>stupné</w:t>
      </w:r>
      <w:r>
        <w:rPr>
          <w:rFonts w:hint="default"/>
        </w:rPr>
        <w:t>ho verejnosti bez obmedzenia, ktorý</w:t>
      </w:r>
      <w:r>
        <w:rPr>
          <w:rFonts w:hint="default"/>
        </w:rPr>
        <w:t xml:space="preserve"> slúž</w:t>
      </w:r>
      <w:r>
        <w:rPr>
          <w:rFonts w:hint="default"/>
        </w:rPr>
        <w:t>i na vš</w:t>
      </w:r>
      <w:r>
        <w:rPr>
          <w:rFonts w:hint="default"/>
        </w:rPr>
        <w:t>eobecné</w:t>
      </w:r>
      <w:r>
        <w:rPr>
          <w:rFonts w:hint="default"/>
        </w:rPr>
        <w:t xml:space="preserve"> uží</w:t>
      </w:r>
      <w:r>
        <w:rPr>
          <w:rFonts w:hint="default"/>
        </w:rPr>
        <w:t>vanie.</w:t>
      </w:r>
    </w:p>
    <w:p w:rsidR="009919E9" w:rsidP="00164E17">
      <w:pPr>
        <w:bidi w:val="0"/>
        <w:spacing w:line="276" w:lineRule="auto"/>
        <w:jc w:val="both"/>
      </w:pPr>
    </w:p>
    <w:p w:rsidR="009919E9" w:rsidP="00164E17">
      <w:pPr>
        <w:bidi w:val="0"/>
        <w:spacing w:line="276" w:lineRule="auto"/>
        <w:jc w:val="both"/>
      </w:pPr>
      <w:r>
        <w:tab/>
      </w:r>
      <w:r>
        <w:rPr>
          <w:rFonts w:hint="default"/>
        </w:rPr>
        <w:t>Ak sa samosprá</w:t>
      </w:r>
      <w:r>
        <w:rPr>
          <w:rFonts w:hint="default"/>
        </w:rPr>
        <w:t>vy rozhodnú</w:t>
      </w:r>
      <w:r>
        <w:rPr>
          <w:rFonts w:hint="default"/>
        </w:rPr>
        <w:t xml:space="preserve"> pre zavedenie novej miestnej dane, z </w:t>
      </w:r>
      <w:r>
        <w:rPr>
          <w:rFonts w:hint="default"/>
        </w:rPr>
        <w:t>procesné</w:t>
      </w:r>
      <w:r>
        <w:rPr>
          <w:rFonts w:hint="default"/>
        </w:rPr>
        <w:t>ho hľ</w:t>
      </w:r>
      <w:r>
        <w:rPr>
          <w:rFonts w:hint="default"/>
        </w:rPr>
        <w:t>adiska sa bude uplatň</w:t>
      </w:r>
      <w:r>
        <w:rPr>
          <w:rFonts w:hint="default"/>
        </w:rPr>
        <w:t>ovať</w:t>
      </w:r>
      <w:r>
        <w:rPr>
          <w:rFonts w:hint="default"/>
        </w:rPr>
        <w:t xml:space="preserve"> podobný</w:t>
      </w:r>
      <w:r>
        <w:rPr>
          <w:rFonts w:hint="default"/>
        </w:rPr>
        <w:t xml:space="preserve"> </w:t>
      </w:r>
      <w:r>
        <w:rPr>
          <w:rFonts w:hint="default"/>
        </w:rPr>
        <w:t>postup ako pri dani z </w:t>
      </w:r>
      <w:r>
        <w:rPr>
          <w:rFonts w:hint="default"/>
        </w:rPr>
        <w:t>nehnuteľ</w:t>
      </w:r>
      <w:r>
        <w:rPr>
          <w:rFonts w:hint="default"/>
        </w:rPr>
        <w:t>nosti, t. j. zá</w:t>
      </w:r>
      <w:r>
        <w:rPr>
          <w:rFonts w:hint="default"/>
        </w:rPr>
        <w:t>kon predpokladá</w:t>
      </w:r>
      <w:r>
        <w:rPr>
          <w:rFonts w:hint="default"/>
        </w:rPr>
        <w:t xml:space="preserve"> podá</w:t>
      </w:r>
      <w:r>
        <w:rPr>
          <w:rFonts w:hint="default"/>
        </w:rPr>
        <w:t>vanie daň</w:t>
      </w:r>
      <w:r>
        <w:rPr>
          <w:rFonts w:hint="default"/>
        </w:rPr>
        <w:t>ový</w:t>
      </w:r>
      <w:r>
        <w:rPr>
          <w:rFonts w:hint="default"/>
        </w:rPr>
        <w:t>ch priznaní</w:t>
      </w:r>
      <w:r>
        <w:rPr>
          <w:rFonts w:hint="default"/>
        </w:rPr>
        <w:t>. Pri reklamný</w:t>
      </w:r>
      <w:r>
        <w:rPr>
          <w:rFonts w:hint="default"/>
        </w:rPr>
        <w:t>ch stavbá</w:t>
      </w:r>
      <w:r>
        <w:rPr>
          <w:rFonts w:hint="default"/>
        </w:rPr>
        <w:t>ch bude daň</w:t>
      </w:r>
      <w:r>
        <w:rPr>
          <w:rFonts w:hint="default"/>
        </w:rPr>
        <w:t>ovní</w:t>
      </w:r>
      <w:r>
        <w:rPr>
          <w:rFonts w:hint="default"/>
        </w:rPr>
        <w:t>kom jej vlastní</w:t>
      </w:r>
      <w:r>
        <w:rPr>
          <w:rFonts w:hint="default"/>
        </w:rPr>
        <w:t>k, a </w:t>
      </w:r>
      <w:r>
        <w:rPr>
          <w:rFonts w:hint="default"/>
        </w:rPr>
        <w:t>pri iný</w:t>
      </w:r>
      <w:r>
        <w:rPr>
          <w:rFonts w:hint="default"/>
        </w:rPr>
        <w:t>ch reklamný</w:t>
      </w:r>
      <w:r>
        <w:rPr>
          <w:rFonts w:hint="default"/>
        </w:rPr>
        <w:t>ch pú</w:t>
      </w:r>
      <w:r>
        <w:rPr>
          <w:rFonts w:hint="default"/>
        </w:rPr>
        <w:t>tač</w:t>
      </w:r>
      <w:r>
        <w:rPr>
          <w:rFonts w:hint="default"/>
        </w:rPr>
        <w:t>och ní</w:t>
      </w:r>
      <w:r>
        <w:rPr>
          <w:rFonts w:hint="default"/>
        </w:rPr>
        <w:t>m bude vlastní</w:t>
      </w:r>
      <w:r>
        <w:rPr>
          <w:rFonts w:hint="default"/>
        </w:rPr>
        <w:t>k stavby alebo pozemku, na ktorý</w:t>
      </w:r>
      <w:r>
        <w:rPr>
          <w:rFonts w:hint="default"/>
        </w:rPr>
        <w:t>ch sa pú</w:t>
      </w:r>
      <w:r>
        <w:rPr>
          <w:rFonts w:hint="default"/>
        </w:rPr>
        <w:t>tač</w:t>
      </w:r>
      <w:r>
        <w:rPr>
          <w:rFonts w:hint="default"/>
        </w:rPr>
        <w:t xml:space="preserve"> nachá</w:t>
      </w:r>
      <w:r>
        <w:rPr>
          <w:rFonts w:hint="default"/>
        </w:rPr>
        <w:t>dza. S identif</w:t>
      </w:r>
      <w:r>
        <w:rPr>
          <w:rFonts w:hint="default"/>
        </w:rPr>
        <w:t>i</w:t>
      </w:r>
      <w:r>
        <w:rPr>
          <w:rFonts w:hint="default"/>
        </w:rPr>
        <w:t>ká</w:t>
      </w:r>
      <w:r>
        <w:rPr>
          <w:rFonts w:hint="default"/>
        </w:rPr>
        <w:t>ciou daň</w:t>
      </w:r>
      <w:r>
        <w:rPr>
          <w:rFonts w:hint="default"/>
        </w:rPr>
        <w:t>ovní</w:t>
      </w:r>
      <w:r>
        <w:rPr>
          <w:rFonts w:hint="default"/>
        </w:rPr>
        <w:t>ka tak v </w:t>
      </w:r>
      <w:r>
        <w:rPr>
          <w:rFonts w:hint="default"/>
        </w:rPr>
        <w:t>praxi nebude problé</w:t>
      </w:r>
      <w:r>
        <w:rPr>
          <w:rFonts w:hint="default"/>
        </w:rPr>
        <w:t>m, nakoľ</w:t>
      </w:r>
      <w:r>
        <w:rPr>
          <w:rFonts w:hint="default"/>
        </w:rPr>
        <w:t>ko vlastní</w:t>
      </w:r>
      <w:r>
        <w:rPr>
          <w:rFonts w:hint="default"/>
        </w:rPr>
        <w:t>cke prá</w:t>
      </w:r>
      <w:r>
        <w:rPr>
          <w:rFonts w:hint="default"/>
        </w:rPr>
        <w:t>vo k stavbe a </w:t>
      </w:r>
      <w:r>
        <w:rPr>
          <w:rFonts w:hint="default"/>
        </w:rPr>
        <w:t>pozemku je vo vš</w:t>
      </w:r>
      <w:r>
        <w:rPr>
          <w:rFonts w:hint="default"/>
        </w:rPr>
        <w:t>eobecnosti zrejmé</w:t>
      </w:r>
      <w:r>
        <w:rPr>
          <w:rFonts w:hint="default"/>
        </w:rPr>
        <w:t xml:space="preserve"> z </w:t>
      </w:r>
      <w:r>
        <w:rPr>
          <w:rFonts w:hint="default"/>
        </w:rPr>
        <w:t>katastra nehnuteľ</w:t>
      </w:r>
      <w:r>
        <w:rPr>
          <w:rFonts w:hint="default"/>
        </w:rPr>
        <w:t>ností</w:t>
      </w:r>
      <w:r>
        <w:rPr>
          <w:rFonts w:hint="default"/>
        </w:rPr>
        <w:t xml:space="preserve">. </w:t>
      </w:r>
      <w:r w:rsidRPr="00F30B76">
        <w:rPr>
          <w:rFonts w:hint="default"/>
        </w:rPr>
        <w:t>Roč</w:t>
      </w:r>
      <w:r w:rsidRPr="00F30B76">
        <w:rPr>
          <w:rFonts w:hint="default"/>
        </w:rPr>
        <w:t>nú</w:t>
      </w:r>
      <w:r w:rsidRPr="00F30B76">
        <w:rPr>
          <w:rFonts w:hint="default"/>
        </w:rPr>
        <w:t xml:space="preserve"> sadzbu dane za </w:t>
      </w:r>
      <w:r>
        <w:rPr>
          <w:rFonts w:hint="default"/>
        </w:rPr>
        <w:t>ší</w:t>
      </w:r>
      <w:r>
        <w:rPr>
          <w:rFonts w:hint="default"/>
        </w:rPr>
        <w:t>renie vonkajš</w:t>
      </w:r>
      <w:r>
        <w:rPr>
          <w:rFonts w:hint="default"/>
        </w:rPr>
        <w:t>ej reklamy</w:t>
      </w:r>
      <w:r w:rsidRPr="00F30B76">
        <w:rPr>
          <w:rFonts w:hint="default"/>
        </w:rPr>
        <w:t xml:space="preserve"> určí</w:t>
      </w:r>
      <w:r w:rsidRPr="00F30B76">
        <w:rPr>
          <w:rFonts w:hint="default"/>
        </w:rPr>
        <w:t xml:space="preserve"> obec v eurá</w:t>
      </w:r>
      <w:r w:rsidRPr="00F30B76">
        <w:rPr>
          <w:rFonts w:hint="default"/>
        </w:rPr>
        <w:t>ch za kaž</w:t>
      </w:r>
      <w:r w:rsidRPr="00F30B76">
        <w:rPr>
          <w:rFonts w:hint="default"/>
        </w:rPr>
        <w:t>dý</w:t>
      </w:r>
      <w:r w:rsidRPr="00F30B76">
        <w:rPr>
          <w:rFonts w:hint="default"/>
        </w:rPr>
        <w:t xml:space="preserve"> aj zač</w:t>
      </w:r>
      <w:r w:rsidRPr="00F30B76">
        <w:rPr>
          <w:rFonts w:hint="default"/>
        </w:rPr>
        <w:t>atý</w:t>
      </w:r>
      <w:r w:rsidRPr="00F30B76">
        <w:rPr>
          <w:rFonts w:hint="default"/>
        </w:rPr>
        <w:t xml:space="preserve"> m2 plochy </w:t>
      </w:r>
      <w:r>
        <w:rPr>
          <w:rFonts w:hint="default"/>
        </w:rPr>
        <w:t>reklamné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>a</w:t>
      </w:r>
      <w:r w:rsidRPr="00F30B76">
        <w:t>.</w:t>
      </w:r>
    </w:p>
    <w:p w:rsidR="009919E9" w:rsidP="00164E17">
      <w:pPr>
        <w:bidi w:val="0"/>
        <w:spacing w:line="276" w:lineRule="auto"/>
        <w:jc w:val="both"/>
      </w:pPr>
    </w:p>
    <w:p w:rsidR="00892550" w:rsidP="00164E17">
      <w:pPr>
        <w:bidi w:val="0"/>
        <w:spacing w:line="276" w:lineRule="auto"/>
        <w:jc w:val="both"/>
      </w:pPr>
      <w:r w:rsidR="009919E9">
        <w:tab/>
      </w:r>
      <w:r w:rsidRPr="00853C65" w:rsid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 w:rsid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</w:t>
      </w:r>
      <w:r w:rsidRPr="00DA4D1B" w:rsidR="00DA4D1B">
        <w:rPr>
          <w:rFonts w:hint="default"/>
          <w:b/>
          <w:u w:val="single"/>
        </w:rPr>
        <w:t>. I</w:t>
      </w:r>
    </w:p>
    <w:p w:rsidR="00EC3C27" w:rsidP="00FE122E">
      <w:pPr>
        <w:bidi w:val="0"/>
        <w:rPr>
          <w:b/>
          <w:u w:val="single"/>
        </w:rPr>
      </w:pPr>
    </w:p>
    <w:p w:rsidR="00EC3C27" w:rsidP="00FE122E">
      <w:pPr>
        <w:bidi w:val="0"/>
        <w:rPr>
          <w:b/>
        </w:rPr>
      </w:pPr>
      <w:r w:rsidR="00273A12">
        <w:rPr>
          <w:b/>
        </w:rPr>
        <w:t>K bodu 1</w:t>
      </w:r>
    </w:p>
    <w:p w:rsidR="005F794A" w:rsidP="00FE122E">
      <w:pPr>
        <w:bidi w:val="0"/>
        <w:rPr>
          <w:b/>
        </w:rPr>
      </w:pPr>
    </w:p>
    <w:p w:rsidR="005F794A" w:rsidP="00FE122E">
      <w:pPr>
        <w:bidi w:val="0"/>
        <w:rPr>
          <w:rFonts w:hint="default"/>
        </w:rPr>
      </w:pPr>
      <w:r>
        <w:rPr>
          <w:rFonts w:hint="default"/>
        </w:rPr>
        <w:t>Medzi miestne dane, ktoré</w:t>
      </w:r>
      <w:r>
        <w:rPr>
          <w:rFonts w:hint="default"/>
        </w:rPr>
        <w:t xml:space="preserve"> môž</w:t>
      </w:r>
      <w:r>
        <w:rPr>
          <w:rFonts w:hint="default"/>
        </w:rPr>
        <w:t>e ukladať</w:t>
      </w:r>
      <w:r>
        <w:rPr>
          <w:rFonts w:hint="default"/>
        </w:rPr>
        <w:t xml:space="preserve"> obec, sa zač</w:t>
      </w:r>
      <w:r>
        <w:rPr>
          <w:rFonts w:hint="default"/>
        </w:rPr>
        <w:t>leň</w:t>
      </w:r>
      <w:r>
        <w:rPr>
          <w:rFonts w:hint="default"/>
        </w:rPr>
        <w:t>uje daň</w:t>
      </w:r>
      <w:r>
        <w:rPr>
          <w:rFonts w:hint="default"/>
        </w:rPr>
        <w:t xml:space="preserve"> za ší</w:t>
      </w:r>
      <w:r>
        <w:rPr>
          <w:rFonts w:hint="default"/>
        </w:rPr>
        <w:t>renie vonkajš</w:t>
      </w:r>
      <w:r>
        <w:rPr>
          <w:rFonts w:hint="default"/>
        </w:rPr>
        <w:t>ej reklamy.</w:t>
      </w:r>
    </w:p>
    <w:p w:rsidR="005F794A" w:rsidP="00FE122E">
      <w:pPr>
        <w:bidi w:val="0"/>
        <w:rPr>
          <w:rFonts w:hint="default"/>
        </w:rPr>
      </w:pPr>
    </w:p>
    <w:p w:rsidR="005F794A" w:rsidRPr="006022B3" w:rsidP="00FE122E">
      <w:pPr>
        <w:bidi w:val="0"/>
        <w:rPr>
          <w:b/>
        </w:rPr>
      </w:pPr>
      <w:r w:rsidRPr="006022B3">
        <w:rPr>
          <w:b/>
        </w:rPr>
        <w:t>K bodu 2</w:t>
      </w:r>
    </w:p>
    <w:p w:rsidR="005F794A" w:rsidP="00FE122E">
      <w:pPr>
        <w:bidi w:val="0"/>
      </w:pPr>
    </w:p>
    <w:p w:rsidR="005F794A" w:rsidP="00695F66">
      <w:pPr>
        <w:bidi w:val="0"/>
        <w:jc w:val="both"/>
        <w:rPr>
          <w:rFonts w:hint="default"/>
        </w:rPr>
      </w:pPr>
      <w:r>
        <w:rPr>
          <w:rFonts w:hint="default"/>
        </w:rPr>
        <w:t>Navrhuje sa, aby bol zdaň</w:t>
      </w:r>
      <w:r>
        <w:rPr>
          <w:rFonts w:hint="default"/>
        </w:rPr>
        <w:t>ovací</w:t>
      </w:r>
      <w:r>
        <w:rPr>
          <w:rFonts w:hint="default"/>
        </w:rPr>
        <w:t>m období</w:t>
      </w:r>
      <w:r>
        <w:rPr>
          <w:rFonts w:hint="default"/>
        </w:rPr>
        <w:t>m miestnej dane za ší</w:t>
      </w:r>
      <w:r>
        <w:rPr>
          <w:rFonts w:hint="default"/>
        </w:rPr>
        <w:t>renie vonkajš</w:t>
      </w:r>
      <w:r>
        <w:rPr>
          <w:rFonts w:hint="default"/>
        </w:rPr>
        <w:t>ej reklamy kalendá</w:t>
      </w:r>
      <w:r>
        <w:rPr>
          <w:rFonts w:hint="default"/>
        </w:rPr>
        <w:t>rny rok.</w:t>
      </w:r>
    </w:p>
    <w:p w:rsidR="005F794A" w:rsidP="00FE122E">
      <w:pPr>
        <w:bidi w:val="0"/>
      </w:pPr>
    </w:p>
    <w:p w:rsidR="005F794A" w:rsidRPr="006022B3" w:rsidP="00FE122E">
      <w:pPr>
        <w:bidi w:val="0"/>
        <w:rPr>
          <w:b/>
        </w:rPr>
      </w:pPr>
      <w:r w:rsidRPr="006022B3">
        <w:rPr>
          <w:b/>
        </w:rPr>
        <w:t>K bodu 3</w:t>
      </w:r>
    </w:p>
    <w:p w:rsidR="005F794A" w:rsidP="00FE122E">
      <w:pPr>
        <w:bidi w:val="0"/>
      </w:pPr>
    </w:p>
    <w:p w:rsidR="006022B3" w:rsidP="00F56DF5">
      <w:pPr>
        <w:bidi w:val="0"/>
        <w:jc w:val="both"/>
        <w:rPr>
          <w:rFonts w:hint="default"/>
        </w:rPr>
      </w:pPr>
      <w:r w:rsidR="00825F4F">
        <w:rPr>
          <w:rFonts w:hint="default"/>
        </w:rPr>
        <w:t>Do zá</w:t>
      </w:r>
      <w:r w:rsidR="00825F4F">
        <w:rPr>
          <w:rFonts w:hint="default"/>
        </w:rPr>
        <w:t>kona sa zavá</w:t>
      </w:r>
      <w:r w:rsidR="00825F4F">
        <w:rPr>
          <w:rFonts w:hint="default"/>
        </w:rPr>
        <w:t>dza nová</w:t>
      </w:r>
      <w:r w:rsidR="00825F4F">
        <w:rPr>
          <w:rFonts w:hint="default"/>
        </w:rPr>
        <w:t xml:space="preserve"> piata č</w:t>
      </w:r>
      <w:r w:rsidR="00825F4F">
        <w:rPr>
          <w:rFonts w:hint="default"/>
        </w:rPr>
        <w:t>asť</w:t>
      </w:r>
      <w:r w:rsidR="00825F4F">
        <w:rPr>
          <w:rFonts w:hint="default"/>
        </w:rPr>
        <w:t>, ktorá</w:t>
      </w:r>
      <w:r w:rsidR="00825F4F">
        <w:rPr>
          <w:rFonts w:hint="default"/>
        </w:rPr>
        <w:t xml:space="preserve"> sa tý</w:t>
      </w:r>
      <w:r w:rsidR="00825F4F">
        <w:rPr>
          <w:rFonts w:hint="default"/>
        </w:rPr>
        <w:t>ka dane za ší</w:t>
      </w:r>
      <w:r w:rsidR="00825F4F">
        <w:rPr>
          <w:rFonts w:hint="default"/>
        </w:rPr>
        <w:t>renie vonkajš</w:t>
      </w:r>
      <w:r w:rsidR="00825F4F">
        <w:rPr>
          <w:rFonts w:hint="default"/>
        </w:rPr>
        <w:t>ej reklamy</w:t>
      </w:r>
      <w:r>
        <w:t xml:space="preserve">. </w:t>
      </w:r>
      <w:r w:rsidRPr="00244366">
        <w:t xml:space="preserve">Predmetom dane </w:t>
      </w:r>
      <w:r>
        <w:rPr>
          <w:rFonts w:hint="default"/>
        </w:rPr>
        <w:t>má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u</w:t>
      </w:r>
      <w:r w:rsidRPr="00B121EC">
        <w:t>miestnenie</w:t>
      </w:r>
      <w:r>
        <w:t xml:space="preserve"> reklamnej stavby, </w:t>
      </w:r>
      <w:r w:rsidRPr="00B121EC">
        <w:rPr>
          <w:rFonts w:hint="default"/>
        </w:rPr>
        <w:t>reklamné</w:t>
      </w:r>
      <w:r w:rsidRPr="00B121EC">
        <w:rPr>
          <w:rFonts w:hint="default"/>
        </w:rPr>
        <w:t>ho a</w:t>
      </w:r>
      <w:r>
        <w:rPr>
          <w:rFonts w:hint="default"/>
        </w:rPr>
        <w:t>lebo propagač</w:t>
      </w:r>
      <w:r>
        <w:rPr>
          <w:rFonts w:hint="default"/>
        </w:rPr>
        <w:t>né</w:t>
      </w:r>
      <w:r>
        <w:rPr>
          <w:rFonts w:hint="default"/>
        </w:rPr>
        <w:t>ho zariadenia,</w:t>
      </w:r>
      <w:r w:rsidRPr="00B121EC">
        <w:rPr>
          <w:rFonts w:hint="default"/>
        </w:rPr>
        <w:t xml:space="preserve"> ako aj aké</w:t>
      </w:r>
      <w:r w:rsidRPr="00B121EC">
        <w:rPr>
          <w:rFonts w:hint="default"/>
        </w:rPr>
        <w:t>hokoľ</w:t>
      </w:r>
      <w:r w:rsidRPr="00B121EC">
        <w:rPr>
          <w:rFonts w:hint="default"/>
        </w:rPr>
        <w:t>vek iné</w:t>
      </w:r>
      <w:r w:rsidRPr="00B121EC">
        <w:rPr>
          <w:rFonts w:hint="default"/>
        </w:rPr>
        <w:t>ho reklamné</w:t>
      </w:r>
      <w:r w:rsidRPr="00B121EC">
        <w:rPr>
          <w:rFonts w:hint="default"/>
        </w:rPr>
        <w:t>ho alebo pr</w:t>
      </w:r>
      <w:r>
        <w:rPr>
          <w:rFonts w:hint="default"/>
        </w:rPr>
        <w:t>opagač</w:t>
      </w:r>
      <w:r>
        <w:rPr>
          <w:rFonts w:hint="default"/>
        </w:rPr>
        <w:t>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 xml:space="preserve">a, alebo tabule </w:t>
      </w:r>
      <w:r w:rsidRPr="00244366">
        <w:rPr>
          <w:rFonts w:hint="default"/>
        </w:rPr>
        <w:t>bez ohľ</w:t>
      </w:r>
      <w:r w:rsidRPr="00244366">
        <w:rPr>
          <w:rFonts w:hint="default"/>
        </w:rPr>
        <w:t>adu na prá</w:t>
      </w:r>
      <w:r w:rsidRPr="00244366">
        <w:rPr>
          <w:rFonts w:hint="default"/>
        </w:rPr>
        <w:t>vny vzť</w:t>
      </w:r>
      <w:r w:rsidRPr="00244366">
        <w:rPr>
          <w:rFonts w:hint="default"/>
        </w:rPr>
        <w:t>ah k </w:t>
      </w:r>
      <w:r>
        <w:rPr>
          <w:rFonts w:hint="default"/>
        </w:rPr>
        <w:t>nehnuteľ</w:t>
      </w:r>
      <w:r>
        <w:rPr>
          <w:rFonts w:hint="default"/>
        </w:rPr>
        <w:t>nosti</w:t>
      </w:r>
      <w:r w:rsidRPr="00244366">
        <w:t>, na ktor</w:t>
      </w:r>
      <w:r>
        <w:rPr>
          <w:rFonts w:hint="default"/>
        </w:rPr>
        <w:t>ej sa nachá</w:t>
      </w:r>
      <w:r>
        <w:rPr>
          <w:rFonts w:hint="default"/>
        </w:rPr>
        <w:t>dzajú</w:t>
      </w:r>
      <w:r>
        <w:rPr>
          <w:rFonts w:hint="default"/>
        </w:rPr>
        <w:t>, ak sú</w:t>
      </w:r>
      <w:r>
        <w:rPr>
          <w:rFonts w:hint="default"/>
        </w:rPr>
        <w:t xml:space="preserve"> viditeľ</w:t>
      </w:r>
      <w:r>
        <w:rPr>
          <w:rFonts w:hint="default"/>
        </w:rPr>
        <w:t>né</w:t>
      </w:r>
      <w:r>
        <w:rPr>
          <w:rFonts w:hint="default"/>
        </w:rPr>
        <w:t xml:space="preserve"> na ú</w:t>
      </w:r>
      <w:r>
        <w:rPr>
          <w:rFonts w:hint="default"/>
        </w:rPr>
        <w:t>zemí</w:t>
      </w:r>
      <w:r>
        <w:rPr>
          <w:rFonts w:hint="default"/>
        </w:rPr>
        <w:t xml:space="preserve"> obce inom ako je verejné</w:t>
      </w:r>
      <w:r>
        <w:rPr>
          <w:rFonts w:hint="default"/>
        </w:rPr>
        <w:t xml:space="preserve"> priestranstvo z ulice, ná</w:t>
      </w:r>
      <w:r>
        <w:rPr>
          <w:rFonts w:hint="default"/>
        </w:rPr>
        <w:t>mestia, parku, trhoviska, alebo iné</w:t>
      </w:r>
      <w:r>
        <w:rPr>
          <w:rFonts w:hint="default"/>
        </w:rPr>
        <w:t>ho priestoru prí</w:t>
      </w:r>
      <w:r>
        <w:rPr>
          <w:rFonts w:hint="default"/>
        </w:rPr>
        <w:t>stupné</w:t>
      </w:r>
      <w:r>
        <w:rPr>
          <w:rFonts w:hint="default"/>
        </w:rPr>
        <w:t>ho verejnosti bez obmedzenia, ktorý</w:t>
      </w:r>
      <w:r>
        <w:rPr>
          <w:rFonts w:hint="default"/>
        </w:rPr>
        <w:t xml:space="preserve"> bez ohľ</w:t>
      </w:r>
      <w:r>
        <w:rPr>
          <w:rFonts w:hint="default"/>
        </w:rPr>
        <w:t>adu na vlastní</w:t>
      </w:r>
      <w:r>
        <w:rPr>
          <w:rFonts w:hint="default"/>
        </w:rPr>
        <w:t>cke vzť</w:t>
      </w:r>
      <w:r>
        <w:rPr>
          <w:rFonts w:hint="default"/>
        </w:rPr>
        <w:t>ahy slúž</w:t>
      </w:r>
      <w:r>
        <w:rPr>
          <w:rFonts w:hint="default"/>
        </w:rPr>
        <w:t>i na vš</w:t>
      </w:r>
      <w:r>
        <w:rPr>
          <w:rFonts w:hint="default"/>
        </w:rPr>
        <w:t>eobecné</w:t>
      </w:r>
      <w:r>
        <w:rPr>
          <w:rFonts w:hint="default"/>
        </w:rPr>
        <w:t xml:space="preserve"> uží</w:t>
      </w:r>
      <w:r>
        <w:rPr>
          <w:rFonts w:hint="default"/>
        </w:rPr>
        <w:t xml:space="preserve">vanie. </w:t>
      </w:r>
    </w:p>
    <w:p w:rsidR="00F56DF5" w:rsidP="00F56DF5">
      <w:pPr>
        <w:bidi w:val="0"/>
        <w:jc w:val="both"/>
      </w:pPr>
    </w:p>
    <w:p w:rsidR="00F56DF5" w:rsidP="00F56DF5">
      <w:pPr>
        <w:bidi w:val="0"/>
        <w:jc w:val="both"/>
      </w:pPr>
      <w:r w:rsidR="006022B3">
        <w:rPr>
          <w:rFonts w:hint="default"/>
        </w:rPr>
        <w:t>Ž</w:t>
      </w:r>
      <w:r w:rsidR="006022B3">
        <w:rPr>
          <w:rFonts w:hint="default"/>
        </w:rPr>
        <w:t>iadny z </w:t>
      </w:r>
      <w:r w:rsidR="006022B3">
        <w:rPr>
          <w:rFonts w:hint="default"/>
        </w:rPr>
        <w:t>tý</w:t>
      </w:r>
      <w:r w:rsidR="006022B3">
        <w:rPr>
          <w:rFonts w:hint="default"/>
        </w:rPr>
        <w:t>chto termí</w:t>
      </w:r>
      <w:r w:rsidR="006022B3">
        <w:rPr>
          <w:rFonts w:hint="default"/>
        </w:rPr>
        <w:t>nov nepredstavuje pojem, ktorý</w:t>
      </w:r>
      <w:r w:rsidR="006022B3">
        <w:rPr>
          <w:rFonts w:hint="default"/>
        </w:rPr>
        <w:t xml:space="preserve"> by slovenský</w:t>
      </w:r>
      <w:r w:rsidR="006022B3">
        <w:rPr>
          <w:rFonts w:hint="default"/>
        </w:rPr>
        <w:t xml:space="preserve"> prá</w:t>
      </w:r>
      <w:r w:rsidR="006022B3">
        <w:rPr>
          <w:rFonts w:hint="default"/>
        </w:rPr>
        <w:t>vny poriadok nepoznal. Pojem reklamná</w:t>
      </w:r>
      <w:r w:rsidR="006022B3">
        <w:rPr>
          <w:rFonts w:hint="default"/>
        </w:rPr>
        <w:t xml:space="preserve"> stavba je vymedzený</w:t>
      </w:r>
      <w:r w:rsidR="006022B3">
        <w:rPr>
          <w:rFonts w:hint="default"/>
        </w:rPr>
        <w:t xml:space="preserve"> v </w:t>
      </w:r>
      <w:r w:rsidR="006022B3">
        <w:rPr>
          <w:rFonts w:hint="default"/>
        </w:rPr>
        <w:t>stavebnom zá</w:t>
      </w:r>
      <w:r w:rsidR="006022B3">
        <w:rPr>
          <w:rFonts w:hint="default"/>
        </w:rPr>
        <w:t>kone (§</w:t>
      </w:r>
      <w:r w:rsidR="006022B3">
        <w:rPr>
          <w:rFonts w:hint="default"/>
        </w:rPr>
        <w:t xml:space="preserve"> 43 ods. 2 zá</w:t>
      </w:r>
      <w:r w:rsidR="006022B3">
        <w:rPr>
          <w:rFonts w:hint="default"/>
        </w:rPr>
        <w:t>kona č</w:t>
      </w:r>
      <w:r w:rsidR="006022B3">
        <w:rPr>
          <w:rFonts w:hint="default"/>
        </w:rPr>
        <w:t>. 50/1976 Zb.). Č</w:t>
      </w:r>
      <w:r w:rsidR="006022B3">
        <w:rPr>
          <w:rFonts w:hint="default"/>
        </w:rPr>
        <w:t>o sa tý</w:t>
      </w:r>
      <w:r w:rsidR="006022B3">
        <w:rPr>
          <w:rFonts w:hint="default"/>
        </w:rPr>
        <w:t>ka reklamné</w:t>
      </w:r>
      <w:r w:rsidR="006022B3">
        <w:rPr>
          <w:rFonts w:hint="default"/>
        </w:rPr>
        <w:t>ho alebo propagač</w:t>
      </w:r>
      <w:r w:rsidR="006022B3">
        <w:rPr>
          <w:rFonts w:hint="default"/>
        </w:rPr>
        <w:t>né</w:t>
      </w:r>
      <w:r w:rsidR="006022B3">
        <w:rPr>
          <w:rFonts w:hint="default"/>
        </w:rPr>
        <w:t>ho zariadenia, r</w:t>
      </w:r>
      <w:r w:rsidR="006022B3">
        <w:rPr>
          <w:rFonts w:hint="default"/>
        </w:rPr>
        <w:t>eklamné</w:t>
      </w:r>
      <w:r w:rsidR="006022B3">
        <w:rPr>
          <w:rFonts w:hint="default"/>
        </w:rPr>
        <w:t>ho alebo propagač</w:t>
      </w:r>
      <w:r w:rsidR="006022B3">
        <w:rPr>
          <w:rFonts w:hint="default"/>
        </w:rPr>
        <w:t>né</w:t>
      </w:r>
      <w:r w:rsidR="006022B3">
        <w:rPr>
          <w:rFonts w:hint="default"/>
        </w:rPr>
        <w:t>ho pú</w:t>
      </w:r>
      <w:r w:rsidR="006022B3">
        <w:rPr>
          <w:rFonts w:hint="default"/>
        </w:rPr>
        <w:t>tač</w:t>
      </w:r>
      <w:r w:rsidR="006022B3">
        <w:rPr>
          <w:rFonts w:hint="default"/>
        </w:rPr>
        <w:t>a a </w:t>
      </w:r>
      <w:r w:rsidR="006022B3">
        <w:rPr>
          <w:rFonts w:hint="default"/>
        </w:rPr>
        <w:t>tabule, takú</w:t>
      </w:r>
      <w:r w:rsidR="006022B3">
        <w:rPr>
          <w:rFonts w:hint="default"/>
        </w:rPr>
        <w:t>to formulá</w:t>
      </w:r>
      <w:r w:rsidR="006022B3">
        <w:rPr>
          <w:rFonts w:hint="default"/>
        </w:rPr>
        <w:t>ciu použí</w:t>
      </w:r>
      <w:r w:rsidR="006022B3">
        <w:rPr>
          <w:rFonts w:hint="default"/>
        </w:rPr>
        <w:t>va zá</w:t>
      </w:r>
      <w:r w:rsidR="006022B3">
        <w:rPr>
          <w:rFonts w:hint="default"/>
        </w:rPr>
        <w:t>kon č</w:t>
      </w:r>
      <w:r w:rsidR="006022B3">
        <w:rPr>
          <w:rFonts w:hint="default"/>
        </w:rPr>
        <w:t>. 543/2002 Z. z. o ochrane prí</w:t>
      </w:r>
      <w:r w:rsidR="006022B3">
        <w:rPr>
          <w:rFonts w:hint="default"/>
        </w:rPr>
        <w:t>rody a </w:t>
      </w:r>
      <w:r w:rsidR="006022B3">
        <w:rPr>
          <w:rFonts w:hint="default"/>
        </w:rPr>
        <w:t>krajiny (§</w:t>
      </w:r>
      <w:r w:rsidR="006022B3">
        <w:rPr>
          <w:rFonts w:hint="default"/>
        </w:rPr>
        <w:t xml:space="preserve"> 14 ods. 2 pí</w:t>
      </w:r>
      <w:r w:rsidR="006022B3">
        <w:rPr>
          <w:rFonts w:hint="default"/>
        </w:rPr>
        <w:t>sm. b), §</w:t>
      </w:r>
      <w:r w:rsidR="006022B3">
        <w:rPr>
          <w:rFonts w:hint="default"/>
        </w:rPr>
        <w:t xml:space="preserve"> 15 ods. 1 pí</w:t>
      </w:r>
      <w:r w:rsidR="006022B3">
        <w:rPr>
          <w:rFonts w:hint="default"/>
        </w:rPr>
        <w:t xml:space="preserve">sm. c). </w:t>
      </w:r>
    </w:p>
    <w:p w:rsidR="00F56DF5" w:rsidP="00F56DF5">
      <w:pPr>
        <w:bidi w:val="0"/>
        <w:jc w:val="both"/>
      </w:pPr>
    </w:p>
    <w:p w:rsidR="006022B3" w:rsidP="00F56DF5">
      <w:pPr>
        <w:bidi w:val="0"/>
        <w:jc w:val="both"/>
        <w:rPr>
          <w:rFonts w:hint="default"/>
        </w:rPr>
      </w:pPr>
      <w:r>
        <w:rPr>
          <w:rFonts w:hint="default"/>
        </w:rPr>
        <w:t>Dani za ší</w:t>
      </w:r>
      <w:r>
        <w:rPr>
          <w:rFonts w:hint="default"/>
        </w:rPr>
        <w:t>renie vonkajš</w:t>
      </w:r>
      <w:r>
        <w:rPr>
          <w:rFonts w:hint="default"/>
        </w:rPr>
        <w:t>ej reklamy vš</w:t>
      </w:r>
      <w:r>
        <w:rPr>
          <w:rFonts w:hint="default"/>
        </w:rPr>
        <w:t>ak nebude podliehať</w:t>
      </w:r>
      <w:r>
        <w:rPr>
          <w:rFonts w:hint="default"/>
        </w:rPr>
        <w:t xml:space="preserve"> označ</w:t>
      </w:r>
      <w:r>
        <w:rPr>
          <w:rFonts w:hint="default"/>
        </w:rPr>
        <w:t>enie s</w:t>
      </w:r>
      <w:r w:rsidRPr="007A4618">
        <w:rPr>
          <w:rFonts w:hint="default"/>
        </w:rPr>
        <w:t>í</w:t>
      </w:r>
      <w:r w:rsidRPr="007A4618">
        <w:rPr>
          <w:rFonts w:hint="default"/>
        </w:rPr>
        <w:t>dla prá</w:t>
      </w:r>
      <w:r w:rsidRPr="007A4618">
        <w:rPr>
          <w:rFonts w:hint="default"/>
        </w:rPr>
        <w:t>vnickej os</w:t>
      </w:r>
      <w:r w:rsidRPr="007A4618">
        <w:rPr>
          <w:rFonts w:hint="default"/>
        </w:rPr>
        <w:t>oby, trvalé</w:t>
      </w:r>
      <w:r w:rsidRPr="007A4618">
        <w:rPr>
          <w:rFonts w:hint="default"/>
        </w:rPr>
        <w:t>ho pobytu fyzickej osoby, označ</w:t>
      </w:r>
      <w:r w:rsidRPr="007A4618">
        <w:rPr>
          <w:rFonts w:hint="default"/>
        </w:rPr>
        <w:t>enie prevá</w:t>
      </w:r>
      <w:r w:rsidRPr="007A4618">
        <w:rPr>
          <w:rFonts w:hint="default"/>
        </w:rPr>
        <w:t>dzkarne alebo organizač</w:t>
      </w:r>
      <w:r w:rsidRPr="007A4618">
        <w:rPr>
          <w:rFonts w:hint="default"/>
        </w:rPr>
        <w:t>nej zlož</w:t>
      </w:r>
      <w:r w:rsidRPr="007A4618">
        <w:rPr>
          <w:rFonts w:hint="default"/>
        </w:rPr>
        <w:t>ky prá</w:t>
      </w:r>
      <w:r w:rsidRPr="007A4618">
        <w:rPr>
          <w:rFonts w:hint="default"/>
        </w:rPr>
        <w:t>vnickej osoby alebo fyzickej osoby obchodný</w:t>
      </w:r>
      <w:r w:rsidRPr="007A4618">
        <w:rPr>
          <w:rFonts w:hint="default"/>
        </w:rPr>
        <w:t>m menom</w:t>
      </w:r>
      <w:r>
        <w:t>, a </w:t>
      </w:r>
      <w:r>
        <w:rPr>
          <w:rFonts w:hint="default"/>
        </w:rPr>
        <w:t>ani označ</w:t>
      </w:r>
      <w:r>
        <w:rPr>
          <w:rFonts w:hint="default"/>
        </w:rPr>
        <w:t>enie vyž</w:t>
      </w:r>
      <w:r>
        <w:rPr>
          <w:rFonts w:hint="default"/>
        </w:rPr>
        <w:t>adované</w:t>
      </w:r>
      <w:r>
        <w:rPr>
          <w:rFonts w:hint="default"/>
        </w:rPr>
        <w:t xml:space="preserve">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 xml:space="preserve">vnymi predpismi. </w:t>
      </w:r>
    </w:p>
    <w:p w:rsidR="00F56DF5" w:rsidP="00F56DF5">
      <w:pPr>
        <w:bidi w:val="0"/>
        <w:jc w:val="both"/>
      </w:pPr>
    </w:p>
    <w:p w:rsidR="000A3F1B" w:rsidP="000A3F1B">
      <w:pPr>
        <w:bidi w:val="0"/>
        <w:jc w:val="both"/>
      </w:pPr>
      <w:r w:rsidR="00F56DF5">
        <w:rPr>
          <w:rFonts w:hint="default"/>
        </w:rPr>
        <w:t>Pri identifiká</w:t>
      </w:r>
      <w:r w:rsidR="00F56DF5">
        <w:rPr>
          <w:rFonts w:hint="default"/>
        </w:rPr>
        <w:t>cii daň</w:t>
      </w:r>
      <w:r w:rsidR="00F56DF5">
        <w:rPr>
          <w:rFonts w:hint="default"/>
        </w:rPr>
        <w:t>ovní</w:t>
      </w:r>
      <w:r w:rsidR="00F56DF5">
        <w:rPr>
          <w:rFonts w:hint="default"/>
        </w:rPr>
        <w:t>ka sa navrhuje vychá</w:t>
      </w:r>
      <w:r w:rsidR="00F56DF5">
        <w:rPr>
          <w:rFonts w:hint="default"/>
        </w:rPr>
        <w:t>dzať</w:t>
      </w:r>
      <w:r w:rsidR="00F56DF5">
        <w:rPr>
          <w:rFonts w:hint="default"/>
        </w:rPr>
        <w:t xml:space="preserve"> z </w:t>
      </w:r>
      <w:r w:rsidR="00F56DF5">
        <w:rPr>
          <w:rFonts w:hint="default"/>
        </w:rPr>
        <w:t>princí</w:t>
      </w:r>
      <w:r w:rsidR="00F56DF5">
        <w:rPr>
          <w:rFonts w:hint="default"/>
        </w:rPr>
        <w:t>pu „</w:t>
      </w:r>
      <w:r w:rsidR="00F56DF5">
        <w:rPr>
          <w:rFonts w:hint="default"/>
        </w:rPr>
        <w:t>vlastní</w:t>
      </w:r>
      <w:r w:rsidR="00F56DF5">
        <w:rPr>
          <w:rFonts w:hint="default"/>
        </w:rPr>
        <w:t>k zodpovedá“</w:t>
      </w:r>
      <w:r w:rsidR="00F56DF5">
        <w:rPr>
          <w:rFonts w:hint="default"/>
        </w:rPr>
        <w:t>. Daň</w:t>
      </w:r>
      <w:r w:rsidR="00F56DF5">
        <w:rPr>
          <w:rFonts w:hint="default"/>
        </w:rPr>
        <w:t>ovní</w:t>
      </w:r>
      <w:r w:rsidR="00F56DF5">
        <w:rPr>
          <w:rFonts w:hint="default"/>
        </w:rPr>
        <w:t>kom bude vlastní</w:t>
      </w:r>
      <w:r w:rsidR="00F56DF5">
        <w:rPr>
          <w:rFonts w:hint="default"/>
        </w:rPr>
        <w:t>k reklamnej stavby, a </w:t>
      </w:r>
      <w:r w:rsidR="00F56DF5">
        <w:rPr>
          <w:rFonts w:hint="default"/>
        </w:rPr>
        <w:t>pri ší</w:t>
      </w:r>
      <w:r w:rsidR="00F56DF5">
        <w:rPr>
          <w:rFonts w:hint="default"/>
        </w:rPr>
        <w:t>rení</w:t>
      </w:r>
      <w:r w:rsidR="00F56DF5">
        <w:rPr>
          <w:rFonts w:hint="default"/>
        </w:rPr>
        <w:t xml:space="preserve"> inej reklamy vlastní</w:t>
      </w:r>
      <w:r w:rsidR="00F56DF5">
        <w:rPr>
          <w:rFonts w:hint="default"/>
        </w:rPr>
        <w:t>k stavby alebo pozemku, na ktorý</w:t>
      </w:r>
      <w:r w:rsidR="00F56DF5">
        <w:rPr>
          <w:rFonts w:hint="default"/>
        </w:rPr>
        <w:t>ch sa reklamný</w:t>
      </w:r>
      <w:r w:rsidR="00F56DF5">
        <w:rPr>
          <w:rFonts w:hint="default"/>
        </w:rPr>
        <w:t xml:space="preserve"> pú</w:t>
      </w:r>
      <w:r w:rsidR="00F56DF5">
        <w:rPr>
          <w:rFonts w:hint="default"/>
        </w:rPr>
        <w:t>tač</w:t>
      </w:r>
      <w:r w:rsidR="00F56DF5">
        <w:rPr>
          <w:rFonts w:hint="default"/>
        </w:rPr>
        <w:t xml:space="preserve"> nachá</w:t>
      </w:r>
      <w:r w:rsidR="00F56DF5">
        <w:rPr>
          <w:rFonts w:hint="default"/>
        </w:rPr>
        <w:t>dza.</w:t>
      </w:r>
      <w:r>
        <w:rPr>
          <w:rFonts w:hint="default"/>
        </w:rPr>
        <w:t xml:space="preserve"> Zá</w:t>
      </w:r>
      <w:r>
        <w:rPr>
          <w:rFonts w:hint="default"/>
        </w:rPr>
        <w:t xml:space="preserve">kladom dane bude </w:t>
      </w:r>
      <w:r w:rsidRPr="00244366">
        <w:rPr>
          <w:rFonts w:hint="default"/>
        </w:rPr>
        <w:t>vý</w:t>
      </w:r>
      <w:r w:rsidRPr="00244366">
        <w:rPr>
          <w:rFonts w:hint="default"/>
        </w:rPr>
        <w:t xml:space="preserve">mera plochy </w:t>
      </w:r>
      <w:r>
        <w:rPr>
          <w:rFonts w:hint="default"/>
        </w:rPr>
        <w:t>reklamné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>a v m2, prič</w:t>
      </w:r>
      <w:r>
        <w:rPr>
          <w:rFonts w:hint="default"/>
        </w:rPr>
        <w:t>om roč</w:t>
      </w:r>
      <w:r>
        <w:rPr>
          <w:rFonts w:hint="default"/>
        </w:rPr>
        <w:t>nú</w:t>
      </w:r>
      <w:r>
        <w:rPr>
          <w:rFonts w:hint="default"/>
        </w:rPr>
        <w:t xml:space="preserve"> sadzbu da</w:t>
      </w:r>
      <w:r>
        <w:rPr>
          <w:rFonts w:hint="default"/>
        </w:rPr>
        <w:t xml:space="preserve">ne </w:t>
      </w:r>
      <w:r w:rsidRPr="00F30B76">
        <w:rPr>
          <w:rFonts w:hint="default"/>
        </w:rPr>
        <w:t>určí</w:t>
      </w:r>
      <w:r w:rsidRPr="00F30B76">
        <w:rPr>
          <w:rFonts w:hint="default"/>
        </w:rPr>
        <w:t xml:space="preserve"> obec v eurá</w:t>
      </w:r>
      <w:r w:rsidRPr="00F30B76">
        <w:rPr>
          <w:rFonts w:hint="default"/>
        </w:rPr>
        <w:t>ch za kaž</w:t>
      </w:r>
      <w:r w:rsidRPr="00F30B76">
        <w:rPr>
          <w:rFonts w:hint="default"/>
        </w:rPr>
        <w:t>dý</w:t>
      </w:r>
      <w:r w:rsidRPr="00F30B76">
        <w:rPr>
          <w:rFonts w:hint="default"/>
        </w:rPr>
        <w:t xml:space="preserve"> aj zač</w:t>
      </w:r>
      <w:r w:rsidRPr="00F30B76">
        <w:rPr>
          <w:rFonts w:hint="default"/>
        </w:rPr>
        <w:t>atý</w:t>
      </w:r>
      <w:r w:rsidRPr="00F30B76">
        <w:rPr>
          <w:rFonts w:hint="default"/>
        </w:rPr>
        <w:t xml:space="preserve"> m2 plochy </w:t>
      </w:r>
      <w:r>
        <w:rPr>
          <w:rFonts w:hint="default"/>
        </w:rPr>
        <w:t>reklamné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>a</w:t>
      </w:r>
      <w:r w:rsidRPr="00F30B76">
        <w:t>.</w:t>
      </w:r>
    </w:p>
    <w:p w:rsidR="00701202" w:rsidP="000A3F1B">
      <w:pPr>
        <w:bidi w:val="0"/>
        <w:jc w:val="both"/>
      </w:pPr>
    </w:p>
    <w:p w:rsidR="00701202" w:rsidRPr="00244366" w:rsidP="00701202">
      <w:pPr>
        <w:bidi w:val="0"/>
        <w:jc w:val="both"/>
      </w:pPr>
      <w:r>
        <w:rPr>
          <w:rFonts w:hint="default"/>
        </w:rPr>
        <w:t>Navrhuje sa, aby daň</w:t>
      </w:r>
      <w:r>
        <w:rPr>
          <w:rFonts w:hint="default"/>
        </w:rPr>
        <w:t>ová</w:t>
      </w:r>
      <w:r>
        <w:rPr>
          <w:rFonts w:hint="default"/>
        </w:rPr>
        <w:t xml:space="preserve"> povinnosť</w:t>
      </w:r>
      <w:r>
        <w:rPr>
          <w:rFonts w:hint="default"/>
        </w:rPr>
        <w:t xml:space="preserve"> vznikala 1. januá</w:t>
      </w:r>
      <w:r>
        <w:rPr>
          <w:rFonts w:hint="default"/>
        </w:rPr>
        <w:t>ra zdaň</w:t>
      </w:r>
      <w:r>
        <w:rPr>
          <w:rFonts w:hint="default"/>
        </w:rPr>
        <w:t>ovacieho obdobia nasledujú</w:t>
      </w:r>
      <w:r>
        <w:rPr>
          <w:rFonts w:hint="default"/>
        </w:rPr>
        <w:t>ceho po zdaň</w:t>
      </w:r>
      <w:r>
        <w:rPr>
          <w:rFonts w:hint="default"/>
        </w:rPr>
        <w:t>ovacom období</w:t>
      </w:r>
      <w:r>
        <w:rPr>
          <w:rFonts w:hint="default"/>
        </w:rPr>
        <w:t>, v </w:t>
      </w:r>
      <w:r>
        <w:rPr>
          <w:rFonts w:hint="default"/>
        </w:rPr>
        <w:t>ktorom doš</w:t>
      </w:r>
      <w:r>
        <w:rPr>
          <w:rFonts w:hint="default"/>
        </w:rPr>
        <w:t>lo k </w:t>
      </w:r>
      <w:r>
        <w:rPr>
          <w:rFonts w:hint="default"/>
        </w:rPr>
        <w:t>umiestneniu reklamné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>a, a zanikala 31. decembra zd</w:t>
      </w:r>
      <w:r>
        <w:rPr>
          <w:rFonts w:hint="default"/>
        </w:rPr>
        <w:t>aň</w:t>
      </w:r>
      <w:r>
        <w:rPr>
          <w:rFonts w:hint="default"/>
        </w:rPr>
        <w:t>ovacieho obdobia, v ktorom doš</w:t>
      </w:r>
      <w:r>
        <w:rPr>
          <w:rFonts w:hint="default"/>
        </w:rPr>
        <w:t>lo k </w:t>
      </w:r>
      <w:r>
        <w:rPr>
          <w:rFonts w:hint="default"/>
        </w:rPr>
        <w:t>odstrá</w:t>
      </w:r>
      <w:r>
        <w:rPr>
          <w:rFonts w:hint="default"/>
        </w:rPr>
        <w:t>neniu reklamné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>a. Ak dô</w:t>
      </w:r>
      <w:r>
        <w:rPr>
          <w:rFonts w:hint="default"/>
        </w:rPr>
        <w:t>jde k </w:t>
      </w:r>
      <w:r>
        <w:rPr>
          <w:rFonts w:hint="default"/>
        </w:rPr>
        <w:t>umiestneniu reklamné</w:t>
      </w:r>
      <w:r>
        <w:rPr>
          <w:rFonts w:hint="default"/>
        </w:rPr>
        <w:t>ho pú</w:t>
      </w:r>
      <w:r>
        <w:rPr>
          <w:rFonts w:hint="default"/>
        </w:rPr>
        <w:t>tač</w:t>
      </w:r>
      <w:r>
        <w:rPr>
          <w:rFonts w:hint="default"/>
        </w:rPr>
        <w:t>a 1. januá</w:t>
      </w:r>
      <w:r>
        <w:rPr>
          <w:rFonts w:hint="default"/>
        </w:rPr>
        <w:t>ra bež</w:t>
      </w:r>
      <w:r>
        <w:rPr>
          <w:rFonts w:hint="default"/>
        </w:rPr>
        <w:t>né</w:t>
      </w:r>
      <w:r>
        <w:rPr>
          <w:rFonts w:hint="default"/>
        </w:rPr>
        <w:t>ho zdaň</w:t>
      </w:r>
      <w:r>
        <w:rPr>
          <w:rFonts w:hint="default"/>
        </w:rPr>
        <w:t>ovacieho obdobia, daň</w:t>
      </w:r>
      <w:r>
        <w:rPr>
          <w:rFonts w:hint="default"/>
        </w:rPr>
        <w:t>ová</w:t>
      </w:r>
      <w:r>
        <w:rPr>
          <w:rFonts w:hint="default"/>
        </w:rPr>
        <w:t xml:space="preserve"> povinnosť</w:t>
      </w:r>
      <w:r>
        <w:rPr>
          <w:rFonts w:hint="default"/>
        </w:rPr>
        <w:t xml:space="preserve"> vznikne tý</w:t>
      </w:r>
      <w:r>
        <w:rPr>
          <w:rFonts w:hint="default"/>
        </w:rPr>
        <w:t>mto dň</w:t>
      </w:r>
      <w:r>
        <w:rPr>
          <w:rFonts w:hint="default"/>
        </w:rPr>
        <w:t>om. Na vyrubenie dane bude rozhodujú</w:t>
      </w:r>
      <w:r>
        <w:rPr>
          <w:rFonts w:hint="default"/>
        </w:rPr>
        <w:t>ci stav k 1. januá</w:t>
      </w:r>
      <w:r>
        <w:rPr>
          <w:rFonts w:hint="default"/>
        </w:rPr>
        <w:t>ru zdaň</w:t>
      </w:r>
      <w:r>
        <w:rPr>
          <w:rFonts w:hint="default"/>
        </w:rPr>
        <w:t>ovacieho ob</w:t>
      </w:r>
      <w:r>
        <w:rPr>
          <w:rFonts w:hint="default"/>
        </w:rPr>
        <w:t>d</w:t>
      </w:r>
      <w:r>
        <w:rPr>
          <w:rFonts w:hint="default"/>
        </w:rPr>
        <w:t>obia. Č</w:t>
      </w:r>
      <w:r>
        <w:rPr>
          <w:rFonts w:hint="default"/>
        </w:rPr>
        <w:t>o sa tý</w:t>
      </w:r>
      <w:r>
        <w:rPr>
          <w:rFonts w:hint="default"/>
        </w:rPr>
        <w:t>ka sprá</w:t>
      </w:r>
      <w:r>
        <w:rPr>
          <w:rFonts w:hint="default"/>
        </w:rPr>
        <w:t>vy dane, m</w:t>
      </w:r>
      <w:r w:rsidRPr="00244366">
        <w:rPr>
          <w:rFonts w:hint="default"/>
        </w:rPr>
        <w:t>iestne prí</w:t>
      </w:r>
      <w:r w:rsidRPr="00244366">
        <w:rPr>
          <w:rFonts w:hint="default"/>
        </w:rPr>
        <w:t>sluš</w:t>
      </w:r>
      <w:r w:rsidRPr="00244366">
        <w:rPr>
          <w:rFonts w:hint="default"/>
        </w:rPr>
        <w:t xml:space="preserve">nou </w:t>
      </w:r>
      <w:r>
        <w:t xml:space="preserve">bude </w:t>
      </w:r>
      <w:r w:rsidRPr="00244366">
        <w:rPr>
          <w:rFonts w:hint="default"/>
        </w:rPr>
        <w:t>obec, na ktorej ú</w:t>
      </w:r>
      <w:r w:rsidRPr="00244366">
        <w:rPr>
          <w:rFonts w:hint="default"/>
        </w:rPr>
        <w:t>zemí</w:t>
      </w:r>
      <w:r w:rsidRPr="00244366">
        <w:rPr>
          <w:rFonts w:hint="default"/>
        </w:rPr>
        <w:t xml:space="preserve"> sa </w:t>
      </w:r>
      <w:r>
        <w:t xml:space="preserve">bude </w:t>
      </w:r>
      <w:r w:rsidRPr="00244366">
        <w:t>reklam</w:t>
      </w:r>
      <w:r>
        <w:rPr>
          <w:rFonts w:hint="default"/>
        </w:rPr>
        <w:t>ný</w:t>
      </w:r>
      <w:r>
        <w:rPr>
          <w:rFonts w:hint="default"/>
        </w:rPr>
        <w:t xml:space="preserve"> pú</w:t>
      </w:r>
      <w:r>
        <w:rPr>
          <w:rFonts w:hint="default"/>
        </w:rPr>
        <w:t>tač</w:t>
      </w:r>
      <w:r>
        <w:rPr>
          <w:rFonts w:hint="default"/>
        </w:rPr>
        <w:t xml:space="preserve"> n</w:t>
      </w:r>
      <w:r w:rsidRPr="00244366">
        <w:rPr>
          <w:rFonts w:hint="default"/>
        </w:rPr>
        <w:t>achá</w:t>
      </w:r>
      <w:r w:rsidRPr="00244366">
        <w:rPr>
          <w:rFonts w:hint="default"/>
        </w:rPr>
        <w:t>dza</w:t>
      </w:r>
      <w:r>
        <w:rPr>
          <w:rFonts w:hint="default"/>
        </w:rPr>
        <w:t>ť</w:t>
      </w:r>
      <w:r w:rsidRPr="00244366">
        <w:t>.</w:t>
      </w:r>
      <w:r>
        <w:t xml:space="preserve"> V Bratislave a v </w:t>
      </w:r>
      <w:r>
        <w:rPr>
          <w:rFonts w:hint="default"/>
        </w:rPr>
        <w:t>Koš</w:t>
      </w:r>
      <w:r>
        <w:rPr>
          <w:rFonts w:hint="default"/>
        </w:rPr>
        <w:t>iciach budú</w:t>
      </w:r>
      <w:r>
        <w:rPr>
          <w:rFonts w:hint="default"/>
        </w:rPr>
        <w:t xml:space="preserve"> sprá</w:t>
      </w:r>
      <w:r>
        <w:rPr>
          <w:rFonts w:hint="default"/>
        </w:rPr>
        <w:t>vu vykoná</w:t>
      </w:r>
      <w:r>
        <w:rPr>
          <w:rFonts w:hint="default"/>
        </w:rPr>
        <w:t>vať</w:t>
      </w:r>
      <w:r>
        <w:rPr>
          <w:rFonts w:hint="default"/>
        </w:rPr>
        <w:t xml:space="preserve"> mestské</w:t>
      </w:r>
      <w:r>
        <w:rPr>
          <w:rFonts w:hint="default"/>
        </w:rPr>
        <w:t xml:space="preserve"> č</w:t>
      </w:r>
      <w:r>
        <w:rPr>
          <w:rFonts w:hint="default"/>
        </w:rPr>
        <w:t>asti vtedy,</w:t>
      </w:r>
      <w:r w:rsidRPr="00701202">
        <w:t xml:space="preserve"> a</w:t>
      </w:r>
      <w:r>
        <w:rPr>
          <w:rFonts w:hint="default"/>
        </w:rPr>
        <w:t>k tak ustanoví</w:t>
      </w:r>
      <w:r>
        <w:rPr>
          <w:rFonts w:hint="default"/>
        </w:rPr>
        <w:t xml:space="preserve"> š</w:t>
      </w:r>
      <w:r>
        <w:rPr>
          <w:rFonts w:hint="default"/>
        </w:rPr>
        <w:t>tatú</w:t>
      </w:r>
      <w:r>
        <w:rPr>
          <w:rFonts w:hint="default"/>
        </w:rPr>
        <w:t>t mesta.</w:t>
      </w:r>
    </w:p>
    <w:p w:rsidR="00701202" w:rsidP="00701202">
      <w:pPr>
        <w:bidi w:val="0"/>
        <w:jc w:val="both"/>
      </w:pPr>
    </w:p>
    <w:p w:rsidR="00695F66" w:rsidRPr="004878DC" w:rsidP="00701202">
      <w:pPr>
        <w:bidi w:val="0"/>
        <w:jc w:val="both"/>
        <w:rPr>
          <w:b/>
        </w:rPr>
      </w:pPr>
      <w:r w:rsidRPr="004878DC">
        <w:rPr>
          <w:b/>
        </w:rPr>
        <w:t>K bodu 4</w:t>
      </w:r>
    </w:p>
    <w:p w:rsidR="00695F66" w:rsidP="00695F66">
      <w:pPr>
        <w:bidi w:val="0"/>
        <w:jc w:val="both"/>
        <w:rPr>
          <w:rFonts w:hint="default"/>
        </w:rPr>
      </w:pPr>
      <w:r>
        <w:rPr>
          <w:rFonts w:hint="default"/>
        </w:rPr>
        <w:t>Navrhuje sa, aby bolo mož</w:t>
      </w:r>
      <w:r>
        <w:rPr>
          <w:rFonts w:hint="default"/>
        </w:rPr>
        <w:t>né</w:t>
      </w:r>
      <w:r>
        <w:rPr>
          <w:rFonts w:hint="default"/>
        </w:rPr>
        <w:t xml:space="preserve"> miestnu </w:t>
      </w:r>
      <w:r>
        <w:rPr>
          <w:rFonts w:hint="default"/>
        </w:rPr>
        <w:t>daň</w:t>
      </w:r>
      <w:r>
        <w:rPr>
          <w:rFonts w:hint="default"/>
        </w:rPr>
        <w:t xml:space="preserve"> za ší</w:t>
      </w:r>
      <w:r>
        <w:rPr>
          <w:rFonts w:hint="default"/>
        </w:rPr>
        <w:t>renie vonkajš</w:t>
      </w:r>
      <w:r>
        <w:rPr>
          <w:rFonts w:hint="default"/>
        </w:rPr>
        <w:t xml:space="preserve">ej reklamy </w:t>
      </w:r>
      <w:r w:rsidR="004878DC">
        <w:rPr>
          <w:rFonts w:hint="default"/>
        </w:rPr>
        <w:t>zaviesť</w:t>
      </w:r>
      <w:r w:rsidR="004878DC">
        <w:rPr>
          <w:rFonts w:hint="default"/>
        </w:rPr>
        <w:t xml:space="preserve"> a </w:t>
      </w:r>
      <w:r w:rsidR="004878DC">
        <w:rPr>
          <w:rFonts w:hint="default"/>
        </w:rPr>
        <w:t>zruš</w:t>
      </w:r>
      <w:r w:rsidR="004878DC">
        <w:rPr>
          <w:rFonts w:hint="default"/>
        </w:rPr>
        <w:t>iť</w:t>
      </w:r>
      <w:r w:rsidR="004878DC">
        <w:rPr>
          <w:rFonts w:hint="default"/>
        </w:rPr>
        <w:t>, urč</w:t>
      </w:r>
      <w:r w:rsidR="004878DC">
        <w:rPr>
          <w:rFonts w:hint="default"/>
        </w:rPr>
        <w:t>iť</w:t>
      </w:r>
      <w:r w:rsidR="004878DC">
        <w:rPr>
          <w:rFonts w:hint="default"/>
        </w:rPr>
        <w:t xml:space="preserve"> a </w:t>
      </w:r>
      <w:r w:rsidR="004878DC">
        <w:rPr>
          <w:rFonts w:hint="default"/>
        </w:rPr>
        <w:t>zmeniť</w:t>
      </w:r>
      <w:r w:rsidR="004878DC">
        <w:rPr>
          <w:rFonts w:hint="default"/>
        </w:rPr>
        <w:t xml:space="preserve"> jej sadzbu len k </w:t>
      </w:r>
      <w:r w:rsidR="004878DC">
        <w:rPr>
          <w:rFonts w:hint="default"/>
        </w:rPr>
        <w:t>1. januá</w:t>
      </w:r>
      <w:r w:rsidR="004878DC">
        <w:rPr>
          <w:rFonts w:hint="default"/>
        </w:rPr>
        <w:t xml:space="preserve">ru </w:t>
      </w:r>
      <w:r>
        <w:rPr>
          <w:rFonts w:hint="default"/>
        </w:rPr>
        <w:t>zdaň</w:t>
      </w:r>
      <w:r>
        <w:rPr>
          <w:rFonts w:hint="default"/>
        </w:rPr>
        <w:t>ovacieho obdobia.</w:t>
      </w:r>
    </w:p>
    <w:p w:rsidR="00706822" w:rsidP="00695F66">
      <w:pPr>
        <w:bidi w:val="0"/>
        <w:jc w:val="both"/>
      </w:pPr>
    </w:p>
    <w:p w:rsidR="00706822" w:rsidRPr="00050E99" w:rsidP="00695F66">
      <w:pPr>
        <w:bidi w:val="0"/>
        <w:jc w:val="both"/>
        <w:rPr>
          <w:b/>
        </w:rPr>
      </w:pPr>
      <w:r w:rsidRPr="00050E99">
        <w:rPr>
          <w:b/>
        </w:rPr>
        <w:t>K</w:t>
      </w:r>
      <w:r w:rsidRPr="00050E99" w:rsidR="00050E99">
        <w:rPr>
          <w:b/>
        </w:rPr>
        <w:t> </w:t>
      </w:r>
      <w:r w:rsidRPr="00050E99" w:rsidR="00050E99">
        <w:rPr>
          <w:rFonts w:hint="default"/>
          <w:b/>
        </w:rPr>
        <w:t>bodom 5 až</w:t>
      </w:r>
      <w:r w:rsidRPr="00050E99" w:rsidR="00050E99">
        <w:rPr>
          <w:rFonts w:hint="default"/>
          <w:b/>
        </w:rPr>
        <w:t xml:space="preserve"> 28</w:t>
      </w:r>
    </w:p>
    <w:p w:rsidR="00706822" w:rsidP="00695F66">
      <w:pPr>
        <w:bidi w:val="0"/>
        <w:jc w:val="both"/>
      </w:pPr>
    </w:p>
    <w:p w:rsidR="00706822" w:rsidP="00695F66">
      <w:pPr>
        <w:bidi w:val="0"/>
        <w:jc w:val="both"/>
      </w:pPr>
      <w:r>
        <w:t>Ide o </w:t>
      </w:r>
      <w:r>
        <w:rPr>
          <w:rFonts w:hint="default"/>
        </w:rPr>
        <w:t>legislatí</w:t>
      </w:r>
      <w:r>
        <w:rPr>
          <w:rFonts w:hint="default"/>
        </w:rPr>
        <w:t>vno-technické</w:t>
      </w:r>
      <w:r>
        <w:rPr>
          <w:rFonts w:hint="default"/>
        </w:rPr>
        <w:t xml:space="preserve"> ú</w:t>
      </w:r>
      <w:r>
        <w:rPr>
          <w:rFonts w:hint="default"/>
        </w:rPr>
        <w:t>pravy sú</w:t>
      </w:r>
      <w:r>
        <w:rPr>
          <w:rFonts w:hint="default"/>
        </w:rPr>
        <w:t>visiace so zač</w:t>
      </w:r>
      <w:r>
        <w:rPr>
          <w:rFonts w:hint="default"/>
        </w:rPr>
        <w:t>lenení</w:t>
      </w:r>
      <w:r>
        <w:rPr>
          <w:rFonts w:hint="default"/>
        </w:rPr>
        <w:t>m novej miestnej dane pod rovnaký</w:t>
      </w:r>
      <w:r>
        <w:rPr>
          <w:rFonts w:hint="default"/>
        </w:rPr>
        <w:t xml:space="preserve"> procesný</w:t>
      </w:r>
      <w:r>
        <w:rPr>
          <w:rFonts w:hint="default"/>
        </w:rPr>
        <w:t xml:space="preserve"> rež</w:t>
      </w:r>
      <w:r>
        <w:rPr>
          <w:rFonts w:hint="default"/>
        </w:rPr>
        <w:t>im ako pri podá</w:t>
      </w:r>
      <w:r>
        <w:rPr>
          <w:rFonts w:hint="default"/>
        </w:rPr>
        <w:t>van</w:t>
      </w:r>
      <w:r>
        <w:rPr>
          <w:rFonts w:hint="default"/>
        </w:rPr>
        <w:t>í</w:t>
      </w:r>
      <w:r>
        <w:rPr>
          <w:rFonts w:hint="default"/>
        </w:rPr>
        <w:t xml:space="preserve"> priznania </w:t>
      </w:r>
      <w:r w:rsidRPr="00706822">
        <w:rPr>
          <w:rFonts w:hint="default"/>
        </w:rPr>
        <w:t>k dani z nehnuteľ</w:t>
      </w:r>
      <w:r w:rsidRPr="00706822">
        <w:rPr>
          <w:rFonts w:hint="default"/>
        </w:rPr>
        <w:t>ností</w:t>
      </w:r>
      <w:r w:rsidRPr="00706822">
        <w:rPr>
          <w:rFonts w:hint="default"/>
        </w:rPr>
        <w:t>, k dani za psa, k dani za predajné</w:t>
      </w:r>
      <w:r w:rsidRPr="00706822">
        <w:rPr>
          <w:rFonts w:hint="default"/>
        </w:rPr>
        <w:t xml:space="preserve"> automaty a k dani za nevý</w:t>
      </w:r>
      <w:r w:rsidRPr="00706822">
        <w:rPr>
          <w:rFonts w:hint="default"/>
        </w:rPr>
        <w:t>herné</w:t>
      </w:r>
      <w:r w:rsidRPr="00706822">
        <w:rPr>
          <w:rFonts w:hint="default"/>
        </w:rPr>
        <w:t xml:space="preserve"> hracie prí</w:t>
      </w:r>
      <w:r w:rsidRPr="00706822">
        <w:rPr>
          <w:rFonts w:hint="default"/>
        </w:rPr>
        <w:t>stroje</w:t>
      </w:r>
      <w:r>
        <w:t>, ako aj pri ich vyrubovan</w:t>
      </w:r>
      <w:r w:rsidR="00050E99">
        <w:rPr>
          <w:rFonts w:hint="default"/>
        </w:rPr>
        <w:t>í</w:t>
      </w:r>
      <w:r w:rsidR="00050E99">
        <w:rPr>
          <w:rFonts w:hint="default"/>
        </w:rPr>
        <w:t>, pri zá</w:t>
      </w:r>
      <w:r w:rsidR="00050E99">
        <w:rPr>
          <w:rFonts w:hint="default"/>
        </w:rPr>
        <w:t>niku prá</w:t>
      </w:r>
      <w:r w:rsidR="00050E99">
        <w:rPr>
          <w:rFonts w:hint="default"/>
        </w:rPr>
        <w:t>va vyrubiť</w:t>
      </w:r>
      <w:r w:rsidR="00050E99">
        <w:rPr>
          <w:rFonts w:hint="default"/>
        </w:rPr>
        <w:t xml:space="preserve"> daň</w:t>
      </w:r>
      <w:r w:rsidR="00050E99">
        <w:rPr>
          <w:rFonts w:hint="default"/>
        </w:rPr>
        <w:t>, splatnosti a </w:t>
      </w:r>
      <w:r w:rsidR="00050E99">
        <w:rPr>
          <w:rFonts w:hint="default"/>
        </w:rPr>
        <w:t>platení</w:t>
      </w:r>
      <w:r w:rsidR="00050E99">
        <w:rPr>
          <w:rFonts w:hint="default"/>
        </w:rPr>
        <w:t xml:space="preserve"> dane v </w:t>
      </w:r>
      <w:r w:rsidR="00050E99">
        <w:rPr>
          <w:rFonts w:hint="default"/>
        </w:rPr>
        <w:t>splá</w:t>
      </w:r>
      <w:r w:rsidR="00050E99">
        <w:rPr>
          <w:rFonts w:hint="default"/>
        </w:rPr>
        <w:t>tkach.</w:t>
      </w:r>
    </w:p>
    <w:p w:rsidR="00050E99" w:rsidP="00695F66">
      <w:pPr>
        <w:bidi w:val="0"/>
        <w:jc w:val="both"/>
      </w:pPr>
    </w:p>
    <w:p w:rsidR="00706822" w:rsidRPr="00F70A59" w:rsidP="00695F66">
      <w:pPr>
        <w:bidi w:val="0"/>
        <w:jc w:val="both"/>
        <w:rPr>
          <w:b/>
        </w:rPr>
      </w:pPr>
      <w:r w:rsidRPr="00F70A59" w:rsidR="00050E99">
        <w:rPr>
          <w:b/>
        </w:rPr>
        <w:t>K bodu 29</w:t>
      </w:r>
    </w:p>
    <w:p w:rsidR="00701202" w:rsidP="00701202">
      <w:pPr>
        <w:bidi w:val="0"/>
        <w:jc w:val="both"/>
      </w:pPr>
    </w:p>
    <w:p w:rsidR="00701202" w:rsidP="000A3F1B">
      <w:pPr>
        <w:bidi w:val="0"/>
        <w:jc w:val="both"/>
      </w:pPr>
      <w:r w:rsidR="00F70A59">
        <w:rPr>
          <w:rFonts w:hint="default"/>
        </w:rPr>
        <w:t>Medzi vý</w:t>
      </w:r>
      <w:r w:rsidR="00F70A59">
        <w:rPr>
          <w:rFonts w:hint="default"/>
        </w:rPr>
        <w:t>nimky pri apliká</w:t>
      </w:r>
      <w:r w:rsidR="00F70A59">
        <w:rPr>
          <w:rFonts w:hint="default"/>
        </w:rPr>
        <w:t>cii daň</w:t>
      </w:r>
      <w:r w:rsidR="00F70A59">
        <w:rPr>
          <w:rFonts w:hint="default"/>
        </w:rPr>
        <w:t>ové</w:t>
      </w:r>
      <w:r w:rsidR="00F70A59">
        <w:rPr>
          <w:rFonts w:hint="default"/>
        </w:rPr>
        <w:t>ho poriadku sa po vzore ú</w:t>
      </w:r>
      <w:r w:rsidR="00F70A59">
        <w:rPr>
          <w:rFonts w:hint="default"/>
        </w:rPr>
        <w:t>pravy iný</w:t>
      </w:r>
      <w:r w:rsidR="00F70A59">
        <w:rPr>
          <w:rFonts w:hint="default"/>
        </w:rPr>
        <w:t>ch miestnych daní</w:t>
      </w:r>
      <w:r w:rsidR="00F70A59">
        <w:rPr>
          <w:rFonts w:hint="default"/>
        </w:rPr>
        <w:t xml:space="preserve"> zaraď</w:t>
      </w:r>
      <w:r w:rsidR="00F70A59">
        <w:rPr>
          <w:rFonts w:hint="default"/>
        </w:rPr>
        <w:t>uje prá</w:t>
      </w:r>
      <w:r w:rsidR="00F70A59">
        <w:rPr>
          <w:rFonts w:hint="default"/>
        </w:rPr>
        <w:t>vna norma tý</w:t>
      </w:r>
      <w:r w:rsidR="00F70A59">
        <w:rPr>
          <w:rFonts w:hint="default"/>
        </w:rPr>
        <w:t>kajú</w:t>
      </w:r>
      <w:r w:rsidR="00F70A59">
        <w:rPr>
          <w:rFonts w:hint="default"/>
        </w:rPr>
        <w:t>ca sa oznamovacej povinnosti pri miestnej dani za ší</w:t>
      </w:r>
      <w:r w:rsidR="00F70A59">
        <w:rPr>
          <w:rFonts w:hint="default"/>
        </w:rPr>
        <w:t>renie vonkajš</w:t>
      </w:r>
      <w:r w:rsidR="00F70A59">
        <w:rPr>
          <w:rFonts w:hint="default"/>
        </w:rPr>
        <w:t>ej reklamy, a </w:t>
      </w:r>
      <w:r w:rsidR="00F70A59">
        <w:rPr>
          <w:rFonts w:hint="default"/>
        </w:rPr>
        <w:t>sprá</w:t>
      </w:r>
      <w:r w:rsidR="00F70A59">
        <w:rPr>
          <w:rFonts w:hint="default"/>
        </w:rPr>
        <w:t>vy tejto dane.</w:t>
      </w:r>
    </w:p>
    <w:p w:rsidR="00F70A59" w:rsidP="000A3F1B">
      <w:pPr>
        <w:bidi w:val="0"/>
        <w:jc w:val="both"/>
      </w:pPr>
    </w:p>
    <w:p w:rsidR="00F70A59" w:rsidRPr="00F70A59" w:rsidP="000A3F1B">
      <w:pPr>
        <w:bidi w:val="0"/>
        <w:jc w:val="both"/>
        <w:rPr>
          <w:b/>
        </w:rPr>
      </w:pPr>
      <w:r w:rsidRPr="00F70A59">
        <w:rPr>
          <w:b/>
        </w:rPr>
        <w:t>K bodu 30</w:t>
      </w:r>
    </w:p>
    <w:p w:rsidR="00F70A59" w:rsidP="000A3F1B">
      <w:pPr>
        <w:bidi w:val="0"/>
        <w:jc w:val="both"/>
      </w:pPr>
    </w:p>
    <w:p w:rsidR="00D41218" w:rsidP="00F70A59">
      <w:pPr>
        <w:bidi w:val="0"/>
        <w:jc w:val="both"/>
      </w:pPr>
      <w:r w:rsidR="00F70A59">
        <w:rPr>
          <w:rFonts w:hint="default"/>
        </w:rPr>
        <w:t>Daň</w:t>
      </w:r>
      <w:r w:rsidR="00F70A59">
        <w:rPr>
          <w:rFonts w:hint="default"/>
        </w:rPr>
        <w:t>ovní</w:t>
      </w:r>
      <w:r w:rsidR="00F70A59">
        <w:rPr>
          <w:rFonts w:hint="default"/>
        </w:rPr>
        <w:t>kom so zmluvami uzatvorený</w:t>
      </w:r>
      <w:r w:rsidR="00F70A59">
        <w:rPr>
          <w:rFonts w:hint="default"/>
        </w:rPr>
        <w:t>mi pred nadobudnutí</w:t>
      </w:r>
      <w:r w:rsidR="00F70A59">
        <w:rPr>
          <w:rFonts w:hint="default"/>
        </w:rPr>
        <w:t>m úč</w:t>
      </w:r>
      <w:r w:rsidR="00F70A59">
        <w:rPr>
          <w:rFonts w:hint="default"/>
        </w:rPr>
        <w:t>innosti novej ú</w:t>
      </w:r>
      <w:r w:rsidR="00F70A59">
        <w:rPr>
          <w:rFonts w:hint="default"/>
        </w:rPr>
        <w:t>pravy, ktorý</w:t>
      </w:r>
      <w:r w:rsidR="00F70A59">
        <w:rPr>
          <w:rFonts w:hint="default"/>
        </w:rPr>
        <w:t>ch predmetom je ší</w:t>
      </w:r>
      <w:r w:rsidR="00F70A59">
        <w:rPr>
          <w:rFonts w:hint="default"/>
        </w:rPr>
        <w:t>renie vonkajš</w:t>
      </w:r>
      <w:r w:rsidR="00F70A59">
        <w:rPr>
          <w:rFonts w:hint="default"/>
        </w:rPr>
        <w:t>ej reklamy môž</w:t>
      </w:r>
      <w:r w:rsidR="00F70A59">
        <w:rPr>
          <w:rFonts w:hint="default"/>
        </w:rPr>
        <w:t>u po zavedení</w:t>
      </w:r>
      <w:r w:rsidR="00F70A59">
        <w:rPr>
          <w:rFonts w:hint="default"/>
        </w:rPr>
        <w:t xml:space="preserve"> miestnej dane vzniknúť</w:t>
      </w:r>
      <w:r w:rsidR="00F70A59">
        <w:rPr>
          <w:rFonts w:hint="default"/>
        </w:rPr>
        <w:t xml:space="preserve"> dodatoč</w:t>
      </w:r>
      <w:r w:rsidR="00F70A59">
        <w:rPr>
          <w:rFonts w:hint="default"/>
        </w:rPr>
        <w:t>né</w:t>
      </w:r>
      <w:r w:rsidR="00F70A59">
        <w:rPr>
          <w:rFonts w:hint="default"/>
        </w:rPr>
        <w:t xml:space="preserve"> ná</w:t>
      </w:r>
      <w:r w:rsidR="00F70A59">
        <w:rPr>
          <w:rFonts w:hint="default"/>
        </w:rPr>
        <w:t>klady. S </w:t>
      </w:r>
      <w:r w:rsidR="00F70A59">
        <w:rPr>
          <w:rFonts w:hint="default"/>
        </w:rPr>
        <w:t>tý</w:t>
      </w:r>
      <w:r w:rsidR="00F70A59">
        <w:rPr>
          <w:rFonts w:hint="default"/>
        </w:rPr>
        <w:t>mito ná</w:t>
      </w:r>
      <w:r w:rsidR="00F70A59">
        <w:rPr>
          <w:rFonts w:hint="default"/>
        </w:rPr>
        <w:t>kladmi pri uzatvá</w:t>
      </w:r>
      <w:r w:rsidR="00F70A59">
        <w:rPr>
          <w:rFonts w:hint="default"/>
        </w:rPr>
        <w:t>raní</w:t>
      </w:r>
      <w:r w:rsidR="00F70A59">
        <w:rPr>
          <w:rFonts w:hint="default"/>
        </w:rPr>
        <w:t xml:space="preserve"> zmluvy nemuseli počí</w:t>
      </w:r>
      <w:r w:rsidR="00F70A59">
        <w:rPr>
          <w:rFonts w:hint="default"/>
        </w:rPr>
        <w:t>tať</w:t>
      </w:r>
      <w:r w:rsidR="00F70A59">
        <w:rPr>
          <w:rFonts w:hint="default"/>
        </w:rPr>
        <w:t xml:space="preserve"> a </w:t>
      </w:r>
      <w:r w:rsidR="00F70A59">
        <w:rPr>
          <w:rFonts w:hint="default"/>
        </w:rPr>
        <w:t>preto sa pre nich navrhuje 15-dň</w:t>
      </w:r>
      <w:r w:rsidR="00F70A59">
        <w:rPr>
          <w:rFonts w:hint="default"/>
        </w:rPr>
        <w:t>ová</w:t>
      </w:r>
      <w:r w:rsidR="00F70A59">
        <w:rPr>
          <w:rFonts w:hint="default"/>
        </w:rPr>
        <w:t xml:space="preserve"> lehota na odstú</w:t>
      </w:r>
      <w:r w:rsidR="00F70A59">
        <w:rPr>
          <w:rFonts w:hint="default"/>
        </w:rPr>
        <w:t>penie od tejto zm</w:t>
      </w:r>
      <w:r w:rsidR="00F70A59">
        <w:rPr>
          <w:rFonts w:hint="default"/>
        </w:rPr>
        <w:t>l</w:t>
      </w:r>
      <w:r w:rsidR="00F70A59">
        <w:rPr>
          <w:rFonts w:hint="default"/>
        </w:rPr>
        <w:t>uvy.</w:t>
      </w:r>
    </w:p>
    <w:p w:rsidR="00F70A59" w:rsidP="00A5219E">
      <w:pPr>
        <w:bidi w:val="0"/>
        <w:spacing w:line="276" w:lineRule="auto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="00273A12">
        <w:rPr>
          <w:b/>
          <w:u w:val="single"/>
        </w:rPr>
        <w:t>K </w:t>
      </w:r>
      <w:r w:rsidR="00273A12">
        <w:rPr>
          <w:rFonts w:hint="default"/>
          <w:b/>
          <w:u w:val="single"/>
        </w:rPr>
        <w:t>Č</w:t>
      </w:r>
      <w:r w:rsidR="00273A12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F70A59" w:rsidP="00C965D6">
      <w:pPr>
        <w:bidi w:val="0"/>
        <w:jc w:val="both"/>
        <w:rPr>
          <w:rFonts w:hint="default"/>
        </w:rPr>
      </w:pPr>
      <w:r>
        <w:rPr>
          <w:rFonts w:hint="default"/>
        </w:rPr>
        <w:t>Navrhuje sa termí</w:t>
      </w:r>
      <w:r>
        <w:rPr>
          <w:rFonts w:hint="default"/>
        </w:rPr>
        <w:t>n úč</w:t>
      </w:r>
      <w:r>
        <w:rPr>
          <w:rFonts w:hint="default"/>
        </w:rPr>
        <w:t>innosti s </w:t>
      </w:r>
      <w:r>
        <w:rPr>
          <w:rFonts w:hint="default"/>
        </w:rPr>
        <w:t>ohľ</w:t>
      </w:r>
      <w:r>
        <w:rPr>
          <w:rFonts w:hint="default"/>
        </w:rPr>
        <w:t>adom na predpokladaný</w:t>
      </w:r>
      <w:r>
        <w:rPr>
          <w:rFonts w:hint="default"/>
        </w:rPr>
        <w:t xml:space="preserve"> priebeh legislatí</w:t>
      </w:r>
      <w:r>
        <w:rPr>
          <w:rFonts w:hint="default"/>
        </w:rPr>
        <w:t>vneho procesu.</w:t>
      </w:r>
    </w:p>
    <w:p w:rsidR="00F70A59" w:rsidP="00C965D6">
      <w:pPr>
        <w:bidi w:val="0"/>
        <w:jc w:val="both"/>
        <w:rPr>
          <w:rFonts w:hint="default"/>
        </w:rPr>
      </w:pPr>
    </w:p>
    <w:p w:rsidR="00963DE5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0E99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F1B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2FD1"/>
    <w:rsid w:val="00164E17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172B9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878DC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4463"/>
    <w:rsid w:val="005F5FD5"/>
    <w:rsid w:val="005F61E8"/>
    <w:rsid w:val="005F794A"/>
    <w:rsid w:val="006013BC"/>
    <w:rsid w:val="006022B3"/>
    <w:rsid w:val="00605763"/>
    <w:rsid w:val="006130F6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5F6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1202"/>
    <w:rsid w:val="00703C33"/>
    <w:rsid w:val="007063AF"/>
    <w:rsid w:val="00706822"/>
    <w:rsid w:val="007115A9"/>
    <w:rsid w:val="00712A01"/>
    <w:rsid w:val="00713383"/>
    <w:rsid w:val="0072700C"/>
    <w:rsid w:val="00737CC8"/>
    <w:rsid w:val="00742FAE"/>
    <w:rsid w:val="007454F5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8581C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866"/>
    <w:rsid w:val="007C49E3"/>
    <w:rsid w:val="007D14D5"/>
    <w:rsid w:val="007D6F6A"/>
    <w:rsid w:val="007E17C6"/>
    <w:rsid w:val="007E3D61"/>
    <w:rsid w:val="007E71A4"/>
    <w:rsid w:val="007F3D73"/>
    <w:rsid w:val="008055E0"/>
    <w:rsid w:val="00810216"/>
    <w:rsid w:val="008138C2"/>
    <w:rsid w:val="00815269"/>
    <w:rsid w:val="008207C5"/>
    <w:rsid w:val="00822246"/>
    <w:rsid w:val="00825F4F"/>
    <w:rsid w:val="008271C9"/>
    <w:rsid w:val="00844D7C"/>
    <w:rsid w:val="00847A8E"/>
    <w:rsid w:val="00852A39"/>
    <w:rsid w:val="00853C65"/>
    <w:rsid w:val="00855A4E"/>
    <w:rsid w:val="00856283"/>
    <w:rsid w:val="0086052F"/>
    <w:rsid w:val="00861A0B"/>
    <w:rsid w:val="0086606A"/>
    <w:rsid w:val="008669C0"/>
    <w:rsid w:val="00873B12"/>
    <w:rsid w:val="00876CC4"/>
    <w:rsid w:val="00892550"/>
    <w:rsid w:val="0089265F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919E9"/>
    <w:rsid w:val="009A3C33"/>
    <w:rsid w:val="009A532B"/>
    <w:rsid w:val="009B0DE2"/>
    <w:rsid w:val="009B1A48"/>
    <w:rsid w:val="009B3727"/>
    <w:rsid w:val="009B41E9"/>
    <w:rsid w:val="009C58A3"/>
    <w:rsid w:val="009C5E27"/>
    <w:rsid w:val="009C607B"/>
    <w:rsid w:val="009C6CD0"/>
    <w:rsid w:val="009D3D15"/>
    <w:rsid w:val="009E159F"/>
    <w:rsid w:val="009F0E0D"/>
    <w:rsid w:val="00A122FD"/>
    <w:rsid w:val="00A147CA"/>
    <w:rsid w:val="00A22761"/>
    <w:rsid w:val="00A25E6D"/>
    <w:rsid w:val="00A3470A"/>
    <w:rsid w:val="00A41F89"/>
    <w:rsid w:val="00A429F3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08B7"/>
    <w:rsid w:val="00AC1164"/>
    <w:rsid w:val="00AC3D7D"/>
    <w:rsid w:val="00AC43C7"/>
    <w:rsid w:val="00AC4AC4"/>
    <w:rsid w:val="00AC743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6D60"/>
    <w:rsid w:val="00B27D05"/>
    <w:rsid w:val="00B32182"/>
    <w:rsid w:val="00B3584B"/>
    <w:rsid w:val="00B3717E"/>
    <w:rsid w:val="00B56CB8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C691F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229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0B76"/>
    <w:rsid w:val="00F31F4C"/>
    <w:rsid w:val="00F33DCC"/>
    <w:rsid w:val="00F36984"/>
    <w:rsid w:val="00F52A81"/>
    <w:rsid w:val="00F53720"/>
    <w:rsid w:val="00F56B4E"/>
    <w:rsid w:val="00F56DF5"/>
    <w:rsid w:val="00F6061C"/>
    <w:rsid w:val="00F60E00"/>
    <w:rsid w:val="00F70A59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C1BD7-558F-4553-927F-47B9FE1C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962</Words>
  <Characters>5486</Characters>
  <Application>Microsoft Office Word</Application>
  <DocSecurity>0</DocSecurity>
  <Lines>0</Lines>
  <Paragraphs>0</Paragraphs>
  <ScaleCrop>false</ScaleCrop>
  <Company>HP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2018-05-25T14:09:00Z</dcterms:created>
  <dcterms:modified xsi:type="dcterms:W3CDTF">2018-05-25T14:09:00Z</dcterms:modified>
</cp:coreProperties>
</file>