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A3FAB" w:rsidRPr="00756606">
      <w:pPr>
        <w:widowControl w:val="0"/>
        <w:autoSpaceDE w:val="0"/>
        <w:autoSpaceDN w:val="0"/>
        <w:bidi w:val="0"/>
        <w:adjustRightInd w:val="0"/>
        <w:spacing w:after="0" w:line="240" w:lineRule="auto"/>
        <w:ind w:right="-1"/>
        <w:jc w:val="center"/>
        <w:rPr>
          <w:rFonts w:ascii="TimesNewRomanPSMT" w:hAnsi="TimesNewRomanPSMT" w:cs="TimesNewRomanPSMT"/>
          <w:b/>
          <w:bCs/>
          <w:spacing w:val="30"/>
          <w:kern w:val="1"/>
          <w:sz w:val="24"/>
          <w:szCs w:val="24"/>
        </w:rPr>
      </w:pPr>
      <w:r w:rsidRPr="00756606">
        <w:rPr>
          <w:rFonts w:ascii="TimesNewRomanPSMT" w:hAnsi="TimesNewRomanPSMT" w:cs="TimesNewRomanPSMT"/>
          <w:b/>
          <w:bCs/>
          <w:spacing w:val="30"/>
          <w:kern w:val="1"/>
          <w:sz w:val="24"/>
          <w:szCs w:val="24"/>
        </w:rPr>
        <w:t>Dôvodová správa</w:t>
      </w:r>
    </w:p>
    <w:p w:rsidR="008A3FAB" w:rsidRPr="00756606">
      <w:pPr>
        <w:widowControl w:val="0"/>
        <w:autoSpaceDE w:val="0"/>
        <w:autoSpaceDN w:val="0"/>
        <w:bidi w:val="0"/>
        <w:adjustRightInd w:val="0"/>
        <w:spacing w:after="0" w:line="240" w:lineRule="auto"/>
        <w:ind w:right="-1"/>
        <w:jc w:val="center"/>
        <w:rPr>
          <w:rFonts w:ascii="TimesNewRomanPSMT" w:hAnsi="TimesNewRomanPSMT" w:cs="TimesNewRomanPSMT"/>
          <w:kern w:val="1"/>
          <w:sz w:val="24"/>
          <w:szCs w:val="24"/>
        </w:rPr>
      </w:pPr>
    </w:p>
    <w:p w:rsidR="008A3FAB" w:rsidRPr="00756606">
      <w:pPr>
        <w:widowControl w:val="0"/>
        <w:numPr>
          <w:numId w:val="1"/>
        </w:numPr>
        <w:autoSpaceDE w:val="0"/>
        <w:autoSpaceDN w:val="0"/>
        <w:bidi w:val="0"/>
        <w:adjustRightInd w:val="0"/>
        <w:spacing w:after="0" w:line="240" w:lineRule="auto"/>
        <w:ind w:left="426" w:right="-1" w:hanging="426"/>
        <w:jc w:val="both"/>
        <w:rPr>
          <w:rFonts w:ascii="TimesNewRomanPSMT" w:hAnsi="TimesNewRomanPSMT" w:cs="TimesNewRomanPSMT"/>
          <w:b/>
          <w:bCs/>
          <w:kern w:val="1"/>
          <w:sz w:val="24"/>
          <w:szCs w:val="24"/>
        </w:rPr>
      </w:pPr>
      <w:r w:rsidRPr="00756606">
        <w:rPr>
          <w:rFonts w:ascii="TimesNewRomanPSMT" w:hAnsi="TimesNewRomanPSMT" w:cs="TimesNewRomanPSMT"/>
          <w:b/>
          <w:bCs/>
          <w:kern w:val="1"/>
          <w:sz w:val="24"/>
          <w:szCs w:val="24"/>
        </w:rPr>
        <w:t>Všeobecná časť</w:t>
      </w:r>
    </w:p>
    <w:p w:rsidR="008A3FAB" w:rsidRPr="00756606">
      <w:pPr>
        <w:widowControl w:val="0"/>
        <w:autoSpaceDE w:val="0"/>
        <w:autoSpaceDN w:val="0"/>
        <w:bidi w:val="0"/>
        <w:adjustRightInd w:val="0"/>
        <w:spacing w:after="0" w:line="240" w:lineRule="auto"/>
        <w:ind w:right="-1"/>
        <w:rPr>
          <w:rFonts w:ascii="TimesNewRomanPSMT" w:hAnsi="TimesNewRomanPSMT" w:cs="TimesNewRomanPSMT"/>
          <w:kern w:val="1"/>
          <w:sz w:val="24"/>
          <w:szCs w:val="24"/>
        </w:rPr>
      </w:pPr>
    </w:p>
    <w:p w:rsidR="0071531C" w:rsidRPr="00756606">
      <w:pPr>
        <w:widowControl w:val="0"/>
        <w:autoSpaceDE w:val="0"/>
        <w:autoSpaceDN w:val="0"/>
        <w:bidi w:val="0"/>
        <w:adjustRightInd w:val="0"/>
        <w:spacing w:after="0" w:line="240" w:lineRule="auto"/>
        <w:ind w:right="-1" w:firstLine="426"/>
        <w:jc w:val="both"/>
        <w:rPr>
          <w:rFonts w:ascii="TimesNewRomanPSMT" w:hAnsi="TimesNewRomanPSMT" w:cs="TimesNewRomanPSMT"/>
          <w:kern w:val="1"/>
          <w:sz w:val="24"/>
          <w:szCs w:val="24"/>
        </w:rPr>
      </w:pPr>
    </w:p>
    <w:p w:rsidR="008A3FAB" w:rsidRPr="00756606" w:rsidP="006752B4">
      <w:pPr>
        <w:widowControl w:val="0"/>
        <w:autoSpaceDE w:val="0"/>
        <w:autoSpaceDN w:val="0"/>
        <w:bidi w:val="0"/>
        <w:adjustRightInd w:val="0"/>
        <w:spacing w:after="0" w:line="240" w:lineRule="auto"/>
        <w:ind w:right="-1" w:firstLine="708"/>
        <w:jc w:val="both"/>
        <w:rPr>
          <w:rFonts w:ascii="Times New Roman" w:hAnsi="Times New Roman"/>
          <w:kern w:val="1"/>
          <w:sz w:val="24"/>
          <w:szCs w:val="24"/>
        </w:rPr>
      </w:pPr>
      <w:r w:rsidRPr="00756606">
        <w:rPr>
          <w:rFonts w:ascii="Times New Roman" w:hAnsi="Times New Roman"/>
          <w:kern w:val="1"/>
          <w:sz w:val="24"/>
          <w:szCs w:val="24"/>
        </w:rPr>
        <w:t>Návrh zákona, ktorým sa mení zákon č. 309/2009 Z. z. o podpore obnoviteľných zdrojov energie a vysoko účinnej kombinovanej výroby a o zmene a doplnení niektorých zákonov v znení neskorších predpisov (ďalej</w:t>
      </w:r>
      <w:r w:rsidRPr="00756606" w:rsidR="0071531C">
        <w:rPr>
          <w:rFonts w:ascii="Times New Roman" w:hAnsi="Times New Roman"/>
          <w:kern w:val="1"/>
          <w:sz w:val="24"/>
          <w:szCs w:val="24"/>
        </w:rPr>
        <w:t xml:space="preserve"> len „návrh zákona“) predklad</w:t>
      </w:r>
      <w:r w:rsidR="00FB4ECA">
        <w:rPr>
          <w:rFonts w:ascii="Times New Roman" w:hAnsi="Times New Roman"/>
          <w:kern w:val="1"/>
          <w:sz w:val="24"/>
          <w:szCs w:val="24"/>
        </w:rPr>
        <w:t>ajú</w:t>
      </w:r>
      <w:r w:rsidRPr="00756606" w:rsidR="006752B4">
        <w:rPr>
          <w:rFonts w:ascii="Times New Roman" w:hAnsi="Times New Roman"/>
          <w:kern w:val="1"/>
          <w:sz w:val="24"/>
          <w:szCs w:val="24"/>
        </w:rPr>
        <w:t xml:space="preserve"> </w:t>
      </w:r>
      <w:r w:rsidRPr="00756606">
        <w:rPr>
          <w:rFonts w:ascii="Times New Roman" w:hAnsi="Times New Roman"/>
          <w:kern w:val="1"/>
          <w:sz w:val="24"/>
          <w:szCs w:val="24"/>
        </w:rPr>
        <w:t>na rokovanie Národnej rady Slovenskej republiky (ď</w:t>
      </w:r>
      <w:r w:rsidRPr="00756606" w:rsidR="0071531C">
        <w:rPr>
          <w:rFonts w:ascii="Times New Roman" w:hAnsi="Times New Roman"/>
          <w:kern w:val="1"/>
          <w:sz w:val="24"/>
          <w:szCs w:val="24"/>
        </w:rPr>
        <w:t>alej len „NR SR“) poslan</w:t>
      </w:r>
      <w:r w:rsidR="00A26290">
        <w:rPr>
          <w:rFonts w:ascii="Times New Roman" w:hAnsi="Times New Roman"/>
          <w:kern w:val="1"/>
          <w:sz w:val="24"/>
          <w:szCs w:val="24"/>
        </w:rPr>
        <w:t>c</w:t>
      </w:r>
      <w:r w:rsidR="00FB4ECA">
        <w:rPr>
          <w:rFonts w:ascii="Times New Roman" w:hAnsi="Times New Roman"/>
          <w:kern w:val="1"/>
          <w:sz w:val="24"/>
          <w:szCs w:val="24"/>
        </w:rPr>
        <w:t>i</w:t>
      </w:r>
      <w:r w:rsidRPr="00756606" w:rsidR="006752B4">
        <w:rPr>
          <w:rFonts w:ascii="Times New Roman" w:hAnsi="Times New Roman"/>
          <w:kern w:val="1"/>
          <w:sz w:val="24"/>
          <w:szCs w:val="24"/>
        </w:rPr>
        <w:t xml:space="preserve"> </w:t>
      </w:r>
      <w:r w:rsidRPr="00756606">
        <w:rPr>
          <w:rFonts w:ascii="Times New Roman" w:hAnsi="Times New Roman"/>
          <w:kern w:val="1"/>
          <w:sz w:val="24"/>
          <w:szCs w:val="24"/>
        </w:rPr>
        <w:t>NR SR</w:t>
      </w:r>
      <w:r w:rsidRPr="00756606" w:rsidR="00663CCF">
        <w:rPr>
          <w:rFonts w:ascii="Times New Roman" w:hAnsi="Times New Roman"/>
          <w:kern w:val="1"/>
          <w:sz w:val="24"/>
          <w:szCs w:val="24"/>
        </w:rPr>
        <w:t xml:space="preserve"> </w:t>
      </w:r>
      <w:r w:rsidRPr="00756606" w:rsidR="006752B4">
        <w:rPr>
          <w:rFonts w:ascii="Times New Roman" w:hAnsi="Times New Roman"/>
          <w:kern w:val="1"/>
          <w:sz w:val="24"/>
          <w:szCs w:val="24"/>
        </w:rPr>
        <w:t>Ján Budaj</w:t>
      </w:r>
      <w:r w:rsidR="006D152C">
        <w:rPr>
          <w:rFonts w:ascii="Times New Roman" w:hAnsi="Times New Roman"/>
          <w:kern w:val="1"/>
          <w:sz w:val="24"/>
          <w:szCs w:val="24"/>
        </w:rPr>
        <w:t xml:space="preserve">, </w:t>
      </w:r>
      <w:r w:rsidRPr="006D152C" w:rsidR="006D152C">
        <w:rPr>
          <w:rFonts w:ascii="Times New Roman" w:hAnsi="Times New Roman"/>
          <w:kern w:val="1"/>
          <w:sz w:val="24"/>
          <w:szCs w:val="24"/>
          <w:highlight w:val="red"/>
        </w:rPr>
        <w:t>............</w:t>
      </w:r>
    </w:p>
    <w:p w:rsidR="008A3FAB" w:rsidRPr="00756606">
      <w:pPr>
        <w:widowControl w:val="0"/>
        <w:autoSpaceDE w:val="0"/>
        <w:autoSpaceDN w:val="0"/>
        <w:bidi w:val="0"/>
        <w:adjustRightInd w:val="0"/>
        <w:spacing w:after="0" w:line="240" w:lineRule="auto"/>
        <w:ind w:right="-1" w:firstLine="708"/>
        <w:jc w:val="both"/>
        <w:rPr>
          <w:rFonts w:ascii="Times New Roman" w:hAnsi="Times New Roman"/>
          <w:b/>
          <w:bCs/>
          <w:kern w:val="1"/>
          <w:sz w:val="24"/>
          <w:szCs w:val="24"/>
        </w:rPr>
      </w:pPr>
    </w:p>
    <w:p w:rsidR="008A3FAB" w:rsidRPr="00756606">
      <w:pPr>
        <w:widowControl w:val="0"/>
        <w:autoSpaceDE w:val="0"/>
        <w:autoSpaceDN w:val="0"/>
        <w:bidi w:val="0"/>
        <w:adjustRightInd w:val="0"/>
        <w:spacing w:after="0" w:line="240" w:lineRule="auto"/>
        <w:ind w:right="-1" w:firstLine="708"/>
        <w:jc w:val="both"/>
        <w:rPr>
          <w:rFonts w:ascii="Times New Roman" w:hAnsi="Times New Roman"/>
          <w:sz w:val="24"/>
          <w:szCs w:val="24"/>
        </w:rPr>
      </w:pPr>
      <w:r w:rsidRPr="00756606">
        <w:rPr>
          <w:rFonts w:ascii="Times New Roman" w:hAnsi="Times New Roman"/>
          <w:kern w:val="1"/>
          <w:sz w:val="24"/>
          <w:szCs w:val="24"/>
        </w:rPr>
        <w:t xml:space="preserve">Hlavným cieľom návrhu zákona je </w:t>
      </w:r>
      <w:r w:rsidRPr="00756606" w:rsidR="00EB3102">
        <w:rPr>
          <w:rFonts w:ascii="Times New Roman" w:hAnsi="Times New Roman"/>
          <w:kern w:val="1"/>
          <w:sz w:val="24"/>
          <w:szCs w:val="24"/>
        </w:rPr>
        <w:t xml:space="preserve">dosiahnuť, </w:t>
      </w:r>
      <w:r w:rsidR="00A26290">
        <w:rPr>
          <w:rFonts w:ascii="Times New Roman" w:hAnsi="Times New Roman"/>
          <w:sz w:val="24"/>
          <w:szCs w:val="24"/>
        </w:rPr>
        <w:t>aby bolo zrušené dotovanie</w:t>
      </w:r>
      <w:r w:rsidRPr="00756606" w:rsidR="00EB3102">
        <w:rPr>
          <w:rFonts w:ascii="Times New Roman" w:hAnsi="Times New Roman"/>
          <w:sz w:val="24"/>
          <w:szCs w:val="24"/>
        </w:rPr>
        <w:t xml:space="preserve"> na spaľovanie dreva v biomasových zariadeniach, okrem dreva pochádzajúceho z energetických porastov a odpadu z drevospracujúceho priemyslu. </w:t>
      </w:r>
    </w:p>
    <w:p w:rsidR="00EB3102" w:rsidRPr="00756606">
      <w:pPr>
        <w:widowControl w:val="0"/>
        <w:autoSpaceDE w:val="0"/>
        <w:autoSpaceDN w:val="0"/>
        <w:bidi w:val="0"/>
        <w:adjustRightInd w:val="0"/>
        <w:spacing w:after="0" w:line="240" w:lineRule="auto"/>
        <w:ind w:right="-1" w:firstLine="708"/>
        <w:jc w:val="both"/>
        <w:rPr>
          <w:rFonts w:ascii="Times New Roman" w:hAnsi="Times New Roman"/>
          <w:sz w:val="24"/>
          <w:szCs w:val="24"/>
        </w:rPr>
      </w:pPr>
    </w:p>
    <w:p w:rsidR="00EB3102" w:rsidRPr="00756606">
      <w:pPr>
        <w:widowControl w:val="0"/>
        <w:autoSpaceDE w:val="0"/>
        <w:autoSpaceDN w:val="0"/>
        <w:bidi w:val="0"/>
        <w:adjustRightInd w:val="0"/>
        <w:spacing w:after="0" w:line="240" w:lineRule="auto"/>
        <w:ind w:right="-1" w:firstLine="708"/>
        <w:jc w:val="both"/>
        <w:rPr>
          <w:rFonts w:ascii="Times New Roman" w:hAnsi="Times New Roman"/>
          <w:sz w:val="24"/>
          <w:szCs w:val="24"/>
        </w:rPr>
      </w:pPr>
      <w:r w:rsidRPr="00756606">
        <w:rPr>
          <w:rFonts w:ascii="Times New Roman" w:hAnsi="Times New Roman"/>
          <w:sz w:val="24"/>
          <w:szCs w:val="24"/>
        </w:rPr>
        <w:t>V tomto prípade dochádza k upresneniu definície biomasy pre potreby tohto zákona, na základe skúseností s implementáciou v súčasnosti platnej právnej úpravy, ktorá ma dokázateľne negatívny vplyv na životné prostredie v SR.</w:t>
      </w:r>
    </w:p>
    <w:p w:rsidR="002E0185" w:rsidRPr="00756606" w:rsidP="002E0185">
      <w:pPr>
        <w:widowControl w:val="0"/>
        <w:autoSpaceDE w:val="0"/>
        <w:autoSpaceDN w:val="0"/>
        <w:bidi w:val="0"/>
        <w:adjustRightInd w:val="0"/>
        <w:spacing w:after="0" w:line="240" w:lineRule="auto"/>
        <w:ind w:right="-1" w:firstLine="708"/>
        <w:jc w:val="both"/>
        <w:rPr>
          <w:rFonts w:ascii="Times New Roman" w:hAnsi="Times New Roman"/>
          <w:sz w:val="24"/>
          <w:szCs w:val="24"/>
        </w:rPr>
      </w:pPr>
      <w:r w:rsidRPr="00756606">
        <w:rPr>
          <w:rFonts w:ascii="Times New Roman" w:hAnsi="Times New Roman"/>
          <w:sz w:val="24"/>
          <w:szCs w:val="24"/>
        </w:rPr>
        <w:t xml:space="preserve">Ide o čoraz viditeľnejšie odlesňovanie zalesnených plôch, ale aj brehových porastov, či dokonca alejí a vetrolamov, s cieľom čerpať čo najviac dotácií. </w:t>
      </w:r>
    </w:p>
    <w:p w:rsidR="002E0185" w:rsidRPr="00756606" w:rsidP="002E0185">
      <w:pPr>
        <w:widowControl w:val="0"/>
        <w:autoSpaceDE w:val="0"/>
        <w:autoSpaceDN w:val="0"/>
        <w:bidi w:val="0"/>
        <w:adjustRightInd w:val="0"/>
        <w:spacing w:after="0" w:line="240" w:lineRule="auto"/>
        <w:ind w:right="-1" w:firstLine="708"/>
        <w:jc w:val="both"/>
        <w:rPr>
          <w:rFonts w:ascii="Times New Roman" w:hAnsi="Times New Roman"/>
          <w:sz w:val="24"/>
          <w:szCs w:val="24"/>
        </w:rPr>
      </w:pPr>
      <w:r w:rsidRPr="00756606">
        <w:rPr>
          <w:rFonts w:ascii="Times New Roman" w:hAnsi="Times New Roman"/>
          <w:sz w:val="24"/>
          <w:szCs w:val="24"/>
        </w:rPr>
        <w:t xml:space="preserve"> </w:t>
      </w:r>
    </w:p>
    <w:p w:rsidR="00E77E19" w:rsidRPr="00756606" w:rsidP="002E0185">
      <w:pPr>
        <w:widowControl w:val="0"/>
        <w:autoSpaceDE w:val="0"/>
        <w:autoSpaceDN w:val="0"/>
        <w:bidi w:val="0"/>
        <w:adjustRightInd w:val="0"/>
        <w:spacing w:after="0" w:line="240" w:lineRule="auto"/>
        <w:ind w:right="-1" w:firstLine="708"/>
        <w:jc w:val="both"/>
        <w:rPr>
          <w:rFonts w:ascii="Times New Roman" w:hAnsi="Times New Roman"/>
          <w:sz w:val="24"/>
          <w:szCs w:val="24"/>
        </w:rPr>
      </w:pPr>
      <w:r w:rsidRPr="00756606" w:rsidR="002E0185">
        <w:rPr>
          <w:rFonts w:ascii="Times New Roman" w:hAnsi="Times New Roman"/>
          <w:sz w:val="24"/>
          <w:szCs w:val="24"/>
        </w:rPr>
        <w:t>Na Slovensku podľa satelitného snímkovania Global Forest Watch ubudlo od roku 2000 760 km2 lesov a v súčasnej dobe sa ťaží takmer 4 milióny m3 dreva na energetické účely, pričom udržateľná ťažba všetkého dreva je na lesných a nelesných plochách 5,8 – 6 miliónov m3 dreva.</w:t>
      </w:r>
    </w:p>
    <w:p w:rsidR="002E0185" w:rsidRPr="00756606" w:rsidP="002E0185">
      <w:pPr>
        <w:widowControl w:val="0"/>
        <w:autoSpaceDE w:val="0"/>
        <w:autoSpaceDN w:val="0"/>
        <w:bidi w:val="0"/>
        <w:adjustRightInd w:val="0"/>
        <w:spacing w:after="0" w:line="240" w:lineRule="auto"/>
        <w:ind w:right="-1" w:firstLine="708"/>
        <w:jc w:val="both"/>
        <w:rPr>
          <w:rFonts w:ascii="Times New Roman" w:hAnsi="Times New Roman"/>
          <w:sz w:val="24"/>
          <w:szCs w:val="24"/>
        </w:rPr>
      </w:pPr>
    </w:p>
    <w:p w:rsidR="002E0185" w:rsidRPr="00756606">
      <w:pPr>
        <w:widowControl w:val="0"/>
        <w:autoSpaceDE w:val="0"/>
        <w:autoSpaceDN w:val="0"/>
        <w:bidi w:val="0"/>
        <w:adjustRightInd w:val="0"/>
        <w:spacing w:after="0" w:line="240" w:lineRule="auto"/>
        <w:ind w:right="-1" w:firstLine="708"/>
        <w:jc w:val="both"/>
        <w:rPr>
          <w:rFonts w:ascii="Times New Roman" w:hAnsi="Times New Roman"/>
          <w:sz w:val="24"/>
          <w:szCs w:val="24"/>
        </w:rPr>
      </w:pPr>
      <w:r w:rsidRPr="00756606" w:rsidR="00E77E19">
        <w:rPr>
          <w:rFonts w:ascii="Times New Roman" w:hAnsi="Times New Roman"/>
          <w:sz w:val="24"/>
          <w:szCs w:val="24"/>
        </w:rPr>
        <w:t>Úrad pre reguláciu sieťových odvetví (ďalej len „ÚRSO“) opakovane prešetroval kvalitu dreva, spaľovaného v biomasových elektrárňach</w:t>
      </w:r>
      <w:r w:rsidRPr="00756606">
        <w:rPr>
          <w:rFonts w:ascii="Times New Roman" w:hAnsi="Times New Roman"/>
          <w:sz w:val="24"/>
          <w:szCs w:val="24"/>
        </w:rPr>
        <w:t xml:space="preserve">. Napriek tomu, že §6 ods. 3 Vyhlášky ÚRSO č. 490/2009 Z. z. </w:t>
      </w:r>
      <w:r w:rsidRPr="00756606" w:rsidR="001F5275">
        <w:rPr>
          <w:rFonts w:ascii="Times New Roman" w:hAnsi="Times New Roman"/>
          <w:sz w:val="24"/>
          <w:szCs w:val="24"/>
        </w:rPr>
        <w:t>povoľuje iba</w:t>
      </w:r>
      <w:r w:rsidRPr="00756606">
        <w:rPr>
          <w:rFonts w:ascii="Times New Roman" w:hAnsi="Times New Roman"/>
          <w:sz w:val="24"/>
          <w:szCs w:val="24"/>
        </w:rPr>
        <w:t xml:space="preserve"> spaľovanie dreva kategórie VI.</w:t>
      </w:r>
      <w:r w:rsidRPr="00756606" w:rsidR="001F5275">
        <w:rPr>
          <w:rFonts w:ascii="Times New Roman" w:hAnsi="Times New Roman"/>
          <w:sz w:val="24"/>
          <w:szCs w:val="24"/>
        </w:rPr>
        <w:t>, kontroly ÚRSO potvrdili, že vo viacerých prípadoch došlo k spaľovaniu kvalitnejšieho dreva, a dokonca aj dreva kvalitatívnej triedy III.</w:t>
      </w:r>
    </w:p>
    <w:p w:rsidR="001F5275" w:rsidRPr="00756606">
      <w:pPr>
        <w:widowControl w:val="0"/>
        <w:autoSpaceDE w:val="0"/>
        <w:autoSpaceDN w:val="0"/>
        <w:bidi w:val="0"/>
        <w:adjustRightInd w:val="0"/>
        <w:spacing w:after="0" w:line="240" w:lineRule="auto"/>
        <w:ind w:right="-1" w:firstLine="708"/>
        <w:jc w:val="both"/>
        <w:rPr>
          <w:rFonts w:ascii="Times New Roman" w:hAnsi="Times New Roman"/>
          <w:sz w:val="24"/>
          <w:szCs w:val="24"/>
        </w:rPr>
      </w:pPr>
      <w:r w:rsidRPr="00756606">
        <w:rPr>
          <w:rFonts w:ascii="Times New Roman" w:hAnsi="Times New Roman"/>
          <w:sz w:val="24"/>
          <w:szCs w:val="24"/>
        </w:rPr>
        <w:t xml:space="preserve"> </w:t>
      </w:r>
      <w:hyperlink r:id="rId4" w:history="1">
        <w:r w:rsidRPr="00756606">
          <w:rPr>
            <w:rStyle w:val="Hyperlink"/>
            <w:rFonts w:ascii="Times New Roman" w:hAnsi="Times New Roman"/>
            <w:color w:val="auto"/>
            <w:sz w:val="24"/>
            <w:szCs w:val="24"/>
          </w:rPr>
          <w:t>http://www.urso.gov.sk/sites/default/files/Analyza-vyuzivania-drevnejstiepky%20-pri-vyrobe-elektriny-a-tepla.pdf</w:t>
        </w:r>
      </w:hyperlink>
      <w:r w:rsidRPr="00756606">
        <w:rPr>
          <w:rFonts w:ascii="Times New Roman" w:hAnsi="Times New Roman"/>
          <w:sz w:val="24"/>
          <w:szCs w:val="24"/>
        </w:rPr>
        <w:t xml:space="preserve">) </w:t>
      </w:r>
    </w:p>
    <w:p w:rsidR="002E0185" w:rsidRPr="00756606">
      <w:pPr>
        <w:widowControl w:val="0"/>
        <w:autoSpaceDE w:val="0"/>
        <w:autoSpaceDN w:val="0"/>
        <w:bidi w:val="0"/>
        <w:adjustRightInd w:val="0"/>
        <w:spacing w:after="0" w:line="240" w:lineRule="auto"/>
        <w:ind w:right="-1" w:firstLine="708"/>
        <w:jc w:val="both"/>
        <w:rPr>
          <w:rFonts w:ascii="Times New Roman" w:hAnsi="Times New Roman"/>
          <w:sz w:val="24"/>
          <w:szCs w:val="24"/>
        </w:rPr>
      </w:pPr>
    </w:p>
    <w:p w:rsidR="002E0185" w:rsidRPr="00756606" w:rsidP="002E0185">
      <w:pPr>
        <w:widowControl w:val="0"/>
        <w:autoSpaceDE w:val="0"/>
        <w:autoSpaceDN w:val="0"/>
        <w:bidi w:val="0"/>
        <w:adjustRightInd w:val="0"/>
        <w:spacing w:after="0" w:line="240" w:lineRule="auto"/>
        <w:ind w:right="-1" w:firstLine="708"/>
        <w:jc w:val="both"/>
        <w:rPr>
          <w:rFonts w:ascii="Times New Roman" w:hAnsi="Times New Roman"/>
          <w:sz w:val="24"/>
          <w:szCs w:val="24"/>
        </w:rPr>
      </w:pPr>
      <w:r w:rsidRPr="00756606" w:rsidR="001F5275">
        <w:rPr>
          <w:rFonts w:ascii="Times New Roman" w:hAnsi="Times New Roman"/>
          <w:sz w:val="24"/>
          <w:szCs w:val="24"/>
        </w:rPr>
        <w:t>Tieto skúsenosti potvrdzujú, že nie je možné zabezpečiť efektívnu kontrolu kvality spaľovaného dreva a takisto predchádzajúce návrhy zamerané na dodržiavanie kvality spaľovaného dreva neriešili súčasnú situáciu, kedy kapacity existujúcich spaľovní (teplárne a elektrárne) výrazne prekračujú množstvo disponibilného dreva triedy VI</w:t>
      </w:r>
      <w:r w:rsidRPr="00756606" w:rsidR="00947605">
        <w:rPr>
          <w:rFonts w:ascii="Times New Roman" w:hAnsi="Times New Roman"/>
          <w:sz w:val="24"/>
          <w:szCs w:val="24"/>
        </w:rPr>
        <w:t>.</w:t>
      </w:r>
      <w:r w:rsidRPr="00756606" w:rsidR="001F5275">
        <w:rPr>
          <w:rFonts w:ascii="Times New Roman" w:hAnsi="Times New Roman"/>
          <w:sz w:val="24"/>
          <w:szCs w:val="24"/>
        </w:rPr>
        <w:t xml:space="preserve"> a odpadov z drevopracujúceho priemyslu.</w:t>
      </w:r>
    </w:p>
    <w:p w:rsidR="002E0185" w:rsidRPr="00756606" w:rsidP="002E0185">
      <w:pPr>
        <w:widowControl w:val="0"/>
        <w:autoSpaceDE w:val="0"/>
        <w:autoSpaceDN w:val="0"/>
        <w:bidi w:val="0"/>
        <w:adjustRightInd w:val="0"/>
        <w:spacing w:after="0" w:line="240" w:lineRule="auto"/>
        <w:ind w:right="-1" w:firstLine="708"/>
        <w:jc w:val="both"/>
        <w:rPr>
          <w:rFonts w:ascii="Times New Roman" w:hAnsi="Times New Roman"/>
          <w:sz w:val="24"/>
          <w:szCs w:val="24"/>
        </w:rPr>
      </w:pPr>
    </w:p>
    <w:p w:rsidR="002E0185" w:rsidRPr="00756606" w:rsidP="002E0185">
      <w:pPr>
        <w:widowControl w:val="0"/>
        <w:autoSpaceDE w:val="0"/>
        <w:autoSpaceDN w:val="0"/>
        <w:bidi w:val="0"/>
        <w:adjustRightInd w:val="0"/>
        <w:spacing w:after="0" w:line="240" w:lineRule="auto"/>
        <w:ind w:right="-1" w:firstLine="708"/>
        <w:jc w:val="both"/>
        <w:rPr>
          <w:rFonts w:ascii="Times New Roman" w:hAnsi="Times New Roman"/>
          <w:sz w:val="24"/>
          <w:szCs w:val="24"/>
        </w:rPr>
      </w:pPr>
      <w:r w:rsidRPr="00756606">
        <w:rPr>
          <w:rFonts w:ascii="Times New Roman" w:hAnsi="Times New Roman"/>
          <w:sz w:val="24"/>
          <w:szCs w:val="24"/>
        </w:rPr>
        <w:t>Tento nepomer medzi produkciou a spotrebou energetickej dendromasy vedie priamo k ohrozeniu lesov, brehových porastov, vetrolamov a inej nelesnej drevinovej vegetácie.</w:t>
      </w:r>
    </w:p>
    <w:p w:rsidR="00A46A15" w:rsidRPr="00756606" w:rsidP="002E0185">
      <w:pPr>
        <w:widowControl w:val="0"/>
        <w:autoSpaceDE w:val="0"/>
        <w:autoSpaceDN w:val="0"/>
        <w:bidi w:val="0"/>
        <w:adjustRightInd w:val="0"/>
        <w:spacing w:after="0" w:line="240" w:lineRule="auto"/>
        <w:ind w:right="-1" w:firstLine="708"/>
        <w:jc w:val="both"/>
        <w:rPr>
          <w:rFonts w:ascii="Times New Roman" w:hAnsi="Times New Roman"/>
          <w:sz w:val="24"/>
          <w:szCs w:val="24"/>
        </w:rPr>
      </w:pPr>
    </w:p>
    <w:p w:rsidR="00A46A15" w:rsidRPr="00756606" w:rsidP="00A26290">
      <w:pPr>
        <w:widowControl w:val="0"/>
        <w:autoSpaceDE w:val="0"/>
        <w:autoSpaceDN w:val="0"/>
        <w:bidi w:val="0"/>
        <w:adjustRightInd w:val="0"/>
        <w:spacing w:after="0" w:line="240" w:lineRule="auto"/>
        <w:ind w:right="-1" w:firstLine="708"/>
        <w:jc w:val="both"/>
        <w:rPr>
          <w:rFonts w:ascii="Times New Roman" w:hAnsi="Times New Roman"/>
          <w:sz w:val="24"/>
          <w:szCs w:val="24"/>
        </w:rPr>
      </w:pPr>
      <w:r w:rsidRPr="00756606">
        <w:rPr>
          <w:rFonts w:ascii="Times New Roman" w:hAnsi="Times New Roman"/>
          <w:sz w:val="24"/>
          <w:szCs w:val="24"/>
        </w:rPr>
        <w:t>Nepochopiteľne štedré dotácie vyhnali cenu lesnej štiepky na výšku okolo 58 €/t, čo urobilo spracovanie akýchkoľvek foriem dreva ekonomicky nezaujímavým. Zlé nastavenie je zrejmé na príklade prípadovej štúdie BIOENERGY Bardejov, kde podpora poskytnutá zo strany štátu pokrýva tejto firme všetky náklady na nákup dendromasy. Dotácie tak vytvárajú podmienky, ktoré vedú k deformáciám trhu s energiami a zároveň zvyšujú cenu elektrickej energ</w:t>
      </w:r>
      <w:r w:rsidR="00A26290">
        <w:rPr>
          <w:rFonts w:ascii="Times New Roman" w:hAnsi="Times New Roman"/>
          <w:sz w:val="24"/>
          <w:szCs w:val="24"/>
        </w:rPr>
        <w:t>ie pre spotrebiteľov. Ročne sa</w:t>
      </w:r>
      <w:r w:rsidRPr="00756606">
        <w:rPr>
          <w:rFonts w:ascii="Times New Roman" w:hAnsi="Times New Roman"/>
          <w:sz w:val="24"/>
          <w:szCs w:val="24"/>
        </w:rPr>
        <w:t xml:space="preserve"> zaplatí na dotáciách na výrobu elektrickej energie z dendromasy len v Prešovskom a Košic</w:t>
      </w:r>
      <w:r w:rsidR="00A26290">
        <w:rPr>
          <w:rFonts w:ascii="Times New Roman" w:hAnsi="Times New Roman"/>
          <w:sz w:val="24"/>
          <w:szCs w:val="24"/>
        </w:rPr>
        <w:t>kom kraji okolo 11 mil. EUR, pričom tieto náklady nesú koncoví spotrebitelia.</w:t>
      </w:r>
      <w:r w:rsidRPr="00756606">
        <w:rPr>
          <w:rFonts w:ascii="Times New Roman" w:hAnsi="Times New Roman"/>
          <w:sz w:val="24"/>
          <w:szCs w:val="24"/>
        </w:rPr>
        <w:t xml:space="preserve"> Dotácie na podporu využívania dendromasy na energetické účely však boli poskytované aj z EÚ fondov. Spolu bolo v rokoch 2004-2012 investovaných do podpory využívania dendromasy na energetické účely len v Prešovskom a Košickom kraji takmer 56 mil. EUR zo štátneho rozpočtu a fondov EÚ.</w:t>
      </w:r>
    </w:p>
    <w:p w:rsidR="001F5275" w:rsidRPr="00756606">
      <w:pPr>
        <w:widowControl w:val="0"/>
        <w:autoSpaceDE w:val="0"/>
        <w:autoSpaceDN w:val="0"/>
        <w:bidi w:val="0"/>
        <w:adjustRightInd w:val="0"/>
        <w:spacing w:after="0" w:line="240" w:lineRule="auto"/>
        <w:ind w:right="-1" w:firstLine="708"/>
        <w:jc w:val="both"/>
        <w:rPr>
          <w:rFonts w:ascii="Times New Roman" w:hAnsi="Times New Roman"/>
          <w:sz w:val="24"/>
          <w:szCs w:val="24"/>
        </w:rPr>
      </w:pPr>
    </w:p>
    <w:p w:rsidR="00E77E19" w:rsidRPr="00756606" w:rsidP="006752B4">
      <w:pPr>
        <w:pStyle w:val="NormalWeb"/>
        <w:bidi w:val="0"/>
        <w:spacing w:before="0" w:beforeAutospacing="0" w:after="0" w:afterAutospacing="0"/>
        <w:ind w:firstLine="708"/>
        <w:rPr>
          <w:rFonts w:ascii="Times New Roman" w:hAnsi="Times New Roman"/>
        </w:rPr>
      </w:pPr>
      <w:r w:rsidRPr="00756606" w:rsidR="001F5275">
        <w:rPr>
          <w:rFonts w:ascii="Times New Roman" w:hAnsi="Times New Roman"/>
        </w:rPr>
        <w:t>Ako príklad podobnej zmeny, ktorá mení podmienky pre nárok na doplatok v zmysle v zmysle § 3,</w:t>
      </w:r>
      <w:r w:rsidRPr="00756606" w:rsidR="007A2379">
        <w:rPr>
          <w:rFonts w:ascii="Times New Roman" w:hAnsi="Times New Roman"/>
        </w:rPr>
        <w:t xml:space="preserve"> ods. 1, písmeno c) zákona o obnoviteľných zdrojoch energie, </w:t>
      </w:r>
      <w:r w:rsidRPr="00756606" w:rsidR="001F5275">
        <w:rPr>
          <w:rFonts w:ascii="Times New Roman" w:hAnsi="Times New Roman"/>
        </w:rPr>
        <w:t xml:space="preserve">možno uviesť novelu zákona č. 382/2013 Z.z. s účinnosťou od 1. 1. 2014. Podľa tejto novely si výrobca elektriny s právom na podporu </w:t>
      </w:r>
      <w:r w:rsidRPr="00756606" w:rsidR="007A2379">
        <w:rPr>
          <w:rFonts w:ascii="Times New Roman" w:hAnsi="Times New Roman"/>
        </w:rPr>
        <w:t>v zmysle § 4 ods. 3 zákona o obnoviteľných zdrojoch energie (OZE)</w:t>
      </w:r>
      <w:r w:rsidRPr="00756606" w:rsidR="001F5275">
        <w:rPr>
          <w:rFonts w:ascii="Times New Roman" w:hAnsi="Times New Roman"/>
        </w:rPr>
        <w:t>, ktorý nesplní povinnosti podľa § 4 ods. 2 zákona o OZE, nemôže na elektrinu vyrobenú v danom zariadení na výrobu elektriny uplatniť právo podľa odseku 1 písm. b) a c) zákona o OZE na nasledujúci kalendárny rok.</w:t>
      </w:r>
    </w:p>
    <w:p w:rsidR="00E77E19" w:rsidRPr="00756606" w:rsidP="006752B4">
      <w:pPr>
        <w:pStyle w:val="NormalWeb"/>
        <w:bidi w:val="0"/>
        <w:spacing w:before="120" w:beforeAutospacing="0" w:after="0" w:afterAutospacing="0"/>
        <w:ind w:firstLine="708"/>
        <w:rPr>
          <w:rFonts w:ascii="Times New Roman" w:hAnsi="Times New Roman"/>
        </w:rPr>
      </w:pPr>
      <w:r w:rsidRPr="00756606" w:rsidR="00927BB2">
        <w:rPr>
          <w:rFonts w:ascii="Times New Roman" w:hAnsi="Times New Roman"/>
          <w:kern w:val="1"/>
        </w:rPr>
        <w:t>N</w:t>
      </w:r>
      <w:r w:rsidRPr="00756606">
        <w:rPr>
          <w:rFonts w:ascii="Times New Roman" w:hAnsi="Times New Roman"/>
          <w:kern w:val="1"/>
        </w:rPr>
        <w:t xml:space="preserve">avrhované definovanie biomasy má oporu aj európskej legislatíve, kde napríklad Smernica Európskeho parlamentu a Rady </w:t>
      </w:r>
      <w:r w:rsidRPr="00756606">
        <w:rPr>
          <w:rFonts w:ascii="Times New Roman" w:hAnsi="Times New Roman"/>
          <w:bCs/>
        </w:rPr>
        <w:t>2009/28/ES z 23. apríla 2009 o podpore využívania energie z obnoviteľných zdrojov energie a o zmene a doplnení a následnom zrušení smerníc 2001/77/ES a 2003/30/ES</w:t>
      </w:r>
      <w:r w:rsidRPr="00756606" w:rsidR="001F5275">
        <w:rPr>
          <w:rFonts w:ascii="Times New Roman" w:hAnsi="Times New Roman"/>
          <w:bCs/>
        </w:rPr>
        <w:t>, v článku 2 písm. e)</w:t>
      </w:r>
      <w:r w:rsidRPr="00756606">
        <w:rPr>
          <w:rFonts w:ascii="Times New Roman" w:hAnsi="Times New Roman"/>
          <w:bCs/>
        </w:rPr>
        <w:t xml:space="preserve"> definuje pojem biomasa nasledovne:</w:t>
      </w:r>
      <w:r w:rsidRPr="00756606">
        <w:rPr>
          <w:rFonts w:ascii="Times New Roman" w:hAnsi="Times New Roman"/>
          <w:b/>
          <w:bCs/>
        </w:rPr>
        <w:t xml:space="preserve"> </w:t>
      </w:r>
      <w:r w:rsidRPr="00756606">
        <w:rPr>
          <w:rFonts w:ascii="Times New Roman" w:hAnsi="Times New Roman"/>
          <w:i/>
        </w:rPr>
        <w:t>„biomasa“ s</w:t>
      </w:r>
      <w:r w:rsidRPr="00756606">
        <w:rPr>
          <w:rFonts w:ascii="Times New Roman" w:hAnsi="Times New Roman"/>
          <w:i/>
          <w:lang w:val="en-US"/>
        </w:rPr>
        <w:t>ú biologicky rozlo</w:t>
      </w:r>
      <w:r w:rsidRPr="00756606">
        <w:rPr>
          <w:rFonts w:ascii="Times New Roman" w:hAnsi="Times New Roman"/>
          <w:i/>
        </w:rPr>
        <w:t>žiteľné časti výrobkov, odpadu a zvyškov biologického pôvodu z poľnohospodárstva (vrátane rastlinných a živočíšnych látok), lesného hospodárstva a príbuzných odvetví vrátane rybného hospodárstva a akvakultúry, ako aj biologicky rozložiteľné časti priemyselného a komunálneho odpadu;</w:t>
      </w:r>
    </w:p>
    <w:p w:rsidR="007C35A6"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rsidP="006752B4">
      <w:pPr>
        <w:widowControl w:val="0"/>
        <w:tabs>
          <w:tab w:val="left" w:pos="851"/>
          <w:tab w:val="left" w:leader="dot" w:pos="8902"/>
        </w:tabs>
        <w:autoSpaceDE w:val="0"/>
        <w:autoSpaceDN w:val="0"/>
        <w:bidi w:val="0"/>
        <w:adjustRightInd w:val="0"/>
        <w:spacing w:before="240"/>
        <w:jc w:val="both"/>
        <w:rPr>
          <w:rFonts w:ascii="Times New Roman" w:hAnsi="Times New Roman"/>
          <w:sz w:val="24"/>
          <w:szCs w:val="24"/>
        </w:rPr>
      </w:pPr>
      <w:r w:rsidRPr="00756606">
        <w:rPr>
          <w:rFonts w:ascii="Times New Roman" w:hAnsi="Times New Roman"/>
          <w:sz w:val="24"/>
          <w:szCs w:val="24"/>
        </w:rPr>
        <w:tab/>
        <w:t xml:space="preserve">Návrh zákona je v súlade s Ústavou Slovenskej republiky, zákonmi a ďalšími všeobecne záväznými právnymi predpismi, ako aj s medzinárodnými zmluvami a inými medzinárodnými dokumentmi, ktorými je Slovenská republika viazaná a s právom Európskej únie. </w:t>
      </w:r>
    </w:p>
    <w:p w:rsidR="006752B4" w:rsidRPr="00756606" w:rsidP="006752B4">
      <w:pPr>
        <w:bidi w:val="0"/>
        <w:spacing w:before="240" w:line="240" w:lineRule="auto"/>
        <w:ind w:firstLine="709"/>
        <w:jc w:val="both"/>
        <w:rPr>
          <w:rFonts w:ascii="Times New Roman" w:hAnsi="Times New Roman"/>
          <w:sz w:val="24"/>
          <w:szCs w:val="24"/>
        </w:rPr>
      </w:pPr>
      <w:r w:rsidRPr="00756606">
        <w:rPr>
          <w:rFonts w:ascii="Times New Roman" w:hAnsi="Times New Roman"/>
          <w:sz w:val="24"/>
          <w:szCs w:val="24"/>
        </w:rPr>
        <w:t xml:space="preserve">Návrh zákona </w:t>
      </w:r>
      <w:r w:rsidR="00A26290">
        <w:rPr>
          <w:rFonts w:ascii="Times New Roman" w:hAnsi="Times New Roman"/>
          <w:sz w:val="24"/>
          <w:szCs w:val="24"/>
        </w:rPr>
        <w:t xml:space="preserve">nebude mať </w:t>
      </w:r>
      <w:r w:rsidRPr="00756606">
        <w:rPr>
          <w:rFonts w:ascii="Times New Roman" w:hAnsi="Times New Roman"/>
          <w:sz w:val="24"/>
          <w:szCs w:val="24"/>
        </w:rPr>
        <w:t>vplyv na verejné financie a</w:t>
      </w:r>
      <w:r w:rsidR="00A26290">
        <w:rPr>
          <w:rFonts w:ascii="Times New Roman" w:hAnsi="Times New Roman"/>
          <w:sz w:val="24"/>
          <w:szCs w:val="24"/>
        </w:rPr>
        <w:t xml:space="preserve"> bude mať pozitívny vplyv na </w:t>
      </w:r>
      <w:r w:rsidRPr="00756606">
        <w:rPr>
          <w:rFonts w:ascii="Times New Roman" w:hAnsi="Times New Roman"/>
          <w:sz w:val="24"/>
          <w:szCs w:val="24"/>
        </w:rPr>
        <w:t xml:space="preserve">životné prostredie. Návrh zákona nebude mať vplyv na podnikateľské prostredie, </w:t>
      </w:r>
      <w:r w:rsidRPr="00756606" w:rsidR="00857F6C">
        <w:rPr>
          <w:rFonts w:ascii="Times New Roman" w:hAnsi="Times New Roman"/>
          <w:sz w:val="24"/>
          <w:szCs w:val="24"/>
        </w:rPr>
        <w:t xml:space="preserve">sociálne vplyvy, </w:t>
      </w:r>
      <w:r w:rsidRPr="00756606">
        <w:rPr>
          <w:rFonts w:ascii="Times New Roman" w:hAnsi="Times New Roman"/>
          <w:sz w:val="24"/>
          <w:szCs w:val="24"/>
        </w:rPr>
        <w:t xml:space="preserve">ani vplyv na informatizáciu spoločnosti. </w:t>
      </w:r>
    </w:p>
    <w:p w:rsidR="006752B4" w:rsidRPr="00756606" w:rsidP="006752B4">
      <w:pPr>
        <w:widowControl w:val="0"/>
        <w:tabs>
          <w:tab w:val="left" w:pos="851"/>
          <w:tab w:val="left" w:leader="dot" w:pos="8902"/>
        </w:tabs>
        <w:autoSpaceDE w:val="0"/>
        <w:autoSpaceDN w:val="0"/>
        <w:bidi w:val="0"/>
        <w:adjustRightInd w:val="0"/>
        <w:spacing w:before="240"/>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857F6C"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857F6C"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857F6C"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8A3FAB" w:rsidRPr="00756606" w:rsidP="006752B4">
      <w:pPr>
        <w:widowControl w:val="0"/>
        <w:autoSpaceDE w:val="0"/>
        <w:autoSpaceDN w:val="0"/>
        <w:bidi w:val="0"/>
        <w:adjustRightInd w:val="0"/>
        <w:spacing w:after="0" w:line="240" w:lineRule="auto"/>
        <w:ind w:right="-1" w:firstLine="708"/>
        <w:jc w:val="both"/>
        <w:rPr>
          <w:rFonts w:ascii="Times New Roman" w:hAnsi="Times New Roman"/>
          <w:b/>
          <w:bCs/>
          <w:kern w:val="1"/>
          <w:sz w:val="24"/>
          <w:szCs w:val="24"/>
        </w:rPr>
      </w:pPr>
      <w:r w:rsidRPr="00756606">
        <w:rPr>
          <w:rFonts w:ascii="Times New Roman" w:hAnsi="Times New Roman"/>
          <w:b/>
          <w:bCs/>
          <w:kern w:val="1"/>
          <w:sz w:val="24"/>
          <w:szCs w:val="24"/>
        </w:rPr>
        <w:t>B. Osobitná časť</w:t>
      </w:r>
    </w:p>
    <w:p w:rsidR="008A3FAB" w:rsidRPr="00756606">
      <w:pPr>
        <w:widowControl w:val="0"/>
        <w:autoSpaceDE w:val="0"/>
        <w:autoSpaceDN w:val="0"/>
        <w:bidi w:val="0"/>
        <w:adjustRightInd w:val="0"/>
        <w:spacing w:after="0" w:line="240" w:lineRule="auto"/>
        <w:ind w:right="-1"/>
        <w:jc w:val="both"/>
        <w:rPr>
          <w:rFonts w:ascii="Times New Roman" w:hAnsi="Times New Roman"/>
          <w:b/>
          <w:bCs/>
          <w:kern w:val="1"/>
          <w:sz w:val="24"/>
          <w:szCs w:val="24"/>
        </w:rPr>
      </w:pPr>
    </w:p>
    <w:p w:rsidR="008A3FAB" w:rsidRPr="00756606" w:rsidP="006752B4">
      <w:pPr>
        <w:widowControl w:val="0"/>
        <w:autoSpaceDE w:val="0"/>
        <w:autoSpaceDN w:val="0"/>
        <w:bidi w:val="0"/>
        <w:adjustRightInd w:val="0"/>
        <w:spacing w:after="0" w:line="240" w:lineRule="auto"/>
        <w:ind w:right="-1" w:firstLine="708"/>
        <w:jc w:val="both"/>
        <w:rPr>
          <w:rFonts w:ascii="Times New Roman" w:hAnsi="Times New Roman"/>
          <w:b/>
          <w:bCs/>
          <w:kern w:val="1"/>
          <w:sz w:val="24"/>
          <w:szCs w:val="24"/>
        </w:rPr>
      </w:pPr>
      <w:r w:rsidRPr="00756606">
        <w:rPr>
          <w:rFonts w:ascii="Times New Roman" w:hAnsi="Times New Roman"/>
          <w:b/>
          <w:bCs/>
          <w:kern w:val="1"/>
          <w:sz w:val="24"/>
          <w:szCs w:val="24"/>
        </w:rPr>
        <w:t>K Čl. I</w:t>
      </w:r>
    </w:p>
    <w:p w:rsidR="008A3FAB" w:rsidRPr="00756606">
      <w:pPr>
        <w:widowControl w:val="0"/>
        <w:autoSpaceDE w:val="0"/>
        <w:autoSpaceDN w:val="0"/>
        <w:bidi w:val="0"/>
        <w:adjustRightInd w:val="0"/>
        <w:spacing w:after="0" w:line="240" w:lineRule="auto"/>
        <w:ind w:right="-1"/>
        <w:jc w:val="both"/>
        <w:rPr>
          <w:rFonts w:ascii="Times New Roman" w:hAnsi="Times New Roman"/>
          <w:b/>
          <w:bCs/>
          <w:kern w:val="1"/>
          <w:sz w:val="24"/>
          <w:szCs w:val="24"/>
        </w:rPr>
      </w:pPr>
    </w:p>
    <w:p w:rsidR="008A3FAB" w:rsidRPr="00756606" w:rsidP="006752B4">
      <w:pPr>
        <w:widowControl w:val="0"/>
        <w:autoSpaceDE w:val="0"/>
        <w:autoSpaceDN w:val="0"/>
        <w:bidi w:val="0"/>
        <w:adjustRightInd w:val="0"/>
        <w:spacing w:after="0" w:line="240" w:lineRule="auto"/>
        <w:ind w:right="-1" w:firstLine="708"/>
        <w:jc w:val="both"/>
        <w:rPr>
          <w:rFonts w:ascii="Times New Roman" w:hAnsi="Times New Roman"/>
          <w:kern w:val="1"/>
          <w:sz w:val="24"/>
          <w:szCs w:val="24"/>
        </w:rPr>
      </w:pPr>
      <w:r w:rsidRPr="00756606" w:rsidR="007C35A6">
        <w:rPr>
          <w:rFonts w:ascii="Times New Roman" w:hAnsi="Times New Roman"/>
          <w:kern w:val="1"/>
          <w:sz w:val="24"/>
          <w:szCs w:val="24"/>
        </w:rPr>
        <w:t xml:space="preserve">V článku I. sa upresňuje definícia biomasy pre potreby tohto zákona tak, aby boli zrušené dotácie na spaľovanie dreva v biomasových zariadeniach, avšak zachovali sa dotácie na výrobu energie z dreva, pochádzajúceho z energetických odpadov a dotácie na výrobu energie z dreva, ktoré je odpadom z drevospracujúceho priemyslu. </w:t>
      </w:r>
    </w:p>
    <w:p w:rsidR="008A3FAB" w:rsidRPr="00756606">
      <w:pPr>
        <w:widowControl w:val="0"/>
        <w:autoSpaceDE w:val="0"/>
        <w:autoSpaceDN w:val="0"/>
        <w:bidi w:val="0"/>
        <w:adjustRightInd w:val="0"/>
        <w:spacing w:after="0" w:line="240" w:lineRule="auto"/>
        <w:ind w:right="-1"/>
        <w:jc w:val="both"/>
        <w:rPr>
          <w:rFonts w:ascii="Times New Roman" w:hAnsi="Times New Roman"/>
          <w:b/>
          <w:bCs/>
          <w:kern w:val="1"/>
          <w:sz w:val="24"/>
          <w:szCs w:val="24"/>
        </w:rPr>
      </w:pPr>
    </w:p>
    <w:p w:rsidR="008A3FAB" w:rsidRPr="00756606" w:rsidP="006752B4">
      <w:pPr>
        <w:widowControl w:val="0"/>
        <w:autoSpaceDE w:val="0"/>
        <w:autoSpaceDN w:val="0"/>
        <w:bidi w:val="0"/>
        <w:adjustRightInd w:val="0"/>
        <w:spacing w:after="0" w:line="240" w:lineRule="auto"/>
        <w:ind w:right="-1" w:firstLine="708"/>
        <w:jc w:val="both"/>
        <w:rPr>
          <w:rFonts w:ascii="Times New Roman" w:hAnsi="Times New Roman"/>
          <w:b/>
          <w:bCs/>
          <w:kern w:val="1"/>
          <w:sz w:val="24"/>
          <w:szCs w:val="24"/>
        </w:rPr>
      </w:pPr>
      <w:r w:rsidRPr="00756606">
        <w:rPr>
          <w:rFonts w:ascii="Times New Roman" w:hAnsi="Times New Roman"/>
          <w:b/>
          <w:bCs/>
          <w:kern w:val="1"/>
          <w:sz w:val="24"/>
          <w:szCs w:val="24"/>
        </w:rPr>
        <w:t>K Č</w:t>
      </w:r>
      <w:r w:rsidRPr="00756606" w:rsidR="007C35A6">
        <w:rPr>
          <w:rFonts w:ascii="Times New Roman" w:hAnsi="Times New Roman"/>
          <w:b/>
          <w:bCs/>
          <w:kern w:val="1"/>
          <w:sz w:val="24"/>
          <w:szCs w:val="24"/>
        </w:rPr>
        <w:t>l. II</w:t>
      </w:r>
    </w:p>
    <w:p w:rsidR="008A3FAB" w:rsidRPr="00756606">
      <w:pPr>
        <w:widowControl w:val="0"/>
        <w:autoSpaceDE w:val="0"/>
        <w:autoSpaceDN w:val="0"/>
        <w:bidi w:val="0"/>
        <w:adjustRightInd w:val="0"/>
        <w:spacing w:after="0" w:line="240" w:lineRule="auto"/>
        <w:ind w:right="-1" w:firstLine="709"/>
        <w:jc w:val="both"/>
        <w:rPr>
          <w:rFonts w:ascii="Times New Roman" w:hAnsi="Times New Roman"/>
          <w:kern w:val="1"/>
          <w:sz w:val="24"/>
          <w:szCs w:val="24"/>
        </w:rPr>
      </w:pPr>
    </w:p>
    <w:p w:rsidR="008A3FAB" w:rsidRPr="00756606">
      <w:pPr>
        <w:widowControl w:val="0"/>
        <w:autoSpaceDE w:val="0"/>
        <w:autoSpaceDN w:val="0"/>
        <w:bidi w:val="0"/>
        <w:adjustRightInd w:val="0"/>
        <w:spacing w:after="0" w:line="240" w:lineRule="auto"/>
        <w:ind w:right="-1" w:firstLine="709"/>
        <w:jc w:val="both"/>
        <w:rPr>
          <w:rFonts w:ascii="Times New Roman" w:hAnsi="Times New Roman"/>
          <w:b/>
          <w:bCs/>
          <w:kern w:val="1"/>
          <w:sz w:val="24"/>
          <w:szCs w:val="24"/>
        </w:rPr>
      </w:pPr>
      <w:r w:rsidRPr="00756606">
        <w:rPr>
          <w:rFonts w:ascii="Times New Roman" w:hAnsi="Times New Roman"/>
          <w:kern w:val="1"/>
          <w:sz w:val="24"/>
          <w:szCs w:val="24"/>
        </w:rPr>
        <w:t>Vzhľadom na predpokladanú dĺžku legislatívneho procesu sa účinnosť predkladanej právnej úp</w:t>
      </w:r>
      <w:r w:rsidR="006D152C">
        <w:rPr>
          <w:rFonts w:ascii="Times New Roman" w:hAnsi="Times New Roman"/>
          <w:kern w:val="1"/>
          <w:sz w:val="24"/>
          <w:szCs w:val="24"/>
        </w:rPr>
        <w:t>ravy navrhuje od 1. januára 2019</w:t>
      </w:r>
      <w:r w:rsidRPr="00756606">
        <w:rPr>
          <w:rFonts w:ascii="Times New Roman" w:hAnsi="Times New Roman"/>
          <w:kern w:val="1"/>
          <w:sz w:val="24"/>
          <w:szCs w:val="24"/>
        </w:rPr>
        <w:t xml:space="preserve">. </w:t>
      </w:r>
    </w:p>
    <w:p w:rsidR="008A3FAB" w:rsidRPr="00756606">
      <w:pPr>
        <w:widowControl w:val="0"/>
        <w:autoSpaceDE w:val="0"/>
        <w:autoSpaceDN w:val="0"/>
        <w:bidi w:val="0"/>
        <w:adjustRightInd w:val="0"/>
        <w:spacing w:after="0" w:line="240" w:lineRule="auto"/>
        <w:ind w:right="-1"/>
        <w:rPr>
          <w:rFonts w:ascii="Times New Roman" w:hAnsi="Times New Roman"/>
          <w:b/>
          <w:bCs/>
          <w:spacing w:val="30"/>
          <w:kern w:val="1"/>
          <w:sz w:val="24"/>
          <w:szCs w:val="24"/>
        </w:rPr>
      </w:pPr>
    </w:p>
    <w:p w:rsidR="008A3FAB" w:rsidRPr="00756606">
      <w:pPr>
        <w:widowControl w:val="0"/>
        <w:autoSpaceDE w:val="0"/>
        <w:autoSpaceDN w:val="0"/>
        <w:bidi w:val="0"/>
        <w:adjustRightInd w:val="0"/>
        <w:spacing w:after="0" w:line="240" w:lineRule="auto"/>
        <w:ind w:right="-1" w:firstLine="708"/>
        <w:jc w:val="center"/>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firstLine="708"/>
        <w:jc w:val="center"/>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firstLine="708"/>
        <w:jc w:val="center"/>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firstLine="708"/>
        <w:jc w:val="center"/>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firstLine="708"/>
        <w:jc w:val="center"/>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firstLine="708"/>
        <w:jc w:val="center"/>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firstLine="708"/>
        <w:jc w:val="center"/>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firstLine="708"/>
        <w:jc w:val="center"/>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firstLine="708"/>
        <w:jc w:val="center"/>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firstLine="708"/>
        <w:jc w:val="center"/>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firstLine="708"/>
        <w:jc w:val="center"/>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rPr>
          <w:rFonts w:ascii="TimesNewRomanPSMT" w:hAnsi="TimesNewRomanPSMT" w:cs="TimesNewRomanPSMT"/>
          <w:b/>
          <w:bCs/>
          <w:spacing w:val="30"/>
          <w:kern w:val="1"/>
          <w:sz w:val="24"/>
          <w:szCs w:val="24"/>
        </w:rPr>
      </w:pPr>
    </w:p>
    <w:p w:rsidR="008A3FAB" w:rsidRPr="00756606" w:rsidP="00284705">
      <w:pPr>
        <w:widowControl w:val="0"/>
        <w:autoSpaceDE w:val="0"/>
        <w:autoSpaceDN w:val="0"/>
        <w:bidi w:val="0"/>
        <w:adjustRightInd w:val="0"/>
        <w:spacing w:after="0" w:line="240" w:lineRule="auto"/>
        <w:ind w:right="-1"/>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firstLine="708"/>
        <w:jc w:val="center"/>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rPr>
          <w:rFonts w:ascii="TimesNewRomanPSMT" w:hAnsi="TimesNewRomanPSMT" w:cs="TimesNewRomanPSMT"/>
          <w:b/>
          <w:bCs/>
          <w:spacing w:val="30"/>
          <w:kern w:val="1"/>
          <w:sz w:val="24"/>
          <w:szCs w:val="24"/>
        </w:rPr>
      </w:pPr>
    </w:p>
    <w:sectPr>
      <w:pgSz w:w="11905" w:h="16837"/>
      <w:pgMar w:top="1417" w:right="1417" w:bottom="1417" w:left="1417" w:header="708" w:footer="708" w:gutter="0"/>
      <w:lnNumType w:distance="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imesNewRomanPSMT">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upperLetter"/>
      <w:lvlText w:val="%1."/>
      <w:lvlJc w:val="left"/>
      <w:pPr>
        <w:ind w:left="720" w:hanging="360"/>
      </w:pPr>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08"/>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757423"/>
    <w:rsid w:val="001222D6"/>
    <w:rsid w:val="001F5275"/>
    <w:rsid w:val="00243F80"/>
    <w:rsid w:val="00284705"/>
    <w:rsid w:val="002E0185"/>
    <w:rsid w:val="003729A2"/>
    <w:rsid w:val="00663CCF"/>
    <w:rsid w:val="006752B4"/>
    <w:rsid w:val="006D152C"/>
    <w:rsid w:val="0071531C"/>
    <w:rsid w:val="00756606"/>
    <w:rsid w:val="00757423"/>
    <w:rsid w:val="007616D1"/>
    <w:rsid w:val="007A2379"/>
    <w:rsid w:val="007C35A6"/>
    <w:rsid w:val="00857F6C"/>
    <w:rsid w:val="008A3FAB"/>
    <w:rsid w:val="00927BB2"/>
    <w:rsid w:val="00947605"/>
    <w:rsid w:val="00A26290"/>
    <w:rsid w:val="00A46A15"/>
    <w:rsid w:val="00A84F62"/>
    <w:rsid w:val="00C20830"/>
    <w:rsid w:val="00E03240"/>
    <w:rsid w:val="00E53319"/>
    <w:rsid w:val="00E77E19"/>
    <w:rsid w:val="00EB3102"/>
    <w:rsid w:val="00FB4EC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doc-ti">
    <w:name w:val="doc-ti"/>
    <w:basedOn w:val="Normal"/>
    <w:rsid w:val="00E77E19"/>
    <w:pPr>
      <w:spacing w:before="100" w:beforeAutospacing="1" w:after="100" w:afterAutospacing="1" w:line="240" w:lineRule="auto"/>
      <w:jc w:val="left"/>
    </w:pPr>
    <w:rPr>
      <w:rFonts w:ascii="Times New Roman" w:hAnsi="Times New Roman"/>
      <w:sz w:val="24"/>
      <w:szCs w:val="24"/>
    </w:rPr>
  </w:style>
  <w:style w:type="paragraph" w:styleId="NormalWeb">
    <w:name w:val="Normal (Web)"/>
    <w:basedOn w:val="Normal"/>
    <w:uiPriority w:val="99"/>
    <w:unhideWhenUsed/>
    <w:rsid w:val="00E77E19"/>
    <w:pPr>
      <w:spacing w:before="100" w:beforeAutospacing="1" w:after="100" w:afterAutospacing="1" w:line="240" w:lineRule="auto"/>
      <w:jc w:val="left"/>
    </w:pPr>
    <w:rPr>
      <w:rFonts w:ascii="Times New Roman" w:hAnsi="Times New Roman"/>
      <w:sz w:val="24"/>
      <w:szCs w:val="24"/>
    </w:rPr>
  </w:style>
  <w:style w:type="character" w:styleId="Hyperlink">
    <w:name w:val="Hyperlink"/>
    <w:basedOn w:val="DefaultParagraphFont"/>
    <w:uiPriority w:val="99"/>
    <w:semiHidden/>
    <w:unhideWhenUsed/>
    <w:rsid w:val="001F5275"/>
    <w:rPr>
      <w:rFonts w:cs="Times New Roman"/>
      <w:color w:val="0000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urso.gov.sk/sites/default/files/Analyza-vyuzivania-drevnejstiepky%20-pri-vyrobe-elektriny-a-tepla.pdf"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3</Pages>
  <Words>825</Words>
  <Characters>4707</Characters>
  <Application>Microsoft Office Word</Application>
  <DocSecurity>0</DocSecurity>
  <Lines>0</Lines>
  <Paragraphs>0</Paragraphs>
  <ScaleCrop>false</ScaleCrop>
  <Company>Kancelaria NR SR</Company>
  <LinksUpToDate>false</LinksUpToDate>
  <CharactersWithSpaces>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Meno</dc:creator>
  <cp:lastModifiedBy>Meno Priezvisko</cp:lastModifiedBy>
  <cp:revision>5</cp:revision>
  <cp:lastPrinted>2016-05-26T12:22:00Z</cp:lastPrinted>
  <dcterms:created xsi:type="dcterms:W3CDTF">2018-05-20T22:12:00Z</dcterms:created>
  <dcterms:modified xsi:type="dcterms:W3CDTF">2018-05-20T22:14:00Z</dcterms:modified>
</cp:coreProperties>
</file>