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4E9B" w:rsidRPr="00FC231F" w:rsidP="00BD4E9B">
      <w:pPr>
        <w:keepNext/>
        <w:autoSpaceDE w:val="0"/>
        <w:autoSpaceDN w:val="0"/>
        <w:bidi w:val="0"/>
        <w:adjustRightInd w:val="0"/>
        <w:spacing w:before="120" w:after="0"/>
        <w:jc w:val="center"/>
        <w:rPr>
          <w:rFonts w:ascii="Times New Roman" w:hAnsi="Times New Roman"/>
          <w:b/>
          <w:sz w:val="24"/>
          <w:szCs w:val="24"/>
        </w:rPr>
      </w:pPr>
      <w:r w:rsidRPr="00FC231F">
        <w:rPr>
          <w:rFonts w:ascii="Times New Roman" w:hAnsi="Times New Roman"/>
          <w:b/>
          <w:sz w:val="24"/>
          <w:szCs w:val="24"/>
        </w:rPr>
        <w:t xml:space="preserve">D ô v o d o v á    s p r á v a </w:t>
      </w:r>
    </w:p>
    <w:p w:rsidR="00BD4E9B" w:rsidRPr="00FC231F" w:rsidP="00BD4E9B">
      <w:pPr>
        <w:keepNext/>
        <w:autoSpaceDE w:val="0"/>
        <w:autoSpaceDN w:val="0"/>
        <w:bidi w:val="0"/>
        <w:adjustRightInd w:val="0"/>
        <w:spacing w:before="120" w:after="0"/>
        <w:jc w:val="center"/>
        <w:rPr>
          <w:rFonts w:ascii="Times New Roman" w:hAnsi="Times New Roman"/>
          <w:b/>
          <w:sz w:val="24"/>
          <w:szCs w:val="24"/>
        </w:rPr>
      </w:pPr>
    </w:p>
    <w:p w:rsidR="00BD4E9B" w:rsidRPr="00FC231F" w:rsidP="00BD4E9B">
      <w:pPr>
        <w:pStyle w:val="Heading1"/>
        <w:keepNext/>
        <w:numPr>
          <w:numId w:val="28"/>
        </w:numPr>
        <w:autoSpaceDE w:val="0"/>
        <w:autoSpaceDN w:val="0"/>
        <w:bidi w:val="0"/>
        <w:adjustRightInd w:val="0"/>
        <w:spacing w:before="120" w:beforeAutospacing="0" w:after="0" w:afterAutospacing="0"/>
        <w:ind w:left="426" w:hanging="426"/>
        <w:jc w:val="both"/>
        <w:rPr>
          <w:rFonts w:ascii="Times New Roman" w:hAnsi="Times New Roman"/>
          <w:sz w:val="24"/>
          <w:szCs w:val="24"/>
        </w:rPr>
      </w:pPr>
      <w:r w:rsidRPr="00FC231F">
        <w:rPr>
          <w:rFonts w:ascii="Times New Roman" w:hAnsi="Times New Roman"/>
          <w:sz w:val="24"/>
          <w:szCs w:val="24"/>
        </w:rPr>
        <w:t>Všeobecná časť</w:t>
      </w:r>
    </w:p>
    <w:p w:rsidR="00BD4E9B" w:rsidRPr="00FC231F" w:rsidP="00BD4E9B">
      <w:pPr>
        <w:autoSpaceDE w:val="0"/>
        <w:autoSpaceDN w:val="0"/>
        <w:bidi w:val="0"/>
        <w:adjustRightInd w:val="0"/>
        <w:spacing w:after="0" w:line="240" w:lineRule="auto"/>
        <w:jc w:val="center"/>
        <w:rPr>
          <w:rFonts w:ascii="Times New Roman" w:hAnsi="Times New Roman"/>
          <w:sz w:val="24"/>
          <w:szCs w:val="24"/>
        </w:rPr>
      </w:pPr>
    </w:p>
    <w:p w:rsidR="00BD4E9B" w:rsidRPr="00FC231F" w:rsidP="00BD4E9B">
      <w:pPr>
        <w:autoSpaceDE w:val="0"/>
        <w:autoSpaceDN w:val="0"/>
        <w:bidi w:val="0"/>
        <w:adjustRightInd w:val="0"/>
        <w:spacing w:after="0"/>
        <w:ind w:firstLine="708"/>
        <w:jc w:val="both"/>
        <w:rPr>
          <w:rFonts w:ascii="Times New Roman" w:hAnsi="Times New Roman"/>
          <w:sz w:val="24"/>
          <w:szCs w:val="24"/>
        </w:rPr>
      </w:pPr>
      <w:r w:rsidRPr="00FC231F">
        <w:rPr>
          <w:rFonts w:ascii="Times New Roman" w:hAnsi="Times New Roman"/>
          <w:sz w:val="24"/>
          <w:szCs w:val="24"/>
        </w:rPr>
        <w:t>Návrh zákona, ktorým sa dopĺňa zákon č. 180/2014 Z. z. o podmienkach výkonu volebného práva a o zmene a doplnení niektorých zákonov v znení neskorších predpisov predklad</w:t>
      </w:r>
      <w:r>
        <w:rPr>
          <w:rFonts w:ascii="Times New Roman" w:hAnsi="Times New Roman"/>
          <w:sz w:val="24"/>
          <w:szCs w:val="24"/>
        </w:rPr>
        <w:t>ajú</w:t>
      </w:r>
      <w:r w:rsidRPr="00FC231F">
        <w:rPr>
          <w:rFonts w:ascii="Times New Roman" w:hAnsi="Times New Roman"/>
          <w:sz w:val="24"/>
          <w:szCs w:val="24"/>
        </w:rPr>
        <w:t xml:space="preserve"> na rokovanie Národnej rady Slovenskej republiky poslan</w:t>
      </w:r>
      <w:r>
        <w:rPr>
          <w:rFonts w:ascii="Times New Roman" w:hAnsi="Times New Roman"/>
          <w:sz w:val="24"/>
          <w:szCs w:val="24"/>
        </w:rPr>
        <w:t>ci</w:t>
      </w:r>
      <w:r w:rsidRPr="00FC231F">
        <w:rPr>
          <w:rFonts w:ascii="Times New Roman" w:hAnsi="Times New Roman"/>
          <w:sz w:val="24"/>
          <w:szCs w:val="24"/>
        </w:rPr>
        <w:t xml:space="preserve"> Národnej rady Slovenskej republiky Martin Klus</w:t>
      </w:r>
      <w:r>
        <w:rPr>
          <w:rFonts w:ascii="Times New Roman" w:hAnsi="Times New Roman"/>
          <w:sz w:val="24"/>
          <w:szCs w:val="24"/>
        </w:rPr>
        <w:t xml:space="preserve"> a Milan Laurenčík</w:t>
      </w:r>
      <w:r w:rsidRPr="00FC231F">
        <w:rPr>
          <w:rFonts w:ascii="Times New Roman" w:hAnsi="Times New Roman"/>
          <w:sz w:val="24"/>
          <w:szCs w:val="24"/>
        </w:rPr>
        <w:t xml:space="preserve">. </w:t>
      </w:r>
    </w:p>
    <w:p w:rsidR="00BD4E9B" w:rsidRPr="00FC231F" w:rsidP="00BD4E9B">
      <w:pPr>
        <w:autoSpaceDE w:val="0"/>
        <w:autoSpaceDN w:val="0"/>
        <w:bidi w:val="0"/>
        <w:adjustRightInd w:val="0"/>
        <w:spacing w:after="0"/>
        <w:ind w:firstLine="708"/>
        <w:jc w:val="both"/>
        <w:rPr>
          <w:rFonts w:ascii="Times New Roman" w:hAnsi="Times New Roman"/>
          <w:b/>
          <w:bCs/>
          <w:sz w:val="24"/>
          <w:szCs w:val="24"/>
        </w:rPr>
      </w:pPr>
    </w:p>
    <w:p w:rsidR="00BD4E9B" w:rsidRPr="00FC231F" w:rsidP="00BD4E9B">
      <w:pPr>
        <w:bidi w:val="0"/>
        <w:spacing w:after="0"/>
        <w:ind w:firstLine="708"/>
        <w:jc w:val="both"/>
        <w:rPr>
          <w:rFonts w:ascii="Times New Roman" w:hAnsi="Times New Roman"/>
          <w:b/>
          <w:sz w:val="24"/>
          <w:szCs w:val="24"/>
        </w:rPr>
      </w:pPr>
      <w:r w:rsidRPr="00FC231F">
        <w:rPr>
          <w:rFonts w:ascii="Times New Roman" w:hAnsi="Times New Roman"/>
          <w:b/>
          <w:sz w:val="24"/>
          <w:szCs w:val="24"/>
        </w:rPr>
        <w:t xml:space="preserve">Cieľom návrhu zákona je umožniť </w:t>
      </w:r>
      <w:r w:rsidRPr="00594B83">
        <w:rPr>
          <w:rFonts w:ascii="Times New Roman" w:hAnsi="Times New Roman"/>
          <w:b/>
          <w:sz w:val="24"/>
          <w:szCs w:val="24"/>
        </w:rPr>
        <w:t>vykonať referendum v</w:t>
      </w:r>
      <w:r w:rsidRPr="00236B48">
        <w:rPr>
          <w:rFonts w:ascii="Times New Roman" w:hAnsi="Times New Roman"/>
          <w:b/>
          <w:sz w:val="24"/>
          <w:szCs w:val="24"/>
        </w:rPr>
        <w:t> </w:t>
      </w:r>
      <w:r w:rsidRPr="00594B83">
        <w:rPr>
          <w:rFonts w:ascii="Times New Roman" w:hAnsi="Times New Roman"/>
          <w:b/>
          <w:sz w:val="24"/>
          <w:szCs w:val="24"/>
        </w:rPr>
        <w:t>jeden deň s</w:t>
      </w:r>
      <w:r w:rsidRPr="00236B48">
        <w:rPr>
          <w:rFonts w:ascii="Times New Roman" w:hAnsi="Times New Roman"/>
          <w:b/>
          <w:sz w:val="24"/>
          <w:szCs w:val="24"/>
        </w:rPr>
        <w:t> </w:t>
      </w:r>
      <w:r w:rsidRPr="00594B83">
        <w:rPr>
          <w:rFonts w:ascii="Times New Roman" w:hAnsi="Times New Roman"/>
          <w:b/>
          <w:sz w:val="24"/>
          <w:szCs w:val="24"/>
        </w:rPr>
        <w:t>inými voľbami podľa zákona o</w:t>
      </w:r>
      <w:r w:rsidRPr="00236B48">
        <w:rPr>
          <w:rFonts w:ascii="Times New Roman" w:hAnsi="Times New Roman"/>
          <w:b/>
          <w:sz w:val="24"/>
          <w:szCs w:val="24"/>
        </w:rPr>
        <w:t> </w:t>
      </w:r>
      <w:r w:rsidRPr="00594B83">
        <w:rPr>
          <w:rFonts w:ascii="Times New Roman" w:hAnsi="Times New Roman"/>
          <w:b/>
          <w:sz w:val="24"/>
          <w:szCs w:val="24"/>
        </w:rPr>
        <w:t>podmienkach výkonu volebného práva alebo s</w:t>
      </w:r>
      <w:r w:rsidRPr="00236B48">
        <w:rPr>
          <w:rFonts w:ascii="Times New Roman" w:hAnsi="Times New Roman"/>
          <w:b/>
          <w:sz w:val="24"/>
          <w:szCs w:val="24"/>
        </w:rPr>
        <w:t> </w:t>
      </w:r>
      <w:r w:rsidRPr="00594B83">
        <w:rPr>
          <w:rFonts w:ascii="Times New Roman" w:hAnsi="Times New Roman"/>
          <w:b/>
          <w:sz w:val="24"/>
          <w:szCs w:val="24"/>
        </w:rPr>
        <w:t>ľudovým hlasovaním o</w:t>
      </w:r>
      <w:r w:rsidRPr="00236B48">
        <w:rPr>
          <w:rFonts w:ascii="Times New Roman" w:hAnsi="Times New Roman"/>
          <w:b/>
          <w:sz w:val="24"/>
          <w:szCs w:val="24"/>
        </w:rPr>
        <w:t> </w:t>
      </w:r>
      <w:r w:rsidRPr="00594B83">
        <w:rPr>
          <w:rFonts w:ascii="Times New Roman" w:hAnsi="Times New Roman"/>
          <w:b/>
          <w:sz w:val="24"/>
          <w:szCs w:val="24"/>
        </w:rPr>
        <w:t xml:space="preserve">odvolaní prezidenta. </w:t>
      </w:r>
      <w:r w:rsidRPr="00FC231F">
        <w:rPr>
          <w:rFonts w:ascii="Times New Roman" w:hAnsi="Times New Roman"/>
          <w:b/>
          <w:sz w:val="24"/>
          <w:szCs w:val="24"/>
          <w:shd w:val="clear" w:color="auto" w:fill="FFFFFF"/>
        </w:rPr>
        <w:t xml:space="preserve">Možno tým </w:t>
      </w:r>
      <w:r w:rsidRPr="00FC231F">
        <w:rPr>
          <w:rFonts w:ascii="Times New Roman" w:hAnsi="Times New Roman"/>
          <w:b/>
          <w:sz w:val="24"/>
          <w:szCs w:val="24"/>
        </w:rPr>
        <w:t xml:space="preserve">dosiahnuť tým dvojaký efekt – finančné úspory a vyššiu účasť. </w:t>
      </w:r>
    </w:p>
    <w:p w:rsidR="00BD4E9B" w:rsidRPr="00FC231F" w:rsidP="00BD4E9B">
      <w:pPr>
        <w:shd w:val="clear" w:color="auto" w:fill="FFFFFF"/>
        <w:bidi w:val="0"/>
        <w:spacing w:after="0"/>
        <w:ind w:firstLine="708"/>
        <w:jc w:val="both"/>
        <w:rPr>
          <w:rFonts w:ascii="Times New Roman" w:hAnsi="Times New Roman"/>
          <w:sz w:val="24"/>
          <w:szCs w:val="24"/>
          <w:lang w:eastAsia="sk-SK"/>
        </w:rPr>
      </w:pPr>
    </w:p>
    <w:p w:rsidR="00BD4E9B" w:rsidP="00BD4E9B">
      <w:pPr>
        <w:shd w:val="clear" w:color="auto" w:fill="FFFFFF"/>
        <w:bidi w:val="0"/>
        <w:spacing w:after="0"/>
        <w:ind w:firstLine="708"/>
        <w:jc w:val="both"/>
        <w:rPr>
          <w:rFonts w:ascii="Times New Roman" w:hAnsi="Times New Roman"/>
          <w:sz w:val="24"/>
          <w:szCs w:val="24"/>
        </w:rPr>
      </w:pPr>
      <w:r w:rsidRPr="00FC231F">
        <w:rPr>
          <w:rFonts w:ascii="Times New Roman" w:hAnsi="Times New Roman"/>
          <w:sz w:val="24"/>
          <w:szCs w:val="24"/>
          <w:lang w:eastAsia="sk-SK"/>
        </w:rPr>
        <w:t xml:space="preserve">Národná rada Slovenskej republiky </w:t>
      </w:r>
      <w:r>
        <w:rPr>
          <w:rFonts w:ascii="Times New Roman" w:hAnsi="Times New Roman"/>
          <w:sz w:val="24"/>
          <w:szCs w:val="24"/>
          <w:lang w:eastAsia="sk-SK"/>
        </w:rPr>
        <w:t xml:space="preserve">schválila </w:t>
      </w:r>
      <w:r w:rsidRPr="00FC231F">
        <w:rPr>
          <w:rFonts w:ascii="Times New Roman" w:hAnsi="Times New Roman"/>
          <w:sz w:val="24"/>
          <w:szCs w:val="24"/>
          <w:lang w:eastAsia="sk-SK"/>
        </w:rPr>
        <w:t>21. marca 2017 zákon č. 73/2017 Z. z., ktorým novelizovala zákon č. 180/2014 Z. z. o</w:t>
      </w:r>
      <w:r w:rsidRPr="00FC231F">
        <w:rPr>
          <w:rFonts w:ascii="Times New Roman" w:hAnsi="Times New Roman"/>
          <w:bCs/>
          <w:sz w:val="24"/>
          <w:szCs w:val="24"/>
          <w:shd w:val="clear" w:color="auto" w:fill="FFFFFF"/>
        </w:rPr>
        <w:t xml:space="preserve"> podmienkach výkonu volebného práva </w:t>
      </w:r>
      <w:r>
        <w:rPr>
          <w:rFonts w:ascii="Times New Roman" w:hAnsi="Times New Roman"/>
          <w:bCs/>
          <w:sz w:val="24"/>
          <w:szCs w:val="24"/>
          <w:shd w:val="clear" w:color="auto" w:fill="FFFFFF"/>
        </w:rPr>
        <w:t xml:space="preserve">                   </w:t>
      </w:r>
      <w:r w:rsidRPr="00FC231F">
        <w:rPr>
          <w:rFonts w:ascii="Times New Roman" w:hAnsi="Times New Roman"/>
          <w:bCs/>
          <w:sz w:val="24"/>
          <w:szCs w:val="24"/>
          <w:shd w:val="clear" w:color="auto" w:fill="FFFFFF"/>
        </w:rPr>
        <w:t>a o zmene a doplnení niektorých zákonov v znení neskorších predpisov. Uvedená novela  celkom logicky a racionálne zlúčila konanie volieb do orgánov samosprávnych krajov a volieb do orgánov samosprávy obcí.</w:t>
      </w:r>
      <w:r>
        <w:rPr>
          <w:rFonts w:ascii="Times New Roman" w:hAnsi="Times New Roman"/>
          <w:bCs/>
          <w:sz w:val="24"/>
          <w:szCs w:val="24"/>
          <w:shd w:val="clear" w:color="auto" w:fill="FFFFFF"/>
        </w:rPr>
        <w:t xml:space="preserve"> Analogicky k uvedenej legislatívnej norme bol s prihliadnutím na niektoré špecifiká konania referenda a iných volieb podľa zákona </w:t>
      </w:r>
      <w:r w:rsidRPr="00FC231F">
        <w:rPr>
          <w:rFonts w:ascii="Times New Roman" w:hAnsi="Times New Roman"/>
          <w:sz w:val="24"/>
          <w:szCs w:val="24"/>
        </w:rPr>
        <w:t>o podmienkach výkonu volebného práva</w:t>
      </w:r>
      <w:r>
        <w:rPr>
          <w:rFonts w:ascii="Times New Roman" w:hAnsi="Times New Roman"/>
          <w:sz w:val="24"/>
          <w:szCs w:val="24"/>
        </w:rPr>
        <w:t xml:space="preserve"> alebo ľudovým hlasovaním o odvolaní prezidenta,</w:t>
      </w:r>
      <w:r>
        <w:rPr>
          <w:rFonts w:ascii="Times New Roman" w:hAnsi="Times New Roman"/>
          <w:bCs/>
          <w:sz w:val="24"/>
          <w:szCs w:val="24"/>
          <w:shd w:val="clear" w:color="auto" w:fill="FFFFFF"/>
        </w:rPr>
        <w:t xml:space="preserve"> vypracovaný aj tento návrh zákona. </w:t>
      </w:r>
    </w:p>
    <w:p w:rsidR="00BD4E9B" w:rsidRPr="00FC231F" w:rsidP="00BD4E9B">
      <w:pPr>
        <w:bidi w:val="0"/>
        <w:spacing w:after="0"/>
        <w:ind w:firstLine="708"/>
        <w:jc w:val="both"/>
        <w:rPr>
          <w:rFonts w:ascii="Times New Roman" w:hAnsi="Times New Roman"/>
          <w:sz w:val="24"/>
          <w:szCs w:val="24"/>
        </w:rPr>
      </w:pPr>
    </w:p>
    <w:p w:rsidR="00BD4E9B" w:rsidRPr="00FC231F" w:rsidP="00BD4E9B">
      <w:pPr>
        <w:shd w:val="clear" w:color="auto" w:fill="FFFFFF"/>
        <w:bidi w:val="0"/>
        <w:ind w:firstLine="708"/>
        <w:jc w:val="both"/>
        <w:rPr>
          <w:rFonts w:ascii="Times New Roman" w:hAnsi="Times New Roman"/>
          <w:sz w:val="24"/>
          <w:szCs w:val="24"/>
          <w:lang w:eastAsia="sk-SK"/>
        </w:rPr>
      </w:pPr>
      <w:r w:rsidRPr="00FC231F">
        <w:rPr>
          <w:rFonts w:ascii="Times New Roman" w:hAnsi="Times New Roman"/>
          <w:sz w:val="24"/>
          <w:szCs w:val="24"/>
          <w:lang w:eastAsia="sk-SK"/>
        </w:rPr>
        <w:t xml:space="preserve">Predložený návrh zákona má </w:t>
      </w:r>
      <w:r>
        <w:rPr>
          <w:rFonts w:ascii="Times New Roman" w:hAnsi="Times New Roman"/>
          <w:sz w:val="24"/>
          <w:szCs w:val="24"/>
          <w:lang w:eastAsia="sk-SK"/>
        </w:rPr>
        <w:t xml:space="preserve">pozitívny vplyv </w:t>
      </w:r>
      <w:r w:rsidRPr="00FC231F">
        <w:rPr>
          <w:rFonts w:ascii="Times New Roman" w:hAnsi="Times New Roman"/>
          <w:sz w:val="24"/>
          <w:szCs w:val="24"/>
          <w:lang w:eastAsia="sk-SK"/>
        </w:rPr>
        <w:t>na rozpočet verejnej správy, nemá negatívny vplyv na podnikateľské prostredie, nemá negatívny sociálny vplyv, nemá ani negatívny vplyv na životné prostredie a ani na informatizáciu spoločnosti.</w:t>
      </w:r>
    </w:p>
    <w:p w:rsidR="00BD4E9B" w:rsidRPr="00FC231F" w:rsidP="00BD4E9B">
      <w:pPr>
        <w:bidi w:val="0"/>
        <w:spacing w:before="120"/>
        <w:ind w:firstLine="708"/>
        <w:jc w:val="both"/>
        <w:rPr>
          <w:rFonts w:ascii="Times New Roman" w:hAnsi="Times New Roman"/>
          <w:iCs/>
          <w:sz w:val="24"/>
          <w:szCs w:val="24"/>
        </w:rPr>
      </w:pPr>
      <w:r w:rsidRPr="00FC231F">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D4E9B" w:rsidRPr="00FC231F" w:rsidP="00BD4E9B">
      <w:pPr>
        <w:bidi w:val="0"/>
      </w:pPr>
    </w:p>
    <w:p w:rsidR="00BD4E9B" w:rsidP="00BD4E9B">
      <w:pPr>
        <w:bidi w:val="0"/>
      </w:pPr>
    </w:p>
    <w:p w:rsidR="00BD4E9B" w:rsidP="00BD4E9B">
      <w:pPr>
        <w:bidi w:val="0"/>
      </w:pPr>
    </w:p>
    <w:p w:rsidR="00BD4E9B" w:rsidP="00BD4E9B">
      <w:pPr>
        <w:bidi w:val="0"/>
      </w:pPr>
    </w:p>
    <w:p w:rsidR="00BD4E9B" w:rsidP="00BD4E9B">
      <w:pPr>
        <w:bidi w:val="0"/>
      </w:pPr>
    </w:p>
    <w:p w:rsidR="00BD4E9B" w:rsidP="00BD4E9B">
      <w:pPr>
        <w:bidi w:val="0"/>
      </w:pPr>
    </w:p>
    <w:p w:rsidR="00BD4E9B" w:rsidP="00BD4E9B">
      <w:pPr>
        <w:bidi w:val="0"/>
      </w:pPr>
    </w:p>
    <w:p w:rsidR="00BD4E9B" w:rsidRPr="00FC231F" w:rsidP="00BD4E9B">
      <w:pPr>
        <w:pStyle w:val="ListParagraph"/>
        <w:numPr>
          <w:numId w:val="28"/>
        </w:numPr>
        <w:bidi w:val="0"/>
        <w:rPr>
          <w:rFonts w:ascii="Times New Roman" w:hAnsi="Times New Roman"/>
          <w:b/>
          <w:sz w:val="24"/>
          <w:szCs w:val="24"/>
        </w:rPr>
      </w:pPr>
      <w:r>
        <w:rPr>
          <w:rFonts w:ascii="Times New Roman" w:hAnsi="Times New Roman"/>
          <w:b/>
          <w:sz w:val="24"/>
          <w:szCs w:val="24"/>
        </w:rPr>
        <w:t>O</w:t>
      </w:r>
      <w:r w:rsidRPr="00FC231F">
        <w:rPr>
          <w:rFonts w:ascii="Times New Roman" w:hAnsi="Times New Roman"/>
          <w:b/>
          <w:sz w:val="24"/>
          <w:szCs w:val="24"/>
        </w:rPr>
        <w:t xml:space="preserve">sobitná časť </w:t>
      </w:r>
    </w:p>
    <w:p w:rsidR="000241DE" w:rsidP="000241DE">
      <w:pPr>
        <w:bidi w:val="0"/>
        <w:spacing w:after="0" w:line="240" w:lineRule="auto"/>
        <w:ind w:firstLine="708"/>
        <w:jc w:val="both"/>
        <w:rPr>
          <w:rFonts w:ascii="Times New Roman" w:hAnsi="Times New Roman"/>
          <w:b/>
          <w:sz w:val="24"/>
          <w:szCs w:val="24"/>
        </w:rPr>
      </w:pPr>
      <w:r>
        <w:rPr>
          <w:rFonts w:ascii="Times New Roman" w:hAnsi="Times New Roman"/>
          <w:b/>
          <w:sz w:val="24"/>
          <w:szCs w:val="24"/>
        </w:rPr>
        <w:t>K čl. I</w:t>
      </w:r>
    </w:p>
    <w:p w:rsidR="000241DE" w:rsidP="000241DE">
      <w:pPr>
        <w:bidi w:val="0"/>
        <w:spacing w:after="0" w:line="240" w:lineRule="auto"/>
        <w:ind w:firstLine="708"/>
        <w:jc w:val="both"/>
        <w:rPr>
          <w:rFonts w:ascii="Times New Roman" w:hAnsi="Times New Roman"/>
          <w:b/>
          <w:sz w:val="24"/>
          <w:szCs w:val="24"/>
        </w:rPr>
      </w:pPr>
    </w:p>
    <w:p w:rsidR="000241DE" w:rsidP="000241DE">
      <w:pPr>
        <w:bidi w:val="0"/>
        <w:spacing w:after="0" w:line="240" w:lineRule="auto"/>
        <w:ind w:firstLine="708"/>
        <w:jc w:val="both"/>
        <w:rPr>
          <w:rFonts w:ascii="Times New Roman" w:hAnsi="Times New Roman"/>
          <w:b/>
          <w:sz w:val="24"/>
          <w:szCs w:val="24"/>
        </w:rPr>
      </w:pPr>
      <w:r>
        <w:rPr>
          <w:rFonts w:ascii="Times New Roman" w:hAnsi="Times New Roman"/>
          <w:b/>
          <w:sz w:val="24"/>
          <w:szCs w:val="24"/>
        </w:rPr>
        <w:t>K bodu 1</w:t>
      </w:r>
    </w:p>
    <w:p w:rsidR="000241DE" w:rsidP="000241DE">
      <w:pPr>
        <w:bidi w:val="0"/>
        <w:spacing w:after="0" w:line="240" w:lineRule="auto"/>
        <w:ind w:firstLine="708"/>
        <w:jc w:val="both"/>
        <w:rPr>
          <w:rFonts w:ascii="Times New Roman" w:hAnsi="Times New Roman"/>
          <w:b/>
          <w:sz w:val="24"/>
          <w:szCs w:val="24"/>
        </w:rPr>
      </w:pPr>
    </w:p>
    <w:p w:rsidR="000241DE" w:rsidP="000241DE">
      <w:pPr>
        <w:bidi w:val="0"/>
        <w:ind w:firstLine="708"/>
        <w:jc w:val="both"/>
        <w:rPr>
          <w:rFonts w:ascii="Times New Roman" w:hAnsi="Times New Roman"/>
          <w:sz w:val="24"/>
          <w:szCs w:val="24"/>
        </w:rPr>
      </w:pPr>
      <w:r>
        <w:rPr>
          <w:rFonts w:ascii="Times New Roman" w:hAnsi="Times New Roman"/>
          <w:sz w:val="24"/>
          <w:szCs w:val="24"/>
        </w:rPr>
        <w:t>Navrhuje sa upraviť § 202 ods. 2 tak, aby referendum mohol vyhlásiť prezident po prerokovaní termínu jeho konania s predsedom Národnej rady Slovenskej republiky, ak sa podľa Ústavy Slovenskej republiky má referendum vykonať v jeden deň s inými voľbami podľa zákona o podmienkach výkonu volebného práva alebo s ľudovým hlasovaním o odvolaní prezidenta.</w:t>
      </w:r>
    </w:p>
    <w:p w:rsidR="000241DE" w:rsidP="000241DE">
      <w:pPr>
        <w:bidi w:val="0"/>
        <w:spacing w:after="0" w:line="240" w:lineRule="auto"/>
        <w:ind w:firstLine="708"/>
        <w:jc w:val="both"/>
        <w:rPr>
          <w:rFonts w:ascii="Times New Roman" w:hAnsi="Times New Roman"/>
          <w:b/>
          <w:sz w:val="24"/>
          <w:szCs w:val="24"/>
        </w:rPr>
      </w:pPr>
      <w:r>
        <w:rPr>
          <w:rFonts w:ascii="Times New Roman" w:hAnsi="Times New Roman"/>
          <w:b/>
          <w:sz w:val="24"/>
          <w:szCs w:val="24"/>
        </w:rPr>
        <w:t>K bodu 2</w:t>
      </w:r>
    </w:p>
    <w:p w:rsidR="000241DE" w:rsidP="000241DE">
      <w:pPr>
        <w:bidi w:val="0"/>
        <w:spacing w:after="0" w:line="240" w:lineRule="auto"/>
        <w:ind w:firstLine="708"/>
        <w:jc w:val="both"/>
        <w:rPr>
          <w:rFonts w:ascii="Times New Roman" w:hAnsi="Times New Roman"/>
          <w:b/>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 xml:space="preserve">Navrhuje sa doplnenie paragrafov </w:t>
      </w:r>
      <w:r>
        <w:rPr>
          <w:rFonts w:ascii="Times New Roman" w:hAnsi="Times New Roman"/>
          <w:sz w:val="24"/>
          <w:szCs w:val="24"/>
          <w:lang w:eastAsia="sk-SK"/>
        </w:rPr>
        <w:t>§ 215a až 215d</w:t>
      </w:r>
      <w:r>
        <w:rPr>
          <w:rFonts w:ascii="Times New Roman" w:hAnsi="Times New Roman"/>
          <w:sz w:val="24"/>
          <w:szCs w:val="24"/>
        </w:rPr>
        <w:t xml:space="preserve">, ktoré analogicky k § 195a až 195d upravujú konanie volieb do orgánov samosprávnych krajov a konanie volieb do orgánov samosprávy obcí v rovnaký deň a v rovnakom čase. </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V § 215a ods. 1 sa explicitne ustanovuje, že ak sú splnené podmienky  predseda Národnej rady Slovenskej republiky</w:t>
      </w:r>
      <w:r>
        <w:rPr>
          <w:rFonts w:ascii="Times New Roman" w:hAnsi="Times New Roman"/>
          <w:sz w:val="24"/>
          <w:szCs w:val="24"/>
          <w:shd w:val="clear" w:color="auto" w:fill="FFFFFF"/>
        </w:rPr>
        <w:t xml:space="preserve"> po prerokovaní termínu konania referenda s prezidentom</w:t>
      </w:r>
      <w:r>
        <w:rPr>
          <w:rFonts w:ascii="Times New Roman" w:hAnsi="Times New Roman"/>
          <w:sz w:val="24"/>
          <w:szCs w:val="24"/>
        </w:rPr>
        <w:t xml:space="preserve"> </w:t>
      </w:r>
      <w:r>
        <w:rPr>
          <w:rFonts w:ascii="Times New Roman" w:hAnsi="Times New Roman"/>
          <w:sz w:val="24"/>
          <w:szCs w:val="24"/>
          <w:shd w:val="clear" w:color="auto" w:fill="FFFFFF"/>
        </w:rPr>
        <w:t xml:space="preserve">vyhlási referendum na deň, ktorý pri dodržaní zákonnej lehoty umožňuje konanie </w:t>
      </w:r>
      <w:r>
        <w:rPr>
          <w:rFonts w:ascii="Times New Roman" w:hAnsi="Times New Roman"/>
          <w:sz w:val="24"/>
          <w:szCs w:val="24"/>
          <w:shd w:val="clear" w:color="auto" w:fill="FFFFFF"/>
        </w:rPr>
        <w:t xml:space="preserve">súbežných </w:t>
      </w:r>
      <w:r>
        <w:rPr>
          <w:rFonts w:ascii="Times New Roman" w:hAnsi="Times New Roman"/>
          <w:sz w:val="24"/>
          <w:szCs w:val="24"/>
          <w:shd w:val="clear" w:color="auto" w:fill="FFFFFF"/>
        </w:rPr>
        <w:t>volieb tak, aby sa mohli konať v rovnaký deň a v rovnakom čase</w:t>
      </w:r>
      <w:r>
        <w:rPr>
          <w:rFonts w:ascii="Times New Roman" w:hAnsi="Times New Roman"/>
          <w:iCs/>
          <w:sz w:val="24"/>
          <w:szCs w:val="24"/>
          <w:lang w:eastAsia="sk-SK"/>
        </w:rPr>
        <w:t>.</w:t>
      </w:r>
      <w:r>
        <w:rPr>
          <w:rFonts w:ascii="Times New Roman" w:hAnsi="Times New Roman"/>
          <w:sz w:val="24"/>
          <w:szCs w:val="24"/>
        </w:rPr>
        <w:t xml:space="preserve"> </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V § 215a ods. 2 ustanovuje pravidlá a postupy pre konanie súbežných volieb odkazom na príslušné ustanovenia zákona, ktoré sa majú použiť.</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 xml:space="preserve">V § 215a ods. 3 sa analogicky k § 195a ods. 4 rieši </w:t>
      </w:r>
    </w:p>
    <w:p w:rsidR="000241DE" w:rsidP="000241DE">
      <w:pPr>
        <w:pStyle w:val="ListParagraph"/>
        <w:numPr>
          <w:numId w:val="33"/>
        </w:numPr>
        <w:bidi w:val="0"/>
        <w:spacing w:after="0"/>
        <w:jc w:val="both"/>
        <w:rPr>
          <w:rFonts w:ascii="Times New Roman" w:hAnsi="Times New Roman"/>
          <w:sz w:val="24"/>
          <w:szCs w:val="24"/>
        </w:rPr>
      </w:pPr>
      <w:r>
        <w:rPr>
          <w:rFonts w:ascii="Times New Roman" w:hAnsi="Times New Roman"/>
          <w:sz w:val="24"/>
          <w:szCs w:val="24"/>
        </w:rPr>
        <w:t xml:space="preserve">identickosť volebných okrskov a volebných miestností pre oba typy volieb, </w:t>
      </w: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b) povinnosť obce odovzdať okrskovej volebnej komisii zoznam voličov osobitne pre konanie referenda a osobitne pre súbežné voľby,</w:t>
      </w:r>
    </w:p>
    <w:p w:rsidR="000241DE" w:rsidP="000241DE">
      <w:pPr>
        <w:bidi w:val="0"/>
        <w:spacing w:after="0"/>
        <w:ind w:firstLine="708"/>
        <w:jc w:val="both"/>
        <w:rPr>
          <w:rFonts w:ascii="Times New Roman" w:hAnsi="Times New Roman"/>
          <w:sz w:val="24"/>
          <w:szCs w:val="24"/>
          <w:shd w:val="clear" w:color="auto" w:fill="FFFFFF"/>
        </w:rPr>
      </w:pPr>
      <w:r>
        <w:rPr>
          <w:rFonts w:ascii="Times New Roman" w:hAnsi="Times New Roman"/>
          <w:sz w:val="24"/>
          <w:szCs w:val="24"/>
        </w:rPr>
        <w:t xml:space="preserve">c) povinnosť obce zverejniť informáciu o podmienkach práva voliť a práva byť volený </w:t>
      </w:r>
      <w:r>
        <w:rPr>
          <w:rFonts w:ascii="Times New Roman" w:hAnsi="Times New Roman"/>
          <w:iCs/>
          <w:sz w:val="24"/>
          <w:szCs w:val="24"/>
          <w:lang w:eastAsia="sk-SK"/>
        </w:rPr>
        <w:t xml:space="preserve">osobitne pre </w:t>
      </w:r>
      <w:r>
        <w:rPr>
          <w:rFonts w:ascii="Times New Roman" w:hAnsi="Times New Roman"/>
          <w:sz w:val="24"/>
          <w:szCs w:val="24"/>
        </w:rPr>
        <w:t>konanie referenda a osobitne pre súbežné voľby</w:t>
      </w:r>
      <w:r>
        <w:rPr>
          <w:rFonts w:ascii="Times New Roman" w:hAnsi="Times New Roman"/>
          <w:iCs/>
          <w:sz w:val="24"/>
          <w:szCs w:val="24"/>
          <w:lang w:eastAsia="sk-SK"/>
        </w:rPr>
        <w:t xml:space="preserve">; rovnakým spôsobom obec postupuje aj pri doručovaní oznámenia podľa § 21 ods. 3 (ide o </w:t>
      </w:r>
      <w:r>
        <w:rPr>
          <w:rFonts w:ascii="Times New Roman" w:hAnsi="Times New Roman"/>
          <w:sz w:val="24"/>
          <w:szCs w:val="24"/>
          <w:shd w:val="clear" w:color="auto" w:fill="FFFFFF"/>
        </w:rPr>
        <w:t>oznámenie, v ktorom je uvedený čas konania volieb, volebný okrsok, volebnú miestnosť, stručný spôsob úpravy hlasovacieho lístka a povinnosť voliča preukázať sa pred hlasovaním preukazom totožnosti),</w:t>
      </w: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d) zásadu farebnej odlišnosti volebnej schránky, prenosnej volebnej schránky, obálok, tlačív a zápisnice okrskovej volebnej komisie,</w:t>
      </w: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 xml:space="preserve">e) pravidlo, že obec a v deň konania volieb okrsková volebná komisia na základe žiadosti voličov o hlasovanie mimo volebnej miestnosti, vyhotovuje zoznam týchto voličov osobitne pre konanie referenda a osobitne pre súbežné voľby. </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iCs/>
          <w:sz w:val="24"/>
          <w:szCs w:val="24"/>
          <w:lang w:eastAsia="sk-SK"/>
        </w:rPr>
      </w:pPr>
      <w:r>
        <w:rPr>
          <w:rFonts w:ascii="Times New Roman" w:hAnsi="Times New Roman"/>
          <w:sz w:val="24"/>
          <w:szCs w:val="24"/>
        </w:rPr>
        <w:t xml:space="preserve">V § 215b sa upravujú pravidlá pôsobenia okrskových volebných komisií v režime súbežných volieb. V odseku 1 je zakotvené všeobecné pravidlo, že okrsková volebná komisia utvorená pre konanie referenda </w:t>
      </w:r>
      <w:r>
        <w:rPr>
          <w:rFonts w:ascii="Times New Roman" w:hAnsi="Times New Roman"/>
          <w:iCs/>
          <w:sz w:val="24"/>
          <w:szCs w:val="24"/>
          <w:lang w:eastAsia="sk-SK"/>
        </w:rPr>
        <w:t xml:space="preserve">plní aj úlohy okrskovej volebnej komisie pre </w:t>
      </w:r>
      <w:r>
        <w:rPr>
          <w:rFonts w:ascii="Times New Roman" w:hAnsi="Times New Roman"/>
          <w:iCs/>
          <w:sz w:val="24"/>
          <w:szCs w:val="24"/>
          <w:lang w:eastAsia="sk-SK"/>
        </w:rPr>
        <w:t xml:space="preserve">súbežné </w:t>
      </w:r>
      <w:r>
        <w:rPr>
          <w:rFonts w:ascii="Times New Roman" w:hAnsi="Times New Roman"/>
          <w:iCs/>
          <w:sz w:val="24"/>
          <w:szCs w:val="24"/>
          <w:lang w:eastAsia="sk-SK"/>
        </w:rPr>
        <w:t xml:space="preserve">voľby. V odseku 2 sa rieši neobsadenosť miest v okrskovej volebnej komisii niektorými politickými stranami kandidujúcimi </w:t>
      </w:r>
      <w:r>
        <w:rPr>
          <w:rFonts w:ascii="Times New Roman" w:hAnsi="Times New Roman"/>
          <w:iCs/>
          <w:sz w:val="24"/>
          <w:szCs w:val="24"/>
          <w:lang w:eastAsia="sk-SK"/>
        </w:rPr>
        <w:t>v súbežných voľbách</w:t>
      </w:r>
      <w:r>
        <w:rPr>
          <w:rFonts w:ascii="Times New Roman" w:hAnsi="Times New Roman"/>
          <w:iCs/>
          <w:sz w:val="24"/>
          <w:szCs w:val="24"/>
          <w:lang w:eastAsia="sk-SK"/>
        </w:rPr>
        <w:t>. V odsek</w:t>
      </w:r>
      <w:r>
        <w:rPr>
          <w:rFonts w:ascii="Times New Roman" w:hAnsi="Times New Roman"/>
          <w:iCs/>
          <w:sz w:val="24"/>
          <w:szCs w:val="24"/>
          <w:lang w:eastAsia="sk-SK"/>
        </w:rPr>
        <w:t>u</w:t>
      </w:r>
      <w:r>
        <w:rPr>
          <w:rFonts w:ascii="Times New Roman" w:hAnsi="Times New Roman"/>
          <w:iCs/>
          <w:sz w:val="24"/>
          <w:szCs w:val="24"/>
          <w:lang w:eastAsia="sk-SK"/>
        </w:rPr>
        <w:t xml:space="preserve"> 3 sa analogicky k § 195b ods. 3 a 4 rieši príslušnosť okrskovej volebnej komisie tzv. opakované voľby.  </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V § 215c je upravený postup zisťovania výsledkov volieb. Stanovuje sa tu, že ako prvé sa začnú sčitovať výsledky referenda. Dôvodom takto nastaveného postupu je jednoduchosť sčitovania konania referenda, ktoré spravidla spočíva len roztriedení hlasovacích lístkov na dve kopy a ich spočí</w:t>
      </w:r>
      <w:r>
        <w:rPr>
          <w:rFonts w:ascii="Times New Roman" w:hAnsi="Times New Roman"/>
          <w:sz w:val="24"/>
          <w:szCs w:val="24"/>
        </w:rPr>
        <w:t>ta</w:t>
      </w:r>
      <w:r>
        <w:rPr>
          <w:rFonts w:ascii="Times New Roman" w:hAnsi="Times New Roman"/>
          <w:sz w:val="24"/>
          <w:szCs w:val="24"/>
        </w:rPr>
        <w:t xml:space="preserve">nie. Stanovuje sa, že počas spočítavania hlasov v súbežných voľbách  sa zapečatí volebná schránka a prenosná schránka, do ktorej vkladali voliči hlasovacie lístky pre iné voľby podľa zákona o podmienkach výkonu volebného práva a vo volebnej miestnosti sa odloží tak, aby sa zabránilo manipulácii s nimi. </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 xml:space="preserve">V § 215d ods. 1 sa analogicky k § 195d ods. 1 stanovuje, že okrsková volebná komisia začne zisťovať výsledky súbežných volieb po pokyne okresnej volebnej </w:t>
      </w:r>
      <w:r>
        <w:rPr>
          <w:rFonts w:ascii="Times New Roman" w:hAnsi="Times New Roman"/>
          <w:sz w:val="24"/>
          <w:szCs w:val="24"/>
        </w:rPr>
        <w:t xml:space="preserve">komisie alebo obvodnej volebnej </w:t>
      </w:r>
      <w:r>
        <w:rPr>
          <w:rFonts w:ascii="Times New Roman" w:hAnsi="Times New Roman"/>
          <w:sz w:val="24"/>
          <w:szCs w:val="24"/>
        </w:rPr>
        <w:t xml:space="preserve">komisie na ukončenie jej činnosti pre konanie referenda a po overení neporušenosti pečatí podľa § 215c ods. 2. Zakotvuje sa tu tiež, že výsledky overenia neporušenosti pečatí uvedie okrsková volebná komisia v zápisnici o priebehu a výsledku hlasovania vo volebnom okrsku. V § 215d ods. 2 sa ustanovuje, že Štátna komisia pre voľby a kontrolu financovania politických strán zverejní celkové výsledky konania referenda spolu s celkovými výsledkami súbežných volieb po vyhotovení a podpísaní zápisnice o výsledku volieb prezidenta. </w:t>
      </w:r>
    </w:p>
    <w:p w:rsidR="000241DE" w:rsidP="000241DE">
      <w:pPr>
        <w:bidi w:val="0"/>
        <w:spacing w:after="0"/>
        <w:ind w:firstLine="708"/>
        <w:jc w:val="both"/>
        <w:rPr>
          <w:rFonts w:ascii="Times New Roman" w:hAnsi="Times New Roman"/>
          <w:sz w:val="24"/>
          <w:szCs w:val="24"/>
        </w:rPr>
      </w:pPr>
    </w:p>
    <w:p w:rsidR="000241DE" w:rsidP="000241DE">
      <w:pPr>
        <w:bidi w:val="0"/>
        <w:spacing w:after="0"/>
        <w:ind w:firstLine="708"/>
        <w:jc w:val="both"/>
        <w:rPr>
          <w:rFonts w:ascii="Times New Roman" w:hAnsi="Times New Roman"/>
          <w:b/>
          <w:sz w:val="24"/>
          <w:szCs w:val="24"/>
        </w:rPr>
      </w:pPr>
      <w:r>
        <w:rPr>
          <w:rFonts w:ascii="Times New Roman" w:hAnsi="Times New Roman"/>
          <w:b/>
          <w:sz w:val="24"/>
          <w:szCs w:val="24"/>
        </w:rPr>
        <w:t>K čl. II</w:t>
      </w:r>
    </w:p>
    <w:p w:rsidR="000241DE" w:rsidP="000241DE">
      <w:pPr>
        <w:bidi w:val="0"/>
        <w:spacing w:after="0"/>
        <w:ind w:firstLine="708"/>
        <w:jc w:val="both"/>
        <w:rPr>
          <w:rFonts w:ascii="Times New Roman" w:hAnsi="Times New Roman"/>
          <w:b/>
          <w:sz w:val="24"/>
          <w:szCs w:val="24"/>
        </w:rPr>
      </w:pPr>
    </w:p>
    <w:p w:rsidR="000241DE" w:rsidP="000241DE">
      <w:pPr>
        <w:bidi w:val="0"/>
        <w:spacing w:after="0"/>
        <w:ind w:firstLine="708"/>
        <w:jc w:val="both"/>
        <w:rPr>
          <w:rFonts w:ascii="Times New Roman" w:hAnsi="Times New Roman"/>
          <w:sz w:val="24"/>
          <w:szCs w:val="24"/>
        </w:rPr>
      </w:pPr>
      <w:r>
        <w:rPr>
          <w:rFonts w:ascii="Times New Roman" w:hAnsi="Times New Roman"/>
          <w:sz w:val="24"/>
          <w:szCs w:val="24"/>
        </w:rPr>
        <w:t xml:space="preserve">Navrhuje sa nadobudnutie účinnosti navrhovaného zákona na 1. novembra 2018. </w:t>
      </w:r>
    </w:p>
    <w:p w:rsidR="000241DE" w:rsidP="000241DE">
      <w:pPr>
        <w:bidi w:val="0"/>
        <w:spacing w:after="0"/>
        <w:jc w:val="both"/>
        <w:rPr>
          <w:rFonts w:ascii="Times New Roman" w:hAnsi="Times New Roman"/>
          <w:sz w:val="24"/>
          <w:szCs w:val="24"/>
          <w:shd w:val="clear" w:color="auto" w:fill="FFFFFF"/>
        </w:rPr>
      </w:pPr>
    </w:p>
    <w:p w:rsidR="000241DE" w:rsidP="000241DE">
      <w:pPr>
        <w:bidi w:val="0"/>
        <w:spacing w:after="0"/>
        <w:jc w:val="both"/>
        <w:rPr>
          <w:rFonts w:ascii="Times New Roman" w:hAnsi="Times New Roman"/>
          <w:sz w:val="24"/>
          <w:szCs w:val="24"/>
        </w:rPr>
      </w:pPr>
      <w:r>
        <w:rPr>
          <w:rFonts w:ascii="Times New Roman" w:hAnsi="Times New Roman"/>
          <w:sz w:val="24"/>
          <w:szCs w:val="24"/>
        </w:rPr>
        <w:tab/>
        <w:t xml:space="preserve"> </w:t>
      </w: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F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62">
    <w:pPr>
      <w:pStyle w:val="Header"/>
      <w:bidi w:val="0"/>
    </w:pPr>
  </w:p>
  <w:p w:rsidR="00675A62">
    <w:pPr>
      <w:pStyle w:val="Header"/>
      <w:bidi w:val="0"/>
    </w:pPr>
  </w:p>
  <w:p w:rsidR="00675A6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470E97"/>
    <w:multiLevelType w:val="hybridMultilevel"/>
    <w:tmpl w:val="AF98D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4C756B9"/>
    <w:multiLevelType w:val="hybridMultilevel"/>
    <w:tmpl w:val="6B5038F6"/>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976A69"/>
    <w:multiLevelType w:val="hybridMultilevel"/>
    <w:tmpl w:val="B23AE2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64FAC"/>
    <w:multiLevelType w:val="hybridMultilevel"/>
    <w:tmpl w:val="741E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F105E"/>
    <w:multiLevelType w:val="hybridMultilevel"/>
    <w:tmpl w:val="8CF4CD9C"/>
    <w:lvl w:ilvl="0">
      <w:start w:val="2"/>
      <w:numFmt w:val="bullet"/>
      <w:lvlText w:val="-"/>
      <w:lvlJc w:val="left"/>
      <w:pPr>
        <w:ind w:left="720" w:hanging="360"/>
      </w:pPr>
      <w:rPr>
        <w:rFonts w:ascii="Segoe UI" w:eastAsia="Times New Roman"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2">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nsid w:val="572728E0"/>
    <w:multiLevelType w:val="hybridMultilevel"/>
    <w:tmpl w:val="5B42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13E1BE4"/>
    <w:multiLevelType w:val="hybridMultilevel"/>
    <w:tmpl w:val="F4389AA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0">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1"/>
  </w:num>
  <w:num w:numId="3">
    <w:abstractNumId w:val="17"/>
  </w:num>
  <w:num w:numId="4">
    <w:abstractNumId w:val="30"/>
  </w:num>
  <w:num w:numId="5">
    <w:abstractNumId w:val="1"/>
  </w:num>
  <w:num w:numId="6">
    <w:abstractNumId w:val="19"/>
  </w:num>
  <w:num w:numId="7">
    <w:abstractNumId w:val="15"/>
  </w:num>
  <w:num w:numId="8">
    <w:abstractNumId w:val="8"/>
  </w:num>
  <w:num w:numId="9">
    <w:abstractNumId w:val="22"/>
  </w:num>
  <w:num w:numId="10">
    <w:abstractNumId w:val="25"/>
  </w:num>
  <w:num w:numId="11">
    <w:abstractNumId w:val="23"/>
  </w:num>
  <w:num w:numId="12">
    <w:abstractNumId w:val="13"/>
  </w:num>
  <w:num w:numId="13">
    <w:abstractNumId w:val="31"/>
  </w:num>
  <w:num w:numId="14">
    <w:abstractNumId w:val="14"/>
  </w:num>
  <w:num w:numId="15">
    <w:abstractNumId w:val="12"/>
  </w:num>
  <w:num w:numId="16">
    <w:abstractNumId w:val="2"/>
  </w:num>
  <w:num w:numId="17">
    <w:abstractNumId w:val="6"/>
  </w:num>
  <w:num w:numId="18">
    <w:abstractNumId w:val="24"/>
  </w:num>
  <w:num w:numId="19">
    <w:abstractNumId w:val="27"/>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2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41DE"/>
    <w:rsid w:val="000260C2"/>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508"/>
    <w:rsid w:val="00061ACA"/>
    <w:rsid w:val="00062D48"/>
    <w:rsid w:val="00063B17"/>
    <w:rsid w:val="00063E1C"/>
    <w:rsid w:val="00064E91"/>
    <w:rsid w:val="00065090"/>
    <w:rsid w:val="000676E0"/>
    <w:rsid w:val="00067C5F"/>
    <w:rsid w:val="00071577"/>
    <w:rsid w:val="00075231"/>
    <w:rsid w:val="00075ED3"/>
    <w:rsid w:val="000770BF"/>
    <w:rsid w:val="00081585"/>
    <w:rsid w:val="000836D7"/>
    <w:rsid w:val="00083C18"/>
    <w:rsid w:val="000857C6"/>
    <w:rsid w:val="00085C87"/>
    <w:rsid w:val="00087586"/>
    <w:rsid w:val="0009031E"/>
    <w:rsid w:val="000915F4"/>
    <w:rsid w:val="00091C12"/>
    <w:rsid w:val="00092F64"/>
    <w:rsid w:val="0009797C"/>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11AC"/>
    <w:rsid w:val="000F2980"/>
    <w:rsid w:val="000F31B3"/>
    <w:rsid w:val="000F7062"/>
    <w:rsid w:val="001025B6"/>
    <w:rsid w:val="0010278E"/>
    <w:rsid w:val="0010286E"/>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63E9"/>
    <w:rsid w:val="0012671D"/>
    <w:rsid w:val="00133D7B"/>
    <w:rsid w:val="00133EB9"/>
    <w:rsid w:val="0013733B"/>
    <w:rsid w:val="00142C37"/>
    <w:rsid w:val="001432C7"/>
    <w:rsid w:val="001443FB"/>
    <w:rsid w:val="00144445"/>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18EE"/>
    <w:rsid w:val="001B3408"/>
    <w:rsid w:val="001B37AF"/>
    <w:rsid w:val="001B41A9"/>
    <w:rsid w:val="001B6607"/>
    <w:rsid w:val="001B6702"/>
    <w:rsid w:val="001B796A"/>
    <w:rsid w:val="001C4469"/>
    <w:rsid w:val="001C6396"/>
    <w:rsid w:val="001C6DC4"/>
    <w:rsid w:val="001D0895"/>
    <w:rsid w:val="001D0A6D"/>
    <w:rsid w:val="001D5215"/>
    <w:rsid w:val="001E07A0"/>
    <w:rsid w:val="001E13D6"/>
    <w:rsid w:val="001E1467"/>
    <w:rsid w:val="001E489C"/>
    <w:rsid w:val="001E7D27"/>
    <w:rsid w:val="001E7E9F"/>
    <w:rsid w:val="001F68A2"/>
    <w:rsid w:val="00206C4F"/>
    <w:rsid w:val="002070B6"/>
    <w:rsid w:val="002120E9"/>
    <w:rsid w:val="00214008"/>
    <w:rsid w:val="00215078"/>
    <w:rsid w:val="002157C9"/>
    <w:rsid w:val="00215C64"/>
    <w:rsid w:val="002164E8"/>
    <w:rsid w:val="002302DF"/>
    <w:rsid w:val="00233C0E"/>
    <w:rsid w:val="00234B42"/>
    <w:rsid w:val="00235AA4"/>
    <w:rsid w:val="00236B48"/>
    <w:rsid w:val="00237FD5"/>
    <w:rsid w:val="0024071E"/>
    <w:rsid w:val="00242D34"/>
    <w:rsid w:val="002446B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A0B4F"/>
    <w:rsid w:val="002A1D7F"/>
    <w:rsid w:val="002A30E8"/>
    <w:rsid w:val="002A36D9"/>
    <w:rsid w:val="002A7518"/>
    <w:rsid w:val="002B0999"/>
    <w:rsid w:val="002B1F1B"/>
    <w:rsid w:val="002B38D6"/>
    <w:rsid w:val="002B68CE"/>
    <w:rsid w:val="002B7550"/>
    <w:rsid w:val="002B7C21"/>
    <w:rsid w:val="002C0207"/>
    <w:rsid w:val="002C0F17"/>
    <w:rsid w:val="002C5FE1"/>
    <w:rsid w:val="002D0620"/>
    <w:rsid w:val="002D17F0"/>
    <w:rsid w:val="002D1A2B"/>
    <w:rsid w:val="002D3B9B"/>
    <w:rsid w:val="002D4ADA"/>
    <w:rsid w:val="002D577C"/>
    <w:rsid w:val="002D58BD"/>
    <w:rsid w:val="002D6F3E"/>
    <w:rsid w:val="002D72AE"/>
    <w:rsid w:val="002E182E"/>
    <w:rsid w:val="002E485D"/>
    <w:rsid w:val="002E7D72"/>
    <w:rsid w:val="002F310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E46"/>
    <w:rsid w:val="00336E90"/>
    <w:rsid w:val="0034043B"/>
    <w:rsid w:val="0034202C"/>
    <w:rsid w:val="00343E5B"/>
    <w:rsid w:val="00344C6E"/>
    <w:rsid w:val="00346BE0"/>
    <w:rsid w:val="00346CCA"/>
    <w:rsid w:val="003471F7"/>
    <w:rsid w:val="00347E15"/>
    <w:rsid w:val="0035129B"/>
    <w:rsid w:val="00351DFF"/>
    <w:rsid w:val="00352057"/>
    <w:rsid w:val="00354145"/>
    <w:rsid w:val="00354A98"/>
    <w:rsid w:val="00360C0D"/>
    <w:rsid w:val="00360D90"/>
    <w:rsid w:val="00361623"/>
    <w:rsid w:val="00364756"/>
    <w:rsid w:val="003661D9"/>
    <w:rsid w:val="003675C1"/>
    <w:rsid w:val="00371749"/>
    <w:rsid w:val="00373829"/>
    <w:rsid w:val="00373B58"/>
    <w:rsid w:val="003748E8"/>
    <w:rsid w:val="00374BA2"/>
    <w:rsid w:val="00375ECE"/>
    <w:rsid w:val="00376B71"/>
    <w:rsid w:val="00381D59"/>
    <w:rsid w:val="003826AE"/>
    <w:rsid w:val="00383144"/>
    <w:rsid w:val="00384E35"/>
    <w:rsid w:val="00386B6F"/>
    <w:rsid w:val="00386D0B"/>
    <w:rsid w:val="00387151"/>
    <w:rsid w:val="0038743C"/>
    <w:rsid w:val="00390E05"/>
    <w:rsid w:val="00390F4F"/>
    <w:rsid w:val="003949F7"/>
    <w:rsid w:val="00396B88"/>
    <w:rsid w:val="003A0F7C"/>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4560"/>
    <w:rsid w:val="003E722A"/>
    <w:rsid w:val="003E7672"/>
    <w:rsid w:val="003F1E9F"/>
    <w:rsid w:val="003F38F8"/>
    <w:rsid w:val="003F5970"/>
    <w:rsid w:val="00400BD8"/>
    <w:rsid w:val="00400D2B"/>
    <w:rsid w:val="004017DB"/>
    <w:rsid w:val="00402806"/>
    <w:rsid w:val="004030EE"/>
    <w:rsid w:val="004034E0"/>
    <w:rsid w:val="004066AB"/>
    <w:rsid w:val="004119F8"/>
    <w:rsid w:val="00411C21"/>
    <w:rsid w:val="00416C5D"/>
    <w:rsid w:val="004209C2"/>
    <w:rsid w:val="00423C66"/>
    <w:rsid w:val="004242D4"/>
    <w:rsid w:val="004269F6"/>
    <w:rsid w:val="00426D8B"/>
    <w:rsid w:val="00440A44"/>
    <w:rsid w:val="004411BE"/>
    <w:rsid w:val="00443715"/>
    <w:rsid w:val="00445296"/>
    <w:rsid w:val="00450477"/>
    <w:rsid w:val="00450685"/>
    <w:rsid w:val="004576ED"/>
    <w:rsid w:val="00462F78"/>
    <w:rsid w:val="00465650"/>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C83"/>
    <w:rsid w:val="005147C5"/>
    <w:rsid w:val="0051620E"/>
    <w:rsid w:val="00516669"/>
    <w:rsid w:val="005212DF"/>
    <w:rsid w:val="005225CD"/>
    <w:rsid w:val="00522730"/>
    <w:rsid w:val="005252CF"/>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B5C"/>
    <w:rsid w:val="005532D7"/>
    <w:rsid w:val="00556626"/>
    <w:rsid w:val="00556997"/>
    <w:rsid w:val="00556C68"/>
    <w:rsid w:val="0055766C"/>
    <w:rsid w:val="00562F99"/>
    <w:rsid w:val="0056581B"/>
    <w:rsid w:val="00567269"/>
    <w:rsid w:val="00570257"/>
    <w:rsid w:val="00570B93"/>
    <w:rsid w:val="005734A0"/>
    <w:rsid w:val="00573D1E"/>
    <w:rsid w:val="00576798"/>
    <w:rsid w:val="00577A1B"/>
    <w:rsid w:val="00580D12"/>
    <w:rsid w:val="00581AA6"/>
    <w:rsid w:val="005842E4"/>
    <w:rsid w:val="005844CE"/>
    <w:rsid w:val="00585C9F"/>
    <w:rsid w:val="005867C0"/>
    <w:rsid w:val="00590FAF"/>
    <w:rsid w:val="00594B83"/>
    <w:rsid w:val="00595110"/>
    <w:rsid w:val="005954A9"/>
    <w:rsid w:val="005963BF"/>
    <w:rsid w:val="005A06B0"/>
    <w:rsid w:val="005A0932"/>
    <w:rsid w:val="005A10DD"/>
    <w:rsid w:val="005A1AC6"/>
    <w:rsid w:val="005A23D7"/>
    <w:rsid w:val="005A4082"/>
    <w:rsid w:val="005A467D"/>
    <w:rsid w:val="005A7E41"/>
    <w:rsid w:val="005B07C8"/>
    <w:rsid w:val="005B6571"/>
    <w:rsid w:val="005B65FF"/>
    <w:rsid w:val="005B7310"/>
    <w:rsid w:val="005B7A3E"/>
    <w:rsid w:val="005B7AA0"/>
    <w:rsid w:val="005C17C6"/>
    <w:rsid w:val="005C2719"/>
    <w:rsid w:val="005C5537"/>
    <w:rsid w:val="005C6800"/>
    <w:rsid w:val="005C70E8"/>
    <w:rsid w:val="005C7D89"/>
    <w:rsid w:val="005D1C1A"/>
    <w:rsid w:val="005D1C8B"/>
    <w:rsid w:val="005D29DF"/>
    <w:rsid w:val="005D3F90"/>
    <w:rsid w:val="005D4666"/>
    <w:rsid w:val="005D6139"/>
    <w:rsid w:val="005D7363"/>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07F45"/>
    <w:rsid w:val="0061094A"/>
    <w:rsid w:val="00610993"/>
    <w:rsid w:val="00610F8E"/>
    <w:rsid w:val="006127A4"/>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19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691"/>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CAB"/>
    <w:rsid w:val="00702D05"/>
    <w:rsid w:val="007030FF"/>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C73"/>
    <w:rsid w:val="007300E8"/>
    <w:rsid w:val="00730CC9"/>
    <w:rsid w:val="007315B7"/>
    <w:rsid w:val="00733D27"/>
    <w:rsid w:val="00735A18"/>
    <w:rsid w:val="007366F1"/>
    <w:rsid w:val="00736AFF"/>
    <w:rsid w:val="0073790F"/>
    <w:rsid w:val="00742BD2"/>
    <w:rsid w:val="00744446"/>
    <w:rsid w:val="00746B33"/>
    <w:rsid w:val="007519BD"/>
    <w:rsid w:val="007519F9"/>
    <w:rsid w:val="00752142"/>
    <w:rsid w:val="0075398E"/>
    <w:rsid w:val="007572F3"/>
    <w:rsid w:val="00761CBC"/>
    <w:rsid w:val="007621AC"/>
    <w:rsid w:val="00764892"/>
    <w:rsid w:val="0076530A"/>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812"/>
    <w:rsid w:val="00787F51"/>
    <w:rsid w:val="007908CE"/>
    <w:rsid w:val="00791725"/>
    <w:rsid w:val="0079566F"/>
    <w:rsid w:val="00795965"/>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3E4F"/>
    <w:rsid w:val="007E489A"/>
    <w:rsid w:val="007E622C"/>
    <w:rsid w:val="007E76C1"/>
    <w:rsid w:val="007F048E"/>
    <w:rsid w:val="007F1704"/>
    <w:rsid w:val="007F2CED"/>
    <w:rsid w:val="007F314B"/>
    <w:rsid w:val="008004B5"/>
    <w:rsid w:val="00804CBA"/>
    <w:rsid w:val="0080521A"/>
    <w:rsid w:val="008071AF"/>
    <w:rsid w:val="0080766E"/>
    <w:rsid w:val="008100CA"/>
    <w:rsid w:val="008105FB"/>
    <w:rsid w:val="00810F55"/>
    <w:rsid w:val="00812060"/>
    <w:rsid w:val="008125C0"/>
    <w:rsid w:val="00812771"/>
    <w:rsid w:val="00813D3F"/>
    <w:rsid w:val="00814F4C"/>
    <w:rsid w:val="00821014"/>
    <w:rsid w:val="00822B9E"/>
    <w:rsid w:val="00822C2D"/>
    <w:rsid w:val="00823AFC"/>
    <w:rsid w:val="00824B31"/>
    <w:rsid w:val="00826A0E"/>
    <w:rsid w:val="00827E54"/>
    <w:rsid w:val="00831B79"/>
    <w:rsid w:val="00831C9F"/>
    <w:rsid w:val="00832336"/>
    <w:rsid w:val="0083267A"/>
    <w:rsid w:val="00835248"/>
    <w:rsid w:val="008360D3"/>
    <w:rsid w:val="00841457"/>
    <w:rsid w:val="0084556E"/>
    <w:rsid w:val="00845671"/>
    <w:rsid w:val="0084652B"/>
    <w:rsid w:val="00847865"/>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5EB"/>
    <w:rsid w:val="008807E1"/>
    <w:rsid w:val="00882C13"/>
    <w:rsid w:val="00882C76"/>
    <w:rsid w:val="00884209"/>
    <w:rsid w:val="00885E3B"/>
    <w:rsid w:val="008870D4"/>
    <w:rsid w:val="008920CA"/>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37D2"/>
    <w:rsid w:val="008D41B1"/>
    <w:rsid w:val="008D4B95"/>
    <w:rsid w:val="008E3018"/>
    <w:rsid w:val="008E56CC"/>
    <w:rsid w:val="008E5729"/>
    <w:rsid w:val="008E6C18"/>
    <w:rsid w:val="008F00EB"/>
    <w:rsid w:val="008F3B43"/>
    <w:rsid w:val="008F4698"/>
    <w:rsid w:val="008F47DB"/>
    <w:rsid w:val="008F5ECE"/>
    <w:rsid w:val="008F7155"/>
    <w:rsid w:val="008F7C42"/>
    <w:rsid w:val="00905922"/>
    <w:rsid w:val="0090724C"/>
    <w:rsid w:val="009073FE"/>
    <w:rsid w:val="00910940"/>
    <w:rsid w:val="009130E8"/>
    <w:rsid w:val="009148C6"/>
    <w:rsid w:val="00916618"/>
    <w:rsid w:val="009229AE"/>
    <w:rsid w:val="0092481E"/>
    <w:rsid w:val="00924DFD"/>
    <w:rsid w:val="00924F7C"/>
    <w:rsid w:val="0092791A"/>
    <w:rsid w:val="009347CF"/>
    <w:rsid w:val="00935A6B"/>
    <w:rsid w:val="00935DE2"/>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0965"/>
    <w:rsid w:val="00982C22"/>
    <w:rsid w:val="0098661F"/>
    <w:rsid w:val="0099025A"/>
    <w:rsid w:val="009928F1"/>
    <w:rsid w:val="00992B33"/>
    <w:rsid w:val="0099366A"/>
    <w:rsid w:val="00997D4B"/>
    <w:rsid w:val="009A149C"/>
    <w:rsid w:val="009A3071"/>
    <w:rsid w:val="009A55BA"/>
    <w:rsid w:val="009A5B5F"/>
    <w:rsid w:val="009A67A1"/>
    <w:rsid w:val="009B13D7"/>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E1611"/>
    <w:rsid w:val="009E2DA6"/>
    <w:rsid w:val="009E48D2"/>
    <w:rsid w:val="009E4B58"/>
    <w:rsid w:val="009E5D26"/>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42C7"/>
    <w:rsid w:val="00A64872"/>
    <w:rsid w:val="00A64B0E"/>
    <w:rsid w:val="00A679A3"/>
    <w:rsid w:val="00A67D19"/>
    <w:rsid w:val="00A70BC0"/>
    <w:rsid w:val="00A71996"/>
    <w:rsid w:val="00A7203B"/>
    <w:rsid w:val="00A74CDD"/>
    <w:rsid w:val="00A76599"/>
    <w:rsid w:val="00A819F5"/>
    <w:rsid w:val="00A824C2"/>
    <w:rsid w:val="00A8384D"/>
    <w:rsid w:val="00A848EE"/>
    <w:rsid w:val="00A856D1"/>
    <w:rsid w:val="00A86598"/>
    <w:rsid w:val="00A86ABE"/>
    <w:rsid w:val="00A86C3E"/>
    <w:rsid w:val="00A920D7"/>
    <w:rsid w:val="00A92343"/>
    <w:rsid w:val="00A92631"/>
    <w:rsid w:val="00A95F2D"/>
    <w:rsid w:val="00A96688"/>
    <w:rsid w:val="00A97E7E"/>
    <w:rsid w:val="00AA2700"/>
    <w:rsid w:val="00AA3236"/>
    <w:rsid w:val="00AA7408"/>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6BE7"/>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3CB3"/>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3C2C"/>
    <w:rsid w:val="00BA45EF"/>
    <w:rsid w:val="00BA466D"/>
    <w:rsid w:val="00BA503C"/>
    <w:rsid w:val="00BB1389"/>
    <w:rsid w:val="00BB2BFA"/>
    <w:rsid w:val="00BB47DD"/>
    <w:rsid w:val="00BB64C8"/>
    <w:rsid w:val="00BB7529"/>
    <w:rsid w:val="00BB7ABF"/>
    <w:rsid w:val="00BC0D31"/>
    <w:rsid w:val="00BC1C76"/>
    <w:rsid w:val="00BC4783"/>
    <w:rsid w:val="00BC4C8F"/>
    <w:rsid w:val="00BC4CDF"/>
    <w:rsid w:val="00BC4E6A"/>
    <w:rsid w:val="00BC760C"/>
    <w:rsid w:val="00BD112F"/>
    <w:rsid w:val="00BD11B7"/>
    <w:rsid w:val="00BD283A"/>
    <w:rsid w:val="00BD3C73"/>
    <w:rsid w:val="00BD4E9B"/>
    <w:rsid w:val="00BD5E1B"/>
    <w:rsid w:val="00BD5FFB"/>
    <w:rsid w:val="00BD7DF5"/>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037"/>
    <w:rsid w:val="00C211B8"/>
    <w:rsid w:val="00C21DD9"/>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44B"/>
    <w:rsid w:val="00C562A6"/>
    <w:rsid w:val="00C570BF"/>
    <w:rsid w:val="00C61741"/>
    <w:rsid w:val="00C61D7F"/>
    <w:rsid w:val="00C636A4"/>
    <w:rsid w:val="00C638F9"/>
    <w:rsid w:val="00C644E9"/>
    <w:rsid w:val="00C65493"/>
    <w:rsid w:val="00C6727E"/>
    <w:rsid w:val="00C70283"/>
    <w:rsid w:val="00C755CF"/>
    <w:rsid w:val="00C7631F"/>
    <w:rsid w:val="00C8168F"/>
    <w:rsid w:val="00C907E9"/>
    <w:rsid w:val="00C9193A"/>
    <w:rsid w:val="00C96125"/>
    <w:rsid w:val="00C97100"/>
    <w:rsid w:val="00C97C4F"/>
    <w:rsid w:val="00CA64D5"/>
    <w:rsid w:val="00CA7C2B"/>
    <w:rsid w:val="00CB03B5"/>
    <w:rsid w:val="00CB06B9"/>
    <w:rsid w:val="00CB159A"/>
    <w:rsid w:val="00CB2293"/>
    <w:rsid w:val="00CB48F9"/>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2F26"/>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309DB"/>
    <w:rsid w:val="00D30E92"/>
    <w:rsid w:val="00D316B7"/>
    <w:rsid w:val="00D31AC0"/>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BD4"/>
    <w:rsid w:val="00D64CE6"/>
    <w:rsid w:val="00D66B6C"/>
    <w:rsid w:val="00D70ED0"/>
    <w:rsid w:val="00D71CAF"/>
    <w:rsid w:val="00D748A8"/>
    <w:rsid w:val="00D74C17"/>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28D8"/>
    <w:rsid w:val="00E13EF1"/>
    <w:rsid w:val="00E15975"/>
    <w:rsid w:val="00E168D3"/>
    <w:rsid w:val="00E176DF"/>
    <w:rsid w:val="00E20EFF"/>
    <w:rsid w:val="00E2196F"/>
    <w:rsid w:val="00E22214"/>
    <w:rsid w:val="00E22F5A"/>
    <w:rsid w:val="00E255A1"/>
    <w:rsid w:val="00E272BC"/>
    <w:rsid w:val="00E34404"/>
    <w:rsid w:val="00E34433"/>
    <w:rsid w:val="00E346FB"/>
    <w:rsid w:val="00E3740C"/>
    <w:rsid w:val="00E408B2"/>
    <w:rsid w:val="00E43765"/>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A0"/>
    <w:rsid w:val="00E81239"/>
    <w:rsid w:val="00E84139"/>
    <w:rsid w:val="00E84428"/>
    <w:rsid w:val="00E84A86"/>
    <w:rsid w:val="00E90085"/>
    <w:rsid w:val="00E92BB8"/>
    <w:rsid w:val="00E93002"/>
    <w:rsid w:val="00EA09FE"/>
    <w:rsid w:val="00EA17DD"/>
    <w:rsid w:val="00EB2296"/>
    <w:rsid w:val="00EB5CA6"/>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4E4"/>
    <w:rsid w:val="00EF19CC"/>
    <w:rsid w:val="00EF2737"/>
    <w:rsid w:val="00EF2FA7"/>
    <w:rsid w:val="00EF3591"/>
    <w:rsid w:val="00EF3E98"/>
    <w:rsid w:val="00EF4655"/>
    <w:rsid w:val="00EF769E"/>
    <w:rsid w:val="00F00099"/>
    <w:rsid w:val="00F003BB"/>
    <w:rsid w:val="00F00E3E"/>
    <w:rsid w:val="00F03FE4"/>
    <w:rsid w:val="00F04644"/>
    <w:rsid w:val="00F04FC6"/>
    <w:rsid w:val="00F0521F"/>
    <w:rsid w:val="00F052D0"/>
    <w:rsid w:val="00F06B5E"/>
    <w:rsid w:val="00F1282E"/>
    <w:rsid w:val="00F14C33"/>
    <w:rsid w:val="00F15A12"/>
    <w:rsid w:val="00F15A9E"/>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231F"/>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4AEE"/>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character" w:customStyle="1" w:styleId="im">
    <w:name w:val="im"/>
    <w:basedOn w:val="DefaultParagraphFont"/>
    <w:rsid w:val="0009797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13</TotalTime>
  <Pages>3</Pages>
  <Words>866</Words>
  <Characters>4940</Characters>
  <Application>Microsoft Office Word</Application>
  <DocSecurity>0</DocSecurity>
  <Lines>0</Lines>
  <Paragraphs>0</Paragraphs>
  <ScaleCrop>false</ScaleCrop>
  <Company>MVSR</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 Pitonak</cp:lastModifiedBy>
  <cp:revision>4</cp:revision>
  <cp:lastPrinted>2018-05-17T12:52:00Z</cp:lastPrinted>
  <dcterms:created xsi:type="dcterms:W3CDTF">2018-05-25T10:07:00Z</dcterms:created>
  <dcterms:modified xsi:type="dcterms:W3CDTF">2018-05-25T13:51:00Z</dcterms:modified>
</cp:coreProperties>
</file>