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1CBD" w:rsidRPr="004E5111" w:rsidP="00161CBD">
      <w:pPr>
        <w:pStyle w:val="Default"/>
        <w:bidi w:val="0"/>
        <w:ind w:left="360"/>
        <w:jc w:val="center"/>
        <w:rPr>
          <w:rFonts w:ascii="Times New Roman" w:hAnsi="Times New Roman"/>
        </w:rPr>
      </w:pPr>
      <w:r w:rsidRPr="004E5111">
        <w:rPr>
          <w:rFonts w:ascii="Times New Roman" w:hAnsi="Times New Roman"/>
          <w:b/>
          <w:bCs/>
        </w:rPr>
        <w:t>DOLOŽKA ZLUČITEĽNOSTI</w:t>
      </w:r>
    </w:p>
    <w:p w:rsidR="00161CBD" w:rsidRPr="004E5111" w:rsidP="00161CBD">
      <w:pPr>
        <w:pStyle w:val="Default"/>
        <w:bidi w:val="0"/>
        <w:jc w:val="center"/>
        <w:rPr>
          <w:rFonts w:ascii="Times New Roman" w:hAnsi="Times New Roman"/>
        </w:rPr>
      </w:pPr>
      <w:r w:rsidRPr="004E5111">
        <w:rPr>
          <w:rFonts w:ascii="Times New Roman" w:hAnsi="Times New Roman"/>
          <w:b/>
          <w:bCs/>
        </w:rPr>
        <w:t>návrhu zákona s právom Európskej únie</w:t>
      </w:r>
    </w:p>
    <w:p w:rsidR="00161CBD" w:rsidP="00161CBD">
      <w:pPr>
        <w:pStyle w:val="Default"/>
        <w:bidi w:val="0"/>
        <w:ind w:firstLine="426"/>
        <w:rPr>
          <w:rFonts w:ascii="Times New Roman" w:hAnsi="Times New Roman"/>
        </w:rPr>
      </w:pP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  <w:r w:rsidRPr="004E5111">
        <w:rPr>
          <w:rFonts w:ascii="Times New Roman" w:hAnsi="Times New Roman"/>
        </w:rPr>
        <w:t xml:space="preserve">1. </w:t>
      </w:r>
      <w:r w:rsidRPr="004E5111">
        <w:rPr>
          <w:rFonts w:ascii="Times New Roman" w:hAnsi="Times New Roman"/>
          <w:b/>
        </w:rPr>
        <w:t>Navrhovateľ zákona</w:t>
      </w:r>
      <w:r w:rsidRPr="004E5111">
        <w:rPr>
          <w:rFonts w:ascii="Times New Roman" w:hAnsi="Times New Roman"/>
        </w:rPr>
        <w:t>:</w:t>
      </w: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  <w:r w:rsidRPr="004E5111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kyňa</w:t>
      </w:r>
      <w:r w:rsidRPr="004E5111">
        <w:rPr>
          <w:rFonts w:ascii="Times New Roman" w:hAnsi="Times New Roman"/>
        </w:rPr>
        <w:t xml:space="preserve"> Národnej rady Slovenskej republiky Viera Dubačová.</w:t>
      </w: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  <w:r w:rsidRPr="004E5111">
        <w:rPr>
          <w:rFonts w:ascii="Times New Roman" w:hAnsi="Times New Roman"/>
        </w:rPr>
        <w:t xml:space="preserve"> </w:t>
      </w: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  <w:r w:rsidRPr="004E5111">
        <w:rPr>
          <w:rFonts w:ascii="Times New Roman" w:hAnsi="Times New Roman"/>
        </w:rPr>
        <w:t xml:space="preserve">2. </w:t>
      </w:r>
      <w:r w:rsidRPr="004E5111">
        <w:rPr>
          <w:rFonts w:ascii="Times New Roman" w:hAnsi="Times New Roman"/>
          <w:b/>
        </w:rPr>
        <w:t>Názov návrhu zákona</w:t>
      </w:r>
      <w:r w:rsidRPr="004E5111">
        <w:rPr>
          <w:rFonts w:ascii="Times New Roman" w:hAnsi="Times New Roman"/>
        </w:rPr>
        <w:t>:</w:t>
      </w: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</w:p>
    <w:p w:rsidR="00161CBD" w:rsidRPr="004E5111" w:rsidP="00161CBD">
      <w:pPr>
        <w:pStyle w:val="Default"/>
        <w:bidi w:val="0"/>
        <w:ind w:left="426"/>
        <w:rPr>
          <w:rFonts w:ascii="Times New Roman" w:hAnsi="Times New Roman"/>
        </w:rPr>
      </w:pPr>
      <w:r w:rsidRPr="004E5111">
        <w:rPr>
          <w:rFonts w:ascii="Times New Roman" w:hAnsi="Times New Roman"/>
        </w:rPr>
        <w:t>Návrh zákona, ktorým sa mení a dopĺňa zákon č. 213/1997 Z. z. o neziskových organizáciách poskytujúcich všeobecne prospešné služby v znení neskorších predpisov</w:t>
      </w: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  <w:r w:rsidRPr="004E5111">
        <w:rPr>
          <w:rFonts w:ascii="Times New Roman" w:hAnsi="Times New Roman"/>
        </w:rPr>
        <w:t xml:space="preserve">3. </w:t>
      </w:r>
      <w:r w:rsidRPr="004E5111">
        <w:rPr>
          <w:rFonts w:ascii="Times New Roman" w:hAnsi="Times New Roman"/>
          <w:b/>
          <w:bCs/>
        </w:rPr>
        <w:t>Predmet návrhu zákona je – nie je upravený v práve Európskej únie</w:t>
      </w:r>
      <w:r w:rsidRPr="004E5111">
        <w:rPr>
          <w:rFonts w:ascii="Times New Roman" w:hAnsi="Times New Roman"/>
        </w:rPr>
        <w:t xml:space="preserve">: </w:t>
      </w: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  <w:r w:rsidRPr="004E5111">
        <w:rPr>
          <w:rFonts w:ascii="Times New Roman" w:hAnsi="Times New Roman"/>
        </w:rPr>
        <w:t>V práve Európskej únie nie je problematika návrhu zákona upravená.</w:t>
      </w:r>
    </w:p>
    <w:p w:rsidR="00161CBD" w:rsidRPr="004E5111" w:rsidP="00161CBD">
      <w:pPr>
        <w:pStyle w:val="Default"/>
        <w:bidi w:val="0"/>
        <w:ind w:left="567" w:firstLine="426"/>
        <w:jc w:val="both"/>
        <w:rPr>
          <w:rFonts w:ascii="Times New Roman" w:hAnsi="Times New Roman"/>
        </w:rPr>
      </w:pP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  <w:r w:rsidRPr="004E5111">
        <w:rPr>
          <w:rFonts w:ascii="Times New Roman" w:hAnsi="Times New Roman"/>
        </w:rPr>
        <w:t xml:space="preserve">4. </w:t>
      </w:r>
      <w:r w:rsidRPr="004E5111">
        <w:rPr>
          <w:rFonts w:ascii="Times New Roman" w:hAnsi="Times New Roman"/>
          <w:b/>
          <w:bCs/>
        </w:rPr>
        <w:t>Záväzky Slovenskej republiky vo vzťahu k Európskej únii</w:t>
      </w:r>
      <w:r w:rsidRPr="004E5111">
        <w:rPr>
          <w:rFonts w:ascii="Times New Roman" w:hAnsi="Times New Roman"/>
        </w:rPr>
        <w:t xml:space="preserve">: </w:t>
      </w: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  <w:r w:rsidRPr="004E5111">
        <w:rPr>
          <w:rFonts w:ascii="Times New Roman" w:hAnsi="Times New Roman"/>
        </w:rPr>
        <w:t xml:space="preserve"> Nie sú predkladaným návrhom dotknuté.</w:t>
      </w:r>
    </w:p>
    <w:p w:rsidR="00161CBD" w:rsidRPr="004E5111" w:rsidP="00161CBD">
      <w:pPr>
        <w:pStyle w:val="Default"/>
        <w:bidi w:val="0"/>
        <w:ind w:left="567" w:firstLine="426"/>
        <w:jc w:val="both"/>
        <w:rPr>
          <w:rFonts w:ascii="Times New Roman" w:hAnsi="Times New Roman"/>
        </w:rPr>
      </w:pP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  <w:r w:rsidRPr="004E5111">
        <w:rPr>
          <w:rFonts w:ascii="Times New Roman" w:hAnsi="Times New Roman"/>
        </w:rPr>
        <w:t xml:space="preserve">5. </w:t>
      </w:r>
      <w:r w:rsidRPr="004E5111">
        <w:rPr>
          <w:rFonts w:ascii="Times New Roman" w:hAnsi="Times New Roman"/>
          <w:b/>
          <w:bCs/>
        </w:rPr>
        <w:t>Návrh zákona je zlučiteľný s právom Európskej únie</w:t>
      </w:r>
      <w:r w:rsidRPr="004E5111">
        <w:rPr>
          <w:rFonts w:ascii="Times New Roman" w:hAnsi="Times New Roman"/>
        </w:rPr>
        <w:t>:</w:t>
      </w: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  <w:b/>
          <w:bCs/>
        </w:rPr>
      </w:pPr>
    </w:p>
    <w:p w:rsidR="00161CBD" w:rsidRPr="004E5111" w:rsidP="00161CBD">
      <w:pPr>
        <w:pStyle w:val="Default"/>
        <w:bidi w:val="0"/>
        <w:ind w:firstLine="426"/>
        <w:rPr>
          <w:rFonts w:ascii="Times New Roman" w:hAnsi="Times New Roman"/>
        </w:rPr>
      </w:pPr>
      <w:r w:rsidRPr="004E5111">
        <w:rPr>
          <w:rFonts w:ascii="Times New Roman" w:hAnsi="Times New Roman"/>
        </w:rPr>
        <w:t xml:space="preserve"> Stupeň zlučiteľnosti – úplný</w:t>
      </w:r>
    </w:p>
    <w:p w:rsidR="00161CBD" w:rsidP="00161CBD">
      <w:pPr>
        <w:keepNext/>
        <w:keepLines/>
        <w:bidi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CBD" w:rsidP="00161CBD">
      <w:pPr>
        <w:bidi w:val="0"/>
        <w:jc w:val="both"/>
        <w:rPr>
          <w:rFonts w:cs="Arial"/>
          <w:sz w:val="24"/>
          <w:szCs w:val="24"/>
        </w:rPr>
      </w:pPr>
    </w:p>
    <w:p w:rsidR="00161CBD" w:rsidP="00161CBD">
      <w:pPr>
        <w:bidi w:val="0"/>
        <w:ind w:left="284"/>
        <w:jc w:val="both"/>
        <w:rPr>
          <w:rFonts w:cs="Arial"/>
          <w:sz w:val="24"/>
          <w:szCs w:val="24"/>
        </w:rPr>
      </w:pPr>
    </w:p>
    <w:p w:rsidR="00161CBD" w:rsidP="00161CBD">
      <w:pPr>
        <w:bidi w:val="0"/>
        <w:rPr>
          <w:rFonts w:cs="Times New Roman"/>
          <w:sz w:val="16"/>
          <w:szCs w:val="20"/>
        </w:rPr>
      </w:pPr>
    </w:p>
    <w:p w:rsidR="00161CBD" w:rsidRPr="003A2BAE" w:rsidP="00161CBD">
      <w:pPr>
        <w:widowControl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61CBD" w:rsidRPr="003A2BAE" w:rsidP="00161CB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A2BAE">
        <w:rPr>
          <w:rFonts w:ascii="Calibri" w:hAnsi="Calibri" w:cs="Times New Roman"/>
        </w:rPr>
        <w:br w:type="page"/>
      </w:r>
    </w:p>
    <w:p w:rsidR="00161CBD" w:rsidRPr="002E11F9" w:rsidP="00161CBD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E11F9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2E11F9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161CBD" w:rsidRPr="002E11F9" w:rsidP="00161CBD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E11F9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2E11F9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161CBD" w:rsidRPr="002E11F9" w:rsidP="00161CBD">
      <w:pPr>
        <w:pStyle w:val="Vchodzie"/>
        <w:bidi w:val="0"/>
        <w:spacing w:after="0" w:line="200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:rsidR="00161CBD" w:rsidRPr="002E11F9" w:rsidP="00161CB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E11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A.1. Názov materiálu: </w:t>
      </w:r>
      <w:r w:rsidRPr="002E11F9">
        <w:rPr>
          <w:rFonts w:ascii="Times New Roman" w:hAnsi="Times New Roman" w:cs="Times New Roman"/>
          <w:color w:val="000000"/>
          <w:sz w:val="24"/>
          <w:szCs w:val="24"/>
        </w:rPr>
        <w:t>Návrh zákona, ktorým sa mení a dopĺňa zákon č. 213/1997 Z. z. o neziskových organizáciách poskytujúcich všeobecne prospešné služby v znení neskorších predpisov.</w:t>
      </w:r>
    </w:p>
    <w:p w:rsidR="00161CBD" w:rsidRPr="002E11F9" w:rsidP="00161CB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1CBD" w:rsidRPr="002E11F9" w:rsidP="00161CB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161CBD" w:rsidRPr="002E11F9" w:rsidP="00161CB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4"/>
        <w:gridCol w:w="1191"/>
        <w:gridCol w:w="1180"/>
        <w:gridCol w:w="1195"/>
      </w:tblGrid>
      <w:tr>
        <w:tblPrEx>
          <w:tblW w:w="9090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ho 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zať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2E11F9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1CBD" w:rsidRPr="002E11F9" w:rsidP="00E22A5A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161CBD" w:rsidRPr="002E11F9" w:rsidP="00161CB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61CBD" w:rsidRPr="002E11F9" w:rsidP="00161CBD">
      <w:pPr>
        <w:pStyle w:val="Vchodzie"/>
        <w:bidi w:val="0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2E11F9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161CBD" w:rsidRPr="002E11F9" w:rsidP="00161CB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Predkladaný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novely zá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bude mať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dopad len na proces menovania a odvolá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vania niektorý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č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lenov orgá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 neziskový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organizá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cií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preto nemož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 predpokladať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jeho vplyv na rozpoč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podnikateľ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ské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prostredie, ž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ivotn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é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prostredie, informatizá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ciu a rovnako tak ani jeho sociá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 vplyv.</w:t>
      </w:r>
    </w:p>
    <w:p w:rsidR="00161CBD" w:rsidRPr="002E11F9" w:rsidP="00161CB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161CBD" w:rsidRPr="002E11F9" w:rsidP="00161CB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2E11F9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2E11F9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161CBD" w:rsidRPr="002E11F9" w:rsidP="00161CB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61CBD" w:rsidRPr="002E11F9" w:rsidP="00161CB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161CBD" w:rsidRPr="002E11F9" w:rsidP="00161CBD">
      <w:pPr>
        <w:pStyle w:val="NormalWeb"/>
        <w:bidi w:val="0"/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11F9">
        <w:rPr>
          <w:rFonts w:ascii="Times New Roman" w:hAnsi="Times New Roman" w:cs="Times New Roman"/>
          <w:b/>
          <w:sz w:val="24"/>
          <w:szCs w:val="24"/>
        </w:rPr>
        <w:t xml:space="preserve">A.5. </w:t>
        <w:tab/>
        <w:t>Stanovisko gestorov</w:t>
      </w:r>
    </w:p>
    <w:p w:rsidR="00161CBD" w:rsidRPr="002E11F9" w:rsidP="00161CB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042CAE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61CBD"/>
    <w:rsid w:val="00042CAE"/>
    <w:rsid w:val="00161CBD"/>
    <w:rsid w:val="002061FD"/>
    <w:rsid w:val="002E11F9"/>
    <w:rsid w:val="003A2BAE"/>
    <w:rsid w:val="004E5111"/>
    <w:rsid w:val="00E22A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BD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1CB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NormalWeb">
    <w:name w:val="Normal (Web)"/>
    <w:aliases w:val="webb"/>
    <w:basedOn w:val="Normal"/>
    <w:uiPriority w:val="99"/>
    <w:semiHidden/>
    <w:unhideWhenUsed/>
    <w:rsid w:val="00161CBD"/>
    <w:pPr>
      <w:tabs>
        <w:tab w:val="center" w:pos="4536"/>
        <w:tab w:val="right" w:pos="9072"/>
      </w:tabs>
      <w:spacing w:after="0" w:line="240" w:lineRule="auto"/>
      <w:jc w:val="left"/>
    </w:pPr>
    <w:rPr>
      <w:rFonts w:ascii="Arial" w:hAnsi="Arial" w:cs="Arial"/>
      <w:sz w:val="20"/>
      <w:szCs w:val="20"/>
      <w:lang w:eastAsia="sk-SK"/>
    </w:rPr>
  </w:style>
  <w:style w:type="paragraph" w:customStyle="1" w:styleId="Vchodzie">
    <w:name w:val="Vchodzie"/>
    <w:uiPriority w:val="99"/>
    <w:rsid w:val="00161CBD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2"/>
      <w:sz w:val="22"/>
      <w:szCs w:val="22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254</Words>
  <Characters>1450</Characters>
  <Application>Microsoft Office Word</Application>
  <DocSecurity>0</DocSecurity>
  <Lines>0</Lines>
  <Paragraphs>0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Matejovič</dc:creator>
  <cp:lastModifiedBy>Martin Matejovič</cp:lastModifiedBy>
  <cp:revision>2</cp:revision>
  <dcterms:created xsi:type="dcterms:W3CDTF">2018-05-25T10:19:00Z</dcterms:created>
  <dcterms:modified xsi:type="dcterms:W3CDTF">2018-05-25T10:20:00Z</dcterms:modified>
</cp:coreProperties>
</file>