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9A7314" w:rsidP="003C0B32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3C0B32" w:rsidRPr="003C0B32" w:rsidP="003C0B32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A7314" w:rsidRPr="003C0B32" w:rsidP="003C0B32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3C0B32">
        <w:rPr>
          <w:rFonts w:ascii="Book Antiqua" w:hAnsi="Book Antiqua" w:cs="Book Antiqua"/>
          <w:sz w:val="22"/>
          <w:szCs w:val="22"/>
        </w:rPr>
        <w:t>A. Všeobecná časť</w:t>
      </w:r>
    </w:p>
    <w:p w:rsidR="009A7314" w:rsidRPr="008C027D" w:rsidP="003C0B32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Pr="003C0B32">
        <w:rPr>
          <w:rFonts w:ascii="Book Antiqua" w:hAnsi="Book Antiqua" w:cs="Book Antiqua"/>
        </w:rPr>
        <w:t xml:space="preserve">Návrh zákona, ktorým </w:t>
      </w:r>
      <w:r w:rsidRPr="003C0B32" w:rsidR="00145187">
        <w:rPr>
          <w:rFonts w:ascii="Book Antiqua" w:hAnsi="Book Antiqua" w:cs="Book Antiqua"/>
          <w:bCs/>
        </w:rPr>
        <w:t xml:space="preserve">sa mení a </w:t>
      </w:r>
      <w:r w:rsidRPr="003C0B32">
        <w:rPr>
          <w:rFonts w:ascii="Book Antiqua" w:hAnsi="Book Antiqua" w:cs="Book Antiqua"/>
          <w:bCs/>
        </w:rPr>
        <w:t xml:space="preserve">dopĺňa zákon </w:t>
      </w:r>
      <w:r w:rsidRPr="003C0B32" w:rsidR="00A12FCC">
        <w:rPr>
          <w:rFonts w:ascii="Book Antiqua" w:hAnsi="Book Antiqua"/>
          <w:bCs/>
        </w:rPr>
        <w:t>č. 5/2004 Z. z. o službách zamestnanosti a o zmene a doplnení niektorých zákonov v znení neskorších predpisov</w:t>
      </w:r>
      <w:r w:rsidRPr="003C0B32" w:rsidR="00A12FCC">
        <w:rPr>
          <w:rFonts w:ascii="Book Antiqua" w:hAnsi="Book Antiqua" w:cs="Helvetica"/>
          <w:b/>
        </w:rPr>
        <w:t xml:space="preserve"> </w:t>
      </w:r>
      <w:r w:rsidRPr="003C0B32" w:rsidR="00A12FCC">
        <w:rPr>
          <w:rFonts w:ascii="Book Antiqua" w:hAnsi="Book Antiqua"/>
          <w:b/>
          <w:bCs/>
        </w:rPr>
        <w:t xml:space="preserve"> </w:t>
      </w:r>
      <w:r w:rsidRPr="003C0B32">
        <w:rPr>
          <w:rFonts w:ascii="Book Antiqua" w:hAnsi="Book Antiqua" w:cs="Book Antiqua"/>
        </w:rPr>
        <w:t xml:space="preserve"> (ďalej len „návrh </w:t>
      </w:r>
      <w:r w:rsidRPr="008C027D">
        <w:rPr>
          <w:rFonts w:ascii="Book Antiqua" w:hAnsi="Book Antiqua" w:cs="Book Antiqua"/>
        </w:rPr>
        <w:t xml:space="preserve">zákona“) predkladá do legislatívneho procesu </w:t>
      </w:r>
      <w:r w:rsidRPr="008C027D" w:rsidR="00776B55">
        <w:rPr>
          <w:rFonts w:ascii="Book Antiqua" w:hAnsi="Book Antiqua" w:cs="Book Antiqua"/>
        </w:rPr>
        <w:t>skupina poslancov</w:t>
      </w:r>
      <w:r w:rsidRPr="008C027D">
        <w:rPr>
          <w:rFonts w:ascii="Book Antiqua" w:hAnsi="Book Antiqua" w:cs="Book Antiqua"/>
        </w:rPr>
        <w:t xml:space="preserve"> Národnej rady Slovenskej re</w:t>
      </w:r>
      <w:r w:rsidRPr="008C027D" w:rsidR="003C0B32">
        <w:rPr>
          <w:rFonts w:ascii="Book Antiqua" w:hAnsi="Book Antiqua" w:cs="Book Antiqua"/>
        </w:rPr>
        <w:t>publiky</w:t>
      </w:r>
      <w:r w:rsidRPr="008C027D" w:rsidR="00776B55">
        <w:rPr>
          <w:rFonts w:ascii="Book Antiqua" w:hAnsi="Book Antiqua"/>
        </w:rPr>
        <w:t>.</w:t>
      </w:r>
      <w:r w:rsidRPr="008C027D" w:rsidR="00A12FCC">
        <w:rPr>
          <w:rFonts w:ascii="Book Antiqua" w:hAnsi="Book Antiqua" w:cs="Book Antiqua"/>
        </w:rPr>
        <w:t xml:space="preserve"> </w:t>
      </w:r>
    </w:p>
    <w:p w:rsidR="00A12FCC" w:rsidRPr="008C027D" w:rsidP="003C0B32">
      <w:p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</w:rPr>
      </w:pPr>
      <w:r w:rsidRPr="008C027D">
        <w:rPr>
          <w:rFonts w:ascii="Book Antiqua" w:hAnsi="Book Antiqua"/>
          <w:i/>
        </w:rPr>
        <w:tab/>
        <w:tab/>
      </w:r>
      <w:r w:rsidRPr="008C027D">
        <w:rPr>
          <w:rFonts w:ascii="Book Antiqua" w:hAnsi="Book Antiqua"/>
        </w:rPr>
        <w:t xml:space="preserve">Začlenenie </w:t>
      </w:r>
      <w:r w:rsidRPr="008C027D" w:rsidR="00345DFB">
        <w:rPr>
          <w:rFonts w:ascii="Book Antiqua" w:hAnsi="Book Antiqua"/>
        </w:rPr>
        <w:t>osôb so zdravotným postihnutím</w:t>
      </w:r>
      <w:r w:rsidRPr="008C027D">
        <w:rPr>
          <w:rFonts w:ascii="Book Antiqua" w:hAnsi="Book Antiqua"/>
        </w:rPr>
        <w:t xml:space="preserve"> do bežného života je často nemysliteľné bez súbežného začlenenia takejto osoby na trh práce. Pre osoby</w:t>
      </w:r>
      <w:r w:rsidRPr="008C027D" w:rsidR="00345DFB">
        <w:rPr>
          <w:rFonts w:ascii="Book Antiqua" w:hAnsi="Book Antiqua"/>
        </w:rPr>
        <w:t xml:space="preserve"> s ťažkým zdravotným postihnutím</w:t>
      </w:r>
      <w:r w:rsidRPr="008C027D">
        <w:rPr>
          <w:rFonts w:ascii="Book Antiqua" w:hAnsi="Book Antiqua"/>
        </w:rPr>
        <w:t xml:space="preserve"> je presadenie sa na trhu práce obzvlášť náročnou úlohou. Za účelom zlepšenia vyhliadok na uplatnenie sa osôb</w:t>
      </w:r>
      <w:r w:rsidRPr="008C027D" w:rsidR="00345DFB">
        <w:rPr>
          <w:rFonts w:ascii="Book Antiqua" w:hAnsi="Book Antiqua"/>
        </w:rPr>
        <w:t xml:space="preserve"> so zdravotným postihnutím</w:t>
      </w:r>
      <w:r w:rsidRPr="008C027D">
        <w:rPr>
          <w:rFonts w:ascii="Book Antiqua" w:hAnsi="Book Antiqua"/>
        </w:rPr>
        <w:t xml:space="preserve"> na trhu p</w:t>
      </w:r>
      <w:r w:rsidRPr="008C027D" w:rsidR="00640CD4">
        <w:rPr>
          <w:rFonts w:ascii="Book Antiqua" w:hAnsi="Book Antiqua"/>
        </w:rPr>
        <w:t>ráce existuje viacero nástrojov. M</w:t>
      </w:r>
      <w:r w:rsidRPr="008C027D">
        <w:rPr>
          <w:rFonts w:ascii="Book Antiqua" w:hAnsi="Book Antiqua"/>
        </w:rPr>
        <w:t xml:space="preserve">edzi inými aj </w:t>
      </w:r>
      <w:r w:rsidRPr="008C027D" w:rsidR="00640CD4">
        <w:rPr>
          <w:rFonts w:ascii="Book Antiqua" w:hAnsi="Book Antiqua"/>
        </w:rPr>
        <w:t>príspevok</w:t>
      </w:r>
      <w:r w:rsidRPr="008C027D">
        <w:rPr>
          <w:rFonts w:ascii="Book Antiqua" w:hAnsi="Book Antiqua"/>
        </w:rPr>
        <w:t xml:space="preserve"> na činnosť pracovného asistenta. Príspevok na </w:t>
      </w:r>
      <w:r w:rsidRPr="008C027D" w:rsidR="00CA02DB">
        <w:rPr>
          <w:rFonts w:ascii="Book Antiqua" w:hAnsi="Book Antiqua"/>
        </w:rPr>
        <w:t xml:space="preserve">činnosť </w:t>
      </w:r>
      <w:r w:rsidRPr="008C027D">
        <w:rPr>
          <w:rFonts w:ascii="Book Antiqua" w:hAnsi="Book Antiqua"/>
        </w:rPr>
        <w:t xml:space="preserve">pracovného asistenta možno v súčasnosti poskytnúť buď zamestnávateľovi (pre </w:t>
      </w:r>
      <w:r w:rsidRPr="008C027D" w:rsidR="00CA02DB">
        <w:rPr>
          <w:rFonts w:ascii="Book Antiqua" w:hAnsi="Book Antiqua"/>
        </w:rPr>
        <w:t>jeho zamestnanca</w:t>
      </w:r>
      <w:r w:rsidRPr="008C027D">
        <w:rPr>
          <w:rFonts w:ascii="Book Antiqua" w:hAnsi="Book Antiqua"/>
        </w:rPr>
        <w:t>) alebo samostatne zárobkovo činnej osobe</w:t>
      </w:r>
      <w:r w:rsidRPr="008C027D" w:rsidR="00206D4B">
        <w:rPr>
          <w:rFonts w:ascii="Book Antiqua" w:hAnsi="Book Antiqua"/>
        </w:rPr>
        <w:t xml:space="preserve"> (pre ňu samotnú)</w:t>
      </w:r>
      <w:r w:rsidRPr="008C027D">
        <w:rPr>
          <w:rFonts w:ascii="Book Antiqua" w:hAnsi="Book Antiqua"/>
        </w:rPr>
        <w:t xml:space="preserve">. </w:t>
      </w:r>
    </w:p>
    <w:p w:rsidR="00B6073D" w:rsidRPr="008C027D" w:rsidP="003C0B32">
      <w:p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</w:rPr>
      </w:pPr>
      <w:r w:rsidRPr="008C027D" w:rsidR="00CA02DB">
        <w:rPr>
          <w:rFonts w:ascii="Book Antiqua" w:hAnsi="Book Antiqua"/>
        </w:rPr>
        <w:tab/>
        <w:tab/>
        <w:t xml:space="preserve">Aby bol pracovný asistent dostupný čo najväčšiemu okruhu </w:t>
      </w:r>
      <w:r w:rsidRPr="008C027D" w:rsidR="00345DFB">
        <w:rPr>
          <w:rFonts w:ascii="Book Antiqua" w:hAnsi="Book Antiqua"/>
        </w:rPr>
        <w:t>osôb s ťažkým zdravotným postihnutím</w:t>
      </w:r>
      <w:r w:rsidRPr="008C027D" w:rsidR="00CA02DB">
        <w:rPr>
          <w:rFonts w:ascii="Book Antiqua" w:hAnsi="Book Antiqua"/>
        </w:rPr>
        <w:t xml:space="preserve">, zákon o službách zamestnanosti pod pojem </w:t>
      </w:r>
      <w:r w:rsidRPr="008C027D" w:rsidR="00206D4B">
        <w:rPr>
          <w:rFonts w:ascii="Book Antiqua" w:hAnsi="Book Antiqua"/>
        </w:rPr>
        <w:t>samostatne zárobkovo činná osoba (ďalej len „</w:t>
      </w:r>
      <w:r w:rsidRPr="008C027D" w:rsidR="00CA02DB">
        <w:rPr>
          <w:rFonts w:ascii="Book Antiqua" w:hAnsi="Book Antiqua"/>
        </w:rPr>
        <w:t>SZČO</w:t>
      </w:r>
      <w:r w:rsidRPr="008C027D" w:rsidR="00206D4B">
        <w:rPr>
          <w:rFonts w:ascii="Book Antiqua" w:hAnsi="Book Antiqua"/>
        </w:rPr>
        <w:t>“),</w:t>
      </w:r>
      <w:r w:rsidRPr="008C027D" w:rsidR="00CA02DB">
        <w:rPr>
          <w:rFonts w:ascii="Book Antiqua" w:hAnsi="Book Antiqua"/>
        </w:rPr>
        <w:t xml:space="preserve"> zahŕňa napr. aj konateľov spoločností, osoby vykonávajúce slobodné povolania a podobne. </w:t>
      </w:r>
      <w:r w:rsidRPr="008C027D">
        <w:rPr>
          <w:rFonts w:ascii="Book Antiqua" w:hAnsi="Book Antiqua"/>
          <w:b/>
        </w:rPr>
        <w:t xml:space="preserve">Napriek evidentnej </w:t>
      </w:r>
      <w:r w:rsidRPr="008C027D" w:rsidR="00206D4B">
        <w:rPr>
          <w:rFonts w:ascii="Book Antiqua" w:hAnsi="Book Antiqua"/>
          <w:b/>
        </w:rPr>
        <w:t xml:space="preserve">a nepopierateľnej </w:t>
      </w:r>
      <w:r w:rsidRPr="008C027D">
        <w:rPr>
          <w:rFonts w:ascii="Book Antiqua" w:hAnsi="Book Antiqua"/>
          <w:b/>
        </w:rPr>
        <w:t>snahe ponúknuť príspevok na činnosť pracovného as</w:t>
      </w:r>
      <w:r w:rsidRPr="008C027D" w:rsidR="003C0B32">
        <w:rPr>
          <w:rFonts w:ascii="Book Antiqua" w:hAnsi="Book Antiqua"/>
          <w:b/>
        </w:rPr>
        <w:t>istenta</w:t>
      </w:r>
      <w:r w:rsidRPr="008C027D">
        <w:rPr>
          <w:rFonts w:ascii="Book Antiqua" w:hAnsi="Book Antiqua"/>
          <w:b/>
        </w:rPr>
        <w:t xml:space="preserve"> </w:t>
      </w:r>
      <w:r w:rsidRPr="008C027D" w:rsidR="00206D4B">
        <w:rPr>
          <w:rFonts w:ascii="Book Antiqua" w:hAnsi="Book Antiqua"/>
          <w:b/>
        </w:rPr>
        <w:t>čo možno najširšiemu okruhu osôb s ťažkým zdravotným postihnutím</w:t>
      </w:r>
      <w:r w:rsidRPr="008C027D" w:rsidR="00206D4B">
        <w:rPr>
          <w:rFonts w:ascii="Book Antiqua" w:hAnsi="Book Antiqua"/>
        </w:rPr>
        <w:t xml:space="preserve"> (ďalej len „ŤZP“), </w:t>
      </w:r>
      <w:r w:rsidRPr="008C027D" w:rsidR="00206D4B">
        <w:rPr>
          <w:rFonts w:ascii="Book Antiqua" w:hAnsi="Book Antiqua"/>
          <w:b/>
        </w:rPr>
        <w:t>ktoré majú</w:t>
      </w:r>
      <w:r w:rsidRPr="008C027D">
        <w:rPr>
          <w:rFonts w:ascii="Book Antiqua" w:hAnsi="Book Antiqua"/>
          <w:b/>
        </w:rPr>
        <w:t xml:space="preserve"> záujem pracovať, stále existuje pomerne početná skupina pracovných činností, na </w:t>
      </w:r>
      <w:r w:rsidRPr="008C027D" w:rsidR="00776B55">
        <w:rPr>
          <w:rFonts w:ascii="Book Antiqua" w:hAnsi="Book Antiqua"/>
          <w:b/>
        </w:rPr>
        <w:t xml:space="preserve">výkon ktorých </w:t>
      </w:r>
      <w:r w:rsidRPr="008C027D">
        <w:rPr>
          <w:rFonts w:ascii="Book Antiqua" w:hAnsi="Book Antiqua"/>
          <w:b/>
        </w:rPr>
        <w:t xml:space="preserve">príspevok </w:t>
      </w:r>
      <w:r w:rsidRPr="008C027D" w:rsidR="00776B55">
        <w:rPr>
          <w:rFonts w:ascii="Book Antiqua" w:hAnsi="Book Antiqua"/>
          <w:b/>
        </w:rPr>
        <w:t>na činnosť pracovného asistenta nemožno poskytnúť</w:t>
      </w:r>
      <w:r w:rsidRPr="008C027D">
        <w:rPr>
          <w:rFonts w:ascii="Book Antiqua" w:hAnsi="Book Antiqua"/>
        </w:rPr>
        <w:t xml:space="preserve">. </w:t>
      </w:r>
      <w:r w:rsidRPr="008C027D" w:rsidR="007D3A18">
        <w:rPr>
          <w:rFonts w:ascii="Book Antiqua" w:hAnsi="Book Antiqua"/>
        </w:rPr>
        <w:t xml:space="preserve">Do takýchto skupín pracovných činností spadajú napr. </w:t>
      </w:r>
      <w:r w:rsidRPr="008C027D">
        <w:rPr>
          <w:rFonts w:ascii="Book Antiqua" w:hAnsi="Book Antiqua"/>
        </w:rPr>
        <w:t>umelci</w:t>
      </w:r>
      <w:r w:rsidRPr="008C027D" w:rsidR="007D3A18">
        <w:rPr>
          <w:rFonts w:ascii="Book Antiqua" w:hAnsi="Book Antiqua"/>
        </w:rPr>
        <w:t>, športovci či</w:t>
      </w:r>
      <w:r w:rsidRPr="008C027D">
        <w:rPr>
          <w:rFonts w:ascii="Book Antiqua" w:hAnsi="Book Antiqua"/>
        </w:rPr>
        <w:t> verejní funkcionári.</w:t>
      </w:r>
    </w:p>
    <w:p w:rsidR="00B6073D" w:rsidRPr="008C027D" w:rsidP="003C0B32">
      <w:p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</w:rPr>
      </w:pPr>
      <w:r w:rsidRPr="008C027D">
        <w:rPr>
          <w:rFonts w:ascii="Book Antiqua" w:hAnsi="Book Antiqua"/>
          <w:b/>
        </w:rPr>
        <w:tab/>
      </w:r>
      <w:r w:rsidRPr="008C027D" w:rsidR="00A12FCC">
        <w:rPr>
          <w:rFonts w:ascii="Book Antiqua" w:hAnsi="Book Antiqua"/>
          <w:b/>
        </w:rPr>
        <w:tab/>
      </w:r>
      <w:r w:rsidRPr="008C027D" w:rsidR="00A12FCC">
        <w:rPr>
          <w:rFonts w:ascii="Book Antiqua" w:hAnsi="Book Antiqua"/>
        </w:rPr>
        <w:t xml:space="preserve">Cieľom návrhu zákona je rozšírenie </w:t>
      </w:r>
      <w:r w:rsidRPr="008C027D" w:rsidR="003C0B32">
        <w:rPr>
          <w:rFonts w:ascii="Book Antiqua" w:hAnsi="Book Antiqua"/>
        </w:rPr>
        <w:t xml:space="preserve">okruhu osôb a </w:t>
      </w:r>
      <w:r w:rsidRPr="008C027D">
        <w:rPr>
          <w:rFonts w:ascii="Book Antiqua" w:hAnsi="Book Antiqua"/>
        </w:rPr>
        <w:t xml:space="preserve">pracovných činností, </w:t>
      </w:r>
      <w:r w:rsidRPr="008C027D" w:rsidR="007D3A18">
        <w:rPr>
          <w:rFonts w:ascii="Book Antiqua" w:hAnsi="Book Antiqua"/>
        </w:rPr>
        <w:t xml:space="preserve">na výkon ktorých je možné požiadať </w:t>
      </w:r>
      <w:r w:rsidRPr="008C027D" w:rsidR="00A12FCC">
        <w:rPr>
          <w:rFonts w:ascii="Book Antiqua" w:hAnsi="Book Antiqua"/>
        </w:rPr>
        <w:t xml:space="preserve">o príspevok na </w:t>
      </w:r>
      <w:r w:rsidRPr="008C027D" w:rsidR="00CA02DB">
        <w:rPr>
          <w:rFonts w:ascii="Book Antiqua" w:hAnsi="Book Antiqua"/>
        </w:rPr>
        <w:t xml:space="preserve">činnosť </w:t>
      </w:r>
      <w:r w:rsidRPr="008C027D" w:rsidR="00A12FCC">
        <w:rPr>
          <w:rFonts w:ascii="Book Antiqua" w:hAnsi="Book Antiqua"/>
        </w:rPr>
        <w:t xml:space="preserve">pracovného asistenta. </w:t>
      </w:r>
      <w:r w:rsidRPr="008C027D">
        <w:rPr>
          <w:rFonts w:ascii="Book Antiqua" w:hAnsi="Book Antiqua"/>
          <w:b/>
        </w:rPr>
        <w:t xml:space="preserve">Zámerom predloženého návrhu zákona je </w:t>
      </w:r>
      <w:r w:rsidRPr="008C027D" w:rsidR="00A1068F">
        <w:rPr>
          <w:rFonts w:ascii="Book Antiqua" w:hAnsi="Book Antiqua"/>
          <w:b/>
        </w:rPr>
        <w:t xml:space="preserve">možnosť poskytnutia príspevku na činnosť pracovného asistenta aj pre </w:t>
      </w:r>
      <w:r w:rsidRPr="008C027D" w:rsidR="00640CD4">
        <w:rPr>
          <w:rFonts w:ascii="Book Antiqua" w:hAnsi="Book Antiqua"/>
          <w:b/>
        </w:rPr>
        <w:t>ťažko zdravotne postihnutého umelca</w:t>
      </w:r>
      <w:r w:rsidRPr="008C027D" w:rsidR="007D3A18">
        <w:rPr>
          <w:rFonts w:ascii="Book Antiqua" w:hAnsi="Book Antiqua"/>
          <w:b/>
        </w:rPr>
        <w:t>, športovca</w:t>
      </w:r>
      <w:r w:rsidRPr="008C027D" w:rsidR="00A1068F">
        <w:rPr>
          <w:rFonts w:ascii="Book Antiqua" w:hAnsi="Book Antiqua"/>
        </w:rPr>
        <w:t xml:space="preserve"> </w:t>
      </w:r>
      <w:r w:rsidRPr="008C027D" w:rsidR="00640CD4">
        <w:rPr>
          <w:rFonts w:ascii="Book Antiqua" w:hAnsi="Book Antiqua"/>
          <w:b/>
        </w:rPr>
        <w:t>či ťažko zdravotne postihnutého verejného funkcionára</w:t>
      </w:r>
      <w:r w:rsidRPr="008C027D" w:rsidR="00A1068F">
        <w:rPr>
          <w:rFonts w:ascii="Book Antiqua" w:hAnsi="Book Antiqua"/>
          <w:b/>
        </w:rPr>
        <w:t>.</w:t>
      </w:r>
    </w:p>
    <w:p w:rsidR="00B6073D" w:rsidRPr="008C027D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8C027D">
        <w:rPr>
          <w:rFonts w:ascii="Book Antiqua" w:hAnsi="Book Antiqua" w:cs="Book Antiqua"/>
          <w:sz w:val="22"/>
          <w:szCs w:val="22"/>
        </w:rPr>
        <w:t>Predkladaný návrh zákona bude mať pozitívne sociálne vplyvy, a to s minimálnym vplyvom na rozpočet verejnej správy. Návrh zákona nebude mať žiadny vplyv na podnikateľské prostredie, životné prostredie ani na informatizáciu spoločnosti.</w:t>
      </w:r>
    </w:p>
    <w:p w:rsidR="00B6073D" w:rsidRPr="008C027D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8C027D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6073D" w:rsidRPr="008C027D" w:rsidP="003C0B32">
      <w:pPr>
        <w:tabs>
          <w:tab w:val="left" w:pos="426"/>
        </w:tabs>
        <w:bidi w:val="0"/>
        <w:spacing w:before="120" w:after="0"/>
        <w:jc w:val="both"/>
        <w:rPr>
          <w:rFonts w:ascii="Book Antiqua" w:hAnsi="Book Antiqua"/>
          <w:i/>
        </w:rPr>
      </w:pPr>
    </w:p>
    <w:p w:rsidR="00206D4B" w:rsidRPr="008C027D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06D4B" w:rsidRPr="008C027D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06D4B" w:rsidRPr="008C027D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A7314" w:rsidRPr="008C027D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8C027D">
        <w:rPr>
          <w:rFonts w:ascii="Book Antiqua" w:hAnsi="Book Antiqua"/>
          <w:b/>
          <w:sz w:val="22"/>
          <w:szCs w:val="22"/>
        </w:rPr>
        <w:t>B. Osobitná časť</w:t>
      </w:r>
    </w:p>
    <w:p w:rsidR="009A7314" w:rsidRPr="008C027D" w:rsidP="003C0B32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8C027D" w:rsidP="003C0B32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8C027D">
        <w:rPr>
          <w:rFonts w:ascii="Book Antiqua" w:hAnsi="Book Antiqua" w:cs="Book Antiqua"/>
          <w:b/>
        </w:rPr>
        <w:t>K Čl. I</w:t>
      </w:r>
    </w:p>
    <w:p w:rsidR="009A7314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>K bodu 1</w:t>
      </w:r>
    </w:p>
    <w:p w:rsidR="005B7113" w:rsidRPr="008C027D" w:rsidP="003C0B32">
      <w:pPr>
        <w:bidi w:val="0"/>
        <w:spacing w:before="120" w:after="0"/>
        <w:jc w:val="both"/>
        <w:rPr>
          <w:rFonts w:ascii="Book Antiqua" w:hAnsi="Book Antiqua" w:cs="Helvetica"/>
        </w:rPr>
      </w:pPr>
      <w:r w:rsidRPr="008C027D" w:rsidR="009A7314">
        <w:rPr>
          <w:rFonts w:ascii="Book Antiqua" w:hAnsi="Book Antiqua" w:cs="Book Antiqua"/>
        </w:rPr>
        <w:tab/>
      </w:r>
      <w:r w:rsidRPr="008C027D" w:rsidR="00F45E3D">
        <w:rPr>
          <w:rFonts w:ascii="Book Antiqua" w:hAnsi="Book Antiqua" w:cs="Book Antiqua"/>
        </w:rPr>
        <w:t>Podľa údajov z konca roka 2016 poberalo na Slovensku invalidný dôchodok približne 235-tisíc</w:t>
      </w:r>
      <w:r w:rsidRPr="008C027D" w:rsidR="00831A02">
        <w:rPr>
          <w:rFonts w:ascii="Book Antiqua" w:hAnsi="Book Antiqua" w:cs="Book Antiqua"/>
        </w:rPr>
        <w:t xml:space="preserve"> </w:t>
      </w:r>
      <w:r w:rsidRPr="008C027D" w:rsidR="00F45E3D">
        <w:rPr>
          <w:rFonts w:ascii="Book Antiqua" w:hAnsi="Book Antiqua" w:cs="Book Antiqua"/>
        </w:rPr>
        <w:t xml:space="preserve">ľudí. Aj vzhľadom na časté prehliadanie tejto problematiky našimi volenými zástupcami je prirodzené, že zdravotne postihnutí občania majú záujem o výkon rôznych verejných funkcií. V prípade, že </w:t>
      </w:r>
      <w:r w:rsidRPr="008C027D" w:rsidR="00345DFB">
        <w:rPr>
          <w:rFonts w:ascii="Book Antiqua" w:hAnsi="Book Antiqua" w:cs="Book Antiqua"/>
        </w:rPr>
        <w:t xml:space="preserve">osoba so </w:t>
      </w:r>
      <w:r w:rsidRPr="008C027D" w:rsidR="00AD1465">
        <w:rPr>
          <w:rFonts w:ascii="Book Antiqua" w:hAnsi="Book Antiqua" w:cs="Book Antiqua"/>
        </w:rPr>
        <w:t>zdravotným</w:t>
      </w:r>
      <w:r w:rsidRPr="008C027D" w:rsidR="00345DFB">
        <w:rPr>
          <w:rFonts w:ascii="Book Antiqua" w:hAnsi="Book Antiqua" w:cs="Book Antiqua"/>
        </w:rPr>
        <w:t xml:space="preserve"> postihnutím</w:t>
      </w:r>
      <w:r w:rsidRPr="008C027D" w:rsidR="00F45E3D">
        <w:rPr>
          <w:rFonts w:ascii="Book Antiqua" w:hAnsi="Book Antiqua" w:cs="Book Antiqua"/>
        </w:rPr>
        <w:t xml:space="preserve"> vykonáva </w:t>
      </w:r>
      <w:r w:rsidRPr="008C027D" w:rsidR="00F313D0">
        <w:rPr>
          <w:rFonts w:ascii="Book Antiqua" w:hAnsi="Book Antiqua" w:cs="Book Antiqua"/>
        </w:rPr>
        <w:t>verejnú funkciu</w:t>
      </w:r>
      <w:r w:rsidRPr="008C027D" w:rsidR="003C0B32">
        <w:rPr>
          <w:rFonts w:ascii="Book Antiqua" w:hAnsi="Book Antiqua" w:cs="Book Antiqua"/>
        </w:rPr>
        <w:t>, ale</w:t>
      </w:r>
      <w:r w:rsidRPr="008C027D" w:rsidR="00F45E3D">
        <w:rPr>
          <w:rFonts w:ascii="Book Antiqua" w:hAnsi="Book Antiqua" w:cs="Helvetica"/>
        </w:rPr>
        <w:t xml:space="preserve"> </w:t>
      </w:r>
      <w:r w:rsidRPr="008C027D" w:rsidR="00F313D0">
        <w:rPr>
          <w:rFonts w:ascii="Book Antiqua" w:hAnsi="Book Antiqua" w:cs="Helvetica"/>
        </w:rPr>
        <w:t>nenahliada</w:t>
      </w:r>
      <w:r w:rsidRPr="008C027D" w:rsidR="00F45E3D">
        <w:rPr>
          <w:rFonts w:ascii="Book Antiqua" w:hAnsi="Book Antiqua" w:cs="Helvetica"/>
        </w:rPr>
        <w:t xml:space="preserve"> sa na neho ako na zamestnanca</w:t>
      </w:r>
      <w:r w:rsidRPr="008C027D">
        <w:rPr>
          <w:rFonts w:ascii="Book Antiqua" w:hAnsi="Book Antiqua" w:cs="Helvetica"/>
        </w:rPr>
        <w:t xml:space="preserve">, </w:t>
      </w:r>
      <w:r w:rsidRPr="008C027D" w:rsidR="003C0B32">
        <w:rPr>
          <w:rFonts w:ascii="Book Antiqua" w:hAnsi="Book Antiqua" w:cs="Helvetica"/>
        </w:rPr>
        <w:t xml:space="preserve">orgán verejnej správy </w:t>
      </w:r>
      <w:r w:rsidRPr="008C027D" w:rsidR="00F313D0">
        <w:rPr>
          <w:rFonts w:ascii="Book Antiqua" w:hAnsi="Book Antiqua" w:cs="Helvetica"/>
        </w:rPr>
        <w:t xml:space="preserve">ani </w:t>
      </w:r>
      <w:r w:rsidRPr="008C027D">
        <w:rPr>
          <w:rFonts w:ascii="Book Antiqua" w:hAnsi="Book Antiqua" w:cs="Helvetica"/>
        </w:rPr>
        <w:t>takáto osoba</w:t>
      </w:r>
      <w:r w:rsidRPr="008C027D" w:rsidR="003C0B32">
        <w:rPr>
          <w:rFonts w:ascii="Book Antiqua" w:hAnsi="Book Antiqua" w:cs="Helvetica"/>
        </w:rPr>
        <w:t xml:space="preserve"> samotná</w:t>
      </w:r>
      <w:r w:rsidRPr="008C027D" w:rsidR="00F313D0">
        <w:rPr>
          <w:rFonts w:ascii="Book Antiqua" w:hAnsi="Book Antiqua" w:cs="Helvetica"/>
        </w:rPr>
        <w:t xml:space="preserve"> </w:t>
      </w:r>
      <w:r w:rsidRPr="008C027D" w:rsidR="003C0B32">
        <w:rPr>
          <w:rFonts w:ascii="Book Antiqua" w:hAnsi="Book Antiqua" w:cs="Helvetica"/>
        </w:rPr>
        <w:t xml:space="preserve">nemajú </w:t>
      </w:r>
      <w:r w:rsidRPr="008C027D">
        <w:rPr>
          <w:rFonts w:ascii="Book Antiqua" w:hAnsi="Book Antiqua" w:cs="Helvetica"/>
        </w:rPr>
        <w:t xml:space="preserve">možnosť požiadať </w:t>
      </w:r>
      <w:r w:rsidRPr="008C027D" w:rsidR="00F313D0">
        <w:rPr>
          <w:rFonts w:ascii="Book Antiqua" w:hAnsi="Book Antiqua" w:cs="Helvetica"/>
        </w:rPr>
        <w:t xml:space="preserve">úrad práce, sociálnych vecí a rodiny </w:t>
      </w:r>
      <w:r w:rsidRPr="008C027D">
        <w:rPr>
          <w:rFonts w:ascii="Book Antiqua" w:hAnsi="Book Antiqua" w:cs="Helvetica"/>
        </w:rPr>
        <w:t>o príspevok na činnosť pracovného asistenta.</w:t>
      </w:r>
    </w:p>
    <w:p w:rsidR="005B7113" w:rsidRPr="008C027D" w:rsidP="003C0B32">
      <w:pPr>
        <w:bidi w:val="0"/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ab/>
        <w:t xml:space="preserve">Koncepcia a filozofia zákona č. 5/2004 Z. z. o službách zamestnanosti spočíva v podpore a opatreniach smerujúcich k motivácii osôb aktívne si hľadať uplatnenie na trhu práce. Toto konštatovanie sa obzvlášť odzrkadľuje pri inštitúte príspevku na činnosť pracovného asistenta. </w:t>
      </w:r>
    </w:p>
    <w:p w:rsidR="00F1640A" w:rsidRPr="008C027D" w:rsidP="003C0B32">
      <w:pPr>
        <w:bidi w:val="0"/>
        <w:spacing w:before="120" w:after="0"/>
        <w:jc w:val="both"/>
        <w:rPr>
          <w:rFonts w:ascii="Book Antiqua" w:hAnsi="Book Antiqua" w:cs="Helvetica"/>
        </w:rPr>
      </w:pPr>
      <w:r w:rsidRPr="008C027D" w:rsidR="005B7113">
        <w:rPr>
          <w:rFonts w:ascii="Book Antiqua" w:hAnsi="Book Antiqua" w:cs="Helvetica"/>
        </w:rPr>
        <w:tab/>
        <w:t>Pri tak širokom okruhu možný</w:t>
      </w:r>
      <w:r w:rsidRPr="008C027D" w:rsidR="000A135E">
        <w:rPr>
          <w:rFonts w:ascii="Book Antiqua" w:hAnsi="Book Antiqua" w:cs="Helvetica"/>
        </w:rPr>
        <w:t>ch príjemcov tohto príspevku, možno absenciu</w:t>
      </w:r>
      <w:r w:rsidRPr="008C027D" w:rsidR="005B7113">
        <w:rPr>
          <w:rFonts w:ascii="Book Antiqua" w:hAnsi="Book Antiqua" w:cs="Helvetica"/>
        </w:rPr>
        <w:t xml:space="preserve"> </w:t>
      </w:r>
      <w:r w:rsidRPr="008C027D" w:rsidR="000A135E">
        <w:rPr>
          <w:rFonts w:ascii="Book Antiqua" w:hAnsi="Book Antiqua" w:cs="Helvetica"/>
        </w:rPr>
        <w:t>osôb vykonávajúcich činnosti verejných funkcionárov považovať za nedostatok tohto zákona. Cieľom predkladaného návrhu zákona je preto ods</w:t>
      </w:r>
      <w:r w:rsidRPr="008C027D" w:rsidR="00F313D0">
        <w:rPr>
          <w:rFonts w:ascii="Book Antiqua" w:hAnsi="Book Antiqua" w:cs="Helvetica"/>
        </w:rPr>
        <w:t>tránenie predmetného nedostatku.</w:t>
      </w:r>
      <w:r w:rsidRPr="008C027D" w:rsidR="000A135E">
        <w:rPr>
          <w:rFonts w:ascii="Book Antiqua" w:hAnsi="Book Antiqua" w:cs="Helvetica"/>
        </w:rPr>
        <w:t xml:space="preserve"> </w:t>
      </w:r>
      <w:r w:rsidRPr="008C027D">
        <w:rPr>
          <w:rFonts w:ascii="Book Antiqua" w:hAnsi="Book Antiqua" w:cs="Helvetica"/>
        </w:rPr>
        <w:tab/>
      </w:r>
    </w:p>
    <w:p w:rsidR="00423427" w:rsidRPr="008C027D" w:rsidP="003C0B32">
      <w:pPr>
        <w:bidi w:val="0"/>
        <w:spacing w:before="120" w:after="0"/>
        <w:ind w:firstLine="709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 xml:space="preserve">Verejná funkcia je na účely zákona o službách zamestnanosti špecifická v tom, že verejný funkcionár nie je v štátnozamestnaneckom, pracovnoprávnom ani inom obdobnom vzťahu k inštitúcii v ktorej vykonáva svoju činnosť. </w:t>
      </w:r>
      <w:r w:rsidRPr="008C027D" w:rsidR="0055516E">
        <w:rPr>
          <w:rFonts w:ascii="Book Antiqua" w:hAnsi="Book Antiqua" w:cs="Helvetica"/>
        </w:rPr>
        <w:t>Cieľom predloženého návrhu zákona je, aby sa na účely zákona o sl</w:t>
      </w:r>
      <w:r w:rsidRPr="008C027D" w:rsidR="003C0B32">
        <w:rPr>
          <w:rFonts w:ascii="Book Antiqua" w:hAnsi="Book Antiqua" w:cs="Helvetica"/>
        </w:rPr>
        <w:t xml:space="preserve">užbách zamestnanosti považoval </w:t>
      </w:r>
      <w:r w:rsidRPr="008C027D" w:rsidR="0055516E">
        <w:rPr>
          <w:rFonts w:ascii="Book Antiqua" w:hAnsi="Book Antiqua" w:cs="Helvetica"/>
        </w:rPr>
        <w:t>aj orgán verejnej správy</w:t>
      </w:r>
      <w:r w:rsidRPr="008C027D" w:rsidR="003C0B32">
        <w:rPr>
          <w:rFonts w:ascii="Book Antiqua" w:hAnsi="Book Antiqua" w:cs="Helvetica"/>
        </w:rPr>
        <w:t>,</w:t>
      </w:r>
      <w:r w:rsidRPr="008C027D" w:rsidR="0055516E">
        <w:rPr>
          <w:rFonts w:ascii="Book Antiqua" w:hAnsi="Book Antiqua" w:cs="Helvetica"/>
        </w:rPr>
        <w:t xml:space="preserve"> ak osobe so zdravotným postihnutím vytvára podmienky na riadny výkon jej funkcie</w:t>
      </w:r>
      <w:r w:rsidRPr="008C027D" w:rsidR="003C0B32">
        <w:rPr>
          <w:rFonts w:ascii="Book Antiqua" w:hAnsi="Book Antiqua" w:cs="Helvetica"/>
        </w:rPr>
        <w:t>, a to výlučne vo vzťahu k tejto osobe s cieľom vylúčiť uplatňovanie ďalších ustanovení zákona týkajúcich sa zamestnávateľa na iné ako zdravotne ťažko postihnuté osoby, ktoré sú verejnými funkcionármi</w:t>
      </w:r>
      <w:r w:rsidRPr="008C027D" w:rsidR="0055516E">
        <w:rPr>
          <w:rFonts w:ascii="Book Antiqua" w:hAnsi="Book Antiqua" w:cs="Helvetica"/>
        </w:rPr>
        <w:t xml:space="preserve">. Takýto orgán verejnej správy sa bude považovať za zamestnávateľa len vo vzťahu k danej osobe so zdravotným postihnutím. </w:t>
      </w:r>
    </w:p>
    <w:p w:rsidR="00EF27A6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 xml:space="preserve">K bodu </w:t>
      </w:r>
      <w:r w:rsidRPr="008C027D" w:rsidR="00BA3D35">
        <w:rPr>
          <w:rFonts w:ascii="Book Antiqua" w:hAnsi="Book Antiqua" w:cs="Book Antiqua"/>
          <w:u w:val="single"/>
        </w:rPr>
        <w:t>2</w:t>
      </w:r>
    </w:p>
    <w:p w:rsidR="00EF27A6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</w:r>
      <w:r w:rsidRPr="008C027D" w:rsidR="00603CA5">
        <w:rPr>
          <w:rFonts w:ascii="Book Antiqua" w:hAnsi="Book Antiqua" w:cs="Book Antiqua"/>
        </w:rPr>
        <w:t xml:space="preserve">Rozširujúci výklad pojmu samostatne zárobkovo činnej osoby použitý v zákone </w:t>
      </w:r>
      <w:r w:rsidRPr="008C027D" w:rsidR="003C0B32">
        <w:rPr>
          <w:rFonts w:ascii="Book Antiqua" w:hAnsi="Book Antiqua" w:cs="Book Antiqua"/>
        </w:rPr>
        <w:t xml:space="preserve">        </w:t>
      </w:r>
      <w:r w:rsidRPr="008C027D" w:rsidR="00603CA5">
        <w:rPr>
          <w:rFonts w:ascii="Book Antiqua" w:hAnsi="Book Antiqua" w:cs="Book Antiqua"/>
        </w:rPr>
        <w:t>č. 5/2004 Z. z. o službách zamestnanosti je neklamným dôkazom snahy o poskytnutie najrô</w:t>
      </w:r>
      <w:r w:rsidRPr="008C027D" w:rsidR="003C0B32">
        <w:rPr>
          <w:rFonts w:ascii="Book Antiqua" w:hAnsi="Book Antiqua" w:cs="Book Antiqua"/>
        </w:rPr>
        <w:t>znejších úžitkov</w:t>
      </w:r>
      <w:r w:rsidRPr="008C027D" w:rsidR="00603CA5">
        <w:rPr>
          <w:rFonts w:ascii="Book Antiqua" w:hAnsi="Book Antiqua" w:cs="Book Antiqua"/>
        </w:rPr>
        <w:t xml:space="preserve"> pre čo najširšiu skupinu </w:t>
      </w:r>
      <w:r w:rsidRPr="008C027D" w:rsidR="00345DFB">
        <w:rPr>
          <w:rFonts w:ascii="Book Antiqua" w:hAnsi="Book Antiqua" w:cs="Book Antiqua"/>
        </w:rPr>
        <w:t>osôb so zdravotným postihnutím</w:t>
      </w:r>
      <w:r w:rsidRPr="008C027D" w:rsidR="008C027D">
        <w:rPr>
          <w:rFonts w:ascii="Book Antiqua" w:hAnsi="Book Antiqua" w:cs="Book Antiqua"/>
        </w:rPr>
        <w:t>.</w:t>
      </w:r>
      <w:r w:rsidRPr="008C027D" w:rsidR="00345DFB">
        <w:rPr>
          <w:rFonts w:ascii="Book Antiqua" w:hAnsi="Book Antiqua" w:cs="Book Antiqua"/>
        </w:rPr>
        <w:t xml:space="preserve"> </w:t>
      </w:r>
      <w:r w:rsidRPr="008C027D" w:rsidR="00831A02">
        <w:rPr>
          <w:rFonts w:ascii="Book Antiqua" w:hAnsi="Book Antiqua" w:cs="Book Antiqua"/>
        </w:rPr>
        <w:t>Napriek tomu ostala nepokrytá pomerne významná skupina osôb, ktorou sú umelci</w:t>
      </w:r>
      <w:r w:rsidRPr="008C027D" w:rsidR="00F313D0">
        <w:rPr>
          <w:rFonts w:ascii="Book Antiqua" w:hAnsi="Book Antiqua" w:cs="Book Antiqua"/>
        </w:rPr>
        <w:t xml:space="preserve"> či športovci</w:t>
      </w:r>
      <w:r w:rsidRPr="008C027D" w:rsidR="00831A02">
        <w:rPr>
          <w:rFonts w:ascii="Book Antiqua" w:hAnsi="Book Antiqua" w:cs="Book Antiqua"/>
        </w:rPr>
        <w:t xml:space="preserve">. </w:t>
      </w:r>
    </w:p>
    <w:p w:rsidR="00D17CDA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  <w:t xml:space="preserve">Predkladaný návrh zákona vymedzuje umelca ako osobu, ktorá vykonáva činnosti, z ktorej jej plynie príjem za vyhotovenie diela alebo príjem z podania umeleckého výkonu. </w:t>
      </w:r>
      <w:r w:rsidRPr="008C027D" w:rsidR="007F49DD">
        <w:rPr>
          <w:rFonts w:ascii="Book Antiqua" w:hAnsi="Book Antiqua" w:cs="Book Antiqua"/>
        </w:rPr>
        <w:t xml:space="preserve">Práve takáto definícia umelca, ho na účely príspevku na činnosť pracovného asistenta najlepšie odlíši od zamestnanca, či iných skupín osôb zaradených do množiny SZČO podľa </w:t>
      </w:r>
      <w:r w:rsidRPr="008C027D" w:rsidR="003C0B32">
        <w:rPr>
          <w:rFonts w:ascii="Book Antiqua" w:hAnsi="Book Antiqua" w:cs="Book Antiqua"/>
        </w:rPr>
        <w:t xml:space="preserve"> § 5 ods.</w:t>
      </w:r>
      <w:r w:rsidRPr="008C027D" w:rsidR="007F49DD">
        <w:rPr>
          <w:rFonts w:ascii="Book Antiqua" w:hAnsi="Book Antiqua" w:cs="Book Antiqua"/>
        </w:rPr>
        <w:t xml:space="preserve"> 1 tohto zákona. </w:t>
      </w:r>
    </w:p>
    <w:p w:rsidR="00F313D0" w:rsidRPr="008C027D" w:rsidP="003C0B32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>Obdobne tak predkladaný návrh zákona vymedzuje aj športovca</w:t>
      </w:r>
      <w:r w:rsidRPr="008C027D" w:rsidR="00453FEE">
        <w:rPr>
          <w:rFonts w:ascii="Book Antiqua" w:hAnsi="Book Antiqua" w:cs="Book Antiqua"/>
        </w:rPr>
        <w:t xml:space="preserve">, a to </w:t>
      </w:r>
      <w:r w:rsidRPr="008C027D">
        <w:rPr>
          <w:rFonts w:ascii="Book Antiqua" w:hAnsi="Book Antiqua" w:cs="Book Antiqua"/>
        </w:rPr>
        <w:t>ak</w:t>
      </w:r>
      <w:r w:rsidRPr="008C027D" w:rsidR="00453FEE">
        <w:rPr>
          <w:rFonts w:ascii="Book Antiqua" w:hAnsi="Book Antiqua" w:cs="Book Antiqua"/>
        </w:rPr>
        <w:t xml:space="preserve">o osobu, ktorá vykonáva činnosť športovca alebo športového odborníka. </w:t>
      </w:r>
      <w:r w:rsidRPr="008C027D">
        <w:rPr>
          <w:rFonts w:ascii="Book Antiqua" w:hAnsi="Book Antiqua" w:cs="Book Antiqua"/>
        </w:rPr>
        <w:t xml:space="preserve">Práve takáto definícia </w:t>
      </w:r>
      <w:r w:rsidRPr="008C027D" w:rsidR="00453FEE">
        <w:rPr>
          <w:rFonts w:ascii="Book Antiqua" w:hAnsi="Book Antiqua" w:cs="Book Antiqua"/>
        </w:rPr>
        <w:t>športovca</w:t>
      </w:r>
      <w:r w:rsidRPr="008C027D">
        <w:rPr>
          <w:rFonts w:ascii="Book Antiqua" w:hAnsi="Book Antiqua" w:cs="Book Antiqua"/>
        </w:rPr>
        <w:t xml:space="preserve">, ho na účely príspevku na činnosť pracovného asistenta najlepšie odlíši od zamestnanca, či iných skupín osôb zaradených </w:t>
      </w:r>
      <w:r w:rsidRPr="008C027D" w:rsidR="003C0B32">
        <w:rPr>
          <w:rFonts w:ascii="Book Antiqua" w:hAnsi="Book Antiqua" w:cs="Book Antiqua"/>
        </w:rPr>
        <w:t>do množiny SZČO podľa § 5 ods.</w:t>
      </w:r>
      <w:r w:rsidRPr="008C027D">
        <w:rPr>
          <w:rFonts w:ascii="Book Antiqua" w:hAnsi="Book Antiqua" w:cs="Book Antiqua"/>
        </w:rPr>
        <w:t xml:space="preserve"> 1 tohto zákona.</w:t>
      </w:r>
    </w:p>
    <w:p w:rsidR="009E3D19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>K bodu 4</w:t>
      </w:r>
    </w:p>
    <w:p w:rsidR="009E3D19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ab/>
        <w:t xml:space="preserve">Špecifickosť postavenia osoby, ktorej inštitúcia vytvára podmienky na riadny výkon jej funkcie, hoci daná inštitúcia nie je jej zamestnávateľom sa odzrkadľuje aj v procese podania žiadosti o príspevok na činnosť </w:t>
      </w:r>
      <w:r w:rsidRPr="008C027D">
        <w:rPr>
          <w:rFonts w:ascii="Book Antiqua" w:hAnsi="Book Antiqua"/>
        </w:rPr>
        <w:t>pracovného asistenta</w:t>
      </w:r>
      <w:r w:rsidRPr="008C027D">
        <w:rPr>
          <w:rFonts w:ascii="Book Antiqua" w:hAnsi="Book Antiqua" w:cs="Book Antiqua"/>
        </w:rPr>
        <w:t xml:space="preserve">. Zamestnávateľ </w:t>
      </w:r>
      <w:r w:rsidRPr="008C027D">
        <w:rPr>
          <w:rFonts w:ascii="Book Antiqua" w:hAnsi="Book Antiqua"/>
        </w:rPr>
        <w:t xml:space="preserve">podľa § 3 </w:t>
      </w:r>
      <w:r w:rsidRPr="008C027D" w:rsidR="003C0B32">
        <w:rPr>
          <w:rFonts w:ascii="Book Antiqua" w:hAnsi="Book Antiqua"/>
        </w:rPr>
        <w:t xml:space="preserve"> </w:t>
      </w:r>
      <w:r w:rsidRPr="008C027D">
        <w:rPr>
          <w:rFonts w:ascii="Book Antiqua" w:hAnsi="Book Antiqua"/>
        </w:rPr>
        <w:t>ods. 2 písm. e) bude povinný podať žiadosť o príspevok na činnosť pracovného asistenta vždy</w:t>
      </w:r>
      <w:r w:rsidRPr="008C027D" w:rsidR="003C0B32">
        <w:rPr>
          <w:rFonts w:ascii="Book Antiqua" w:hAnsi="Book Antiqua"/>
        </w:rPr>
        <w:t>,</w:t>
      </w:r>
      <w:r w:rsidRPr="008C027D">
        <w:rPr>
          <w:rFonts w:ascii="Book Antiqua" w:hAnsi="Book Antiqua"/>
        </w:rPr>
        <w:t xml:space="preserve"> keď ho o to písomne požiada fyzická osoba, ktorá je občanom so zdravotným postihnutím, ktorej je povinný vytvárať podmienky na riadny výkon jej funkcie. </w:t>
      </w:r>
      <w:r w:rsidRPr="008C027D">
        <w:rPr>
          <w:rFonts w:ascii="Book Antiqua" w:hAnsi="Book Antiqua" w:cs="Book Antiqua"/>
        </w:rPr>
        <w:t xml:space="preserve"> </w:t>
      </w:r>
    </w:p>
    <w:p w:rsidR="00FC5154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  <w:u w:val="single"/>
        </w:rPr>
        <w:t xml:space="preserve">K bodu </w:t>
      </w:r>
      <w:r w:rsidRPr="008C027D" w:rsidR="009E3D19">
        <w:rPr>
          <w:rFonts w:ascii="Book Antiqua" w:hAnsi="Book Antiqua" w:cs="Book Antiqua"/>
          <w:u w:val="single"/>
        </w:rPr>
        <w:t>5</w:t>
      </w:r>
    </w:p>
    <w:p w:rsidR="00FC5154" w:rsidRPr="008C027D" w:rsidP="003C0B32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8C027D">
        <w:rPr>
          <w:rFonts w:ascii="Book Antiqua" w:hAnsi="Book Antiqua" w:cs="Book Antiqua"/>
        </w:rPr>
        <w:t xml:space="preserve">Z dôvodu rozšírenia definície zamestnávateľa na účely zákona o službách zamestnanosti sa rozširuje aj definícia pojmu pracovný asistent. Za pracovného asistenta sa bude považovať </w:t>
      </w:r>
      <w:r w:rsidRPr="008C027D">
        <w:rPr>
          <w:rFonts w:ascii="Book Antiqua" w:hAnsi="Book Antiqua"/>
        </w:rPr>
        <w:t>fyzická osoba, ktorá poskytuje pomoc osobe, ktorá je občanom so zdravotným postihnutím, ktorá vykonáva činnosť alebo výkon funkcie u zamestnávateľa podľa § 3 ods. 2 písm. e), pri výkone jej funkcie a pri vykonávaní osobných potrieb počas výkonu funkcie.</w:t>
      </w:r>
      <w:r w:rsidRPr="008C027D">
        <w:rPr>
          <w:rFonts w:ascii="Book Antiqua" w:hAnsi="Book Antiqua" w:cs="Book Antiqua"/>
        </w:rPr>
        <w:t xml:space="preserve"> </w:t>
      </w:r>
    </w:p>
    <w:p w:rsidR="00392D8F" w:rsidRPr="008C027D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8C027D" w:rsidR="00C93063">
        <w:rPr>
          <w:rFonts w:ascii="Book Antiqua" w:hAnsi="Book Antiqua" w:cs="Book Antiqua"/>
          <w:u w:val="single"/>
        </w:rPr>
        <w:t>K bodom</w:t>
      </w:r>
      <w:r w:rsidRPr="008C027D">
        <w:rPr>
          <w:rFonts w:ascii="Book Antiqua" w:hAnsi="Book Antiqua" w:cs="Book Antiqua"/>
          <w:u w:val="single"/>
        </w:rPr>
        <w:t xml:space="preserve"> </w:t>
      </w:r>
      <w:r w:rsidRPr="008C027D" w:rsidR="009E3D19">
        <w:rPr>
          <w:rFonts w:ascii="Book Antiqua" w:hAnsi="Book Antiqua" w:cs="Book Antiqua"/>
          <w:u w:val="single"/>
        </w:rPr>
        <w:t>3, 6 až 9</w:t>
      </w:r>
    </w:p>
    <w:p w:rsidR="00603CA5" w:rsidRPr="008C027D" w:rsidP="003C0B32">
      <w:pPr>
        <w:bidi w:val="0"/>
        <w:spacing w:before="120" w:after="0"/>
        <w:jc w:val="both"/>
        <w:rPr>
          <w:rFonts w:ascii="Book Antiqua" w:hAnsi="Book Antiqua" w:cs="Helvetica"/>
        </w:rPr>
      </w:pPr>
      <w:r w:rsidRPr="008C027D" w:rsidR="00392D8F">
        <w:rPr>
          <w:rFonts w:ascii="Book Antiqua" w:hAnsi="Book Antiqua" w:cs="Book Antiqua"/>
        </w:rPr>
        <w:tab/>
        <w:t>Príspevok na činnosť pracovného asistenta pre</w:t>
      </w:r>
      <w:r w:rsidRPr="008C027D" w:rsidR="00345DFB">
        <w:rPr>
          <w:rFonts w:ascii="Book Antiqua" w:hAnsi="Book Antiqua" w:cs="Book Antiqua"/>
        </w:rPr>
        <w:t xml:space="preserve"> osobu so zdravotným postihnutím</w:t>
      </w:r>
      <w:r w:rsidRPr="008C027D" w:rsidR="00392D8F">
        <w:rPr>
          <w:rFonts w:ascii="Book Antiqua" w:hAnsi="Book Antiqua" w:cs="Book Antiqua"/>
        </w:rPr>
        <w:t xml:space="preserve"> </w:t>
      </w:r>
      <w:r w:rsidRPr="008C027D" w:rsidR="00392D8F">
        <w:rPr>
          <w:rFonts w:ascii="Book Antiqua" w:hAnsi="Book Antiqua" w:cs="Helvetica"/>
        </w:rPr>
        <w:t xml:space="preserve">vykonávajúcu </w:t>
      </w:r>
      <w:r w:rsidRPr="008C027D" w:rsidR="00C93063">
        <w:rPr>
          <w:rFonts w:ascii="Book Antiqua" w:hAnsi="Book Antiqua" w:cs="Helvetica"/>
        </w:rPr>
        <w:t xml:space="preserve">verejnú </w:t>
      </w:r>
      <w:r w:rsidRPr="008C027D" w:rsidR="00392D8F">
        <w:rPr>
          <w:rFonts w:ascii="Book Antiqua" w:hAnsi="Book Antiqua" w:cs="Helvetica"/>
        </w:rPr>
        <w:t>funkciu</w:t>
      </w:r>
      <w:r w:rsidRPr="008C027D" w:rsidR="00C93063">
        <w:rPr>
          <w:rFonts w:ascii="Book Antiqua" w:hAnsi="Book Antiqua" w:cs="Helvetica"/>
        </w:rPr>
        <w:t>,</w:t>
      </w:r>
      <w:r w:rsidRPr="008C027D" w:rsidR="00392D8F">
        <w:rPr>
          <w:rFonts w:ascii="Book Antiqua" w:hAnsi="Book Antiqua" w:cs="Helvetica"/>
        </w:rPr>
        <w:t xml:space="preserve"> ako aj pre</w:t>
      </w:r>
      <w:r w:rsidRPr="008C027D" w:rsidR="00345DFB">
        <w:rPr>
          <w:rFonts w:ascii="Book Antiqua" w:hAnsi="Book Antiqua" w:cs="Helvetica"/>
        </w:rPr>
        <w:t xml:space="preserve"> osobu so zdravotným postihnutím</w:t>
      </w:r>
      <w:r w:rsidRPr="008C027D" w:rsidR="00392D8F">
        <w:rPr>
          <w:rFonts w:ascii="Book Antiqua" w:hAnsi="Book Antiqua" w:cs="Helvetica"/>
        </w:rPr>
        <w:t xml:space="preserve"> vykonávajúcu </w:t>
      </w:r>
      <w:r w:rsidRPr="008C027D" w:rsidR="00C93063">
        <w:rPr>
          <w:rFonts w:ascii="Book Antiqua" w:hAnsi="Book Antiqua" w:cs="Helvetica"/>
        </w:rPr>
        <w:t xml:space="preserve">umeleckú činnosť </w:t>
      </w:r>
      <w:r w:rsidRPr="008C027D" w:rsidR="0055516E">
        <w:rPr>
          <w:rFonts w:ascii="Book Antiqua" w:hAnsi="Book Antiqua" w:cs="Helvetica"/>
        </w:rPr>
        <w:t xml:space="preserve">alebo športovú činnosť </w:t>
      </w:r>
      <w:r w:rsidRPr="008C027D" w:rsidR="003C0B32">
        <w:rPr>
          <w:rFonts w:ascii="Book Antiqua" w:hAnsi="Book Antiqua" w:cs="Helvetica"/>
        </w:rPr>
        <w:t>sa poskytuje za totožných</w:t>
      </w:r>
      <w:r w:rsidRPr="008C027D" w:rsidR="00C93063">
        <w:rPr>
          <w:rFonts w:ascii="Book Antiqua" w:hAnsi="Book Antiqua" w:cs="Helvetica"/>
        </w:rPr>
        <w:t xml:space="preserve"> už existujúcich pravidiel</w:t>
      </w:r>
      <w:r w:rsidRPr="008C027D" w:rsidR="003C0B32">
        <w:rPr>
          <w:rFonts w:ascii="Book Antiqua" w:hAnsi="Book Antiqua" w:cs="Helvetica"/>
        </w:rPr>
        <w:t>,</w:t>
      </w:r>
      <w:r w:rsidRPr="008C027D" w:rsidR="00C93063">
        <w:rPr>
          <w:rFonts w:ascii="Book Antiqua" w:hAnsi="Book Antiqua" w:cs="Helvetica"/>
        </w:rPr>
        <w:t xml:space="preserve"> aké sa uplatňujú v prípade zamestnávateľov alebo SZČO. </w:t>
      </w:r>
    </w:p>
    <w:p w:rsidR="00C93063" w:rsidRPr="008C027D" w:rsidP="003C0B32">
      <w:pPr>
        <w:bidi w:val="0"/>
        <w:spacing w:before="120" w:after="0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ab/>
        <w:t xml:space="preserve">To znamená, úrad </w:t>
      </w:r>
      <w:r w:rsidRPr="008C027D" w:rsidR="007B21D8">
        <w:rPr>
          <w:rFonts w:ascii="Book Antiqua" w:hAnsi="Book Antiqua" w:cs="Helvetica"/>
        </w:rPr>
        <w:t xml:space="preserve">poskytne </w:t>
      </w:r>
      <w:r w:rsidRPr="008C027D">
        <w:rPr>
          <w:rFonts w:ascii="Book Antiqua" w:hAnsi="Book Antiqua" w:cs="Helvetica"/>
        </w:rPr>
        <w:t>príspevo</w:t>
      </w:r>
      <w:r w:rsidRPr="008C027D" w:rsidR="00D74EB8">
        <w:rPr>
          <w:rFonts w:ascii="Book Antiqua" w:hAnsi="Book Antiqua" w:cs="Helvetica"/>
        </w:rPr>
        <w:t xml:space="preserve">k </w:t>
      </w:r>
      <w:r w:rsidRPr="008C027D" w:rsidR="007B21D8">
        <w:rPr>
          <w:rFonts w:ascii="Book Antiqua" w:hAnsi="Book Antiqua" w:cs="Helvetica"/>
        </w:rPr>
        <w:t xml:space="preserve">zamestnávateľovi, ktorý osobe, ktorá je osobou s ťažkým zdravotným postihnutím vytvára podmienky na riadny výkon jej funkcie </w:t>
      </w:r>
      <w:r w:rsidRPr="008C027D" w:rsidR="00D74EB8">
        <w:rPr>
          <w:rFonts w:ascii="Book Antiqua" w:hAnsi="Book Antiqua" w:cs="Helvetica"/>
        </w:rPr>
        <w:t>na základe písomnej žiadosti</w:t>
      </w:r>
      <w:r w:rsidRPr="008C027D" w:rsidR="007B21D8">
        <w:rPr>
          <w:rFonts w:ascii="Book Antiqua" w:hAnsi="Book Antiqua" w:cs="Helvetica"/>
        </w:rPr>
        <w:t>.</w:t>
      </w:r>
      <w:r w:rsidRPr="008C027D" w:rsidR="00D74EB8">
        <w:rPr>
          <w:rFonts w:ascii="Book Antiqua" w:hAnsi="Book Antiqua" w:cs="Helvetica"/>
        </w:rPr>
        <w:t xml:space="preserve"> </w:t>
      </w:r>
    </w:p>
    <w:p w:rsidR="008F23F4" w:rsidRPr="003C0B32" w:rsidP="003C0B32">
      <w:pPr>
        <w:bidi w:val="0"/>
        <w:spacing w:before="120" w:after="0"/>
        <w:ind w:firstLine="709"/>
        <w:jc w:val="both"/>
        <w:rPr>
          <w:rFonts w:ascii="Book Antiqua" w:hAnsi="Book Antiqua" w:cs="Helvetica"/>
        </w:rPr>
      </w:pPr>
      <w:r w:rsidRPr="008C027D">
        <w:rPr>
          <w:rFonts w:ascii="Book Antiqua" w:hAnsi="Book Antiqua" w:cs="Helvetica"/>
        </w:rPr>
        <w:t>V prípade</w:t>
      </w:r>
      <w:r w:rsidRPr="008C027D" w:rsidR="00F1517B">
        <w:rPr>
          <w:rFonts w:ascii="Book Antiqua" w:hAnsi="Book Antiqua" w:cs="Helvetica"/>
        </w:rPr>
        <w:t xml:space="preserve"> osoby so zdravotným postihnutím</w:t>
      </w:r>
      <w:r w:rsidRPr="008C027D">
        <w:rPr>
          <w:rFonts w:ascii="Book Antiqua" w:hAnsi="Book Antiqua" w:cs="Helvetica"/>
        </w:rPr>
        <w:t xml:space="preserve"> vykonávajúcej</w:t>
      </w:r>
      <w:r w:rsidRPr="003C0B32">
        <w:rPr>
          <w:rFonts w:ascii="Book Antiqua" w:hAnsi="Book Antiqua" w:cs="Helvetica"/>
        </w:rPr>
        <w:t xml:space="preserve"> umeleckú činnosť alebo športovú činnosť poskytne úrad príspevok na činnosť pracovného asistenta, priamo tejto zdravotne postihnutej osobe. </w:t>
      </w:r>
    </w:p>
    <w:p w:rsidR="008F23F4" w:rsidRPr="003C0B32" w:rsidP="003C0B32">
      <w:pPr>
        <w:bidi w:val="0"/>
        <w:spacing w:before="120" w:after="0"/>
        <w:ind w:firstLine="709"/>
        <w:jc w:val="both"/>
        <w:rPr>
          <w:rFonts w:ascii="Book Antiqua" w:hAnsi="Book Antiqua" w:cs="Helvetica"/>
        </w:rPr>
      </w:pPr>
      <w:r w:rsidRPr="003C0B32">
        <w:rPr>
          <w:rFonts w:ascii="Book Antiqua" w:hAnsi="Book Antiqua" w:cs="Helvetica"/>
        </w:rPr>
        <w:t>Náležitosti zmluvy medzi úradom a</w:t>
      </w:r>
      <w:r w:rsidRPr="003C0B32" w:rsidR="00AF6494">
        <w:rPr>
          <w:rFonts w:ascii="Book Antiqua" w:hAnsi="Book Antiqua" w:cs="Helvetica"/>
        </w:rPr>
        <w:t> orgánom verejnej správy, ktorá osobe s ŤZP vytvára podmienky na výkon jej funkcie</w:t>
      </w:r>
      <w:r w:rsidRPr="003C0B32">
        <w:rPr>
          <w:rFonts w:ascii="Book Antiqua" w:hAnsi="Book Antiqua" w:cs="Helvetica"/>
        </w:rPr>
        <w:t xml:space="preserve"> resp. </w:t>
      </w:r>
      <w:r w:rsidRPr="003C0B32" w:rsidR="00FC5154">
        <w:rPr>
          <w:rFonts w:ascii="Book Antiqua" w:hAnsi="Book Antiqua" w:cs="Helvetica"/>
        </w:rPr>
        <w:t>medzi úradom a ŤZP osobou</w:t>
      </w:r>
      <w:r w:rsidRPr="003C0B32" w:rsidR="00AF6494">
        <w:rPr>
          <w:rFonts w:ascii="Book Antiqua" w:hAnsi="Book Antiqua" w:cs="Helvetica"/>
        </w:rPr>
        <w:t xml:space="preserve"> v</w:t>
      </w:r>
      <w:r w:rsidRPr="003C0B32" w:rsidR="00FC5154">
        <w:rPr>
          <w:rFonts w:ascii="Book Antiqua" w:hAnsi="Book Antiqua" w:cs="Helvetica"/>
        </w:rPr>
        <w:t>ykonávajúcou umeleckú činnosť alebo športovú činnosť, ostávajú zachované</w:t>
      </w:r>
      <w:r w:rsidR="003C0B32">
        <w:rPr>
          <w:rFonts w:ascii="Book Antiqua" w:hAnsi="Book Antiqua" w:cs="Helvetica"/>
        </w:rPr>
        <w:t>,</w:t>
      </w:r>
      <w:r w:rsidRPr="003C0B32" w:rsidR="00FC5154">
        <w:rPr>
          <w:rFonts w:ascii="Book Antiqua" w:hAnsi="Book Antiqua" w:cs="Helvetica"/>
        </w:rPr>
        <w:t xml:space="preserve"> tak ako je to v prípade zmlúv uzatváraných s ostatnými zamestnávateľmi alebo ostatnými SZČO.</w:t>
      </w:r>
      <w:r w:rsidRPr="003C0B32" w:rsidR="00AF6494">
        <w:rPr>
          <w:rFonts w:ascii="Book Antiqua" w:hAnsi="Book Antiqua" w:cs="Helvetica"/>
        </w:rPr>
        <w:t xml:space="preserve"> </w:t>
      </w:r>
    </w:p>
    <w:p w:rsidR="000A135E" w:rsidRPr="003C0B32" w:rsidP="003C0B32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3C0B32" w:rsidP="003C0B32">
      <w:pPr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3C0B32">
        <w:rPr>
          <w:rFonts w:ascii="Book Antiqua" w:hAnsi="Book Antiqua" w:cs="Book Antiqua"/>
          <w:b/>
        </w:rPr>
        <w:t>K Čl. II</w:t>
      </w:r>
    </w:p>
    <w:p w:rsidR="00CC2765" w:rsidRPr="003C0B32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3C0B32" w:rsidR="009A7314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3C0B32" w:rsidR="009A7314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3C0B32" w:rsidR="0034756F">
        <w:rPr>
          <w:rFonts w:ascii="Book Antiqua" w:hAnsi="Book Antiqua" w:cs="Book Antiqua"/>
          <w:sz w:val="22"/>
          <w:szCs w:val="22"/>
        </w:rPr>
        <w:t xml:space="preserve"> 1. </w:t>
      </w:r>
      <w:r w:rsidRPr="003C0B32" w:rsidR="00CF2722">
        <w:rPr>
          <w:rFonts w:ascii="Book Antiqua" w:hAnsi="Book Antiqua" w:cs="Book Antiqua"/>
          <w:sz w:val="22"/>
          <w:szCs w:val="22"/>
        </w:rPr>
        <w:t>január</w:t>
      </w:r>
      <w:r w:rsidRPr="003C0B32" w:rsidR="007754CF">
        <w:rPr>
          <w:rFonts w:ascii="Book Antiqua" w:hAnsi="Book Antiqua" w:cs="Book Antiqua"/>
          <w:sz w:val="22"/>
          <w:szCs w:val="22"/>
        </w:rPr>
        <w:t>a</w:t>
      </w:r>
      <w:r w:rsidRPr="003C0B32" w:rsidR="00CF2722">
        <w:rPr>
          <w:rFonts w:ascii="Book Antiqua" w:hAnsi="Book Antiqua" w:cs="Book Antiqua"/>
          <w:sz w:val="22"/>
          <w:szCs w:val="22"/>
        </w:rPr>
        <w:t xml:space="preserve"> 2019</w:t>
      </w:r>
      <w:r w:rsidRPr="003C0B32" w:rsidR="009A7314">
        <w:rPr>
          <w:rFonts w:ascii="Book Antiqua" w:hAnsi="Book Antiqua" w:cs="Book Antiqua"/>
          <w:sz w:val="22"/>
          <w:szCs w:val="22"/>
        </w:rPr>
        <w:t>.</w:t>
      </w:r>
    </w:p>
    <w:p w:rsidR="00CC2765" w:rsidRPr="003C0B32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P="003C0B32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:rsidR="00CC2765" w:rsidRPr="003C0B32" w:rsidP="003C0B32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3C0B32">
        <w:rPr>
          <w:rFonts w:ascii="Book Antiqua" w:hAnsi="Book Antiqua" w:cs="Book Antiqua"/>
          <w:sz w:val="22"/>
          <w:szCs w:val="22"/>
        </w:rPr>
        <w:t xml:space="preserve"> </w:t>
      </w:r>
      <w:r w:rsidRPr="003C0B32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CC2765" w:rsidRPr="003C0B32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sz w:val="22"/>
          <w:szCs w:val="22"/>
        </w:rPr>
        <w:t> </w:t>
      </w:r>
    </w:p>
    <w:p w:rsidR="00CC2765" w:rsidRPr="003C0B32" w:rsidP="003C0B32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3C0B32">
        <w:rPr>
          <w:rFonts w:ascii="Book Antiqua" w:hAnsi="Book Antiqua" w:cs="Book Antiqua"/>
          <w:sz w:val="22"/>
          <w:szCs w:val="22"/>
        </w:rPr>
        <w:t xml:space="preserve"> </w:t>
      </w:r>
      <w:r w:rsidRPr="003C0B32" w:rsidR="009210E0">
        <w:rPr>
          <w:rFonts w:ascii="Book Antiqua" w:hAnsi="Book Antiqua" w:cs="Book Antiqua"/>
          <w:sz w:val="22"/>
          <w:szCs w:val="22"/>
        </w:rPr>
        <w:t>skupina poslancov</w:t>
      </w:r>
      <w:r w:rsidRPr="003C0B32">
        <w:rPr>
          <w:rFonts w:ascii="Book Antiqua" w:hAnsi="Book Antiqua" w:cs="Book Antiqua"/>
          <w:sz w:val="22"/>
          <w:szCs w:val="22"/>
        </w:rPr>
        <w:t xml:space="preserve"> Národnej rady Slovenskej republiky </w:t>
      </w: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>2. Názov návrhu právneho predpisu:</w:t>
      </w:r>
      <w:r w:rsidRPr="003C0B32">
        <w:rPr>
          <w:rFonts w:ascii="Book Antiqua" w:hAnsi="Book Antiqua" w:cs="Book Antiqua"/>
          <w:b/>
        </w:rPr>
        <w:t xml:space="preserve"> </w:t>
      </w:r>
      <w:r w:rsidRPr="003C0B32">
        <w:rPr>
          <w:rFonts w:ascii="Book Antiqua" w:hAnsi="Book Antiqua" w:cs="Book Antiqua"/>
        </w:rPr>
        <w:t xml:space="preserve">návrh zákona, ktorým </w:t>
      </w:r>
      <w:r w:rsidRPr="003C0B32">
        <w:rPr>
          <w:rFonts w:ascii="Book Antiqua" w:hAnsi="Book Antiqua" w:cs="Book Antiqua"/>
          <w:bCs/>
        </w:rPr>
        <w:t xml:space="preserve">sa mení a dopĺňa zákon             č. </w:t>
      </w:r>
      <w:r w:rsidRPr="003C0B32">
        <w:rPr>
          <w:rFonts w:ascii="Book Antiqua" w:hAnsi="Book Antiqua"/>
          <w:bCs/>
        </w:rPr>
        <w:t>5/2004 Z. z. o službách zamestnanosti a o zmene a doplnení niektorých zákonov v znení neskorších predpisov</w:t>
      </w:r>
      <w:r w:rsidRPr="003C0B32">
        <w:rPr>
          <w:rFonts w:ascii="Book Antiqua" w:hAnsi="Book Antiqua" w:cs="Book Antiqua"/>
        </w:rPr>
        <w:t xml:space="preserve"> 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CC2765" w:rsidRPr="003C0B32" w:rsidP="003C0B32">
      <w:pPr>
        <w:pStyle w:val="Vchodzie"/>
        <w:numPr>
          <w:numId w:val="3"/>
        </w:numPr>
        <w:autoSpaceDE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 je upravený v primárnom práve Európskej únie,</w:t>
      </w:r>
    </w:p>
    <w:p w:rsidR="00CC2765" w:rsidRPr="003C0B32" w:rsidP="003C0B32">
      <w:pPr>
        <w:pStyle w:val="NormalWeb"/>
        <w:numPr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</w:t>
      </w:r>
      <w:r w:rsidRPr="003C0B32"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:rsidR="00CC2765" w:rsidRPr="003C0B32" w:rsidP="003C0B32">
      <w:pPr>
        <w:pStyle w:val="NormalWeb"/>
        <w:numPr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/>
          <w:sz w:val="22"/>
          <w:szCs w:val="22"/>
        </w:rPr>
        <w:t>nie</w:t>
      </w:r>
      <w:r w:rsidRPr="003C0B32"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:rsidR="00CC2765" w:rsidRPr="003C0B32" w:rsidP="003C0B32">
      <w:pPr>
        <w:pStyle w:val="NormalWeb"/>
        <w:bidi w:val="0"/>
        <w:spacing w:before="120" w:after="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P="003C0B32">
      <w:pPr>
        <w:pageBreakBefore/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b/>
          <w:bCs/>
          <w:caps/>
          <w:spacing w:val="30"/>
        </w:rPr>
        <w:t>Doložka</w:t>
      </w:r>
    </w:p>
    <w:p w:rsidR="00CC2765" w:rsidRPr="003C0B32" w:rsidP="003C0B32">
      <w:pPr>
        <w:bidi w:val="0"/>
        <w:spacing w:before="120" w:after="0"/>
        <w:jc w:val="center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>vybraných vplyvov</w:t>
      </w: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3C0B32">
        <w:rPr>
          <w:rFonts w:ascii="Book Antiqua" w:hAnsi="Book Antiqua" w:cs="Book Antiqua"/>
          <w:b/>
          <w:bCs/>
        </w:rPr>
        <w:t xml:space="preserve">A.1. Názov materiálu: </w:t>
      </w:r>
      <w:r w:rsidRPr="003C0B32">
        <w:rPr>
          <w:rFonts w:ascii="Book Antiqua" w:hAnsi="Book Antiqua" w:cs="Book Antiqua"/>
        </w:rPr>
        <w:t xml:space="preserve">návrh zákona, ktorým </w:t>
      </w:r>
      <w:r w:rsidRPr="003C0B32">
        <w:rPr>
          <w:rFonts w:ascii="Book Antiqua" w:hAnsi="Book Antiqua" w:cs="Book Antiqua"/>
          <w:bCs/>
        </w:rPr>
        <w:t xml:space="preserve">sa mení a dopĺňa zákon č. </w:t>
      </w:r>
      <w:r w:rsidRPr="003C0B32">
        <w:rPr>
          <w:rFonts w:ascii="Book Antiqua" w:hAnsi="Book Antiqua"/>
          <w:bCs/>
        </w:rPr>
        <w:t>5/2004 Z. z. o službách zamestnanosti a o zmene a doplnení niektorých zákonov v znení neskorších predpisov</w:t>
      </w:r>
    </w:p>
    <w:p w:rsidR="00CC2765" w:rsidRPr="003C0B32" w:rsidP="003C0B32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  <w:r w:rsidRPr="003C0B32">
        <w:rPr>
          <w:rFonts w:ascii="Book Antiqua" w:hAnsi="Book Antiqua" w:cs="Book Antiqua"/>
          <w:b/>
          <w:bCs/>
        </w:rPr>
        <w:t>Termín začatia a ukončenia PPK:</w:t>
      </w:r>
      <w:r w:rsidRPr="003C0B32">
        <w:rPr>
          <w:rFonts w:ascii="Book Antiqua" w:hAnsi="Book Antiqua" w:cs="Book Antiqua"/>
        </w:rPr>
        <w:t xml:space="preserve"> </w:t>
      </w:r>
      <w:r w:rsidRPr="003C0B32">
        <w:rPr>
          <w:rFonts w:ascii="Book Antiqua" w:hAnsi="Book Antiqua" w:cs="Book Antiqua"/>
          <w:i/>
          <w:iCs/>
        </w:rPr>
        <w:t>bezpredmetné</w:t>
      </w: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 w:rsidR="009210E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C2765" w:rsidRPr="003C0B32" w:rsidP="003C0B32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C0B32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C2765" w:rsidRPr="003C0B32" w:rsidP="003C0B32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color w:val="000000"/>
          <w:sz w:val="22"/>
          <w:szCs w:val="22"/>
        </w:rPr>
        <w:t> 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3C0B32">
        <w:rPr>
          <w:rFonts w:ascii="Book Antiqua" w:hAnsi="Book Antiqua" w:cs="Book Antiqua"/>
          <w:bCs/>
          <w:i/>
          <w:sz w:val="22"/>
          <w:szCs w:val="22"/>
        </w:rPr>
        <w:t>Od predloženého návrhu zákona sa v prvom rade očakávajú pozitívne sociálne vplyvy, a to nie len v oblasti hospodárenia obyvateľstva, ale aj pozitívny vplyv v oblasti sociálnej ink</w:t>
      </w:r>
      <w:r w:rsidR="003C0B32">
        <w:rPr>
          <w:rFonts w:ascii="Book Antiqua" w:hAnsi="Book Antiqua" w:cs="Book Antiqua"/>
          <w:bCs/>
          <w:i/>
          <w:sz w:val="22"/>
          <w:szCs w:val="22"/>
        </w:rPr>
        <w:t>l</w:t>
      </w:r>
      <w:r w:rsidRPr="003C0B32">
        <w:rPr>
          <w:rFonts w:ascii="Book Antiqua" w:hAnsi="Book Antiqua" w:cs="Book Antiqua"/>
          <w:bCs/>
          <w:i/>
          <w:sz w:val="22"/>
          <w:szCs w:val="22"/>
        </w:rPr>
        <w:t xml:space="preserve">úzie. Umožnenie čerpania príspevku na činnosť pracovného asistenta v ďalších oblastiach pracovného života, zlepší hospodárenie a napomôže začleneniu doposiaľ opomínaných skupín ťažko zdravotne postihnutých osôb do pracovno-spoločenského života. Keďže predložený návrh výslovne kopíruje filozofiu zákona </w:t>
      </w:r>
      <w:r w:rsidR="003C0B32">
        <w:rPr>
          <w:rFonts w:ascii="Book Antiqua" w:hAnsi="Book Antiqua" w:cs="Book Antiqua"/>
          <w:bCs/>
          <w:i/>
          <w:sz w:val="22"/>
          <w:szCs w:val="22"/>
        </w:rPr>
        <w:t xml:space="preserve">           </w:t>
      </w:r>
      <w:r w:rsidRPr="003C0B32">
        <w:rPr>
          <w:rFonts w:ascii="Book Antiqua" w:hAnsi="Book Antiqua" w:cs="Book Antiqua"/>
          <w:bCs/>
          <w:i/>
          <w:sz w:val="22"/>
          <w:szCs w:val="22"/>
        </w:rPr>
        <w:t xml:space="preserve">č. 5/2004 Z. z. a len vypĺňa a zaceľuje existujúcu legislatívnu medzeru, vplyv na rozpočet verejnej správy je minimálny. 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3C0B32">
        <w:rPr>
          <w:rFonts w:ascii="Book Antiqua" w:hAnsi="Book Antiqua" w:cs="TimesNewRomanPSMT"/>
          <w:i/>
          <w:iCs/>
          <w:sz w:val="22"/>
          <w:szCs w:val="22"/>
        </w:rPr>
        <w:t xml:space="preserve">Tieto dodatočné nároky na rozpočet verejnej správy možno pokryť úsporami v rezorte dopravy pochádzajúcimi s výdavkov na prevádzku, opravu a údržbu ciest a diaľnic. Podľa analýzy výdavkov rezortu dopravy cez projekt “hodnota za peniaze” sa odkryla možná úspora vo výške 468.000.000 eur na roky 2019 – 2020. Alternatívne možno dodatočné nároky na rozpočet verejnej správy vykryť z rozpočtovej kapitoly – Všeobecná pokladničná správa, </w:t>
      </w:r>
      <w:r w:rsidRPr="003C0B32">
        <w:rPr>
          <w:rFonts w:ascii="Book Antiqua" w:hAnsi="Book Antiqua" w:cs="TimesNewRomanPSMT"/>
          <w:bCs/>
          <w:i/>
          <w:iCs/>
          <w:kern w:val="1"/>
          <w:sz w:val="22"/>
          <w:szCs w:val="22"/>
        </w:rPr>
        <w:t>pretože sme nezaregistrovali v uplynulom čase realizáciu úspor, ani realizáciu úkonov navyše za identifikovanú úsporu.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3C0B32">
        <w:rPr>
          <w:rFonts w:ascii="Book Antiqua" w:hAnsi="Book Antiqua" w:cs="Book Antiqua"/>
          <w:bCs/>
          <w:i/>
          <w:sz w:val="22"/>
          <w:szCs w:val="22"/>
        </w:rPr>
        <w:t>Návrh zákona nezakladá žiadne vplyvy na podnikateľské prostredie, informatizáciu spoločnosti ani na životné prostredie.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 w:rsidRPr="003C0B32">
        <w:rPr>
          <w:rFonts w:ascii="Book Antiqua" w:hAnsi="Book Antiqua" w:cs="Book Antiqua"/>
          <w:b/>
          <w:bCs/>
        </w:rPr>
        <w:t>A.4. Alternatívne riešenia</w:t>
      </w: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3C0B32">
        <w:rPr>
          <w:rFonts w:ascii="Book Antiqua" w:hAnsi="Book Antiqua" w:cs="Book Antiqua"/>
          <w:i/>
        </w:rPr>
        <w:t>bezpredmetné </w:t>
      </w:r>
    </w:p>
    <w:p w:rsidR="00CC2765" w:rsidRPr="003C0B32" w:rsidP="003C0B32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CC2765" w:rsidRPr="003C0B32" w:rsidP="003C0B32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3C0B32"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CC2765" w:rsidRPr="003C0B32" w:rsidP="003C0B3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C0B32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CC2765" w:rsidRPr="003C0B32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C2765" w:rsidRPr="003C0B32" w:rsidP="003C0B32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14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AD1465">
      <w:rPr>
        <w:noProof/>
      </w:rPr>
      <w:t>6</w:t>
    </w:r>
    <w:r>
      <w:fldChar w:fldCharType="end"/>
    </w:r>
  </w:p>
  <w:p w:rsidR="009A731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F23A5AF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 w:val="22"/>
        <w:szCs w:val="22"/>
        <w:rtl w:val="0"/>
        <w:cs w:val="0"/>
      </w:rPr>
    </w:lvl>
  </w:abstractNum>
  <w:abstractNum w:abstractNumId="2">
    <w:nsid w:val="09D149CD"/>
    <w:multiLevelType w:val="hybridMultilevel"/>
    <w:tmpl w:val="278A5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34706A"/>
    <w:multiLevelType w:val="hybridMultilevel"/>
    <w:tmpl w:val="EC566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C102CE"/>
    <w:multiLevelType w:val="hybridMultilevel"/>
    <w:tmpl w:val="70000F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EC8089E"/>
    <w:multiLevelType w:val="hybridMultilevel"/>
    <w:tmpl w:val="FA449382"/>
    <w:lvl w:ilvl="0">
      <w:start w:val="4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904249A"/>
    <w:multiLevelType w:val="hybridMultilevel"/>
    <w:tmpl w:val="C248D2A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0BF4"/>
    <w:rsid w:val="0000609D"/>
    <w:rsid w:val="00016076"/>
    <w:rsid w:val="0006219F"/>
    <w:rsid w:val="000A135E"/>
    <w:rsid w:val="00117F05"/>
    <w:rsid w:val="00122692"/>
    <w:rsid w:val="00137EE0"/>
    <w:rsid w:val="00141A8B"/>
    <w:rsid w:val="00145187"/>
    <w:rsid w:val="00196FA5"/>
    <w:rsid w:val="001C7900"/>
    <w:rsid w:val="002040A1"/>
    <w:rsid w:val="00206D4B"/>
    <w:rsid w:val="00224F37"/>
    <w:rsid w:val="002579C6"/>
    <w:rsid w:val="00302143"/>
    <w:rsid w:val="0030740A"/>
    <w:rsid w:val="00345DFB"/>
    <w:rsid w:val="0034756F"/>
    <w:rsid w:val="00362D91"/>
    <w:rsid w:val="00392D8F"/>
    <w:rsid w:val="00393144"/>
    <w:rsid w:val="003A4B9B"/>
    <w:rsid w:val="003C0B32"/>
    <w:rsid w:val="003D0C98"/>
    <w:rsid w:val="003D1DC8"/>
    <w:rsid w:val="004217D9"/>
    <w:rsid w:val="00423427"/>
    <w:rsid w:val="00425757"/>
    <w:rsid w:val="00453FEE"/>
    <w:rsid w:val="004A5A22"/>
    <w:rsid w:val="004B4412"/>
    <w:rsid w:val="004E39E3"/>
    <w:rsid w:val="0055516E"/>
    <w:rsid w:val="005721ED"/>
    <w:rsid w:val="005A63E3"/>
    <w:rsid w:val="005B7113"/>
    <w:rsid w:val="005F2718"/>
    <w:rsid w:val="00603CA5"/>
    <w:rsid w:val="00640CD4"/>
    <w:rsid w:val="006C16FC"/>
    <w:rsid w:val="006C366C"/>
    <w:rsid w:val="00720A14"/>
    <w:rsid w:val="00727326"/>
    <w:rsid w:val="0073565F"/>
    <w:rsid w:val="00751499"/>
    <w:rsid w:val="0077297B"/>
    <w:rsid w:val="00774BFB"/>
    <w:rsid w:val="007754CF"/>
    <w:rsid w:val="00776B55"/>
    <w:rsid w:val="0078256B"/>
    <w:rsid w:val="007B21D8"/>
    <w:rsid w:val="007D3A18"/>
    <w:rsid w:val="007F49DD"/>
    <w:rsid w:val="00800509"/>
    <w:rsid w:val="00831A02"/>
    <w:rsid w:val="0083400A"/>
    <w:rsid w:val="00843F85"/>
    <w:rsid w:val="00896770"/>
    <w:rsid w:val="00897E0F"/>
    <w:rsid w:val="008C027D"/>
    <w:rsid w:val="008D7E78"/>
    <w:rsid w:val="008F23F4"/>
    <w:rsid w:val="00914B19"/>
    <w:rsid w:val="009210E0"/>
    <w:rsid w:val="00966B0B"/>
    <w:rsid w:val="009776F2"/>
    <w:rsid w:val="00993C2D"/>
    <w:rsid w:val="009A7314"/>
    <w:rsid w:val="009E3D19"/>
    <w:rsid w:val="009F51E6"/>
    <w:rsid w:val="00A07287"/>
    <w:rsid w:val="00A1068F"/>
    <w:rsid w:val="00A12FCC"/>
    <w:rsid w:val="00A44670"/>
    <w:rsid w:val="00A57656"/>
    <w:rsid w:val="00A929AF"/>
    <w:rsid w:val="00AA1E12"/>
    <w:rsid w:val="00AD1465"/>
    <w:rsid w:val="00AD62CF"/>
    <w:rsid w:val="00AF6494"/>
    <w:rsid w:val="00B3150D"/>
    <w:rsid w:val="00B6073D"/>
    <w:rsid w:val="00B657CE"/>
    <w:rsid w:val="00BA3D35"/>
    <w:rsid w:val="00BB0BF4"/>
    <w:rsid w:val="00C02ADD"/>
    <w:rsid w:val="00C3428D"/>
    <w:rsid w:val="00C80DCC"/>
    <w:rsid w:val="00C92388"/>
    <w:rsid w:val="00C93063"/>
    <w:rsid w:val="00CA02DB"/>
    <w:rsid w:val="00CB2DF3"/>
    <w:rsid w:val="00CB566F"/>
    <w:rsid w:val="00CB57EF"/>
    <w:rsid w:val="00CC2765"/>
    <w:rsid w:val="00CF2722"/>
    <w:rsid w:val="00D132FB"/>
    <w:rsid w:val="00D16B5C"/>
    <w:rsid w:val="00D17CDA"/>
    <w:rsid w:val="00D33283"/>
    <w:rsid w:val="00D54DD6"/>
    <w:rsid w:val="00D557A0"/>
    <w:rsid w:val="00D74EB8"/>
    <w:rsid w:val="00DF4AAE"/>
    <w:rsid w:val="00E13710"/>
    <w:rsid w:val="00E82110"/>
    <w:rsid w:val="00E94B39"/>
    <w:rsid w:val="00EC5BBF"/>
    <w:rsid w:val="00EF2576"/>
    <w:rsid w:val="00EF27A6"/>
    <w:rsid w:val="00F1517B"/>
    <w:rsid w:val="00F1640A"/>
    <w:rsid w:val="00F26AC3"/>
    <w:rsid w:val="00F30873"/>
    <w:rsid w:val="00F313D0"/>
    <w:rsid w:val="00F45E3D"/>
    <w:rsid w:val="00FC5154"/>
    <w:rsid w:val="00FE75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numPr>
        <w:numId w:val="1"/>
      </w:numPr>
      <w:tabs>
        <w:tab w:val="left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left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1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="Calibri" w:hAnsi="Calibri" w:cs="Times New Roman"/>
      <w:b/>
      <w:i/>
      <w:sz w:val="26"/>
      <w:rtl w:val="0"/>
      <w:cs w:val="0"/>
      <w:lang w:val="x-none" w:eastAsia="ar-SA" w:bidi="ar-SA"/>
    </w:r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  <w:sz w:val="22"/>
    </w:rPr>
  </w:style>
  <w:style w:type="character" w:customStyle="1" w:styleId="Predvolenpsmoodseku3">
    <w:name w:val="Predvolené písmo odseku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b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rtl w:val="0"/>
      <w:cs w:val="0"/>
    </w:rPr>
  </w:style>
  <w:style w:type="character" w:customStyle="1" w:styleId="apple-converted-space">
    <w:name w:val="apple-converted-spac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</w:style>
  <w:style w:type="character" w:customStyle="1" w:styleId="s11">
    <w:name w:val="s11"/>
  </w:style>
  <w:style w:type="character" w:customStyle="1" w:styleId="ZkladntextChar1">
    <w:name w:val="Základný text Char1"/>
    <w:rPr>
      <w:rFonts w:ascii="Calibri" w:hAnsi="Calibri" w:cs="Calibri"/>
      <w:sz w:val="22"/>
      <w:lang w:val="x-none" w:eastAsia="ar-SA" w:bidi="ar-SA"/>
    </w:rPr>
  </w:style>
  <w:style w:type="character" w:customStyle="1" w:styleId="ZarkazkladnhotextuChar1">
    <w:name w:val="Zarážka základného textu Char1"/>
    <w:rPr>
      <w:rFonts w:ascii="Calibri" w:hAnsi="Calibri" w:cs="Calibri"/>
      <w:sz w:val="22"/>
      <w:lang w:val="x-none" w:eastAsia="ar-SA" w:bidi="ar-SA"/>
    </w:rPr>
  </w:style>
  <w:style w:type="character" w:customStyle="1" w:styleId="TextbublinyChar1">
    <w:name w:val="Text bubliny Char1"/>
    <w:rPr>
      <w:rFonts w:ascii="Segoe UI" w:hAnsi="Segoe UI" w:cs="Segoe UI"/>
      <w:sz w:val="18"/>
      <w:lang w:val="x-none" w:eastAsia="ar-SA" w:bidi="ar-SA"/>
    </w:rPr>
  </w:style>
  <w:style w:type="character" w:customStyle="1" w:styleId="HlavikaChar">
    <w:name w:val="Hlavička Char"/>
    <w:rPr>
      <w:rFonts w:ascii="Calibri" w:hAnsi="Calibri" w:cs="Calibri"/>
      <w:sz w:val="22"/>
      <w:lang w:val="x-none" w:eastAsia="ar-SA" w:bidi="ar-SA"/>
    </w:rPr>
  </w:style>
  <w:style w:type="character" w:customStyle="1" w:styleId="PtaChar">
    <w:name w:val="Päta Char"/>
    <w:rPr>
      <w:rFonts w:ascii="Calibri" w:hAnsi="Calibri" w:cs="Calibri"/>
      <w:sz w:val="22"/>
      <w:lang w:val="x-none" w:eastAsia="ar-SA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rPr>
      <w:rFonts w:cs="Times New Roman"/>
      <w:i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2"/>
    <w:uiPriority w:val="99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2">
    <w:name w:val="Základný text Char2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arkazkladnhotextuChar2">
    <w:name w:val="Zarážka základného textu Char2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link w:val="TextbublinyChar2"/>
    <w:uiPriority w:val="9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x-none"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lavikaChar1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1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1">
    <w:name w:val="Päta Char1"/>
    <w:basedOn w:val="DefaultParagraphFont"/>
    <w:link w:val="Footer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customStyle="1" w:styleId="go">
    <w:name w:val="go"/>
    <w:basedOn w:val="Normal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78256B"/>
    <w:rPr>
      <w:rFonts w:ascii="Calibri" w:hAnsi="Calibri" w:cs="Times New Roman"/>
      <w:rtl w:val="0"/>
      <w:cs w:val="0"/>
      <w:lang w:val="sk-SK" w:eastAsia="ar-SA" w:bidi="ar-SA"/>
    </w:rPr>
  </w:style>
  <w:style w:type="paragraph" w:styleId="HTMLPreformatted">
    <w:name w:val="HTML Preformatted"/>
    <w:basedOn w:val="Normal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8256B"/>
    <w:rPr>
      <w:rFonts w:cs="Times New Roman"/>
      <w:vertAlign w:val="superscript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20A14"/>
    <w:rPr>
      <w:rFonts w:cs="Times New Roman"/>
      <w:color w:val="800080"/>
      <w:u w:val="single"/>
      <w:rtl w:val="0"/>
      <w:cs w:val="0"/>
    </w:rPr>
  </w:style>
  <w:style w:type="paragraph" w:customStyle="1" w:styleId="Vchodzie">
    <w:name w:val="Vchodzie"/>
    <w:rsid w:val="00D557A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1549</Words>
  <Characters>8831</Characters>
  <Application>Microsoft Office Word</Application>
  <DocSecurity>0</DocSecurity>
  <Lines>0</Lines>
  <Paragraphs>0</Paragraphs>
  <ScaleCrop>false</ScaleCrop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Lukáč, Jozef (asistent)</cp:lastModifiedBy>
  <cp:revision>3</cp:revision>
  <cp:lastPrinted>2015-02-05T10:07:00Z</cp:lastPrinted>
  <dcterms:created xsi:type="dcterms:W3CDTF">2018-05-25T08:30:00Z</dcterms:created>
  <dcterms:modified xsi:type="dcterms:W3CDTF">2018-05-25T08:30:00Z</dcterms:modified>
</cp:coreProperties>
</file>