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3307" w:rsidRPr="00F02983" w:rsidP="00F0298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F02983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903307" w:rsidRPr="00F02983" w:rsidP="00F02983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903307" w:rsidRPr="00F02983" w:rsidP="00F02983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F02983">
        <w:rPr>
          <w:rFonts w:ascii="Book Antiqua" w:hAnsi="Book Antiqua" w:cs="Book Antiqua"/>
          <w:spacing w:val="20"/>
          <w:sz w:val="22"/>
          <w:szCs w:val="22"/>
        </w:rPr>
        <w:t>VI</w:t>
      </w:r>
      <w:r w:rsidRPr="00F02983" w:rsidR="00F7641F">
        <w:rPr>
          <w:rFonts w:ascii="Book Antiqua" w:hAnsi="Book Antiqua" w:cs="Book Antiqua"/>
          <w:spacing w:val="20"/>
          <w:sz w:val="22"/>
          <w:szCs w:val="22"/>
        </w:rPr>
        <w:t>I</w:t>
      </w:r>
      <w:r w:rsidRPr="00F02983">
        <w:rPr>
          <w:rFonts w:ascii="Book Antiqua" w:hAnsi="Book Antiqua" w:cs="Book Antiqua"/>
          <w:spacing w:val="20"/>
          <w:sz w:val="22"/>
          <w:szCs w:val="22"/>
        </w:rPr>
        <w:t>. volebné obdobie</w:t>
      </w:r>
    </w:p>
    <w:p w:rsidR="00903307" w:rsidRPr="00F02983" w:rsidP="00F0298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903307" w:rsidRPr="00F02983" w:rsidP="00F0298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903307" w:rsidRPr="00F02983" w:rsidP="00F02983">
      <w:pPr>
        <w:bidi w:val="0"/>
        <w:spacing w:before="120" w:line="276" w:lineRule="auto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 w:rsidRPr="00F02983">
        <w:rPr>
          <w:rFonts w:ascii="Book Antiqua" w:hAnsi="Book Antiqua" w:cs="Book Antiqua"/>
          <w:bCs/>
          <w:spacing w:val="30"/>
          <w:sz w:val="22"/>
          <w:szCs w:val="22"/>
        </w:rPr>
        <w:t>Návrh</w:t>
      </w:r>
    </w:p>
    <w:p w:rsidR="00903307" w:rsidRPr="00F02983" w:rsidP="00F0298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903307" w:rsidRPr="00F02983" w:rsidP="00F0298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F02983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903307" w:rsidRPr="00F02983" w:rsidP="00F0298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903307" w:rsidRPr="00F02983" w:rsidP="00F0298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</w:rPr>
        <w:t>z ... 201</w:t>
      </w:r>
      <w:r w:rsidRPr="00F02983" w:rsidR="00F7641F">
        <w:rPr>
          <w:rFonts w:ascii="Book Antiqua" w:hAnsi="Book Antiqua" w:cs="Book Antiqua"/>
          <w:sz w:val="22"/>
          <w:szCs w:val="22"/>
        </w:rPr>
        <w:t>8</w:t>
      </w:r>
      <w:r w:rsidRPr="00F02983">
        <w:rPr>
          <w:rFonts w:ascii="Book Antiqua" w:hAnsi="Book Antiqua" w:cs="Book Antiqua"/>
          <w:sz w:val="22"/>
          <w:szCs w:val="22"/>
        </w:rPr>
        <w:t>,</w:t>
      </w:r>
    </w:p>
    <w:p w:rsidR="00903307" w:rsidRPr="00F02983" w:rsidP="00F0298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903307" w:rsidRPr="00F02983" w:rsidP="00F0298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b/>
          <w:bCs/>
          <w:sz w:val="22"/>
          <w:szCs w:val="22"/>
        </w:rPr>
        <w:t>ktorým sa mení a dopĺňa</w:t>
      </w:r>
      <w:r w:rsidRPr="00F02983" w:rsidR="00591F0A">
        <w:rPr>
          <w:rFonts w:ascii="Book Antiqua" w:hAnsi="Book Antiqua" w:cs="Book Antiqua"/>
          <w:b/>
          <w:bCs/>
          <w:sz w:val="22"/>
          <w:szCs w:val="22"/>
        </w:rPr>
        <w:t xml:space="preserve"> zákon č. 326/2005 Z</w:t>
      </w:r>
      <w:r w:rsidRPr="00F02983">
        <w:rPr>
          <w:rFonts w:ascii="Book Antiqua" w:hAnsi="Book Antiqua" w:cs="Book Antiqua"/>
          <w:b/>
          <w:bCs/>
          <w:sz w:val="22"/>
          <w:szCs w:val="22"/>
        </w:rPr>
        <w:t>.</w:t>
      </w:r>
      <w:r w:rsidRPr="00F02983" w:rsidR="00591F0A">
        <w:rPr>
          <w:rFonts w:ascii="Book Antiqua" w:hAnsi="Book Antiqua" w:cs="Book Antiqua"/>
          <w:b/>
          <w:bCs/>
          <w:sz w:val="22"/>
          <w:szCs w:val="22"/>
        </w:rPr>
        <w:t xml:space="preserve"> z.</w:t>
      </w:r>
      <w:r w:rsidRPr="00F02983">
        <w:rPr>
          <w:rFonts w:ascii="Book Antiqua" w:hAnsi="Book Antiqua" w:cs="Book Antiqua"/>
          <w:b/>
          <w:bCs/>
          <w:sz w:val="22"/>
          <w:szCs w:val="22"/>
        </w:rPr>
        <w:t xml:space="preserve"> o lesoch v znení neskorších predpisov</w:t>
      </w:r>
      <w:r w:rsidRPr="00F02983" w:rsidR="004A4D72">
        <w:rPr>
          <w:rFonts w:ascii="Book Antiqua" w:hAnsi="Book Antiqua" w:cs="Book Antiqua"/>
          <w:b/>
          <w:bCs/>
          <w:sz w:val="22"/>
          <w:szCs w:val="22"/>
        </w:rPr>
        <w:t xml:space="preserve"> </w:t>
      </w:r>
    </w:p>
    <w:p w:rsidR="00903307" w:rsidRPr="00F02983" w:rsidP="00F02983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903307" w:rsidRPr="00F02983" w:rsidP="00F02983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903307" w:rsidRPr="00F02983" w:rsidP="00F02983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903307" w:rsidRPr="00F02983" w:rsidP="00F02983">
      <w:pPr>
        <w:pStyle w:val="Nadpis3Podloha"/>
        <w:numPr>
          <w:ilvl w:val="0"/>
          <w:numId w:val="0"/>
        </w:numPr>
        <w:tabs>
          <w:tab w:val="clear" w:pos="1418"/>
          <w:tab w:val="left" w:pos="4253"/>
        </w:tabs>
        <w:bidi w:val="0"/>
        <w:spacing w:line="276" w:lineRule="auto"/>
        <w:ind w:firstLine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F02983" w:rsidR="00742B50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C70CCC" w:rsidRPr="00F02983" w:rsidP="00F02983">
      <w:pPr>
        <w:bidi w:val="0"/>
        <w:spacing w:before="120" w:line="276" w:lineRule="auto"/>
        <w:ind w:firstLine="360"/>
        <w:jc w:val="both"/>
        <w:rPr>
          <w:rFonts w:ascii="Book Antiqua" w:hAnsi="Book Antiqua" w:cs="Book Antiqua"/>
          <w:sz w:val="22"/>
          <w:szCs w:val="22"/>
        </w:rPr>
      </w:pPr>
      <w:r w:rsidRPr="00F02983" w:rsidR="00903307">
        <w:rPr>
          <w:rFonts w:ascii="Book Antiqua" w:hAnsi="Book Antiqua" w:cs="Book Antiqua"/>
          <w:sz w:val="22"/>
          <w:szCs w:val="22"/>
        </w:rPr>
        <w:t xml:space="preserve">Zákon č. 326/2005 Z. z. o lesoch v znení zákona č. 275/2007 Z. z., zákona č. 359/2007 Z. z., zákona č. 360/2007 Z. z., zákona č. 540/2008 Z. z., zákona č. 499/2009 Z. z., zákona </w:t>
      </w:r>
      <w:r w:rsidRPr="00F02983" w:rsidR="00031CF6">
        <w:rPr>
          <w:rFonts w:ascii="Book Antiqua" w:hAnsi="Book Antiqua" w:cs="Book Antiqua"/>
          <w:sz w:val="22"/>
          <w:szCs w:val="22"/>
        </w:rPr>
        <w:t xml:space="preserve">          </w:t>
      </w:r>
      <w:r w:rsidRPr="00F02983" w:rsidR="00903307">
        <w:rPr>
          <w:rFonts w:ascii="Book Antiqua" w:hAnsi="Book Antiqua" w:cs="Book Antiqua"/>
          <w:sz w:val="22"/>
          <w:szCs w:val="22"/>
        </w:rPr>
        <w:t xml:space="preserve">č. 117/2010 Z. z., zákona č. 96/2012 Z. z., zákona č. 345/2012 </w:t>
      </w:r>
      <w:r w:rsidRPr="00F02983" w:rsidR="00941E84">
        <w:rPr>
          <w:rFonts w:ascii="Book Antiqua" w:hAnsi="Book Antiqua" w:cs="Book Antiqua"/>
          <w:sz w:val="22"/>
          <w:szCs w:val="22"/>
        </w:rPr>
        <w:t xml:space="preserve">Z. z., zákona č. 115/2013 </w:t>
      </w:r>
      <w:r w:rsidRPr="00F02983" w:rsidR="00E31F1A">
        <w:rPr>
          <w:rFonts w:ascii="Book Antiqua" w:hAnsi="Book Antiqua" w:cs="Book Antiqua"/>
          <w:sz w:val="22"/>
          <w:szCs w:val="22"/>
        </w:rPr>
        <w:t>Z. z., zákona č. 180/2013 Z. z.</w:t>
      </w:r>
      <w:r w:rsidRPr="00F02983" w:rsidR="00CF290F">
        <w:rPr>
          <w:rFonts w:ascii="Book Antiqua" w:hAnsi="Book Antiqua" w:cs="Book Antiqua"/>
          <w:sz w:val="22"/>
          <w:szCs w:val="22"/>
        </w:rPr>
        <w:t xml:space="preserve">, </w:t>
      </w:r>
      <w:r w:rsidRPr="00F02983" w:rsidR="00941E84">
        <w:rPr>
          <w:rFonts w:ascii="Book Antiqua" w:hAnsi="Book Antiqua" w:cs="Book Antiqua"/>
          <w:sz w:val="22"/>
          <w:szCs w:val="22"/>
        </w:rPr>
        <w:t>zákona č. 182/2014 Z. z.</w:t>
      </w:r>
      <w:r w:rsidRPr="00F02983" w:rsidR="00CF290F">
        <w:rPr>
          <w:rFonts w:ascii="Book Antiqua" w:hAnsi="Book Antiqua" w:cs="Book Antiqua"/>
          <w:sz w:val="22"/>
          <w:szCs w:val="22"/>
        </w:rPr>
        <w:t>, zákona č. 125/2016 Z. z.</w:t>
      </w:r>
      <w:r w:rsidRPr="00F02983" w:rsidR="00696F66">
        <w:rPr>
          <w:rFonts w:ascii="Book Antiqua" w:hAnsi="Book Antiqua" w:cs="Book Antiqua"/>
          <w:sz w:val="22"/>
          <w:szCs w:val="22"/>
        </w:rPr>
        <w:t>,</w:t>
      </w:r>
      <w:r w:rsidRPr="00F02983" w:rsidR="009C6897">
        <w:rPr>
          <w:rFonts w:ascii="Book Antiqua" w:hAnsi="Book Antiqua" w:cs="Book Antiqua"/>
          <w:sz w:val="22"/>
          <w:szCs w:val="22"/>
        </w:rPr>
        <w:t xml:space="preserve"> zákona </w:t>
      </w:r>
      <w:r w:rsidR="00F02983">
        <w:rPr>
          <w:rFonts w:ascii="Book Antiqua" w:hAnsi="Book Antiqua" w:cs="Book Antiqua"/>
          <w:sz w:val="22"/>
          <w:szCs w:val="22"/>
        </w:rPr>
        <w:t xml:space="preserve">                </w:t>
      </w:r>
      <w:r w:rsidRPr="00F02983" w:rsidR="009C6897">
        <w:rPr>
          <w:rFonts w:ascii="Book Antiqua" w:hAnsi="Book Antiqua" w:cs="Book Antiqua"/>
          <w:sz w:val="22"/>
          <w:szCs w:val="22"/>
        </w:rPr>
        <w:t>č. 153/2017 Z. z.</w:t>
      </w:r>
      <w:r w:rsidRPr="00F02983" w:rsidR="00941E84">
        <w:rPr>
          <w:rFonts w:ascii="Book Antiqua" w:hAnsi="Book Antiqua" w:cs="Book Antiqua"/>
          <w:sz w:val="22"/>
          <w:szCs w:val="22"/>
        </w:rPr>
        <w:t xml:space="preserve"> </w:t>
      </w:r>
      <w:r w:rsidRPr="00F02983" w:rsidR="00696F66">
        <w:rPr>
          <w:rFonts w:ascii="Book Antiqua" w:hAnsi="Book Antiqua" w:cs="Book Antiqua"/>
          <w:sz w:val="22"/>
          <w:szCs w:val="22"/>
        </w:rPr>
        <w:t xml:space="preserve">a zákona č. 110/2018 Z. z. </w:t>
      </w:r>
      <w:r w:rsidRPr="00F02983">
        <w:rPr>
          <w:rFonts w:ascii="Book Antiqua" w:hAnsi="Book Antiqua" w:cs="Book Antiqua"/>
          <w:sz w:val="22"/>
          <w:szCs w:val="22"/>
        </w:rPr>
        <w:t>sa mení a dopĺňa takto:</w:t>
      </w:r>
    </w:p>
    <w:p w:rsidR="00BB0EDA" w:rsidRPr="00F02983" w:rsidP="00F02983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F02983" w:rsidR="00951BFA">
        <w:rPr>
          <w:rFonts w:ascii="Book Antiqua" w:hAnsi="Book Antiqua" w:cs="Book Antiqua"/>
          <w:sz w:val="22"/>
          <w:szCs w:val="22"/>
        </w:rPr>
        <w:t>V § 18 ods. 1 písm. b) sa za slová „uplatňuje sa“ vkladá slovo „všade“.</w:t>
      </w:r>
    </w:p>
    <w:p w:rsidR="00F128DC" w:rsidRPr="00F02983" w:rsidP="00F02983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F02983" w:rsidR="003E7ABD">
        <w:rPr>
          <w:rFonts w:ascii="Book Antiqua" w:hAnsi="Book Antiqua" w:cs="Book Antiqua"/>
          <w:sz w:val="22"/>
          <w:szCs w:val="22"/>
        </w:rPr>
        <w:t>V § 23 ods. 5 tretia veta znie: „Zistenie skutočností odôvodňujúcich náhodnú ťažbu obhospodarovateľ lesa vždy oznámi orgánu štátnej správy lesného hospodárstva, a to do sedem dní od ich zistenia, najneskô</w:t>
      </w:r>
      <w:r w:rsidRPr="00F02983" w:rsidR="00742B50">
        <w:rPr>
          <w:rFonts w:ascii="Book Antiqua" w:hAnsi="Book Antiqua" w:cs="Book Antiqua"/>
          <w:sz w:val="22"/>
          <w:szCs w:val="22"/>
        </w:rPr>
        <w:t>r však do 30 dní od ich vzniku.</w:t>
      </w:r>
      <w:r w:rsidRPr="00F02983" w:rsidR="003E7ABD">
        <w:rPr>
          <w:rFonts w:ascii="Book Antiqua" w:hAnsi="Book Antiqua" w:cs="Book Antiqua"/>
          <w:sz w:val="22"/>
          <w:szCs w:val="22"/>
        </w:rPr>
        <w:t>“.</w:t>
      </w:r>
    </w:p>
    <w:p w:rsidR="00380DDA" w:rsidRPr="00F02983" w:rsidP="00F02983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</w:rPr>
        <w:t>V § 28 odsek 3 znie:</w:t>
      </w:r>
    </w:p>
    <w:p w:rsidR="00834A6B" w:rsidRPr="00F02983" w:rsidP="00F02983">
      <w:pPr>
        <w:pStyle w:val="ListParagraph"/>
        <w:bidi w:val="0"/>
        <w:spacing w:before="120" w:after="0"/>
        <w:ind w:left="851"/>
        <w:jc w:val="both"/>
        <w:rPr>
          <w:rFonts w:ascii="Book Antiqua" w:hAnsi="Book Antiqua" w:cs="Book Antiqua"/>
        </w:rPr>
      </w:pPr>
      <w:r w:rsidRPr="00F02983" w:rsidR="00380DDA">
        <w:rPr>
          <w:rFonts w:ascii="Book Antiqua" w:hAnsi="Book Antiqua" w:cs="Book Antiqua"/>
        </w:rPr>
        <w:t xml:space="preserve">„(3) </w:t>
      </w:r>
      <w:r w:rsidRPr="00F02983" w:rsidR="009A55DB">
        <w:rPr>
          <w:rFonts w:ascii="Book Antiqua" w:hAnsi="Book Antiqua" w:cs="Book Antiqua"/>
        </w:rPr>
        <w:tab/>
      </w:r>
      <w:r w:rsidRPr="00F02983">
        <w:rPr>
          <w:rFonts w:ascii="Book Antiqua" w:hAnsi="Book Antiqua" w:cs="Book Antiqua"/>
        </w:rPr>
        <w:t xml:space="preserve">Opatrenia na zabránenie šírenia a premnoženia škodcov z chránených území so štvrtým a piatym stupňom ochrany, v ktorých nebola povolená výnimka orgánu štátnej správy ochrany prírody a krajiny na vykonanie náhodnej ťažby, zabezpečí obhospodarovateľ lesa. Opatrenia vykoná na nevyhnutne potrebnom území </w:t>
      </w:r>
      <w:r w:rsidRPr="00F02983" w:rsidR="00CE2CAC">
        <w:rPr>
          <w:rFonts w:ascii="Book Antiqua" w:hAnsi="Book Antiqua" w:cs="Book Antiqua"/>
        </w:rPr>
        <w:t xml:space="preserve">v okolí územia so štvrtým a piatym stupňom ochrany </w:t>
      </w:r>
      <w:r w:rsidRPr="00F02983">
        <w:rPr>
          <w:rFonts w:ascii="Book Antiqua" w:hAnsi="Book Antiqua" w:cs="Book Antiqua"/>
        </w:rPr>
        <w:t>a v nevyhnutnom rozsahu podľa projektu [§ 48 ods. 2 p</w:t>
      </w:r>
      <w:r w:rsidRPr="00F02983" w:rsidR="009038DD">
        <w:rPr>
          <w:rFonts w:ascii="Book Antiqua" w:hAnsi="Book Antiqua" w:cs="Book Antiqua"/>
        </w:rPr>
        <w:t>ísm. g)] navrhnutom hospodárom, ktorý posúdi a po vyjadrení orgánu štátnej správy ochrany prírody a krajiny podľa osobitného predpisu</w:t>
      </w:r>
      <w:r w:rsidRPr="00F02983" w:rsidR="00CC6F12">
        <w:rPr>
          <w:rFonts w:ascii="Book Antiqua" w:hAnsi="Book Antiqua" w:cs="Book Antiqua"/>
          <w:vertAlign w:val="superscript"/>
        </w:rPr>
        <w:t>43</w:t>
      </w:r>
      <w:r w:rsidRPr="00F02983" w:rsidR="00CC6F12">
        <w:rPr>
          <w:rFonts w:ascii="Book Antiqua" w:hAnsi="Book Antiqua" w:cs="Book Antiqua"/>
        </w:rPr>
        <w:t>)</w:t>
      </w:r>
      <w:r w:rsidRPr="00F02983" w:rsidR="009038DD">
        <w:rPr>
          <w:rFonts w:ascii="Book Antiqua" w:hAnsi="Book Antiqua" w:cs="Book Antiqua"/>
        </w:rPr>
        <w:t xml:space="preserve"> schváli orgán</w:t>
      </w:r>
      <w:r w:rsidRPr="00F02983">
        <w:rPr>
          <w:rFonts w:ascii="Book Antiqua" w:hAnsi="Book Antiqua" w:cs="Book Antiqua"/>
        </w:rPr>
        <w:t xml:space="preserve"> štátnej správy lesného hospodárstva</w:t>
      </w:r>
      <w:r w:rsidRPr="00F02983" w:rsidR="009038DD">
        <w:rPr>
          <w:rFonts w:ascii="Book Antiqua" w:hAnsi="Book Antiqua" w:cs="Book Antiqua"/>
        </w:rPr>
        <w:t xml:space="preserve">. </w:t>
      </w:r>
      <w:r w:rsidRPr="00F02983">
        <w:rPr>
          <w:rFonts w:ascii="Book Antiqua" w:hAnsi="Book Antiqua" w:cs="Book Antiqua"/>
        </w:rPr>
        <w:t>Náklady na vykonanie opatrení sa na zabránenie šírenia a premnoženia škodcov uhrádzajú orgány štátnej správy ochrany prírody a krajiny podľa osobitného predpisu.</w:t>
      </w:r>
      <w:r w:rsidRPr="00F02983">
        <w:rPr>
          <w:rFonts w:ascii="Book Antiqua" w:hAnsi="Book Antiqua" w:cs="Book Antiqua"/>
          <w:vertAlign w:val="superscript"/>
        </w:rPr>
        <w:t>43a</w:t>
      </w:r>
      <w:r w:rsidRPr="00F02983">
        <w:rPr>
          <w:rFonts w:ascii="Book Antiqua" w:hAnsi="Book Antiqua" w:cs="Book Antiqua"/>
        </w:rPr>
        <w:t>)“.</w:t>
      </w:r>
    </w:p>
    <w:p w:rsidR="00834A6B" w:rsidRPr="00F02983" w:rsidP="00F02983">
      <w:pPr>
        <w:pStyle w:val="PISMENO"/>
        <w:tabs>
          <w:tab w:val="clear" w:pos="360"/>
          <w:tab w:val="left" w:pos="851"/>
        </w:tabs>
        <w:bidi w:val="0"/>
        <w:spacing w:before="120" w:line="276" w:lineRule="auto"/>
        <w:ind w:left="851" w:firstLine="0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</w:rPr>
        <w:t>Poznám</w:t>
      </w:r>
      <w:r w:rsidRPr="00F02983" w:rsidR="00E13E16">
        <w:rPr>
          <w:rFonts w:ascii="Book Antiqua" w:hAnsi="Book Antiqua" w:cs="Book Antiqua"/>
          <w:sz w:val="22"/>
          <w:szCs w:val="22"/>
        </w:rPr>
        <w:t>ky</w:t>
      </w:r>
      <w:r w:rsidRPr="00F02983">
        <w:rPr>
          <w:rFonts w:ascii="Book Antiqua" w:hAnsi="Book Antiqua" w:cs="Book Antiqua"/>
          <w:sz w:val="22"/>
          <w:szCs w:val="22"/>
        </w:rPr>
        <w:t xml:space="preserve"> pod čiarou k odkaz</w:t>
      </w:r>
      <w:r w:rsidRPr="00F02983" w:rsidR="00E13E16">
        <w:rPr>
          <w:rFonts w:ascii="Book Antiqua" w:hAnsi="Book Antiqua" w:cs="Book Antiqua"/>
          <w:sz w:val="22"/>
          <w:szCs w:val="22"/>
        </w:rPr>
        <w:t>om</w:t>
      </w:r>
      <w:r w:rsidRPr="00F02983">
        <w:rPr>
          <w:rFonts w:ascii="Book Antiqua" w:hAnsi="Book Antiqua" w:cs="Book Antiqua"/>
          <w:sz w:val="22"/>
          <w:szCs w:val="22"/>
        </w:rPr>
        <w:t xml:space="preserve"> </w:t>
      </w:r>
      <w:r w:rsidRPr="00F02983" w:rsidR="00CC6F12">
        <w:rPr>
          <w:rFonts w:ascii="Book Antiqua" w:hAnsi="Book Antiqua" w:cs="Book Antiqua"/>
          <w:sz w:val="22"/>
          <w:szCs w:val="22"/>
        </w:rPr>
        <w:t>43 a 43a znejú</w:t>
      </w:r>
      <w:r w:rsidRPr="00F02983">
        <w:rPr>
          <w:rFonts w:ascii="Book Antiqua" w:hAnsi="Book Antiqua" w:cs="Book Antiqua"/>
          <w:sz w:val="22"/>
          <w:szCs w:val="22"/>
        </w:rPr>
        <w:t>:</w:t>
      </w:r>
    </w:p>
    <w:p w:rsidR="00CC6F12" w:rsidRPr="00F02983" w:rsidP="00F02983">
      <w:pPr>
        <w:pStyle w:val="PISMENO"/>
        <w:tabs>
          <w:tab w:val="clear" w:pos="360"/>
          <w:tab w:val="left" w:pos="851"/>
        </w:tabs>
        <w:bidi w:val="0"/>
        <w:spacing w:before="120" w:line="276" w:lineRule="auto"/>
        <w:ind w:left="851" w:firstLine="0"/>
        <w:rPr>
          <w:rFonts w:ascii="Book Antiqua" w:hAnsi="Book Antiqua" w:cs="Book Antiqua"/>
          <w:sz w:val="22"/>
          <w:szCs w:val="22"/>
        </w:rPr>
      </w:pPr>
      <w:r w:rsidRPr="00F02983" w:rsidR="00834A6B">
        <w:rPr>
          <w:rFonts w:ascii="Book Antiqua" w:hAnsi="Book Antiqua" w:cs="Book Antiqua"/>
          <w:sz w:val="22"/>
          <w:szCs w:val="22"/>
        </w:rPr>
        <w:t>„</w:t>
      </w:r>
      <w:r w:rsidRPr="00F02983">
        <w:rPr>
          <w:rFonts w:ascii="Book Antiqua" w:hAnsi="Book Antiqua" w:cs="Book Antiqua"/>
          <w:sz w:val="22"/>
          <w:szCs w:val="22"/>
          <w:vertAlign w:val="superscript"/>
        </w:rPr>
        <w:t>43)</w:t>
      </w:r>
      <w:r w:rsidRPr="00F02983">
        <w:rPr>
          <w:rFonts w:ascii="Book Antiqua" w:hAnsi="Book Antiqua" w:cs="Book Antiqua"/>
          <w:sz w:val="22"/>
          <w:szCs w:val="22"/>
        </w:rPr>
        <w:t xml:space="preserve"> § 9 zákona č. 543/2002 Z. z. v znení neskorších predpisov.</w:t>
      </w:r>
    </w:p>
    <w:p w:rsidR="00834A6B" w:rsidRPr="00F02983" w:rsidP="00F02983">
      <w:pPr>
        <w:pStyle w:val="PISMENO"/>
        <w:tabs>
          <w:tab w:val="clear" w:pos="360"/>
          <w:tab w:val="left" w:pos="851"/>
        </w:tabs>
        <w:bidi w:val="0"/>
        <w:spacing w:before="120" w:line="276" w:lineRule="auto"/>
        <w:ind w:left="851" w:firstLine="0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  <w:vertAlign w:val="superscript"/>
        </w:rPr>
        <w:t>43a)</w:t>
      </w:r>
      <w:r w:rsidRPr="00F02983">
        <w:rPr>
          <w:rFonts w:ascii="Book Antiqua" w:hAnsi="Book Antiqua" w:cs="Book Antiqua"/>
          <w:sz w:val="22"/>
          <w:szCs w:val="22"/>
        </w:rPr>
        <w:t xml:space="preserve"> § 4 ods. 1 písm. s) zákona č. 587/2004 Z. z. o Environmentálnom fonde a o zmene a doplnení niektorých zákonov </w:t>
      </w:r>
      <w:r w:rsidR="00F02983">
        <w:rPr>
          <w:rFonts w:ascii="Book Antiqua" w:hAnsi="Book Antiqua" w:cs="Book Antiqua"/>
          <w:sz w:val="22"/>
          <w:szCs w:val="22"/>
        </w:rPr>
        <w:t>v znení neskorších predpisov.“.</w:t>
      </w:r>
    </w:p>
    <w:p w:rsidR="006D0C3D" w:rsidRPr="00F02983" w:rsidP="00F02983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F02983" w:rsidR="00903307">
        <w:rPr>
          <w:rFonts w:ascii="Book Antiqua" w:hAnsi="Book Antiqua" w:cs="Book Antiqua"/>
          <w:sz w:val="22"/>
          <w:szCs w:val="22"/>
        </w:rPr>
        <w:t xml:space="preserve">V § 40 </w:t>
      </w:r>
      <w:r w:rsidRPr="00F02983">
        <w:rPr>
          <w:rFonts w:ascii="Book Antiqua" w:hAnsi="Book Antiqua" w:cs="Book Antiqua"/>
          <w:sz w:val="22"/>
          <w:szCs w:val="22"/>
        </w:rPr>
        <w:t>sa odsek 2 dopĺňa písmenom g), ktoré znie:</w:t>
      </w:r>
    </w:p>
    <w:p w:rsidR="00903307" w:rsidRPr="00F02983" w:rsidP="00F02983">
      <w:pPr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F02983" w:rsidR="006D0C3D">
        <w:rPr>
          <w:rFonts w:ascii="Book Antiqua" w:hAnsi="Book Antiqua" w:cs="Book Antiqua"/>
          <w:sz w:val="22"/>
          <w:szCs w:val="22"/>
        </w:rPr>
        <w:t xml:space="preserve">„g) komplexná hodnota </w:t>
      </w:r>
      <w:r w:rsidR="00F02983">
        <w:rPr>
          <w:rFonts w:ascii="Book Antiqua" w:hAnsi="Book Antiqua" w:cs="Book Antiqua"/>
          <w:sz w:val="22"/>
          <w:szCs w:val="22"/>
        </w:rPr>
        <w:t>funkcií lesa.”.</w:t>
      </w:r>
    </w:p>
    <w:p w:rsidR="000275AA" w:rsidRPr="00F02983" w:rsidP="00F02983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</w:rPr>
        <w:t>V § 47 odsek 2 znie:</w:t>
      </w:r>
    </w:p>
    <w:p w:rsidR="00B70E00" w:rsidRPr="00F02983" w:rsidP="00F02983">
      <w:pPr>
        <w:pStyle w:val="ListParagraph"/>
        <w:bidi w:val="0"/>
        <w:spacing w:before="120" w:after="0"/>
        <w:ind w:left="851"/>
        <w:jc w:val="both"/>
        <w:rPr>
          <w:rFonts w:ascii="Book Antiqua" w:hAnsi="Book Antiqua"/>
        </w:rPr>
      </w:pPr>
      <w:r w:rsidRPr="00F02983" w:rsidR="000275AA">
        <w:rPr>
          <w:rFonts w:ascii="Book Antiqua" w:hAnsi="Book Antiqua"/>
        </w:rPr>
        <w:t>„(2) Činnosť hospodára môže právnická osoba zabezpečovať len prostredníctvom fyzickej osoby, ktorá je určená orgánom štátnej</w:t>
      </w:r>
      <w:r w:rsidR="00F02983">
        <w:rPr>
          <w:rFonts w:ascii="Book Antiqua" w:hAnsi="Book Antiqua"/>
        </w:rPr>
        <w:t xml:space="preserve"> správy lesného hospodárstva.“.</w:t>
      </w:r>
    </w:p>
    <w:p w:rsidR="000275AA" w:rsidRPr="00F02983" w:rsidP="00F02983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</w:rPr>
        <w:t>V § 47 odsek 11 znie:</w:t>
      </w:r>
    </w:p>
    <w:p w:rsidR="00DE552F" w:rsidRPr="00F02983" w:rsidP="00F02983">
      <w:pPr>
        <w:bidi w:val="0"/>
        <w:spacing w:before="120" w:line="276" w:lineRule="auto"/>
        <w:ind w:left="851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F02983" w:rsidR="000275AA">
        <w:rPr>
          <w:rFonts w:ascii="Book Antiqua" w:hAnsi="Book Antiqua" w:cs="Book Antiqua"/>
          <w:sz w:val="22"/>
          <w:szCs w:val="22"/>
        </w:rPr>
        <w:t xml:space="preserve">„(11) Náklady spojené s výkonom činnosti, povinností a oprávnení hospodára hradí štát. Na tento účel odvádzajú každoročne všetci obhospodarovatelia lesa z každého kubíka obnovnej ťažby v hospodárskych lesoch finančnú čiastku, ktorej veľkosť a spôsob </w:t>
      </w:r>
      <w:r w:rsidRPr="00F02983" w:rsidR="00EA508E">
        <w:rPr>
          <w:rFonts w:ascii="Book Antiqua" w:hAnsi="Book Antiqua" w:cs="Book Antiqua"/>
          <w:sz w:val="22"/>
          <w:szCs w:val="22"/>
        </w:rPr>
        <w:t xml:space="preserve">úhrady </w:t>
      </w:r>
      <w:r w:rsidRPr="00F02983" w:rsidR="000275AA">
        <w:rPr>
          <w:rFonts w:ascii="Book Antiqua" w:hAnsi="Book Antiqua" w:cs="Book Antiqua"/>
          <w:sz w:val="22"/>
          <w:szCs w:val="22"/>
        </w:rPr>
        <w:t xml:space="preserve">určí všeobecne záväzný právny predpis, ktorý vydá ministerstvo </w:t>
      </w:r>
      <w:r w:rsidRPr="00F02983" w:rsidR="00B70E00">
        <w:rPr>
          <w:rFonts w:ascii="Book Antiqua" w:hAnsi="Book Antiqua" w:cs="Book Antiqua"/>
          <w:sz w:val="22"/>
          <w:szCs w:val="22"/>
        </w:rPr>
        <w:t xml:space="preserve">    </w:t>
      </w:r>
      <w:r w:rsidRPr="00F02983" w:rsidR="000275AA">
        <w:rPr>
          <w:rFonts w:ascii="Book Antiqua" w:hAnsi="Book Antiqua" w:cs="Book Antiqua"/>
          <w:sz w:val="22"/>
          <w:szCs w:val="22"/>
          <w:shd w:val="clear" w:color="auto" w:fill="FFFFFF"/>
        </w:rPr>
        <w:t>[</w:t>
      </w:r>
      <w:r w:rsidRPr="00F02983" w:rsidR="000275AA">
        <w:rPr>
          <w:rFonts w:ascii="Book Antiqua" w:hAnsi="Book Antiqua" w:cs="Book Antiqua"/>
          <w:sz w:val="22"/>
          <w:szCs w:val="22"/>
        </w:rPr>
        <w:t>§ 66 písm. m</w:t>
      </w:r>
      <w:r w:rsidRPr="00F02983" w:rsidR="000275AA">
        <w:rPr>
          <w:rFonts w:ascii="Book Antiqua" w:hAnsi="Book Antiqua" w:cs="Book Antiqua"/>
          <w:sz w:val="22"/>
          <w:szCs w:val="22"/>
          <w:shd w:val="clear" w:color="auto" w:fill="FFFFFF"/>
        </w:rPr>
        <w:t>)]</w:t>
      </w:r>
      <w:r w:rsidRPr="00F02983" w:rsidR="000275AA">
        <w:rPr>
          <w:rFonts w:ascii="Book Antiqua" w:hAnsi="Book Antiqua" w:cs="Book Antiqua"/>
          <w:sz w:val="22"/>
          <w:szCs w:val="22"/>
        </w:rPr>
        <w:t>. Túto čiastku je možné použiť okrem úhrady odmeny hospodára aj na príspevok na vypracovanie plánov starostlivosti o les.“.</w:t>
      </w:r>
    </w:p>
    <w:p w:rsidR="004F7503" w:rsidRPr="00F02983" w:rsidP="00F02983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</w:rPr>
        <w:t>Za § 55 sa vkladá nový § 55a, ktorý vrátane nadpisu znie:</w:t>
      </w:r>
    </w:p>
    <w:p w:rsidR="009A55DB" w:rsidRPr="00F02983" w:rsidP="00F02983">
      <w:pPr>
        <w:bidi w:val="0"/>
        <w:spacing w:before="120" w:line="276" w:lineRule="auto"/>
        <w:ind w:left="720" w:firstLine="131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F02983" w:rsidR="004F7503">
        <w:rPr>
          <w:rFonts w:ascii="Book Antiqua" w:hAnsi="Book Antiqua" w:cs="Book Antiqua"/>
          <w:b/>
          <w:bCs/>
          <w:sz w:val="22"/>
          <w:szCs w:val="22"/>
        </w:rPr>
        <w:t>„§ 55a</w:t>
      </w:r>
    </w:p>
    <w:p w:rsidR="004F7503" w:rsidRPr="00F02983" w:rsidP="00F02983">
      <w:pPr>
        <w:bidi w:val="0"/>
        <w:spacing w:before="120" w:line="276" w:lineRule="auto"/>
        <w:ind w:left="720" w:firstLine="131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F02983">
        <w:rPr>
          <w:rFonts w:ascii="Book Antiqua" w:hAnsi="Book Antiqua" w:cs="Book Antiqua"/>
          <w:b/>
          <w:bCs/>
          <w:sz w:val="22"/>
          <w:szCs w:val="22"/>
        </w:rPr>
        <w:t>Komplexná hodnota funkcií lesa</w:t>
      </w:r>
    </w:p>
    <w:p w:rsidR="009A55DB" w:rsidRPr="00F02983" w:rsidP="00F02983">
      <w:p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F02983" w:rsidR="004F7503">
        <w:rPr>
          <w:rFonts w:ascii="Book Antiqua" w:hAnsi="Book Antiqua" w:cs="Book Antiqua"/>
          <w:sz w:val="22"/>
          <w:szCs w:val="22"/>
        </w:rPr>
        <w:t xml:space="preserve">(1) </w:t>
      </w:r>
      <w:r w:rsidRPr="00F02983">
        <w:rPr>
          <w:rFonts w:ascii="Book Antiqua" w:hAnsi="Book Antiqua" w:cs="Book Antiqua"/>
          <w:sz w:val="22"/>
          <w:szCs w:val="22"/>
        </w:rPr>
        <w:tab/>
      </w:r>
      <w:r w:rsidRPr="00F02983" w:rsidR="004F7503">
        <w:rPr>
          <w:rFonts w:ascii="Book Antiqua" w:hAnsi="Book Antiqua" w:cs="Book Antiqua"/>
          <w:sz w:val="22"/>
          <w:szCs w:val="22"/>
        </w:rPr>
        <w:t xml:space="preserve">Komplexná hodnota funkcií lesa vyjadruje celkovú hodnotu lesa a jeho funkcií, ktoré je možné oceniť ako tovar alebo služby, a ktoré je možné využiť v danej dobe v príslušnej jednotke priestorového rozdelenia lesa (§ 39 ods. 1).  </w:t>
      </w:r>
    </w:p>
    <w:p w:rsidR="009A55DB" w:rsidRPr="00F02983" w:rsidP="00F02983">
      <w:p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F02983" w:rsidR="004F7503">
        <w:rPr>
          <w:rFonts w:ascii="Book Antiqua" w:hAnsi="Book Antiqua" w:cs="Book Antiqua"/>
          <w:sz w:val="22"/>
          <w:szCs w:val="22"/>
        </w:rPr>
        <w:t xml:space="preserve">(2) </w:t>
      </w:r>
      <w:r w:rsidRPr="00F02983">
        <w:rPr>
          <w:rFonts w:ascii="Book Antiqua" w:hAnsi="Book Antiqua" w:cs="Book Antiqua"/>
          <w:sz w:val="22"/>
          <w:szCs w:val="22"/>
        </w:rPr>
        <w:tab/>
      </w:r>
      <w:r w:rsidRPr="00F02983" w:rsidR="004F7503">
        <w:rPr>
          <w:rFonts w:ascii="Book Antiqua" w:hAnsi="Book Antiqua" w:cs="Book Antiqua"/>
          <w:sz w:val="22"/>
          <w:szCs w:val="22"/>
        </w:rPr>
        <w:t xml:space="preserve">Štát prostredníctvom právnickej osoby zriadenej ministerstvom (§ 38 ods. 2) sleduje komplexnú hodnotu funkcií lesov a možností ich využitia v príslušnej jednotke priestorového rozdelenia lesa </w:t>
      </w:r>
      <w:r w:rsidRPr="00F02983">
        <w:rPr>
          <w:rFonts w:ascii="Book Antiqua" w:hAnsi="Book Antiqua" w:cs="Book Antiqua"/>
          <w:sz w:val="22"/>
          <w:szCs w:val="22"/>
        </w:rPr>
        <w:t>(§ 39 ods. 1).</w:t>
      </w:r>
    </w:p>
    <w:p w:rsidR="004F7503" w:rsidRPr="00F02983" w:rsidP="00F02983">
      <w:pPr>
        <w:bidi w:val="0"/>
        <w:spacing w:before="120" w:line="276" w:lineRule="auto"/>
        <w:ind w:left="1418" w:hanging="567"/>
        <w:jc w:val="both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</w:rPr>
        <w:t xml:space="preserve">(3) </w:t>
      </w:r>
      <w:r w:rsidRPr="00F02983" w:rsidR="009A55DB">
        <w:rPr>
          <w:rFonts w:ascii="Book Antiqua" w:hAnsi="Book Antiqua" w:cs="Book Antiqua"/>
          <w:sz w:val="22"/>
          <w:szCs w:val="22"/>
        </w:rPr>
        <w:tab/>
      </w:r>
      <w:r w:rsidRPr="00F02983">
        <w:rPr>
          <w:rFonts w:ascii="Book Antiqua" w:hAnsi="Book Antiqua" w:cs="Book Antiqua"/>
          <w:sz w:val="22"/>
          <w:szCs w:val="22"/>
        </w:rPr>
        <w:t>Komplexná hodnota funkcií lesov sa využíva:</w:t>
      </w:r>
    </w:p>
    <w:p w:rsidR="009A55DB" w:rsidRPr="00F02983" w:rsidP="00F02983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F02983" w:rsidR="004F7503">
        <w:rPr>
          <w:rFonts w:ascii="Book Antiqua" w:hAnsi="Book Antiqua" w:cs="Book Antiqua"/>
          <w:sz w:val="22"/>
          <w:szCs w:val="22"/>
        </w:rPr>
        <w:t>a) k určeniu skutočnej ceny lesa v závislosti od spoločenskej významnosti využitia jeho funkcií, ktorá je daná reálnym dopyt</w:t>
      </w:r>
      <w:r w:rsidRPr="00F02983">
        <w:rPr>
          <w:rFonts w:ascii="Book Antiqua" w:hAnsi="Book Antiqua" w:cs="Book Antiqua"/>
          <w:sz w:val="22"/>
          <w:szCs w:val="22"/>
        </w:rPr>
        <w:t>om po využívaní týchto funkcií,</w:t>
      </w:r>
    </w:p>
    <w:p w:rsidR="009A55DB" w:rsidRPr="00F02983" w:rsidP="00F02983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F02983" w:rsidR="004F7503">
        <w:rPr>
          <w:rFonts w:ascii="Book Antiqua" w:hAnsi="Book Antiqua" w:cs="Book Antiqua"/>
          <w:sz w:val="22"/>
          <w:szCs w:val="22"/>
        </w:rPr>
        <w:t>b) k cielenej diferencovanej ochrane a podpore funkcií lesov pri plánovaní využívania krajiny, ako dôleži</w:t>
      </w:r>
      <w:r w:rsidRPr="00F02983">
        <w:rPr>
          <w:rFonts w:ascii="Book Antiqua" w:hAnsi="Book Antiqua" w:cs="Book Antiqua"/>
          <w:sz w:val="22"/>
          <w:szCs w:val="22"/>
        </w:rPr>
        <w:t>tého nástroja rozvoja vidieka,</w:t>
      </w:r>
    </w:p>
    <w:p w:rsidR="009A55DB" w:rsidRPr="00F02983" w:rsidP="00F02983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F02983" w:rsidR="004F7503">
        <w:rPr>
          <w:rFonts w:ascii="Book Antiqua" w:hAnsi="Book Antiqua" w:cs="Book Antiqua"/>
          <w:sz w:val="22"/>
          <w:szCs w:val="22"/>
        </w:rPr>
        <w:t xml:space="preserve">c) </w:t>
      </w:r>
      <w:r w:rsidRPr="00F02983">
        <w:rPr>
          <w:rFonts w:ascii="Book Antiqua" w:hAnsi="Book Antiqua" w:cs="Book Antiqua"/>
          <w:sz w:val="22"/>
          <w:szCs w:val="22"/>
        </w:rPr>
        <w:tab/>
      </w:r>
      <w:r w:rsidRPr="00F02983" w:rsidR="004F7503">
        <w:rPr>
          <w:rFonts w:ascii="Book Antiqua" w:hAnsi="Book Antiqua" w:cs="Book Antiqua"/>
          <w:sz w:val="22"/>
          <w:szCs w:val="22"/>
        </w:rPr>
        <w:t>k strategickému plánovani</w:t>
      </w:r>
      <w:r w:rsidRPr="00F02983">
        <w:rPr>
          <w:rFonts w:ascii="Book Antiqua" w:hAnsi="Book Antiqua" w:cs="Book Antiqua"/>
          <w:sz w:val="22"/>
          <w:szCs w:val="22"/>
        </w:rPr>
        <w:t>u a celospoločenským prognózam,</w:t>
      </w:r>
    </w:p>
    <w:p w:rsidR="009A55DB" w:rsidRPr="00F02983" w:rsidP="00F02983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F02983" w:rsidR="004F7503">
        <w:rPr>
          <w:rFonts w:ascii="Book Antiqua" w:hAnsi="Book Antiqua" w:cs="Book Antiqua"/>
          <w:sz w:val="22"/>
          <w:szCs w:val="22"/>
        </w:rPr>
        <w:t xml:space="preserve">d) </w:t>
      </w:r>
      <w:r w:rsidRPr="00F02983">
        <w:rPr>
          <w:rFonts w:ascii="Book Antiqua" w:hAnsi="Book Antiqua" w:cs="Book Antiqua"/>
          <w:sz w:val="22"/>
          <w:szCs w:val="22"/>
        </w:rPr>
        <w:tab/>
        <w:t>k lesníckej osvete,</w:t>
      </w:r>
    </w:p>
    <w:p w:rsidR="009A55DB" w:rsidRPr="00F02983" w:rsidP="00F02983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F02983" w:rsidR="004F7503">
        <w:rPr>
          <w:rFonts w:ascii="Book Antiqua" w:hAnsi="Book Antiqua" w:cs="Book Antiqua"/>
          <w:sz w:val="22"/>
          <w:szCs w:val="22"/>
        </w:rPr>
        <w:t xml:space="preserve">e) </w:t>
      </w:r>
      <w:r w:rsidRPr="00F02983">
        <w:rPr>
          <w:rFonts w:ascii="Book Antiqua" w:hAnsi="Book Antiqua" w:cs="Book Antiqua"/>
          <w:sz w:val="22"/>
          <w:szCs w:val="22"/>
        </w:rPr>
        <w:tab/>
      </w:r>
      <w:r w:rsidRPr="00F02983" w:rsidR="004F7503">
        <w:rPr>
          <w:rFonts w:ascii="Book Antiqua" w:hAnsi="Book Antiqua" w:cs="Book Antiqua"/>
          <w:sz w:val="22"/>
          <w:szCs w:val="22"/>
        </w:rPr>
        <w:t>k tvorbe, ochrane a skv</w:t>
      </w:r>
      <w:r w:rsidRPr="00F02983">
        <w:rPr>
          <w:rFonts w:ascii="Book Antiqua" w:hAnsi="Book Antiqua" w:cs="Book Antiqua"/>
          <w:sz w:val="22"/>
          <w:szCs w:val="22"/>
        </w:rPr>
        <w:t>alitneniu životného prostredia,</w:t>
      </w:r>
    </w:p>
    <w:p w:rsidR="009A55DB" w:rsidRPr="00F02983" w:rsidP="00F02983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F02983" w:rsidR="004F7503">
        <w:rPr>
          <w:rFonts w:ascii="Book Antiqua" w:hAnsi="Book Antiqua" w:cs="Book Antiqua"/>
          <w:sz w:val="22"/>
          <w:szCs w:val="22"/>
        </w:rPr>
        <w:t xml:space="preserve">f) </w:t>
      </w:r>
      <w:r w:rsidRPr="00F02983">
        <w:rPr>
          <w:rFonts w:ascii="Book Antiqua" w:hAnsi="Book Antiqua" w:cs="Book Antiqua"/>
          <w:sz w:val="22"/>
          <w:szCs w:val="22"/>
        </w:rPr>
        <w:tab/>
      </w:r>
      <w:r w:rsidRPr="00F02983" w:rsidR="004F7503">
        <w:rPr>
          <w:rFonts w:ascii="Book Antiqua" w:hAnsi="Book Antiqua" w:cs="Book Antiqua"/>
          <w:sz w:val="22"/>
          <w:szCs w:val="22"/>
        </w:rPr>
        <w:t>k znižovaniu negatívnych dopadov antropogénnych lokálnych a globáln</w:t>
      </w:r>
      <w:r w:rsidRPr="00F02983">
        <w:rPr>
          <w:rFonts w:ascii="Book Antiqua" w:hAnsi="Book Antiqua" w:cs="Book Antiqua"/>
          <w:sz w:val="22"/>
          <w:szCs w:val="22"/>
        </w:rPr>
        <w:t>ych zmien životného prostredia,</w:t>
      </w:r>
    </w:p>
    <w:p w:rsidR="004F7503" w:rsidRPr="00F02983" w:rsidP="00F02983">
      <w:pPr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</w:rPr>
        <w:t xml:space="preserve">g) </w:t>
      </w:r>
      <w:r w:rsidRPr="00F02983" w:rsidR="009A55DB">
        <w:rPr>
          <w:rFonts w:ascii="Book Antiqua" w:hAnsi="Book Antiqua" w:cs="Book Antiqua"/>
          <w:sz w:val="22"/>
          <w:szCs w:val="22"/>
        </w:rPr>
        <w:tab/>
      </w:r>
      <w:r w:rsidRPr="00F02983">
        <w:rPr>
          <w:rFonts w:ascii="Book Antiqua" w:hAnsi="Book Antiqua" w:cs="Book Antiqua"/>
          <w:sz w:val="22"/>
          <w:szCs w:val="22"/>
        </w:rPr>
        <w:t>k posilneniu významu lesov v hospodárskej a sociálnej oblasti.</w:t>
      </w:r>
      <w:r w:rsidRPr="00F02983">
        <w:rPr>
          <w:rFonts w:ascii="Book Antiqua" w:hAnsi="Book Antiqua" w:cs="Book Antiqua"/>
          <w:sz w:val="22"/>
          <w:szCs w:val="22"/>
        </w:rPr>
        <w:t>”.</w:t>
      </w:r>
    </w:p>
    <w:p w:rsidR="008167CB" w:rsidRPr="00F02983" w:rsidP="00F02983">
      <w:pPr>
        <w:numPr>
          <w:numId w:val="10"/>
        </w:numPr>
        <w:tabs>
          <w:tab w:val="left" w:pos="851"/>
        </w:tabs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</w:rPr>
        <w:t>§ 66 sa dopĺňa písmenom m), ktoré znie:</w:t>
      </w:r>
    </w:p>
    <w:p w:rsidR="008167CB" w:rsidRPr="00F02983" w:rsidP="00F02983">
      <w:pPr>
        <w:bidi w:val="0"/>
        <w:spacing w:before="120" w:line="276" w:lineRule="auto"/>
        <w:ind w:left="851"/>
        <w:jc w:val="both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</w:rPr>
        <w:t>„m) stanovení výšky a spôsobu úhrady finančnej čiastky, ktorú odvádzajú každoročne všetci obhospodarovatelia lesa z každého kubíka obnovnej ťažby v hospodárskych lesoch na účely hradenia nákladov spojených s v</w:t>
      </w:r>
      <w:r w:rsidRPr="00F02983">
        <w:rPr>
          <w:rFonts w:ascii="Book Antiqua" w:hAnsi="Book Antiqua" w:cs="Book Antiqua"/>
          <w:sz w:val="22"/>
          <w:szCs w:val="22"/>
          <w:shd w:val="clear" w:color="auto" w:fill="FFFFFF"/>
        </w:rPr>
        <w:t>ýkonom činnosti, povinností a oprávnení hospodára</w:t>
      </w:r>
      <w:r w:rsidRPr="00F02983">
        <w:rPr>
          <w:rFonts w:ascii="Book Antiqua" w:hAnsi="Book Antiqua" w:cs="Book Antiqua"/>
          <w:sz w:val="22"/>
          <w:szCs w:val="22"/>
        </w:rPr>
        <w:t> (§ 47 ods. 11) a príspevku na vypracovanie</w:t>
      </w:r>
      <w:r w:rsidR="00F02983">
        <w:rPr>
          <w:rFonts w:ascii="Book Antiqua" w:hAnsi="Book Antiqua" w:cs="Book Antiqua"/>
          <w:sz w:val="22"/>
          <w:szCs w:val="22"/>
        </w:rPr>
        <w:t xml:space="preserve"> plánov starostlivosti o les.“.</w:t>
      </w:r>
    </w:p>
    <w:p w:rsidR="008167CB" w:rsidRPr="00F02983" w:rsidP="00F02983">
      <w:pPr>
        <w:numPr>
          <w:numId w:val="10"/>
        </w:numPr>
        <w:shd w:val="clear" w:color="auto" w:fill="FFFFFF"/>
        <w:tabs>
          <w:tab w:val="left" w:pos="851"/>
        </w:tabs>
        <w:autoSpaceDE/>
        <w:autoSpaceDN/>
        <w:bidi w:val="0"/>
        <w:spacing w:before="120" w:line="276" w:lineRule="auto"/>
        <w:ind w:left="851" w:hanging="425"/>
        <w:jc w:val="both"/>
        <w:rPr>
          <w:rFonts w:ascii="Book Antiqua" w:hAnsi="Book Antiqua" w:cs="Book Antiqua"/>
          <w:sz w:val="22"/>
          <w:szCs w:val="22"/>
        </w:rPr>
      </w:pPr>
      <w:r w:rsidRPr="00F02983" w:rsidR="00C70CCC">
        <w:rPr>
          <w:rFonts w:ascii="Book Antiqua" w:hAnsi="Book Antiqua" w:cs="Book Antiqua"/>
          <w:sz w:val="22"/>
          <w:szCs w:val="22"/>
        </w:rPr>
        <w:t xml:space="preserve">Za § 68c sa vkladá </w:t>
      </w:r>
      <w:r w:rsidRPr="00F02983">
        <w:rPr>
          <w:rFonts w:ascii="Book Antiqua" w:hAnsi="Book Antiqua" w:cs="Book Antiqua"/>
          <w:sz w:val="22"/>
          <w:szCs w:val="22"/>
        </w:rPr>
        <w:t>§ 68d, ktorý vrátane nadpisu znie:</w:t>
      </w:r>
    </w:p>
    <w:p w:rsidR="009A55DB" w:rsidRPr="00F02983" w:rsidP="00F02983">
      <w:pPr>
        <w:shd w:val="clear" w:color="auto" w:fill="FFFFFF"/>
        <w:autoSpaceDE/>
        <w:autoSpaceDN/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sz w:val="22"/>
          <w:szCs w:val="22"/>
        </w:rPr>
      </w:pPr>
      <w:r w:rsidRPr="00F02983" w:rsidR="008167CB">
        <w:rPr>
          <w:rFonts w:ascii="Book Antiqua" w:hAnsi="Book Antiqua" w:cs="Book Antiqua"/>
          <w:sz w:val="22"/>
          <w:szCs w:val="22"/>
        </w:rPr>
        <w:t>„</w:t>
      </w:r>
      <w:r w:rsidRPr="00F02983" w:rsidR="008167CB">
        <w:rPr>
          <w:rFonts w:ascii="Book Antiqua" w:hAnsi="Book Antiqua" w:cs="Book Antiqua"/>
          <w:b/>
          <w:sz w:val="22"/>
          <w:szCs w:val="22"/>
        </w:rPr>
        <w:t>§ 68d</w:t>
      </w:r>
    </w:p>
    <w:p w:rsidR="007B1A2C" w:rsidRPr="00F02983" w:rsidP="00F02983">
      <w:pPr>
        <w:shd w:val="clear" w:color="auto" w:fill="FFFFFF"/>
        <w:autoSpaceDE/>
        <w:autoSpaceDN/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sz w:val="22"/>
          <w:szCs w:val="22"/>
        </w:rPr>
      </w:pPr>
      <w:r w:rsidRPr="00F02983">
        <w:rPr>
          <w:rFonts w:ascii="Book Antiqua" w:hAnsi="Book Antiqua" w:cs="Book Antiqua"/>
          <w:b/>
          <w:sz w:val="22"/>
          <w:szCs w:val="22"/>
        </w:rPr>
        <w:t xml:space="preserve">Prechodné ustanovenie </w:t>
      </w:r>
    </w:p>
    <w:p w:rsidR="008167CB" w:rsidRPr="00F02983" w:rsidP="00F02983">
      <w:pPr>
        <w:shd w:val="clear" w:color="auto" w:fill="FFFFFF"/>
        <w:autoSpaceDE/>
        <w:autoSpaceDN/>
        <w:bidi w:val="0"/>
        <w:spacing w:before="120" w:line="276" w:lineRule="auto"/>
        <w:ind w:left="851"/>
        <w:jc w:val="center"/>
        <w:rPr>
          <w:rFonts w:ascii="Book Antiqua" w:hAnsi="Book Antiqua" w:cs="Book Antiqua"/>
          <w:b/>
          <w:sz w:val="22"/>
          <w:szCs w:val="22"/>
        </w:rPr>
      </w:pPr>
      <w:r w:rsidRPr="00F02983" w:rsidR="007B1A2C">
        <w:rPr>
          <w:rFonts w:ascii="Book Antiqua" w:hAnsi="Book Antiqua" w:cs="Book Antiqua"/>
          <w:b/>
          <w:sz w:val="22"/>
          <w:szCs w:val="22"/>
        </w:rPr>
        <w:t>k úprave účinnej</w:t>
      </w:r>
      <w:r w:rsidRPr="00F02983" w:rsidR="00BF4D10">
        <w:rPr>
          <w:rFonts w:ascii="Book Antiqua" w:hAnsi="Book Antiqua" w:cs="Book Antiqua"/>
          <w:b/>
          <w:sz w:val="22"/>
          <w:szCs w:val="22"/>
        </w:rPr>
        <w:t xml:space="preserve"> od 1. novembra 2018</w:t>
      </w:r>
    </w:p>
    <w:p w:rsidR="008167CB" w:rsidRPr="00F02983" w:rsidP="00F02983">
      <w:pPr>
        <w:bidi w:val="0"/>
        <w:spacing w:before="120" w:line="276" w:lineRule="auto"/>
        <w:ind w:left="851"/>
        <w:jc w:val="both"/>
        <w:rPr>
          <w:rFonts w:ascii="Book Antiqua" w:hAnsi="Book Antiqua" w:cs="Book Antiqua"/>
          <w:bCs/>
          <w:sz w:val="22"/>
          <w:szCs w:val="22"/>
        </w:rPr>
      </w:pPr>
      <w:r w:rsidRPr="00F02983" w:rsidR="00712041">
        <w:rPr>
          <w:rFonts w:ascii="Book Antiqua" w:hAnsi="Book Antiqua" w:cs="Book Antiqua"/>
          <w:bCs/>
          <w:sz w:val="22"/>
          <w:szCs w:val="22"/>
        </w:rPr>
        <w:t>Ministerstvo vydá v</w:t>
      </w:r>
      <w:r w:rsidRPr="00F02983">
        <w:rPr>
          <w:rFonts w:ascii="Book Antiqua" w:hAnsi="Book Antiqua" w:cs="Book Antiqua"/>
          <w:bCs/>
          <w:sz w:val="22"/>
          <w:szCs w:val="22"/>
        </w:rPr>
        <w:t xml:space="preserve">šeobecne záväzný právny predpis podľa § 66 písm. m) do </w:t>
      </w:r>
      <w:r w:rsidRPr="00F02983" w:rsidR="007B1A2C">
        <w:rPr>
          <w:rFonts w:ascii="Book Antiqua" w:hAnsi="Book Antiqua" w:cs="Book Antiqua"/>
          <w:bCs/>
          <w:sz w:val="22"/>
          <w:szCs w:val="22"/>
        </w:rPr>
        <w:t xml:space="preserve">31. </w:t>
      </w:r>
      <w:r w:rsidRPr="00F02983" w:rsidR="00BF4D10">
        <w:rPr>
          <w:rFonts w:ascii="Book Antiqua" w:hAnsi="Book Antiqua" w:cs="Book Antiqua"/>
          <w:bCs/>
          <w:sz w:val="22"/>
          <w:szCs w:val="22"/>
        </w:rPr>
        <w:t>októbra 2019</w:t>
      </w:r>
      <w:r w:rsidRPr="00F02983">
        <w:rPr>
          <w:rFonts w:ascii="Book Antiqua" w:hAnsi="Book Antiqua" w:cs="Book Antiqua"/>
          <w:bCs/>
          <w:sz w:val="22"/>
          <w:szCs w:val="22"/>
        </w:rPr>
        <w:t>.“.</w:t>
      </w:r>
    </w:p>
    <w:p w:rsidR="00056C99" w:rsidRPr="00F02983" w:rsidP="00F02983">
      <w:pPr>
        <w:shd w:val="clear" w:color="auto" w:fill="FFFFFF"/>
        <w:autoSpaceDE/>
        <w:autoSpaceDN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941E84" w:rsidRPr="00F02983" w:rsidP="00F0298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F02983" w:rsidR="00714CE3"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:rsidR="00903307" w:rsidRPr="00F02983" w:rsidP="00F02983">
      <w:pPr>
        <w:pStyle w:val="BodyText"/>
        <w:bidi w:val="0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  <w:r w:rsidRPr="00F02983">
        <w:rPr>
          <w:rFonts w:ascii="Book Antiqua" w:hAnsi="Book Antiqua" w:cs="Book Antiqua"/>
          <w:sz w:val="22"/>
          <w:szCs w:val="22"/>
        </w:rPr>
        <w:t>T</w:t>
      </w:r>
      <w:r w:rsidRPr="00F02983" w:rsidR="006D0C3D">
        <w:rPr>
          <w:rFonts w:ascii="Book Antiqua" w:hAnsi="Book Antiqua" w:cs="Book Antiqua"/>
          <w:sz w:val="22"/>
          <w:szCs w:val="22"/>
        </w:rPr>
        <w:t>e</w:t>
      </w:r>
      <w:r w:rsidRPr="00F02983" w:rsidR="006D6F43">
        <w:rPr>
          <w:rFonts w:ascii="Book Antiqua" w:hAnsi="Book Antiqua" w:cs="Book Antiqua"/>
          <w:sz w:val="22"/>
          <w:szCs w:val="22"/>
        </w:rPr>
        <w:t>nto zá</w:t>
      </w:r>
      <w:r w:rsidRPr="00F02983" w:rsidR="00714CE3">
        <w:rPr>
          <w:rFonts w:ascii="Book Antiqua" w:hAnsi="Book Antiqua" w:cs="Book Antiqua"/>
          <w:sz w:val="22"/>
          <w:szCs w:val="22"/>
        </w:rPr>
        <w:t>kon nadobúda účinnosť 1. novembra</w:t>
      </w:r>
      <w:r w:rsidRPr="00F02983" w:rsidR="006D0C3D">
        <w:rPr>
          <w:rFonts w:ascii="Book Antiqua" w:hAnsi="Book Antiqua" w:cs="Book Antiqua"/>
          <w:sz w:val="22"/>
          <w:szCs w:val="22"/>
        </w:rPr>
        <w:t xml:space="preserve"> </w:t>
      </w:r>
      <w:r w:rsidRPr="00F02983">
        <w:rPr>
          <w:rFonts w:ascii="Book Antiqua" w:hAnsi="Book Antiqua" w:cs="Book Antiqua"/>
          <w:sz w:val="22"/>
          <w:szCs w:val="22"/>
        </w:rPr>
        <w:t>201</w:t>
      </w:r>
      <w:r w:rsidRPr="00F02983" w:rsidR="00714CE3">
        <w:rPr>
          <w:rFonts w:ascii="Book Antiqua" w:hAnsi="Book Antiqua" w:cs="Book Antiqua"/>
          <w:sz w:val="22"/>
          <w:szCs w:val="22"/>
        </w:rPr>
        <w:t>8</w:t>
      </w:r>
      <w:r w:rsidRPr="00F02983" w:rsidR="008167CB">
        <w:rPr>
          <w:rFonts w:ascii="Book Antiqua" w:hAnsi="Book Antiqua" w:cs="Book Antiqua"/>
          <w:sz w:val="22"/>
          <w:szCs w:val="22"/>
        </w:rPr>
        <w:t xml:space="preserve"> </w:t>
      </w:r>
      <w:r w:rsidRPr="00F02983" w:rsidR="007A6DAB">
        <w:rPr>
          <w:rFonts w:ascii="Book Antiqua" w:hAnsi="Book Antiqua" w:cs="Book Antiqua"/>
          <w:sz w:val="22"/>
          <w:szCs w:val="22"/>
        </w:rPr>
        <w:t xml:space="preserve">okrem </w:t>
      </w:r>
      <w:r w:rsidRPr="00F02983" w:rsidR="004A2DD1">
        <w:rPr>
          <w:rFonts w:ascii="Book Antiqua" w:hAnsi="Book Antiqua" w:cs="Book Antiqua"/>
          <w:sz w:val="22"/>
          <w:szCs w:val="22"/>
        </w:rPr>
        <w:t>č</w:t>
      </w:r>
      <w:r w:rsidR="00F34DF0">
        <w:rPr>
          <w:rFonts w:ascii="Book Antiqua" w:hAnsi="Book Antiqua" w:cs="Book Antiqua"/>
          <w:sz w:val="22"/>
          <w:szCs w:val="22"/>
        </w:rPr>
        <w:t>l. I bodov 5, 6 a 8</w:t>
      </w:r>
      <w:r w:rsidRPr="00F02983" w:rsidR="007A6DAB">
        <w:rPr>
          <w:rFonts w:ascii="Book Antiqua" w:hAnsi="Book Antiqua" w:cs="Book Antiqua"/>
          <w:sz w:val="22"/>
          <w:szCs w:val="22"/>
        </w:rPr>
        <w:t>, kt</w:t>
      </w:r>
      <w:r w:rsidR="00F34DF0">
        <w:rPr>
          <w:rFonts w:ascii="Book Antiqua" w:hAnsi="Book Antiqua" w:cs="Book Antiqua"/>
          <w:sz w:val="22"/>
          <w:szCs w:val="22"/>
        </w:rPr>
        <w:t>oré</w:t>
      </w:r>
      <w:r w:rsidRPr="00F02983" w:rsidR="00714CE3">
        <w:rPr>
          <w:rFonts w:ascii="Book Antiqua" w:hAnsi="Book Antiqua" w:cs="Book Antiqua"/>
          <w:sz w:val="22"/>
          <w:szCs w:val="22"/>
        </w:rPr>
        <w:t xml:space="preserve"> nadobúda</w:t>
      </w:r>
      <w:r w:rsidR="00F34DF0">
        <w:rPr>
          <w:rFonts w:ascii="Book Antiqua" w:hAnsi="Book Antiqua" w:cs="Book Antiqua"/>
          <w:sz w:val="22"/>
          <w:szCs w:val="22"/>
        </w:rPr>
        <w:t>jú</w:t>
      </w:r>
      <w:r w:rsidRPr="00F02983" w:rsidR="00714CE3">
        <w:rPr>
          <w:rFonts w:ascii="Book Antiqua" w:hAnsi="Book Antiqua" w:cs="Book Antiqua"/>
          <w:sz w:val="22"/>
          <w:szCs w:val="22"/>
        </w:rPr>
        <w:t xml:space="preserve"> účinnosť 1. novembra 2019</w:t>
      </w:r>
      <w:r w:rsidRPr="00F02983" w:rsidR="007A6DAB">
        <w:rPr>
          <w:rFonts w:ascii="Book Antiqua" w:hAnsi="Book Antiqua" w:cs="Book Antiqua"/>
          <w:sz w:val="22"/>
          <w:szCs w:val="22"/>
        </w:rPr>
        <w:t xml:space="preserve">.  </w:t>
      </w:r>
    </w:p>
    <w:p w:rsidR="007A6DAB" w:rsidRPr="00F02983" w:rsidP="00F02983">
      <w:pPr>
        <w:pStyle w:val="BodyText"/>
        <w:bidi w:val="0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ˇ¦|||||||ˇ¦|||||ˇ¦|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53F"/>
    <w:multiLevelType w:val="hybridMultilevel"/>
    <w:tmpl w:val="0BC8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AC68E4"/>
    <w:multiLevelType w:val="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0BE75D3"/>
    <w:multiLevelType w:val="multilevel"/>
    <w:tmpl w:val="0F708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9C46D5"/>
    <w:multiLevelType w:val="multilevel"/>
    <w:tmpl w:val="35D0F9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2F8781F"/>
    <w:multiLevelType w:val="hybridMultilevel"/>
    <w:tmpl w:val="3B685B7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">
    <w:nsid w:val="154F24F0"/>
    <w:multiLevelType w:val="hybridMultilevel"/>
    <w:tmpl w:val="92E25B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9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11">
    <w:nsid w:val="24016F34"/>
    <w:multiLevelType w:val="hybridMultilevel"/>
    <w:tmpl w:val="CE5A06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86A1E9B"/>
    <w:multiLevelType w:val="multilevel"/>
    <w:tmpl w:val="08F61148"/>
    <w:lvl w:ilvl="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B08EF"/>
    <w:multiLevelType w:val="hybridMultilevel"/>
    <w:tmpl w:val="F7A298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B521FCD"/>
    <w:multiLevelType w:val="multilevel"/>
    <w:tmpl w:val="FB80EB1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5">
    <w:nsid w:val="2E825BEF"/>
    <w:multiLevelType w:val="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3A572E8"/>
    <w:multiLevelType w:val="hybridMultilevel"/>
    <w:tmpl w:val="EE6AED5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7">
    <w:nsid w:val="36F460D1"/>
    <w:multiLevelType w:val="hybridMultilevel"/>
    <w:tmpl w:val="FD929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9">
    <w:nsid w:val="53DF52AB"/>
    <w:multiLevelType w:val="multilevel"/>
    <w:tmpl w:val="AEE2A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FE153E"/>
    <w:multiLevelType w:val="multilevel"/>
    <w:tmpl w:val="78060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76E052B3"/>
    <w:multiLevelType w:val="multilevel"/>
    <w:tmpl w:val="FB80EB12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3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C285A52"/>
    <w:multiLevelType w:val="multilevel"/>
    <w:tmpl w:val="4024F7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4"/>
  </w:num>
  <w:num w:numId="5">
    <w:abstractNumId w:val="7"/>
  </w:num>
  <w:num w:numId="6">
    <w:abstractNumId w:val="21"/>
  </w:num>
  <w:num w:numId="7">
    <w:abstractNumId w:val="23"/>
  </w:num>
  <w:num w:numId="8">
    <w:abstractNumId w:val="9"/>
  </w:num>
  <w:num w:numId="9">
    <w:abstractNumId w:val="1"/>
  </w:num>
  <w:num w:numId="10">
    <w:abstractNumId w:val="2"/>
  </w:num>
  <w:num w:numId="11">
    <w:abstractNumId w:val="15"/>
  </w:num>
  <w:num w:numId="12">
    <w:abstractNumId w:val="20"/>
  </w:num>
  <w:num w:numId="13">
    <w:abstractNumId w:val="24"/>
  </w:num>
  <w:num w:numId="14">
    <w:abstractNumId w:val="19"/>
  </w:num>
  <w:num w:numId="15">
    <w:abstractNumId w:val="3"/>
  </w:num>
  <w:num w:numId="16">
    <w:abstractNumId w:val="12"/>
  </w:num>
  <w:num w:numId="17">
    <w:abstractNumId w:val="22"/>
  </w:num>
  <w:num w:numId="18">
    <w:abstractNumId w:val="14"/>
  </w:num>
  <w:num w:numId="19">
    <w:abstractNumId w:val="13"/>
  </w:num>
  <w:num w:numId="20">
    <w:abstractNumId w:val="0"/>
  </w:num>
  <w:num w:numId="21">
    <w:abstractNumId w:val="11"/>
  </w:num>
  <w:num w:numId="22">
    <w:abstractNumId w:val="5"/>
  </w:num>
  <w:num w:numId="23">
    <w:abstractNumId w:val="6"/>
  </w:num>
  <w:num w:numId="24">
    <w:abstractNumId w:val="17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F687D"/>
    <w:rsid w:val="000275AA"/>
    <w:rsid w:val="000310A3"/>
    <w:rsid w:val="00031710"/>
    <w:rsid w:val="00031CF6"/>
    <w:rsid w:val="000339AF"/>
    <w:rsid w:val="00035E00"/>
    <w:rsid w:val="00045725"/>
    <w:rsid w:val="00056C99"/>
    <w:rsid w:val="00067E6C"/>
    <w:rsid w:val="000C286B"/>
    <w:rsid w:val="000E7E30"/>
    <w:rsid w:val="000F04FF"/>
    <w:rsid w:val="000F347A"/>
    <w:rsid w:val="00101655"/>
    <w:rsid w:val="001368A1"/>
    <w:rsid w:val="00151483"/>
    <w:rsid w:val="001536C9"/>
    <w:rsid w:val="001539F4"/>
    <w:rsid w:val="0018570A"/>
    <w:rsid w:val="0018732C"/>
    <w:rsid w:val="00192C5C"/>
    <w:rsid w:val="00195BA4"/>
    <w:rsid w:val="001A7EE7"/>
    <w:rsid w:val="001D0494"/>
    <w:rsid w:val="001D3E82"/>
    <w:rsid w:val="001D45E0"/>
    <w:rsid w:val="001E4D59"/>
    <w:rsid w:val="001F687D"/>
    <w:rsid w:val="00220F7C"/>
    <w:rsid w:val="00254AE6"/>
    <w:rsid w:val="00260195"/>
    <w:rsid w:val="00263D07"/>
    <w:rsid w:val="002747B3"/>
    <w:rsid w:val="002B01DF"/>
    <w:rsid w:val="002C1FD7"/>
    <w:rsid w:val="002C40CA"/>
    <w:rsid w:val="002F1D3F"/>
    <w:rsid w:val="002F31B1"/>
    <w:rsid w:val="0036338C"/>
    <w:rsid w:val="0038030F"/>
    <w:rsid w:val="00380DDA"/>
    <w:rsid w:val="003847C6"/>
    <w:rsid w:val="0038768A"/>
    <w:rsid w:val="003907BD"/>
    <w:rsid w:val="003A6F91"/>
    <w:rsid w:val="003B3907"/>
    <w:rsid w:val="003D33B7"/>
    <w:rsid w:val="003E498C"/>
    <w:rsid w:val="003E7ABD"/>
    <w:rsid w:val="003F558B"/>
    <w:rsid w:val="0040548A"/>
    <w:rsid w:val="00454A7C"/>
    <w:rsid w:val="0047555E"/>
    <w:rsid w:val="004A2DD1"/>
    <w:rsid w:val="004A4D72"/>
    <w:rsid w:val="004B0BBC"/>
    <w:rsid w:val="004B28E0"/>
    <w:rsid w:val="004B511F"/>
    <w:rsid w:val="004F1814"/>
    <w:rsid w:val="004F5A2A"/>
    <w:rsid w:val="004F7503"/>
    <w:rsid w:val="0053459B"/>
    <w:rsid w:val="00554BE3"/>
    <w:rsid w:val="0058668B"/>
    <w:rsid w:val="00591F0A"/>
    <w:rsid w:val="005F1BBE"/>
    <w:rsid w:val="005F26CB"/>
    <w:rsid w:val="00630BB9"/>
    <w:rsid w:val="0065385A"/>
    <w:rsid w:val="006542ED"/>
    <w:rsid w:val="006736F6"/>
    <w:rsid w:val="00674C85"/>
    <w:rsid w:val="00680CB1"/>
    <w:rsid w:val="00685E8B"/>
    <w:rsid w:val="00696F66"/>
    <w:rsid w:val="006B0959"/>
    <w:rsid w:val="006C7D24"/>
    <w:rsid w:val="006D0C3D"/>
    <w:rsid w:val="006D6F43"/>
    <w:rsid w:val="00701C3D"/>
    <w:rsid w:val="00701CB5"/>
    <w:rsid w:val="007076A7"/>
    <w:rsid w:val="00712041"/>
    <w:rsid w:val="00714CE3"/>
    <w:rsid w:val="00724D95"/>
    <w:rsid w:val="00742B50"/>
    <w:rsid w:val="00743341"/>
    <w:rsid w:val="007457E7"/>
    <w:rsid w:val="007820EB"/>
    <w:rsid w:val="007839FE"/>
    <w:rsid w:val="007A3F5A"/>
    <w:rsid w:val="007A65BE"/>
    <w:rsid w:val="007A6DAB"/>
    <w:rsid w:val="007B1A2C"/>
    <w:rsid w:val="007C460E"/>
    <w:rsid w:val="0080191F"/>
    <w:rsid w:val="00812238"/>
    <w:rsid w:val="008167CB"/>
    <w:rsid w:val="00816BCE"/>
    <w:rsid w:val="00827630"/>
    <w:rsid w:val="00834A6B"/>
    <w:rsid w:val="0086054E"/>
    <w:rsid w:val="008A19CD"/>
    <w:rsid w:val="008B339C"/>
    <w:rsid w:val="008F660C"/>
    <w:rsid w:val="00903307"/>
    <w:rsid w:val="009038DD"/>
    <w:rsid w:val="00912341"/>
    <w:rsid w:val="00921342"/>
    <w:rsid w:val="00934DCB"/>
    <w:rsid w:val="00941E84"/>
    <w:rsid w:val="0094206F"/>
    <w:rsid w:val="00951BFA"/>
    <w:rsid w:val="00982B48"/>
    <w:rsid w:val="00997CA9"/>
    <w:rsid w:val="009A25FA"/>
    <w:rsid w:val="009A55DB"/>
    <w:rsid w:val="009C1F7D"/>
    <w:rsid w:val="009C5517"/>
    <w:rsid w:val="009C6897"/>
    <w:rsid w:val="009D6FA7"/>
    <w:rsid w:val="009D737C"/>
    <w:rsid w:val="009E1E4E"/>
    <w:rsid w:val="00A068B5"/>
    <w:rsid w:val="00A72EF4"/>
    <w:rsid w:val="00A819A0"/>
    <w:rsid w:val="00A85318"/>
    <w:rsid w:val="00A96759"/>
    <w:rsid w:val="00AC6ED2"/>
    <w:rsid w:val="00AC788F"/>
    <w:rsid w:val="00B273ED"/>
    <w:rsid w:val="00B60EA9"/>
    <w:rsid w:val="00B70E00"/>
    <w:rsid w:val="00B84513"/>
    <w:rsid w:val="00BB0738"/>
    <w:rsid w:val="00BB0EDA"/>
    <w:rsid w:val="00BB4535"/>
    <w:rsid w:val="00BB4EE1"/>
    <w:rsid w:val="00BC736A"/>
    <w:rsid w:val="00BC7E3C"/>
    <w:rsid w:val="00BE5488"/>
    <w:rsid w:val="00BF4D10"/>
    <w:rsid w:val="00C24528"/>
    <w:rsid w:val="00C55515"/>
    <w:rsid w:val="00C56EE0"/>
    <w:rsid w:val="00C70CCC"/>
    <w:rsid w:val="00CB292D"/>
    <w:rsid w:val="00CB3AA7"/>
    <w:rsid w:val="00CC6F12"/>
    <w:rsid w:val="00CD77F5"/>
    <w:rsid w:val="00CE2CAC"/>
    <w:rsid w:val="00CF290F"/>
    <w:rsid w:val="00CF50C0"/>
    <w:rsid w:val="00D1463F"/>
    <w:rsid w:val="00D2426D"/>
    <w:rsid w:val="00D3773C"/>
    <w:rsid w:val="00D805B6"/>
    <w:rsid w:val="00D82B99"/>
    <w:rsid w:val="00D834F4"/>
    <w:rsid w:val="00D8583F"/>
    <w:rsid w:val="00D8690B"/>
    <w:rsid w:val="00DA6DCF"/>
    <w:rsid w:val="00DA729F"/>
    <w:rsid w:val="00DC0F53"/>
    <w:rsid w:val="00DD00CB"/>
    <w:rsid w:val="00DD4ECA"/>
    <w:rsid w:val="00DE552F"/>
    <w:rsid w:val="00DE56F1"/>
    <w:rsid w:val="00E02202"/>
    <w:rsid w:val="00E13E16"/>
    <w:rsid w:val="00E31F1A"/>
    <w:rsid w:val="00E32B95"/>
    <w:rsid w:val="00E67193"/>
    <w:rsid w:val="00E7292E"/>
    <w:rsid w:val="00E85C55"/>
    <w:rsid w:val="00E9434E"/>
    <w:rsid w:val="00EA508E"/>
    <w:rsid w:val="00EC41F4"/>
    <w:rsid w:val="00ED1B70"/>
    <w:rsid w:val="00ED3823"/>
    <w:rsid w:val="00ED3A2D"/>
    <w:rsid w:val="00ED7C94"/>
    <w:rsid w:val="00F02983"/>
    <w:rsid w:val="00F0736D"/>
    <w:rsid w:val="00F128DC"/>
    <w:rsid w:val="00F251F1"/>
    <w:rsid w:val="00F3149E"/>
    <w:rsid w:val="00F34DF0"/>
    <w:rsid w:val="00F60AC7"/>
    <w:rsid w:val="00F7205A"/>
    <w:rsid w:val="00F7641F"/>
    <w:rsid w:val="00F81A6D"/>
    <w:rsid w:val="00F978AF"/>
    <w:rsid w:val="00FB1B1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List 4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Pr>
      <w:b/>
      <w:bCs/>
    </w:rPr>
  </w:style>
  <w:style w:type="paragraph" w:styleId="ListParagraph">
    <w:name w:val="List Paragraph"/>
    <w:basedOn w:val="Normal"/>
    <w:uiPriority w:val="99"/>
    <w:qFormat/>
    <w:rsid w:val="00380DDA"/>
    <w:pPr>
      <w:autoSpaceDE/>
      <w:autoSpaceDN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rtl w:val="0"/>
      <w:cs w:val="0"/>
    </w:rPr>
  </w:style>
  <w:style w:type="paragraph" w:styleId="Revision">
    <w:name w:val="Revision"/>
    <w:hidden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customStyle="1" w:styleId="apple-converted-space">
    <w:name w:val="apple-converted-space"/>
    <w:basedOn w:val="DefaultParagraphFont"/>
    <w:rsid w:val="00220F7C"/>
    <w:rPr>
      <w:rFonts w:cs="Times New Roman"/>
      <w:rtl w:val="0"/>
      <w:cs w:val="0"/>
    </w:rPr>
  </w:style>
  <w:style w:type="paragraph" w:customStyle="1" w:styleId="Standard">
    <w:name w:val="Standard"/>
    <w:uiPriority w:val="99"/>
    <w:rsid w:val="00941E84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iberation Serif"/>
      <w:kern w:val="3"/>
      <w:sz w:val="24"/>
      <w:szCs w:val="24"/>
      <w:rtl w:val="0"/>
      <w:cs w:val="0"/>
      <w:lang w:val="sk-SK" w:eastAsia="zh-CN" w:bidi="ar-SA"/>
    </w:rPr>
  </w:style>
  <w:style w:type="character" w:styleId="Hyperlink">
    <w:name w:val="Hyperlink"/>
    <w:basedOn w:val="DefaultParagraphFont"/>
    <w:uiPriority w:val="99"/>
    <w:semiHidden/>
    <w:rsid w:val="003907BD"/>
    <w:rPr>
      <w:rFonts w:cs="Times New Roman"/>
      <w:color w:val="0000FF"/>
      <w:u w:val="single"/>
      <w:rtl w:val="0"/>
      <w:cs w:val="0"/>
    </w:rPr>
  </w:style>
  <w:style w:type="paragraph" w:customStyle="1" w:styleId="PISMENO">
    <w:name w:val="PISMENO"/>
    <w:basedOn w:val="Normal"/>
    <w:uiPriority w:val="99"/>
    <w:rsid w:val="00380DDA"/>
    <w:pPr>
      <w:keepNext/>
      <w:tabs>
        <w:tab w:val="left" w:pos="360"/>
      </w:tabs>
      <w:adjustRightInd w:val="0"/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22E3-38B3-4A34-99FF-B9AD2B2F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705</Words>
  <Characters>4019</Characters>
  <Application>Microsoft Office Word</Application>
  <DocSecurity>0</DocSecurity>
  <Lines>0</Lines>
  <Paragraphs>0</Paragraphs>
  <ScaleCrop>false</ScaleCrop>
  <Company>Nebo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Lukáč, Jozef (asistent)</cp:lastModifiedBy>
  <cp:revision>2</cp:revision>
  <dcterms:created xsi:type="dcterms:W3CDTF">2018-05-24T17:23:00Z</dcterms:created>
  <dcterms:modified xsi:type="dcterms:W3CDTF">2018-05-24T17:23:00Z</dcterms:modified>
</cp:coreProperties>
</file>