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95C3C" w:rsidP="001E1F77">
      <w:pPr>
        <w:bidi w:val="0"/>
        <w:jc w:val="both"/>
        <w:rPr>
          <w:rFonts w:ascii="Times New Roman" w:hAnsi="Times New Roman"/>
        </w:rPr>
      </w:pPr>
    </w:p>
    <w:p w:rsidR="001E1F77" w:rsidRPr="00316C3B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16C3B">
        <w:rPr>
          <w:rFonts w:ascii="Times New Roman" w:hAnsi="Times New Roman"/>
          <w:b/>
          <w:bCs/>
          <w:sz w:val="28"/>
          <w:szCs w:val="28"/>
        </w:rPr>
        <w:t xml:space="preserve">Dôvodová správa </w:t>
      </w:r>
    </w:p>
    <w:p w:rsidR="001E1F77" w:rsidRPr="00316C3B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1E1F77" w:rsidRPr="00544D26" w:rsidP="001E1F77">
      <w:pPr>
        <w:bidi w:val="0"/>
        <w:jc w:val="both"/>
        <w:rPr>
          <w:rFonts w:ascii="Times New Roman" w:hAnsi="Times New Roman"/>
          <w:b/>
          <w:bCs/>
          <w:u w:val="single"/>
        </w:rPr>
      </w:pPr>
      <w:r w:rsidRPr="00544D26" w:rsidR="00544D26">
        <w:rPr>
          <w:rFonts w:ascii="Times New Roman" w:hAnsi="Times New Roman"/>
          <w:b/>
          <w:bCs/>
          <w:u w:val="single"/>
        </w:rPr>
        <w:t xml:space="preserve">A. </w:t>
      </w:r>
      <w:r w:rsidRPr="00544D26">
        <w:rPr>
          <w:rFonts w:ascii="Times New Roman" w:hAnsi="Times New Roman"/>
          <w:b/>
          <w:bCs/>
          <w:u w:val="single"/>
        </w:rPr>
        <w:t>Všeobecná časť</w:t>
      </w:r>
    </w:p>
    <w:p w:rsidR="001E1F77" w:rsidP="001E1F77">
      <w:pPr>
        <w:bidi w:val="0"/>
        <w:jc w:val="both"/>
        <w:rPr>
          <w:rFonts w:ascii="Times New Roman" w:hAnsi="Times New Roman"/>
        </w:rPr>
      </w:pPr>
    </w:p>
    <w:p w:rsidR="007B5D94" w:rsidP="007B5D9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zákona, ktorým sa mení a dopĺňa zákon č. 280/2017 Z. z. o poskytovaní podpory a dotácie v pôdohospodárstve a rozvoji vidieka a o zmene zákona č. 292/2014 Z. z. o príspevku poskytovanom z európskych štrukturálnych a investičných fondov a o zmene a doplnení niektorých zákonov v znení neskorších predpisov v znení zákona č. 113/2018 Z. z., predkladajú poslanci Ondrej Dostál, Lucia Ďuriš Nicholsonová, Peter Osuský, Anna Zemanová a Radoslav Pavelka. </w:t>
      </w:r>
    </w:p>
    <w:p w:rsidR="007B5D94" w:rsidP="007B5D94">
      <w:pPr>
        <w:bidi w:val="0"/>
        <w:jc w:val="both"/>
        <w:rPr>
          <w:rFonts w:ascii="Times New Roman" w:hAnsi="Times New Roman"/>
        </w:rPr>
      </w:pPr>
    </w:p>
    <w:p w:rsidR="002051A5" w:rsidP="002051A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zákona o poskytovaní podpory v pôdohospodárstve a rozvoji vidieka prešiel legislatívnym procesom minulý rok. Ministerstvo pôdohospodárstva ako jeho predkladateľ však v rámci medzirezortného pripomienkového konania vtedy odmietlo návrh verejnosti smerujúci k tomu, aby boli na internete Pôdohospodárskou platobnou agentúrou (PPA) zverejňované všetky tie informácie z informačného systému týkajúceho sa rozdeľovania a čerpania dotácií na podporu pôdohospodárstva a rozvoja vidieka, ktorých zverejneniu nebránia </w:t>
      </w:r>
      <w:r w:rsidR="00626B72">
        <w:rPr>
          <w:rFonts w:ascii="Times New Roman" w:hAnsi="Times New Roman"/>
        </w:rPr>
        <w:t xml:space="preserve">osobitné </w:t>
      </w:r>
      <w:r>
        <w:rPr>
          <w:rFonts w:ascii="Times New Roman" w:hAnsi="Times New Roman"/>
        </w:rPr>
        <w:t>právne predpisy.</w:t>
      </w:r>
    </w:p>
    <w:p w:rsidR="002051A5" w:rsidP="002051A5">
      <w:pPr>
        <w:bidi w:val="0"/>
        <w:jc w:val="both"/>
        <w:rPr>
          <w:rFonts w:ascii="Times New Roman" w:hAnsi="Times New Roman"/>
        </w:rPr>
      </w:pPr>
    </w:p>
    <w:p w:rsidR="002051A5" w:rsidP="002051A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požiadavku verejnosti, aby informačný systém, ktorý agentúra z</w:t>
      </w:r>
      <w:r w:rsidR="00176641">
        <w:rPr>
          <w:rFonts w:ascii="Times New Roman" w:hAnsi="Times New Roman"/>
        </w:rPr>
        <w:t> verejných zdrojov</w:t>
      </w:r>
      <w:r>
        <w:rPr>
          <w:rFonts w:ascii="Times New Roman" w:hAnsi="Times New Roman"/>
        </w:rPr>
        <w:t xml:space="preserve"> obstarala a prevádzkuje, mal svoju verejne prístupnú časť, v ktorej by boli </w:t>
      </w:r>
      <w:r w:rsidR="00176641">
        <w:rPr>
          <w:rFonts w:ascii="Times New Roman" w:hAnsi="Times New Roman"/>
        </w:rPr>
        <w:t xml:space="preserve">verejnosti </w:t>
      </w:r>
      <w:r>
        <w:rPr>
          <w:rFonts w:ascii="Times New Roman" w:hAnsi="Times New Roman"/>
        </w:rPr>
        <w:t>k dispozícii všetky informácie o procese prideľovania agrodotácií, ktorých zverejneniu nebráni zákon, zástupcovia ministerstva pôdohospodárstva v rámci rozporového konania reagovali negatívne s vyjadrením, že je to z technického hľadiska nemožné a že zabezpečenie takýchto funkcionalít by znamenalo výrazný zásah do rozhraní informačných systémov</w:t>
      </w:r>
      <w:r w:rsidR="00626B72">
        <w:rPr>
          <w:rFonts w:ascii="Times New Roman" w:hAnsi="Times New Roman"/>
        </w:rPr>
        <w:t xml:space="preserve">. </w:t>
      </w:r>
    </w:p>
    <w:p w:rsidR="00626B72" w:rsidP="002051A5">
      <w:pPr>
        <w:bidi w:val="0"/>
        <w:jc w:val="both"/>
        <w:rPr>
          <w:rFonts w:ascii="Times New Roman" w:hAnsi="Times New Roman"/>
        </w:rPr>
      </w:pPr>
    </w:p>
    <w:p w:rsidR="00626B72" w:rsidP="002051A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Nakoniec došlo v rámci druhého čítania v parlamente k prijatiu kompromisného znenia, podľa ktorého </w:t>
      </w:r>
      <w:r w:rsidR="00354097">
        <w:rPr>
          <w:rFonts w:ascii="Times New Roman" w:hAnsi="Times New Roman"/>
        </w:rPr>
        <w:t>PPA</w:t>
      </w:r>
      <w:r w:rsidRPr="00626B72">
        <w:rPr>
          <w:rFonts w:ascii="Times New Roman" w:hAnsi="Times New Roman"/>
        </w:rPr>
        <w:t xml:space="preserve"> zverejňuje údaje evidované v informačnom systéme elektronicky, spôsobom umožňujúcim hromadný prístup</w:t>
      </w:r>
      <w:r>
        <w:rPr>
          <w:rFonts w:ascii="Times New Roman" w:hAnsi="Times New Roman"/>
        </w:rPr>
        <w:t xml:space="preserve">, avšak nie v plnej miere, ale </w:t>
      </w:r>
      <w:r w:rsidRPr="00626B72">
        <w:rPr>
          <w:rFonts w:ascii="Times New Roman" w:hAnsi="Times New Roman"/>
        </w:rPr>
        <w:t>v rozsahu dostupnej funkcionality informačného systému</w:t>
      </w:r>
      <w:r>
        <w:rPr>
          <w:rFonts w:ascii="Times New Roman" w:hAnsi="Times New Roman"/>
        </w:rPr>
        <w:t>. Nejasná formulácia o „</w:t>
      </w:r>
      <w:r w:rsidRPr="00626B72">
        <w:rPr>
          <w:rFonts w:ascii="Times New Roman" w:hAnsi="Times New Roman"/>
        </w:rPr>
        <w:t>dostupnej funkcionalit</w:t>
      </w:r>
      <w:r>
        <w:rPr>
          <w:rFonts w:ascii="Times New Roman" w:hAnsi="Times New Roman"/>
        </w:rPr>
        <w:t xml:space="preserve">e“ však </w:t>
      </w:r>
      <w:r w:rsidRPr="00C10766">
        <w:rPr>
          <w:rFonts w:ascii="Times New Roman" w:hAnsi="Times New Roman"/>
          <w:i/>
        </w:rPr>
        <w:t>de facto</w:t>
      </w:r>
      <w:r>
        <w:rPr>
          <w:rFonts w:ascii="Times New Roman" w:hAnsi="Times New Roman"/>
        </w:rPr>
        <w:t xml:space="preserve"> umožňuje PPA vyhnúť sa zverejňovaniu toho typu informácií, ktorý sa sama rozhodne, že zverejňovať nebude. </w:t>
      </w:r>
    </w:p>
    <w:p w:rsidR="002051A5" w:rsidP="002051A5">
      <w:pPr>
        <w:bidi w:val="0"/>
        <w:jc w:val="both"/>
        <w:rPr>
          <w:rFonts w:ascii="Times New Roman" w:hAnsi="Times New Roman"/>
        </w:rPr>
      </w:pPr>
    </w:p>
    <w:p w:rsidR="002051A5" w:rsidP="002051A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Ministerstvo zároveň tvrdilo, že problematika zverejňovania prijímateľov je upravená  v čl. 111 nariadenia Európskeho parlamentu a Rady (EÚ) č. 1306/2013 zo 17. decembra 2013 o financovaní, riadení a monitorovaní spoločnej poľnohospodárskej politiky, ktorý rozsah zverejňovaných údajov ustanovuje </w:t>
      </w:r>
      <w:r w:rsidRPr="00176641">
        <w:rPr>
          <w:rFonts w:ascii="Times New Roman" w:hAnsi="Times New Roman"/>
        </w:rPr>
        <w:t>podľa názoru zástupcov ministerstva taxatívne</w:t>
      </w:r>
      <w:r>
        <w:rPr>
          <w:rFonts w:ascii="Times New Roman" w:hAnsi="Times New Roman"/>
        </w:rPr>
        <w:t>.</w:t>
      </w:r>
    </w:p>
    <w:p w:rsidR="002051A5" w:rsidP="002051A5">
      <w:pPr>
        <w:bidi w:val="0"/>
        <w:jc w:val="both"/>
        <w:rPr>
          <w:rFonts w:ascii="Times New Roman" w:hAnsi="Times New Roman"/>
        </w:rPr>
      </w:pPr>
    </w:p>
    <w:p w:rsidR="008C55BC" w:rsidP="002051A5">
      <w:pPr>
        <w:bidi w:val="0"/>
        <w:jc w:val="both"/>
        <w:rPr>
          <w:rFonts w:ascii="Times New Roman" w:hAnsi="Times New Roman"/>
        </w:rPr>
      </w:pPr>
      <w:r w:rsidR="002051A5">
        <w:rPr>
          <w:rFonts w:ascii="Times New Roman" w:hAnsi="Times New Roman"/>
        </w:rPr>
        <w:t xml:space="preserve">Ministerstvo pôdohospodárstva </w:t>
      </w:r>
      <w:r w:rsidR="00626B72">
        <w:rPr>
          <w:rFonts w:ascii="Times New Roman" w:hAnsi="Times New Roman"/>
        </w:rPr>
        <w:t xml:space="preserve">tak </w:t>
      </w:r>
      <w:r w:rsidR="002051A5">
        <w:rPr>
          <w:rFonts w:ascii="Times New Roman" w:hAnsi="Times New Roman"/>
        </w:rPr>
        <w:t xml:space="preserve">opakovane </w:t>
      </w:r>
      <w:r w:rsidR="00176641">
        <w:rPr>
          <w:rFonts w:ascii="Times New Roman" w:hAnsi="Times New Roman"/>
        </w:rPr>
        <w:t>tvrdí</w:t>
      </w:r>
      <w:r w:rsidR="002051A5">
        <w:rPr>
          <w:rFonts w:ascii="Times New Roman" w:hAnsi="Times New Roman"/>
        </w:rPr>
        <w:t>, že nemôže zverejňovať viac informácií, lebo mu v tom bránia predpisy EÚ</w:t>
      </w:r>
      <w:r w:rsidR="00626B72">
        <w:rPr>
          <w:rFonts w:ascii="Times New Roman" w:hAnsi="Times New Roman"/>
        </w:rPr>
        <w:t xml:space="preserve">. </w:t>
      </w:r>
    </w:p>
    <w:p w:rsidR="008C55BC" w:rsidP="007B5D94">
      <w:pPr>
        <w:bidi w:val="0"/>
        <w:jc w:val="both"/>
        <w:rPr>
          <w:rFonts w:ascii="Times New Roman" w:hAnsi="Times New Roman"/>
        </w:rPr>
      </w:pPr>
    </w:p>
    <w:p w:rsidR="00816FB2" w:rsidRPr="0049372B" w:rsidP="00B61D2E">
      <w:pPr>
        <w:bidi w:val="0"/>
        <w:jc w:val="both"/>
        <w:rPr>
          <w:rFonts w:ascii="Times New Roman" w:hAnsi="Times New Roman"/>
        </w:rPr>
      </w:pPr>
      <w:r w:rsidRPr="00D439DC" w:rsidR="00D439DC">
        <w:rPr>
          <w:rFonts w:ascii="Times New Roman" w:hAnsi="Times New Roman"/>
        </w:rPr>
        <w:t xml:space="preserve">Cieľom predkladaného návrhu </w:t>
      </w:r>
      <w:r w:rsidR="007B5D94">
        <w:rPr>
          <w:rFonts w:ascii="Times New Roman" w:hAnsi="Times New Roman"/>
        </w:rPr>
        <w:t>zákona</w:t>
      </w:r>
      <w:r w:rsidR="00626B72">
        <w:rPr>
          <w:rFonts w:ascii="Times New Roman" w:hAnsi="Times New Roman"/>
        </w:rPr>
        <w:t xml:space="preserve"> preto</w:t>
      </w:r>
      <w:r w:rsidR="007B5D94">
        <w:rPr>
          <w:rFonts w:ascii="Times New Roman" w:hAnsi="Times New Roman"/>
        </w:rPr>
        <w:t xml:space="preserve"> je</w:t>
      </w:r>
      <w:r w:rsidR="00B61D2E">
        <w:rPr>
          <w:rFonts w:ascii="Times New Roman" w:hAnsi="Times New Roman"/>
        </w:rPr>
        <w:t>, aby boli informácie z informačného systému o podporách poskytovaných Pôdohospodárskou platobnou agentúrou zverejňované spôsobom umožňujúcim hromadný prístup v súlade s § 4 ods. 2 zákona č. 211/2000 Z. z., a to bezpodmienečne. Zároveň sa precizuje rozsah povinne zverejňovaných informácií spôsobom umožňujúcim hromadný prístup.</w:t>
      </w:r>
    </w:p>
    <w:p w:rsidR="00C121DF" w:rsidRPr="0049372B" w:rsidP="00C121DF">
      <w:pPr>
        <w:bidi w:val="0"/>
        <w:jc w:val="both"/>
        <w:rPr>
          <w:rFonts w:ascii="Times New Roman" w:hAnsi="Times New Roman"/>
        </w:rPr>
      </w:pPr>
    </w:p>
    <w:p w:rsidR="00C121DF" w:rsidRPr="0049372B" w:rsidP="00C121DF">
      <w:pPr>
        <w:bidi w:val="0"/>
        <w:ind w:firstLine="539"/>
        <w:jc w:val="both"/>
        <w:rPr>
          <w:rFonts w:ascii="Times New Roman" w:hAnsi="Times New Roman"/>
        </w:rPr>
      </w:pPr>
      <w:r w:rsidRPr="0049372B">
        <w:rPr>
          <w:rFonts w:ascii="Times New Roman" w:hAnsi="Times New Roman"/>
        </w:rPr>
        <w:t xml:space="preserve">Návrh zákona nebude mať priamy dopad na verejné rozpočty, neprináša nárok na pracovné sily a nemá vplyv na zamestnanosť a tvorbu pracovných miest, na životné prostredie, ani na podnikateľské prostredie. </w:t>
      </w:r>
    </w:p>
    <w:p w:rsidR="00C121DF" w:rsidRPr="0049372B" w:rsidP="00C121DF">
      <w:pPr>
        <w:pStyle w:val="BodyText2"/>
        <w:bidi w:val="0"/>
        <w:ind w:firstLine="539"/>
        <w:jc w:val="both"/>
        <w:rPr>
          <w:rFonts w:ascii="Times New Roman" w:eastAsia="MS Mincho" w:hAnsi="Times New Roman"/>
        </w:rPr>
      </w:pPr>
    </w:p>
    <w:p w:rsidR="00C121DF" w:rsidRPr="00316C3B" w:rsidP="00C121DF">
      <w:pPr>
        <w:pStyle w:val="BodyText2"/>
        <w:bidi w:val="0"/>
        <w:ind w:firstLine="539"/>
        <w:jc w:val="both"/>
        <w:rPr>
          <w:rFonts w:ascii="Times New Roman" w:eastAsia="MS Mincho" w:hAnsi="Times New Roman"/>
        </w:rPr>
      </w:pPr>
      <w:r w:rsidRPr="0049372B">
        <w:rPr>
          <w:rFonts w:ascii="Times New Roman" w:eastAsia="MS Mincho" w:hAnsi="Times New Roman" w:hint="default"/>
        </w:rPr>
        <w:t>Ná</w:t>
      </w:r>
      <w:r w:rsidRPr="0049372B">
        <w:rPr>
          <w:rFonts w:ascii="Times New Roman" w:eastAsia="MS Mincho" w:hAnsi="Times New Roman" w:hint="default"/>
        </w:rPr>
        <w:t>vrh zá</w:t>
      </w:r>
      <w:r w:rsidRPr="0049372B">
        <w:rPr>
          <w:rFonts w:ascii="Times New Roman" w:eastAsia="MS Mincho" w:hAnsi="Times New Roman" w:hint="default"/>
        </w:rPr>
        <w:t>kona je v </w:t>
      </w:r>
      <w:r w:rsidRPr="0049372B">
        <w:rPr>
          <w:rFonts w:ascii="Times New Roman" w:eastAsia="MS Mincho" w:hAnsi="Times New Roman" w:hint="default"/>
        </w:rPr>
        <w:t xml:space="preserve"> sú</w:t>
      </w:r>
      <w:r w:rsidRPr="0049372B">
        <w:rPr>
          <w:rFonts w:ascii="Times New Roman" w:eastAsia="MS Mincho" w:hAnsi="Times New Roman" w:hint="default"/>
        </w:rPr>
        <w:t>lad</w:t>
      </w:r>
      <w:r w:rsidRPr="0049372B">
        <w:rPr>
          <w:rFonts w:ascii="Times New Roman" w:eastAsia="MS Mincho" w:hAnsi="Times New Roman" w:hint="default"/>
        </w:rPr>
        <w:t>e s </w:t>
      </w:r>
      <w:r w:rsidRPr="0049372B">
        <w:rPr>
          <w:rFonts w:ascii="Times New Roman" w:eastAsia="MS Mincho" w:hAnsi="Times New Roman" w:hint="default"/>
        </w:rPr>
        <w:t xml:space="preserve"> Ú</w:t>
      </w:r>
      <w:r w:rsidRPr="0049372B">
        <w:rPr>
          <w:rFonts w:ascii="Times New Roman" w:eastAsia="MS Mincho" w:hAnsi="Times New Roman" w:hint="default"/>
        </w:rPr>
        <w:t>stavou Slovenskej republiky, jej zá</w:t>
      </w:r>
      <w:r w:rsidRPr="0049372B">
        <w:rPr>
          <w:rFonts w:ascii="Times New Roman" w:eastAsia="MS Mincho" w:hAnsi="Times New Roman" w:hint="default"/>
        </w:rPr>
        <w:t>konmi a </w:t>
      </w:r>
      <w:r w:rsidRPr="0049372B">
        <w:rPr>
          <w:rFonts w:ascii="Times New Roman" w:eastAsia="MS Mincho" w:hAnsi="Times New Roman" w:hint="default"/>
        </w:rPr>
        <w:t>medziná</w:t>
      </w:r>
      <w:r w:rsidRPr="0049372B">
        <w:rPr>
          <w:rFonts w:ascii="Times New Roman" w:eastAsia="MS Mincho" w:hAnsi="Times New Roman" w:hint="default"/>
        </w:rPr>
        <w:t>rodný</w:t>
      </w:r>
      <w:r w:rsidRPr="0049372B">
        <w:rPr>
          <w:rFonts w:ascii="Times New Roman" w:eastAsia="MS Mincho" w:hAnsi="Times New Roman" w:hint="default"/>
        </w:rPr>
        <w:t>mi zmluvami, ktorý</w:t>
      </w:r>
      <w:r w:rsidRPr="0049372B">
        <w:rPr>
          <w:rFonts w:ascii="Times New Roman" w:eastAsia="MS Mincho" w:hAnsi="Times New Roman" w:hint="default"/>
        </w:rPr>
        <w:t>mi je Slovenská</w:t>
      </w:r>
      <w:r w:rsidRPr="0049372B">
        <w:rPr>
          <w:rFonts w:ascii="Times New Roman" w:eastAsia="MS Mincho" w:hAnsi="Times New Roman" w:hint="default"/>
        </w:rPr>
        <w:t xml:space="preserve"> republika viazaná.</w:t>
      </w:r>
      <w:r w:rsidRPr="00316C3B">
        <w:rPr>
          <w:rFonts w:ascii="Times New Roman" w:eastAsia="MS Mincho" w:hAnsi="Times New Roman"/>
        </w:rPr>
        <w:t xml:space="preserve"> </w:t>
      </w:r>
    </w:p>
    <w:p w:rsidR="00C121DF" w:rsidP="00C121DF">
      <w:pPr>
        <w:bidi w:val="0"/>
        <w:rPr>
          <w:rFonts w:ascii="Times New Roman" w:hAnsi="Times New Roman"/>
        </w:rPr>
      </w:pPr>
    </w:p>
    <w:p w:rsidR="001D6B23" w:rsidRPr="00316C3B" w:rsidP="001D6B23">
      <w:pPr>
        <w:bidi w:val="0"/>
        <w:jc w:val="both"/>
        <w:rPr>
          <w:rFonts w:ascii="Times New Roman" w:hAnsi="Times New Roman"/>
          <w:b/>
          <w:bCs/>
        </w:rPr>
      </w:pPr>
      <w:r w:rsidRPr="00316C3B" w:rsidR="00637C74">
        <w:rPr>
          <w:rFonts w:ascii="Times New Roman" w:hAnsi="Times New Roman"/>
        </w:rPr>
        <w:br w:type="page"/>
      </w:r>
    </w:p>
    <w:p w:rsidR="001F3091" w:rsidRPr="0035486F" w:rsidP="001F3091">
      <w:pPr>
        <w:bidi w:val="0"/>
        <w:jc w:val="center"/>
        <w:rPr>
          <w:rFonts w:ascii="Times New Roman" w:hAnsi="Times New Roman"/>
          <w:b/>
          <w:bCs/>
        </w:rPr>
      </w:pPr>
      <w:r w:rsidRPr="0035486F">
        <w:rPr>
          <w:rFonts w:ascii="Times New Roman" w:hAnsi="Times New Roman"/>
          <w:b/>
          <w:bCs/>
        </w:rPr>
        <w:t>DOLOŽKA  ZLUČITEĽNOSTI</w:t>
      </w:r>
    </w:p>
    <w:p w:rsidR="001F3091" w:rsidRPr="0035486F" w:rsidP="001F3091">
      <w:pPr>
        <w:bidi w:val="0"/>
        <w:jc w:val="center"/>
        <w:rPr>
          <w:rFonts w:ascii="Times New Roman" w:hAnsi="Times New Roman"/>
          <w:b/>
          <w:bCs/>
        </w:rPr>
      </w:pPr>
      <w:r w:rsidRPr="0035486F">
        <w:rPr>
          <w:rFonts w:ascii="Times New Roman" w:hAnsi="Times New Roman"/>
          <w:b/>
          <w:bCs/>
        </w:rPr>
        <w:t>právneho predpisu s právom Európskej únie</w:t>
      </w:r>
    </w:p>
    <w:p w:rsidR="001F3091" w:rsidRPr="0035486F" w:rsidP="001F3091">
      <w:pPr>
        <w:bidi w:val="0"/>
        <w:jc w:val="center"/>
        <w:rPr>
          <w:rFonts w:ascii="Times New Roman" w:hAnsi="Times New Roman"/>
        </w:rPr>
      </w:pPr>
    </w:p>
    <w:p w:rsidR="001F3091" w:rsidRPr="0035486F" w:rsidP="001F3091">
      <w:pPr>
        <w:bidi w:val="0"/>
        <w:jc w:val="both"/>
        <w:rPr>
          <w:rFonts w:ascii="Times New Roman" w:hAnsi="Times New Roman"/>
        </w:rPr>
      </w:pPr>
      <w:r w:rsidRPr="0035486F">
        <w:rPr>
          <w:rFonts w:ascii="Times New Roman" w:hAnsi="Times New Roman"/>
          <w:b/>
        </w:rPr>
        <w:t>1. Predkladateľ</w:t>
      </w:r>
      <w:r w:rsidRPr="0035486F" w:rsidR="001D6B23">
        <w:rPr>
          <w:rFonts w:ascii="Times New Roman" w:hAnsi="Times New Roman"/>
          <w:b/>
        </w:rPr>
        <w:t xml:space="preserve"> návrhu</w:t>
      </w:r>
      <w:r w:rsidRPr="0035486F">
        <w:rPr>
          <w:rFonts w:ascii="Times New Roman" w:hAnsi="Times New Roman"/>
          <w:b/>
        </w:rPr>
        <w:t xml:space="preserve"> právneho predpisu:</w:t>
      </w:r>
      <w:r w:rsidRPr="0035486F">
        <w:rPr>
          <w:rFonts w:ascii="Times New Roman" w:hAnsi="Times New Roman"/>
        </w:rPr>
        <w:t xml:space="preserve"> </w:t>
      </w:r>
      <w:r w:rsidR="002B1EC2">
        <w:rPr>
          <w:rFonts w:ascii="Times New Roman" w:hAnsi="Times New Roman"/>
        </w:rPr>
        <w:t>poslan</w:t>
      </w:r>
      <w:r w:rsidRPr="0035486F" w:rsidR="00710E27">
        <w:rPr>
          <w:rFonts w:ascii="Times New Roman" w:hAnsi="Times New Roman"/>
        </w:rPr>
        <w:t>c</w:t>
      </w:r>
      <w:r w:rsidR="002B1EC2">
        <w:rPr>
          <w:rFonts w:ascii="Times New Roman" w:hAnsi="Times New Roman"/>
        </w:rPr>
        <w:t>i</w:t>
      </w:r>
      <w:r w:rsidRPr="0035486F">
        <w:rPr>
          <w:rFonts w:ascii="Times New Roman" w:hAnsi="Times New Roman"/>
        </w:rPr>
        <w:t xml:space="preserve"> Národnej rady Slovenskej republiky</w:t>
      </w:r>
      <w:r w:rsidR="00C67F55">
        <w:rPr>
          <w:rFonts w:ascii="Times New Roman" w:hAnsi="Times New Roman"/>
        </w:rPr>
        <w:t xml:space="preserve"> </w:t>
      </w:r>
      <w:r w:rsidRPr="009C72E0" w:rsidR="009C72E0">
        <w:rPr>
          <w:rFonts w:ascii="Times New Roman" w:hAnsi="Times New Roman"/>
        </w:rPr>
        <w:t>Ondrej Dostál, Lucia Ďuriš Nicholsonová, Peter Osuský, Anna Zemanová a Radoslav Pavelka</w:t>
      </w:r>
    </w:p>
    <w:p w:rsidR="001F3091" w:rsidRPr="0035486F" w:rsidP="001F3091">
      <w:pPr>
        <w:bidi w:val="0"/>
        <w:jc w:val="both"/>
        <w:rPr>
          <w:rFonts w:ascii="Times New Roman" w:hAnsi="Times New Roman"/>
        </w:rPr>
      </w:pPr>
    </w:p>
    <w:p w:rsidR="00097D9D" w:rsidRPr="00FC7130" w:rsidP="00097D9D">
      <w:pPr>
        <w:bidi w:val="0"/>
        <w:jc w:val="both"/>
        <w:rPr>
          <w:rFonts w:ascii="Times New Roman" w:hAnsi="Times New Roman"/>
        </w:rPr>
      </w:pPr>
      <w:r w:rsidRPr="0035486F" w:rsidR="001F3091">
        <w:rPr>
          <w:rFonts w:ascii="Times New Roman" w:hAnsi="Times New Roman"/>
          <w:b/>
        </w:rPr>
        <w:t>2. Názov návrhu právneho predpisu:</w:t>
      </w:r>
      <w:r w:rsidRPr="0035486F">
        <w:rPr>
          <w:rFonts w:ascii="Times New Roman" w:hAnsi="Times New Roman"/>
        </w:rPr>
        <w:t xml:space="preserve"> </w:t>
      </w:r>
      <w:r w:rsidRPr="009C72E0" w:rsidR="009C72E0">
        <w:rPr>
          <w:rFonts w:ascii="Times New Roman" w:hAnsi="Times New Roman"/>
        </w:rPr>
        <w:t>Návrh zákona, ktorým sa mení a dopĺňa zákon č. 280/2017 Z. z. o poskytovaní podpory a dotácie v pôdohospodárstve a rozvoji vidieka a o zmene zákona č. 292/2014 Z. z. o príspevku poskytovanom z európskych štrukturálnych a investičných fondov a o zmene a doplnení niektorých zákonov v znení neskorších predpisov v znení zákona č. 113/2018 Z. z.</w:t>
      </w:r>
    </w:p>
    <w:p w:rsidR="001F3091" w:rsidRPr="00FC7130" w:rsidP="001F3091">
      <w:pPr>
        <w:bidi w:val="0"/>
        <w:jc w:val="both"/>
        <w:rPr>
          <w:rFonts w:ascii="Times New Roman" w:hAnsi="Times New Roman"/>
        </w:rPr>
      </w:pPr>
    </w:p>
    <w:p w:rsidR="001F3091" w:rsidRPr="00FC7130" w:rsidP="001F3091">
      <w:pPr>
        <w:bidi w:val="0"/>
        <w:jc w:val="both"/>
        <w:rPr>
          <w:rFonts w:ascii="Times New Roman" w:hAnsi="Times New Roman"/>
          <w:b/>
        </w:rPr>
      </w:pPr>
      <w:r w:rsidRPr="00FC7130">
        <w:rPr>
          <w:rFonts w:ascii="Times New Roman" w:hAnsi="Times New Roman"/>
          <w:b/>
        </w:rPr>
        <w:t>3. Problematika návrhu právneho predpisu:</w:t>
      </w:r>
    </w:p>
    <w:p w:rsidR="001F3091" w:rsidP="001F3091">
      <w:pPr>
        <w:pStyle w:val="listparagraph"/>
        <w:numPr>
          <w:ilvl w:val="1"/>
          <w:numId w:val="3"/>
        </w:numPr>
        <w:bidi w:val="0"/>
        <w:ind w:left="360"/>
        <w:jc w:val="both"/>
        <w:rPr>
          <w:rFonts w:ascii="Times New Roman" w:hAnsi="Times New Roman"/>
        </w:rPr>
      </w:pPr>
      <w:r w:rsidR="00784C3C">
        <w:rPr>
          <w:rFonts w:ascii="Times New Roman" w:hAnsi="Times New Roman"/>
        </w:rPr>
        <w:t>j</w:t>
      </w:r>
      <w:r w:rsidRPr="00FC7130">
        <w:rPr>
          <w:rFonts w:ascii="Times New Roman" w:hAnsi="Times New Roman"/>
        </w:rPr>
        <w:t xml:space="preserve">e </w:t>
      </w:r>
      <w:r w:rsidR="00784C3C">
        <w:rPr>
          <w:rFonts w:ascii="Times New Roman" w:hAnsi="Times New Roman"/>
        </w:rPr>
        <w:t>upravená v práve Európskej únie</w:t>
      </w:r>
    </w:p>
    <w:p w:rsidR="00784C3C" w:rsidP="00784C3C">
      <w:pPr>
        <w:pStyle w:val="BodyTextIndent"/>
        <w:keepNext/>
        <w:bidi w:val="0"/>
        <w:ind w:left="720"/>
        <w:rPr>
          <w:rFonts w:ascii="Times New Roman" w:hAnsi="Times New Roman"/>
          <w:b/>
          <w:bCs/>
          <w:i/>
          <w:iCs/>
        </w:rPr>
      </w:pPr>
    </w:p>
    <w:p w:rsidR="00784C3C" w:rsidRPr="00F129DD" w:rsidP="00784C3C">
      <w:pPr>
        <w:pStyle w:val="BodyTextIndent"/>
        <w:keepNext/>
        <w:bidi w:val="0"/>
        <w:ind w:left="720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Sekundárn</w:t>
      </w:r>
      <w:r w:rsidRPr="00F129DD">
        <w:rPr>
          <w:rFonts w:ascii="Times New Roman" w:hAnsi="Times New Roman"/>
          <w:b/>
          <w:bCs/>
          <w:i/>
          <w:iCs/>
        </w:rPr>
        <w:t>e právo:</w:t>
      </w:r>
    </w:p>
    <w:p w:rsidR="00784C3C" w:rsidP="00784C3C">
      <w:pPr>
        <w:pStyle w:val="listparagraph"/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Nariadenie Európskeho parlamentu a Rady (EÚ) č. 1307/2013 zo 17. decembra 2013 ,</w:t>
      </w:r>
    </w:p>
    <w:p w:rsidR="00784C3C" w:rsidP="00784C3C">
      <w:pPr>
        <w:pStyle w:val="listparagraph"/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ktorým sa ustanovujú pravidlá priamych platieb pre poľnohospodárov na základe</w:t>
      </w:r>
    </w:p>
    <w:p w:rsidR="00784C3C" w:rsidP="00784C3C">
      <w:pPr>
        <w:pStyle w:val="listparagraph"/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režimov podpory v rámci spoločnej poľnohospodárskej politiky a ktorým sa zrušuje</w:t>
      </w:r>
    </w:p>
    <w:p w:rsidR="00784C3C" w:rsidP="00784C3C">
      <w:pPr>
        <w:pStyle w:val="listparagraph"/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nariadenie Rady (ES) č. 637/2008 a nariadenie Rady (ES) č. 73/2009</w:t>
      </w:r>
    </w:p>
    <w:p w:rsidR="00784C3C" w:rsidP="00784C3C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4C3C" w:rsidP="00784C3C">
      <w:pPr>
        <w:pStyle w:val="listparagraph"/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Nariadenie Európskeho parlamentu a Rady (EÚ) č. 1303/2013 zo 17. decembra 2013 ,</w:t>
      </w:r>
    </w:p>
    <w:p w:rsidR="00784C3C" w:rsidP="00784C3C">
      <w:pPr>
        <w:pStyle w:val="listparagraph"/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ktorým sa stanovujú spoločné ustanovenia o Európskom fonde regionálneho rozvoja,</w:t>
      </w:r>
    </w:p>
    <w:p w:rsidR="00784C3C" w:rsidP="00784C3C">
      <w:pPr>
        <w:pStyle w:val="listparagraph"/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Európskom sociálnom fonde, Kohéznom fonde, Európskom poľnohospodárskom fonde</w:t>
      </w:r>
    </w:p>
    <w:p w:rsidR="00784C3C" w:rsidP="00784C3C">
      <w:pPr>
        <w:pStyle w:val="listparagraph"/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 rozvoj vidieka a Európskom námornom a rybárskom fonde,</w:t>
      </w:r>
    </w:p>
    <w:p w:rsidR="00784C3C" w:rsidP="00784C3C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4C3C" w:rsidP="00784C3C">
      <w:pPr>
        <w:pStyle w:val="listparagraph"/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Nariadenie Európskeho parlamentu a Rady (EÚ) č. 1305/2013 zo 17. decembra 2013</w:t>
      </w:r>
    </w:p>
    <w:p w:rsidR="00784C3C" w:rsidP="00784C3C">
      <w:pPr>
        <w:pStyle w:val="listparagraph"/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podpore rozvoja vidieka prostredníctvom Európskeho poľnohospodárskeho fondu pre</w:t>
      </w:r>
    </w:p>
    <w:p w:rsidR="00784C3C" w:rsidP="00784C3C">
      <w:pPr>
        <w:pStyle w:val="listparagraph"/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rozvoj vidieka (EPFRV) a o zrušení nariadenia Rady (ES) č. 1698/2005</w:t>
      </w:r>
    </w:p>
    <w:p w:rsidR="00784C3C" w:rsidP="00784C3C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4C3C" w:rsidP="00784C3C">
      <w:pPr>
        <w:pStyle w:val="listparagraph"/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Informácie o priamych platbách členské krajiny EÚ zverejňujú v súlade s Nariadením</w:t>
      </w:r>
    </w:p>
    <w:p w:rsidR="00784C3C" w:rsidP="00784C3C">
      <w:pPr>
        <w:pStyle w:val="listparagraph"/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Európskeho parlamentu a Rady (EÚ) č. 1306/2013 zo 17. decembra 2013</w:t>
      </w:r>
    </w:p>
    <w:p w:rsidR="00784C3C" w:rsidRPr="00FC7130" w:rsidP="00784C3C">
      <w:pPr>
        <w:pStyle w:val="listparagraph"/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vykonávacím nariadením Komisie (EÚ) č. 908/2014 zo 6. augusta 2014.</w:t>
      </w:r>
    </w:p>
    <w:p w:rsidR="001F3091" w:rsidRPr="00FC7130" w:rsidP="001F3091">
      <w:pPr>
        <w:numPr>
          <w:ilvl w:val="1"/>
          <w:numId w:val="3"/>
        </w:numPr>
        <w:bidi w:val="0"/>
        <w:spacing w:before="100" w:beforeAutospacing="1" w:after="100" w:afterAutospacing="1"/>
        <w:ind w:left="360"/>
        <w:jc w:val="both"/>
        <w:rPr>
          <w:rFonts w:ascii="Times New Roman" w:hAnsi="Times New Roman"/>
        </w:rPr>
      </w:pPr>
      <w:r w:rsidRPr="00FC7130" w:rsidR="00642356">
        <w:rPr>
          <w:rFonts w:ascii="Times New Roman" w:hAnsi="Times New Roman"/>
        </w:rPr>
        <w:t xml:space="preserve">nie </w:t>
      </w:r>
      <w:r w:rsidRPr="00FC7130">
        <w:rPr>
          <w:rFonts w:ascii="Times New Roman" w:hAnsi="Times New Roman"/>
        </w:rPr>
        <w:t>je obsiahnutá v judikatúre Súdneho dvora Európskej únie.</w:t>
      </w:r>
    </w:p>
    <w:p w:rsidR="001F3091" w:rsidP="001F3091">
      <w:pPr>
        <w:bidi w:val="0"/>
        <w:jc w:val="both"/>
        <w:rPr>
          <w:rFonts w:ascii="Arial" w:hAnsi="Arial" w:cs="Arial"/>
          <w:color w:val="000080"/>
          <w:sz w:val="20"/>
          <w:szCs w:val="20"/>
        </w:rPr>
      </w:pPr>
    </w:p>
    <w:p w:rsidR="00784C3C" w:rsidRPr="00F129DD" w:rsidP="00784C3C">
      <w:pPr>
        <w:keepNext/>
        <w:tabs>
          <w:tab w:val="left" w:pos="340"/>
        </w:tabs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4. </w:t>
      </w:r>
      <w:r w:rsidRPr="00F129DD">
        <w:rPr>
          <w:rFonts w:ascii="Times New Roman" w:hAnsi="Times New Roman"/>
          <w:b/>
          <w:bCs/>
        </w:rPr>
        <w:t>Záväzky Slovenskej republiky vo vzťahu k Európskej únii:</w:t>
      </w:r>
    </w:p>
    <w:p w:rsidR="00784C3C" w:rsidP="00784C3C">
      <w:pPr>
        <w:pStyle w:val="BodyText"/>
        <w:numPr>
          <w:ilvl w:val="1"/>
          <w:numId w:val="8"/>
        </w:numPr>
        <w:tabs>
          <w:tab w:val="left" w:pos="360"/>
        </w:tabs>
        <w:bidi w:val="0"/>
        <w:spacing w:after="0"/>
        <w:ind w:left="714" w:hanging="357"/>
        <w:rPr>
          <w:rFonts w:ascii="Times New Roman" w:hAnsi="Times New Roman"/>
        </w:rPr>
      </w:pPr>
      <w:r w:rsidRPr="00F129DD">
        <w:rPr>
          <w:rFonts w:ascii="Times New Roman" w:hAnsi="Times New Roman"/>
        </w:rPr>
        <w:t xml:space="preserve">Bezpredmetné. </w:t>
      </w:r>
    </w:p>
    <w:p w:rsidR="00784C3C" w:rsidP="00784C3C">
      <w:pPr>
        <w:pStyle w:val="BodyText"/>
        <w:numPr>
          <w:ilvl w:val="1"/>
          <w:numId w:val="8"/>
        </w:numPr>
        <w:tabs>
          <w:tab w:val="left" w:pos="360"/>
        </w:tabs>
        <w:bidi w:val="0"/>
        <w:spacing w:after="0"/>
        <w:ind w:left="714" w:hanging="357"/>
        <w:rPr>
          <w:rFonts w:ascii="Times New Roman" w:hAnsi="Times New Roman"/>
        </w:rPr>
      </w:pPr>
      <w:r w:rsidRPr="00F129DD">
        <w:rPr>
          <w:rFonts w:ascii="Times New Roman" w:hAnsi="Times New Roman"/>
        </w:rPr>
        <w:t xml:space="preserve">Bezpredmetné. </w:t>
      </w:r>
    </w:p>
    <w:p w:rsidR="00784C3C" w:rsidP="00784C3C">
      <w:pPr>
        <w:pStyle w:val="BodyText"/>
        <w:numPr>
          <w:ilvl w:val="1"/>
          <w:numId w:val="8"/>
        </w:numPr>
        <w:tabs>
          <w:tab w:val="left" w:pos="360"/>
        </w:tabs>
        <w:bidi w:val="0"/>
        <w:spacing w:after="0"/>
        <w:ind w:left="714" w:hanging="357"/>
        <w:rPr>
          <w:rFonts w:ascii="Times New Roman" w:hAnsi="Times New Roman"/>
        </w:rPr>
      </w:pPr>
      <w:r w:rsidRPr="00F129DD">
        <w:rPr>
          <w:rFonts w:ascii="Times New Roman" w:hAnsi="Times New Roman"/>
        </w:rPr>
        <w:t xml:space="preserve">Bezpredmetné. </w:t>
      </w:r>
    </w:p>
    <w:p w:rsidR="00784C3C" w:rsidP="00784C3C">
      <w:pPr>
        <w:pStyle w:val="BodyText"/>
        <w:numPr>
          <w:ilvl w:val="1"/>
          <w:numId w:val="8"/>
        </w:numPr>
        <w:tabs>
          <w:tab w:val="left" w:pos="360"/>
        </w:tabs>
        <w:bidi w:val="0"/>
        <w:spacing w:after="0"/>
        <w:ind w:left="714" w:hanging="357"/>
        <w:rPr>
          <w:rFonts w:ascii="Times New Roman" w:hAnsi="Times New Roman"/>
        </w:rPr>
      </w:pPr>
      <w:r w:rsidRPr="00F129DD">
        <w:rPr>
          <w:rFonts w:ascii="Times New Roman" w:hAnsi="Times New Roman"/>
        </w:rPr>
        <w:t xml:space="preserve">Bezpredmetné. </w:t>
      </w:r>
    </w:p>
    <w:p w:rsidR="00784C3C" w:rsidRPr="00F129DD" w:rsidP="00784C3C">
      <w:pPr>
        <w:pStyle w:val="BodyText"/>
        <w:tabs>
          <w:tab w:val="left" w:pos="360"/>
        </w:tabs>
        <w:bidi w:val="0"/>
        <w:spacing w:after="0"/>
        <w:ind w:left="714"/>
        <w:rPr>
          <w:rFonts w:ascii="Times New Roman" w:hAnsi="Times New Roman"/>
        </w:rPr>
      </w:pPr>
    </w:p>
    <w:p w:rsidR="00784C3C" w:rsidRPr="00F129DD" w:rsidP="00784C3C">
      <w:pPr>
        <w:keepNext/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5. </w:t>
      </w:r>
      <w:r w:rsidRPr="00F129DD">
        <w:rPr>
          <w:rFonts w:ascii="Times New Roman" w:hAnsi="Times New Roman"/>
          <w:b/>
          <w:bCs/>
        </w:rPr>
        <w:t>Stupeň zlučiteľnosti návrhu zákona s právom Európskej únie:</w:t>
      </w:r>
    </w:p>
    <w:p w:rsidR="00784C3C" w:rsidRPr="00F129DD" w:rsidP="00784C3C">
      <w:pPr>
        <w:bidi w:val="0"/>
        <w:ind w:left="357"/>
        <w:rPr>
          <w:rFonts w:ascii="Times New Roman" w:hAnsi="Times New Roman"/>
        </w:rPr>
      </w:pPr>
      <w:r w:rsidRPr="00F129DD">
        <w:rPr>
          <w:rFonts w:ascii="Times New Roman" w:hAnsi="Times New Roman"/>
        </w:rPr>
        <w:t>Úplný.</w:t>
      </w:r>
    </w:p>
    <w:p w:rsidR="00784C3C" w:rsidP="001F3091">
      <w:pPr>
        <w:bidi w:val="0"/>
        <w:jc w:val="both"/>
        <w:rPr>
          <w:rFonts w:ascii="Arial" w:hAnsi="Arial" w:cs="Arial"/>
          <w:color w:val="000080"/>
          <w:sz w:val="20"/>
          <w:szCs w:val="20"/>
        </w:rPr>
      </w:pPr>
    </w:p>
    <w:p w:rsidR="00CB47F4" w:rsidP="001F3091">
      <w:pPr>
        <w:bidi w:val="0"/>
        <w:jc w:val="both"/>
        <w:rPr>
          <w:rFonts w:ascii="Arial" w:hAnsi="Arial" w:cs="Arial"/>
          <w:color w:val="000080"/>
          <w:sz w:val="20"/>
          <w:szCs w:val="20"/>
        </w:rPr>
      </w:pPr>
    </w:p>
    <w:p w:rsidR="00784C3C" w:rsidRPr="0035486F" w:rsidP="001F3091">
      <w:pPr>
        <w:bidi w:val="0"/>
        <w:jc w:val="both"/>
        <w:rPr>
          <w:rFonts w:ascii="Arial" w:hAnsi="Arial" w:cs="Arial"/>
          <w:color w:val="000080"/>
          <w:sz w:val="20"/>
          <w:szCs w:val="20"/>
        </w:rPr>
      </w:pPr>
    </w:p>
    <w:p w:rsidR="001F3091" w:rsidRPr="0035486F" w:rsidP="001F309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35486F">
        <w:rPr>
          <w:rFonts w:ascii="Times New Roman" w:hAnsi="Times New Roman"/>
          <w:b/>
          <w:bCs/>
        </w:rPr>
        <w:t>DOLOŽKA VYBRANÝCH VPLYVOV</w:t>
      </w:r>
    </w:p>
    <w:p w:rsidR="001F3091" w:rsidRPr="0035486F" w:rsidP="001F309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1F3091" w:rsidRPr="00FC7130" w:rsidP="001F3091">
      <w:pPr>
        <w:bidi w:val="0"/>
        <w:rPr>
          <w:rFonts w:ascii="Times New Roman" w:hAnsi="Times New Roman"/>
          <w:b/>
          <w:bCs/>
        </w:rPr>
      </w:pPr>
      <w:r w:rsidRPr="00FC7130">
        <w:rPr>
          <w:rFonts w:ascii="Times New Roman" w:hAnsi="Times New Roman"/>
          <w:b/>
          <w:bCs/>
        </w:rPr>
        <w:t xml:space="preserve">A.1. Názov materiálu: </w:t>
      </w:r>
    </w:p>
    <w:p w:rsidR="00B918C6" w:rsidP="00ED5A1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FC7130" w:rsidR="0021341D">
        <w:rPr>
          <w:rFonts w:ascii="Times New Roman" w:hAnsi="Times New Roman"/>
        </w:rPr>
        <w:t>Návrh zákona, ktorým sa mení a dopĺňa zákon Slovenskej národnej rady č. 369/1990 Z. z. o obecnom zriadení v znení neskorších predpisov</w:t>
      </w:r>
    </w:p>
    <w:p w:rsidR="0021341D" w:rsidRPr="0035486F" w:rsidP="00ED5A1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1F3091" w:rsidRPr="0035486F" w:rsidP="001F3091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35486F">
        <w:rPr>
          <w:rFonts w:ascii="Times New Roman" w:hAnsi="Times New Roman"/>
          <w:b/>
          <w:bCs/>
        </w:rPr>
        <w:t>A.2. Vplyvy:</w:t>
      </w:r>
    </w:p>
    <w:p w:rsidR="001F3091" w:rsidRPr="0035486F" w:rsidP="001F3091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35486F"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</w:rPr>
              <w:t>Pozitívne</w:t>
            </w:r>
            <w:r w:rsidRPr="0035486F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 w:rsidRPr="0035486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</w:rPr>
              <w:t>Žiadne</w:t>
            </w:r>
            <w:r w:rsidRPr="0035486F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</w:rPr>
              <w:t>Negatívne</w:t>
            </w:r>
            <w:r w:rsidRPr="0035486F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1F3091" w:rsidRPr="0035486F" w:rsidP="00BB549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1F3091" w:rsidRPr="0035486F" w:rsidP="00BB549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1F3091" w:rsidRPr="0035486F" w:rsidP="00BB549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1F3091" w:rsidRPr="0035486F" w:rsidP="00BB549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1F3091" w:rsidRPr="0035486F" w:rsidP="00BB549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1F3091" w:rsidRPr="0035486F" w:rsidP="00BB549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1F3091" w:rsidRPr="0035486F" w:rsidP="00BB549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1F3091" w:rsidRPr="0035486F" w:rsidP="00BB549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</w:rPr>
              <w:t> </w:t>
            </w:r>
            <w:r w:rsidRPr="0035486F" w:rsidR="00784C3C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1F3091" w:rsidRPr="0035486F" w:rsidP="00784C3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</w:rPr>
              <w:t> </w:t>
            </w:r>
          </w:p>
        </w:tc>
      </w:tr>
    </w:tbl>
    <w:p w:rsidR="001F3091" w:rsidRPr="0035486F" w:rsidP="001F309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35486F">
        <w:rPr>
          <w:rFonts w:ascii="Times New Roman" w:hAnsi="Times New Roman"/>
          <w:b/>
          <w:bCs/>
          <w:sz w:val="16"/>
          <w:szCs w:val="16"/>
        </w:rPr>
        <w:t>*</w:t>
      </w:r>
      <w:r w:rsidRPr="0035486F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1F3091" w:rsidRPr="0035486F" w:rsidP="001F3091">
      <w:pPr>
        <w:bidi w:val="0"/>
        <w:rPr>
          <w:rFonts w:ascii="Times New Roman" w:hAnsi="Times New Roman"/>
        </w:rPr>
      </w:pPr>
    </w:p>
    <w:p w:rsidR="001D6B23" w:rsidRPr="00544D26" w:rsidP="001D6B23">
      <w:pPr>
        <w:bidi w:val="0"/>
        <w:jc w:val="both"/>
        <w:rPr>
          <w:rFonts w:ascii="Times New Roman" w:hAnsi="Times New Roman"/>
          <w:b/>
          <w:bCs/>
          <w:u w:val="single"/>
        </w:rPr>
      </w:pPr>
      <w:r w:rsidRPr="00316C3B">
        <w:rPr>
          <w:rFonts w:ascii="Times New Roman" w:hAnsi="Times New Roman"/>
          <w:highlight w:val="yellow"/>
        </w:rPr>
        <w:br w:type="page"/>
      </w:r>
      <w:r w:rsidRPr="00544D26" w:rsidR="00544D26">
        <w:rPr>
          <w:rFonts w:ascii="Times New Roman" w:hAnsi="Times New Roman"/>
          <w:b/>
          <w:bCs/>
          <w:u w:val="single"/>
        </w:rPr>
        <w:t xml:space="preserve">B. </w:t>
      </w:r>
      <w:r w:rsidRPr="00544D26">
        <w:rPr>
          <w:rFonts w:ascii="Times New Roman" w:hAnsi="Times New Roman"/>
          <w:b/>
          <w:bCs/>
          <w:u w:val="single"/>
        </w:rPr>
        <w:t>Osobitná časť</w:t>
      </w:r>
    </w:p>
    <w:p w:rsidR="001D6B23" w:rsidRPr="00544D26" w:rsidP="001D6B23">
      <w:pPr>
        <w:bidi w:val="0"/>
        <w:jc w:val="both"/>
        <w:rPr>
          <w:rFonts w:ascii="Times New Roman" w:hAnsi="Times New Roman"/>
          <w:b/>
        </w:rPr>
      </w:pPr>
    </w:p>
    <w:p w:rsidR="001D6B23" w:rsidRPr="00544D26" w:rsidP="001D6B23">
      <w:pPr>
        <w:bidi w:val="0"/>
        <w:jc w:val="both"/>
        <w:rPr>
          <w:rFonts w:ascii="Times New Roman" w:hAnsi="Times New Roman"/>
          <w:b/>
        </w:rPr>
      </w:pPr>
      <w:r w:rsidRPr="00544D26">
        <w:rPr>
          <w:rFonts w:ascii="Times New Roman" w:hAnsi="Times New Roman"/>
          <w:b/>
        </w:rPr>
        <w:t>K čl. I</w:t>
      </w:r>
    </w:p>
    <w:p w:rsidR="001D6B23" w:rsidRPr="00544D26" w:rsidP="00176641">
      <w:pPr>
        <w:bidi w:val="0"/>
        <w:jc w:val="both"/>
        <w:rPr>
          <w:rFonts w:ascii="Times New Roman" w:hAnsi="Times New Roman"/>
          <w:b/>
          <w:u w:val="single"/>
        </w:rPr>
      </w:pPr>
    </w:p>
    <w:p w:rsidR="001D6B23" w:rsidRPr="00544D26" w:rsidP="00176641">
      <w:pPr>
        <w:bidi w:val="0"/>
        <w:jc w:val="both"/>
        <w:rPr>
          <w:rFonts w:ascii="Times New Roman" w:hAnsi="Times New Roman"/>
          <w:b/>
        </w:rPr>
      </w:pPr>
      <w:r w:rsidRPr="00544D26">
        <w:rPr>
          <w:rFonts w:ascii="Times New Roman" w:hAnsi="Times New Roman"/>
          <w:b/>
        </w:rPr>
        <w:t>K bodu 1</w:t>
      </w:r>
    </w:p>
    <w:p w:rsidR="001D6B23" w:rsidP="00176641">
      <w:pPr>
        <w:bidi w:val="0"/>
        <w:jc w:val="both"/>
        <w:rPr>
          <w:rFonts w:ascii="Times New Roman" w:hAnsi="Times New Roman"/>
        </w:rPr>
      </w:pPr>
    </w:p>
    <w:p w:rsidR="00CB47F4" w:rsidRPr="00544D26" w:rsidP="0017664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Navrhuje sa, aby </w:t>
      </w:r>
      <w:r w:rsidR="00297F0A">
        <w:rPr>
          <w:rFonts w:ascii="Times New Roman" w:hAnsi="Times New Roman"/>
        </w:rPr>
        <w:t xml:space="preserve">boli </w:t>
      </w:r>
      <w:r>
        <w:rPr>
          <w:rFonts w:ascii="Times New Roman" w:hAnsi="Times New Roman"/>
        </w:rPr>
        <w:t>informáci</w:t>
      </w:r>
      <w:r w:rsidR="00297F0A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z informačného systému </w:t>
      </w:r>
      <w:r w:rsidR="00176641">
        <w:rPr>
          <w:rFonts w:ascii="Times New Roman" w:hAnsi="Times New Roman"/>
        </w:rPr>
        <w:t xml:space="preserve">Pôdohospodárskej platobnej agentúry </w:t>
      </w:r>
      <w:r w:rsidR="00297F0A">
        <w:rPr>
          <w:rFonts w:ascii="Times New Roman" w:hAnsi="Times New Roman"/>
        </w:rPr>
        <w:t xml:space="preserve">zverejňované </w:t>
      </w:r>
      <w:r>
        <w:rPr>
          <w:rFonts w:ascii="Times New Roman" w:hAnsi="Times New Roman"/>
        </w:rPr>
        <w:t>spôsob</w:t>
      </w:r>
      <w:r w:rsidR="00176641">
        <w:rPr>
          <w:rFonts w:ascii="Times New Roman" w:hAnsi="Times New Roman"/>
        </w:rPr>
        <w:t>om umožňujúcim hromadný prístup (na internete), pričom rozsah zverejňovaných informácií by nemal byť obmedzený dostupnou funkcionalitou informačného systému. Zverejňovať by sa mali všetky údaje a informácie z informačného systému s výnimkou tých</w:t>
      </w:r>
      <w:r w:rsidRPr="00176641" w:rsidR="00176641">
        <w:rPr>
          <w:rFonts w:ascii="Times New Roman" w:hAnsi="Times New Roman"/>
        </w:rPr>
        <w:t>, ktoré sú chránené podľa osobitných predpisov</w:t>
      </w:r>
      <w:r w:rsidR="00176641">
        <w:rPr>
          <w:rFonts w:ascii="Times New Roman" w:hAnsi="Times New Roman"/>
        </w:rPr>
        <w:t xml:space="preserve"> a ktoré nemožno sprístupniť, ani zverejniť. </w:t>
      </w:r>
    </w:p>
    <w:p w:rsidR="0021341D" w:rsidP="00176641">
      <w:pPr>
        <w:bidi w:val="0"/>
        <w:jc w:val="both"/>
        <w:rPr>
          <w:rFonts w:ascii="Times New Roman" w:hAnsi="Times New Roman"/>
        </w:rPr>
      </w:pPr>
    </w:p>
    <w:p w:rsidR="0021341D" w:rsidRPr="00544D26" w:rsidP="00176641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2</w:t>
      </w:r>
    </w:p>
    <w:p w:rsidR="00CD578F" w:rsidP="0017664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982695" w:rsidRPr="00176641" w:rsidP="00176641">
      <w:pPr>
        <w:bidi w:val="0"/>
        <w:jc w:val="both"/>
        <w:rPr>
          <w:rFonts w:ascii="Times New Roman" w:hAnsi="Times New Roman"/>
        </w:rPr>
      </w:pPr>
      <w:r w:rsidR="00297F0A">
        <w:rPr>
          <w:rFonts w:ascii="Times New Roman" w:hAnsi="Times New Roman"/>
        </w:rPr>
        <w:t xml:space="preserve">Precizuje </w:t>
      </w:r>
      <w:r w:rsidRPr="00176641" w:rsidR="00297F0A">
        <w:rPr>
          <w:rFonts w:ascii="Times New Roman" w:hAnsi="Times New Roman"/>
        </w:rPr>
        <w:t>sa rozsah povinne zverejňovaných informácií spôsobom umožň</w:t>
      </w:r>
      <w:r w:rsidR="00C96B8E">
        <w:rPr>
          <w:rFonts w:ascii="Times New Roman" w:hAnsi="Times New Roman"/>
        </w:rPr>
        <w:t xml:space="preserve">ujúcim hromadný prístup vo vzťahu k osobným údajom dotknutých osôb – žiadateľov a prijímateľov priamej podpory. </w:t>
      </w:r>
    </w:p>
    <w:p w:rsidR="00170AD1" w:rsidRPr="00544D26" w:rsidP="00176641">
      <w:pPr>
        <w:bidi w:val="0"/>
        <w:jc w:val="both"/>
        <w:rPr>
          <w:rFonts w:ascii="Times New Roman" w:hAnsi="Times New Roman"/>
        </w:rPr>
      </w:pPr>
    </w:p>
    <w:p w:rsidR="001D6B23" w:rsidRPr="00544D26" w:rsidP="00176641">
      <w:pPr>
        <w:bidi w:val="0"/>
        <w:jc w:val="both"/>
        <w:rPr>
          <w:rFonts w:ascii="Times New Roman" w:hAnsi="Times New Roman"/>
          <w:b/>
        </w:rPr>
      </w:pPr>
      <w:r w:rsidRPr="00544D26" w:rsidR="00183AFA">
        <w:rPr>
          <w:rFonts w:ascii="Times New Roman" w:hAnsi="Times New Roman"/>
          <w:b/>
        </w:rPr>
        <w:t>K čl. I</w:t>
      </w:r>
      <w:r w:rsidR="002B1EC2">
        <w:rPr>
          <w:rFonts w:ascii="Times New Roman" w:hAnsi="Times New Roman"/>
          <w:b/>
        </w:rPr>
        <w:t>I</w:t>
      </w:r>
    </w:p>
    <w:p w:rsidR="001D6B23" w:rsidRPr="00544D26" w:rsidP="00176641">
      <w:pPr>
        <w:bidi w:val="0"/>
        <w:jc w:val="both"/>
        <w:rPr>
          <w:rFonts w:ascii="Times New Roman" w:hAnsi="Times New Roman"/>
        </w:rPr>
      </w:pPr>
    </w:p>
    <w:p w:rsidR="001D6B23" w:rsidP="00176641">
      <w:pPr>
        <w:bidi w:val="0"/>
        <w:ind w:firstLine="708"/>
        <w:jc w:val="both"/>
        <w:rPr>
          <w:rFonts w:ascii="Times New Roman" w:hAnsi="Times New Roman"/>
        </w:rPr>
      </w:pPr>
      <w:r w:rsidRPr="00544D26">
        <w:rPr>
          <w:rFonts w:ascii="Times New Roman" w:hAnsi="Times New Roman"/>
        </w:rPr>
        <w:t>Navrhuje sa stanoviť účinnosť zákona</w:t>
      </w:r>
      <w:r w:rsidR="00176641">
        <w:rPr>
          <w:rFonts w:ascii="Times New Roman" w:hAnsi="Times New Roman"/>
        </w:rPr>
        <w:t xml:space="preserve"> od 1. januára nasledujúceho kalendárneho roku. </w:t>
      </w:r>
    </w:p>
    <w:p w:rsidR="00377EAC" w:rsidP="007B019B">
      <w:pPr>
        <w:bidi w:val="0"/>
        <w:jc w:val="both"/>
        <w:rPr>
          <w:rFonts w:ascii="Times New Roman" w:hAnsi="Times New Roman"/>
        </w:rPr>
      </w:pPr>
    </w:p>
    <w:p w:rsidR="00C121DF" w:rsidP="007B019B">
      <w:pPr>
        <w:bidi w:val="0"/>
        <w:jc w:val="both"/>
        <w:rPr>
          <w:rFonts w:ascii="Times New Roman" w:hAnsi="Times New Roman"/>
        </w:rPr>
      </w:pPr>
    </w:p>
    <w:sectPr w:rsidSect="00B31CF4"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C3D05E9"/>
    <w:multiLevelType w:val="hybridMultilevel"/>
    <w:tmpl w:val="CABC4C8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40C0347C"/>
    <w:multiLevelType w:val="hybridMultilevel"/>
    <w:tmpl w:val="482629E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4C3DC0"/>
    <w:multiLevelType w:val="hybridMultilevel"/>
    <w:tmpl w:val="C6AEB1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44241A9"/>
    <w:multiLevelType w:val="hybridMultilevel"/>
    <w:tmpl w:val="9C5C1C1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75E"/>
    <w:multiLevelType w:val="multilevel"/>
    <w:tmpl w:val="B4022B5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  <w:cs w:val="0"/>
      </w:rPr>
    </w:lvl>
    <w:lvl w:ilvl="2">
      <w:start w:val="1"/>
      <w:numFmt w:val="lowerRoman"/>
      <w:lvlText w:val="%3."/>
      <w:lvlJc w:val="right"/>
      <w:pPr>
        <w:ind w:left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  <w:cs w:val="0"/>
      </w:rPr>
    </w:lvl>
    <w:lvl w:ilvl="5">
      <w:start w:val="1"/>
      <w:numFmt w:val="lowerRoman"/>
      <w:lvlText w:val="%6."/>
      <w:lvlJc w:val="right"/>
      <w:pPr>
        <w:ind w:left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  <w:cs w:val="0"/>
      </w:rPr>
    </w:lvl>
    <w:lvl w:ilvl="8">
      <w:start w:val="1"/>
      <w:numFmt w:val="lowerRoman"/>
      <w:lvlText w:val="%9."/>
      <w:lvlJc w:val="right"/>
      <w:pPr>
        <w:ind w:left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  <w:cs w:val="0"/>
      </w:rPr>
    </w:lvl>
  </w:abstractNum>
  <w:abstractNum w:abstractNumId="7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7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95C3C"/>
    <w:rsid w:val="00007346"/>
    <w:rsid w:val="00007882"/>
    <w:rsid w:val="00014ED6"/>
    <w:rsid w:val="00026CC3"/>
    <w:rsid w:val="00040398"/>
    <w:rsid w:val="00050159"/>
    <w:rsid w:val="00072B24"/>
    <w:rsid w:val="00081DD5"/>
    <w:rsid w:val="00097D9D"/>
    <w:rsid w:val="000B3E0C"/>
    <w:rsid w:val="000C790F"/>
    <w:rsid w:val="000E126D"/>
    <w:rsid w:val="00101BB9"/>
    <w:rsid w:val="00141D1D"/>
    <w:rsid w:val="00147003"/>
    <w:rsid w:val="00161291"/>
    <w:rsid w:val="00170AD1"/>
    <w:rsid w:val="00174D48"/>
    <w:rsid w:val="00176641"/>
    <w:rsid w:val="00177F33"/>
    <w:rsid w:val="00183AFA"/>
    <w:rsid w:val="00195C3C"/>
    <w:rsid w:val="001B1D0D"/>
    <w:rsid w:val="001B2785"/>
    <w:rsid w:val="001B7FEC"/>
    <w:rsid w:val="001C167E"/>
    <w:rsid w:val="001D2D9F"/>
    <w:rsid w:val="001D68BF"/>
    <w:rsid w:val="001D6B23"/>
    <w:rsid w:val="001E1570"/>
    <w:rsid w:val="001E1F77"/>
    <w:rsid w:val="001E20C0"/>
    <w:rsid w:val="001F3091"/>
    <w:rsid w:val="001F5CF4"/>
    <w:rsid w:val="002051A5"/>
    <w:rsid w:val="00213144"/>
    <w:rsid w:val="0021341D"/>
    <w:rsid w:val="0023751B"/>
    <w:rsid w:val="00244912"/>
    <w:rsid w:val="00244D16"/>
    <w:rsid w:val="002708BA"/>
    <w:rsid w:val="00296758"/>
    <w:rsid w:val="00297F0A"/>
    <w:rsid w:val="002B1EC2"/>
    <w:rsid w:val="002B6F82"/>
    <w:rsid w:val="002D02D2"/>
    <w:rsid w:val="002D27FD"/>
    <w:rsid w:val="0030411D"/>
    <w:rsid w:val="00315F76"/>
    <w:rsid w:val="00316548"/>
    <w:rsid w:val="00316C3B"/>
    <w:rsid w:val="003234A8"/>
    <w:rsid w:val="0033075D"/>
    <w:rsid w:val="00354097"/>
    <w:rsid w:val="0035486F"/>
    <w:rsid w:val="00375559"/>
    <w:rsid w:val="00377EAC"/>
    <w:rsid w:val="00382101"/>
    <w:rsid w:val="00386598"/>
    <w:rsid w:val="003935D1"/>
    <w:rsid w:val="003A28B2"/>
    <w:rsid w:val="003B1263"/>
    <w:rsid w:val="003B688D"/>
    <w:rsid w:val="003F5985"/>
    <w:rsid w:val="00402495"/>
    <w:rsid w:val="00407BFC"/>
    <w:rsid w:val="004250A0"/>
    <w:rsid w:val="00426E1F"/>
    <w:rsid w:val="00451E12"/>
    <w:rsid w:val="00452013"/>
    <w:rsid w:val="00481AC9"/>
    <w:rsid w:val="0049372B"/>
    <w:rsid w:val="00494166"/>
    <w:rsid w:val="0049596C"/>
    <w:rsid w:val="004B4897"/>
    <w:rsid w:val="004C16D2"/>
    <w:rsid w:val="004F14A3"/>
    <w:rsid w:val="004F3431"/>
    <w:rsid w:val="004F531E"/>
    <w:rsid w:val="00501C64"/>
    <w:rsid w:val="00544D26"/>
    <w:rsid w:val="0054648C"/>
    <w:rsid w:val="00560F42"/>
    <w:rsid w:val="00562FC0"/>
    <w:rsid w:val="00593865"/>
    <w:rsid w:val="005A189A"/>
    <w:rsid w:val="005A20EF"/>
    <w:rsid w:val="005A5522"/>
    <w:rsid w:val="005A6BF6"/>
    <w:rsid w:val="005D2607"/>
    <w:rsid w:val="005E54A0"/>
    <w:rsid w:val="00601431"/>
    <w:rsid w:val="00610C2B"/>
    <w:rsid w:val="00626B72"/>
    <w:rsid w:val="00632F87"/>
    <w:rsid w:val="00637C74"/>
    <w:rsid w:val="00642356"/>
    <w:rsid w:val="006450CF"/>
    <w:rsid w:val="006954DD"/>
    <w:rsid w:val="006E6B14"/>
    <w:rsid w:val="006E7BDA"/>
    <w:rsid w:val="006F02AA"/>
    <w:rsid w:val="006F1B98"/>
    <w:rsid w:val="007066A3"/>
    <w:rsid w:val="00710E27"/>
    <w:rsid w:val="00711853"/>
    <w:rsid w:val="00713DAB"/>
    <w:rsid w:val="00717A7E"/>
    <w:rsid w:val="007370C7"/>
    <w:rsid w:val="00761784"/>
    <w:rsid w:val="00780E14"/>
    <w:rsid w:val="007819BF"/>
    <w:rsid w:val="00782F1B"/>
    <w:rsid w:val="00784C3C"/>
    <w:rsid w:val="007B019B"/>
    <w:rsid w:val="007B5D94"/>
    <w:rsid w:val="007D4AE6"/>
    <w:rsid w:val="007D6CC7"/>
    <w:rsid w:val="007E1AA7"/>
    <w:rsid w:val="00816FB2"/>
    <w:rsid w:val="008321A4"/>
    <w:rsid w:val="008447AD"/>
    <w:rsid w:val="0088212E"/>
    <w:rsid w:val="008906CD"/>
    <w:rsid w:val="008A1E82"/>
    <w:rsid w:val="008C55BC"/>
    <w:rsid w:val="008F3EDD"/>
    <w:rsid w:val="009005AE"/>
    <w:rsid w:val="009303B3"/>
    <w:rsid w:val="00934CF9"/>
    <w:rsid w:val="0095221D"/>
    <w:rsid w:val="009526CF"/>
    <w:rsid w:val="00980D67"/>
    <w:rsid w:val="00982695"/>
    <w:rsid w:val="009874E5"/>
    <w:rsid w:val="009A35DB"/>
    <w:rsid w:val="009A7438"/>
    <w:rsid w:val="009B4837"/>
    <w:rsid w:val="009B7793"/>
    <w:rsid w:val="009C72E0"/>
    <w:rsid w:val="009D5882"/>
    <w:rsid w:val="00A1133B"/>
    <w:rsid w:val="00A20E8D"/>
    <w:rsid w:val="00A30C39"/>
    <w:rsid w:val="00A65715"/>
    <w:rsid w:val="00AB4A78"/>
    <w:rsid w:val="00AD3DDF"/>
    <w:rsid w:val="00AE645A"/>
    <w:rsid w:val="00AE7640"/>
    <w:rsid w:val="00B12C46"/>
    <w:rsid w:val="00B24E2E"/>
    <w:rsid w:val="00B31CF4"/>
    <w:rsid w:val="00B3281A"/>
    <w:rsid w:val="00B331F8"/>
    <w:rsid w:val="00B4525B"/>
    <w:rsid w:val="00B45510"/>
    <w:rsid w:val="00B45834"/>
    <w:rsid w:val="00B53C4C"/>
    <w:rsid w:val="00B61D2E"/>
    <w:rsid w:val="00B67453"/>
    <w:rsid w:val="00B709FB"/>
    <w:rsid w:val="00B80A26"/>
    <w:rsid w:val="00B86A75"/>
    <w:rsid w:val="00B918C6"/>
    <w:rsid w:val="00B95024"/>
    <w:rsid w:val="00BB5497"/>
    <w:rsid w:val="00BC3BDF"/>
    <w:rsid w:val="00C10766"/>
    <w:rsid w:val="00C121DF"/>
    <w:rsid w:val="00C456E0"/>
    <w:rsid w:val="00C53849"/>
    <w:rsid w:val="00C63A73"/>
    <w:rsid w:val="00C67F55"/>
    <w:rsid w:val="00C72868"/>
    <w:rsid w:val="00C900AE"/>
    <w:rsid w:val="00C96B8E"/>
    <w:rsid w:val="00CA768C"/>
    <w:rsid w:val="00CB47F4"/>
    <w:rsid w:val="00CD578F"/>
    <w:rsid w:val="00CD66B1"/>
    <w:rsid w:val="00D136E3"/>
    <w:rsid w:val="00D37C1B"/>
    <w:rsid w:val="00D42644"/>
    <w:rsid w:val="00D439DC"/>
    <w:rsid w:val="00D50934"/>
    <w:rsid w:val="00D74EE2"/>
    <w:rsid w:val="00D879D1"/>
    <w:rsid w:val="00DA2BF8"/>
    <w:rsid w:val="00E0274C"/>
    <w:rsid w:val="00E02B7F"/>
    <w:rsid w:val="00E1510A"/>
    <w:rsid w:val="00E20247"/>
    <w:rsid w:val="00E7037B"/>
    <w:rsid w:val="00E93632"/>
    <w:rsid w:val="00E93BC5"/>
    <w:rsid w:val="00E93CA7"/>
    <w:rsid w:val="00E97946"/>
    <w:rsid w:val="00EB1B2C"/>
    <w:rsid w:val="00EB36D2"/>
    <w:rsid w:val="00EB5AAF"/>
    <w:rsid w:val="00ED1F9E"/>
    <w:rsid w:val="00ED5A12"/>
    <w:rsid w:val="00EF3981"/>
    <w:rsid w:val="00EF56A9"/>
    <w:rsid w:val="00F04AD0"/>
    <w:rsid w:val="00F0721C"/>
    <w:rsid w:val="00F12022"/>
    <w:rsid w:val="00F129DD"/>
    <w:rsid w:val="00F23FEC"/>
    <w:rsid w:val="00F93AFD"/>
    <w:rsid w:val="00F9491D"/>
    <w:rsid w:val="00FB29FB"/>
    <w:rsid w:val="00FB6B31"/>
    <w:rsid w:val="00FC14AE"/>
    <w:rsid w:val="00FC7130"/>
    <w:rsid w:val="00FC7C43"/>
    <w:rsid w:val="00FD0B43"/>
    <w:rsid w:val="00FE0F1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uiPriority w:val="99"/>
    <w:rsid w:val="00195C3C"/>
  </w:style>
  <w:style w:type="character" w:customStyle="1" w:styleId="NzovChar7">
    <w:name w:val="Názov Char7"/>
    <w:uiPriority w:val="10"/>
    <w:rPr>
      <w:rFonts w:ascii="Cambria" w:hAnsi="Cambria" w:cs="Cambria"/>
      <w:b/>
      <w:kern w:val="28"/>
      <w:sz w:val="32"/>
    </w:rPr>
  </w:style>
  <w:style w:type="paragraph" w:styleId="Title">
    <w:name w:val="Title"/>
    <w:basedOn w:val="Normal"/>
    <w:link w:val="NzovChar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="Cambria" w:hAnsi="Cambria" w:cs="Times New Roman"/>
      <w:b/>
      <w:kern w:val="28"/>
      <w:sz w:val="32"/>
      <w:rtl w:val="0"/>
      <w:cs w:val="0"/>
    </w:rPr>
  </w:style>
  <w:style w:type="character" w:customStyle="1" w:styleId="NzovChar6">
    <w:name w:val="Názov Char6"/>
    <w:uiPriority w:val="10"/>
    <w:rPr>
      <w:rFonts w:ascii="Cambria" w:hAnsi="Cambria" w:cs="Cambria"/>
      <w:b/>
      <w:kern w:val="28"/>
      <w:sz w:val="32"/>
    </w:rPr>
  </w:style>
  <w:style w:type="character" w:customStyle="1" w:styleId="NzovChar5">
    <w:name w:val="Názov Char5"/>
    <w:uiPriority w:val="10"/>
    <w:rPr>
      <w:rFonts w:ascii="Cambria" w:hAnsi="Cambria" w:cs="Cambria"/>
      <w:b/>
      <w:kern w:val="28"/>
      <w:sz w:val="32"/>
    </w:rPr>
  </w:style>
  <w:style w:type="character" w:customStyle="1" w:styleId="NzovChar4">
    <w:name w:val="Názov Char4"/>
    <w:uiPriority w:val="10"/>
    <w:rPr>
      <w:rFonts w:ascii="Cambria" w:hAnsi="Cambria" w:cs="Cambria"/>
      <w:b/>
      <w:kern w:val="28"/>
      <w:sz w:val="32"/>
    </w:rPr>
  </w:style>
  <w:style w:type="character" w:customStyle="1" w:styleId="NzovChar3">
    <w:name w:val="Názov Char3"/>
    <w:uiPriority w:val="10"/>
    <w:rPr>
      <w:rFonts w:ascii="Cambria" w:hAnsi="Cambria" w:cs="Cambria"/>
      <w:b/>
      <w:kern w:val="28"/>
      <w:sz w:val="32"/>
    </w:rPr>
  </w:style>
  <w:style w:type="character" w:customStyle="1" w:styleId="NzovChar2">
    <w:name w:val="Názov Char2"/>
    <w:uiPriority w:val="10"/>
    <w:rPr>
      <w:rFonts w:ascii="Cambria" w:hAnsi="Cambria" w:cs="Cambria"/>
      <w:b/>
      <w:kern w:val="28"/>
      <w:sz w:val="32"/>
    </w:rPr>
  </w:style>
  <w:style w:type="paragraph" w:styleId="BodyText2">
    <w:name w:val="Body Text 2"/>
    <w:basedOn w:val="Normal"/>
    <w:link w:val="Zkladntext2Char"/>
    <w:uiPriority w:val="99"/>
    <w:rsid w:val="00632F87"/>
    <w:pPr>
      <w:jc w:val="center"/>
    </w:pPr>
    <w:rPr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rtl w:val="0"/>
      <w:cs w:val="0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  <w:jc w:val="left"/>
    </w:pPr>
  </w:style>
  <w:style w:type="paragraph" w:customStyle="1" w:styleId="listparagraph">
    <w:name w:val="listparagraph"/>
    <w:basedOn w:val="Normal"/>
    <w:uiPriority w:val="99"/>
    <w:rsid w:val="001F3091"/>
    <w:pPr>
      <w:ind w:left="720"/>
      <w:jc w:val="left"/>
    </w:pPr>
  </w:style>
  <w:style w:type="paragraph" w:styleId="Header">
    <w:name w:val="header"/>
    <w:basedOn w:val="Normal"/>
    <w:link w:val="HlavikaChar"/>
    <w:uiPriority w:val="99"/>
    <w:unhideWhenUsed/>
    <w:rsid w:val="0049596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9596C"/>
    <w:rPr>
      <w:rFonts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49596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9596C"/>
    <w:rPr>
      <w:rFonts w:cs="Times New Roman"/>
      <w:sz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unhideWhenUsed/>
    <w:rsid w:val="00784C3C"/>
    <w:pPr>
      <w:keepNext/>
      <w:spacing w:after="120"/>
      <w:jc w:val="both"/>
    </w:pPr>
    <w:rPr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784C3C"/>
    <w:rPr>
      <w:rFonts w:cs="Times New Roman"/>
      <w:sz w:val="24"/>
      <w:szCs w:val="24"/>
      <w:rtl w:val="0"/>
      <w:cs w:val="0"/>
      <w:lang w:val="x-none" w:eastAsia="en-US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784C3C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784C3C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5</Pages>
  <Words>1061</Words>
  <Characters>6050</Characters>
  <Application>Microsoft Office Word</Application>
  <DocSecurity>0</DocSecurity>
  <Lines>0</Lines>
  <Paragraphs>0</Paragraphs>
  <ScaleCrop>false</ScaleCrop>
  <Company>Konzervatívny inštitút M. R. Štefánika</Company>
  <LinksUpToDate>false</LinksUpToDate>
  <CharactersWithSpaces>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30 odseky 1 a 2 znejú:</dc:title>
  <dc:creator>Ondrej Dostál</dc:creator>
  <cp:lastModifiedBy>Andrej Pitonak</cp:lastModifiedBy>
  <cp:revision>2</cp:revision>
  <cp:lastPrinted>2010-08-16T14:49:00Z</cp:lastPrinted>
  <dcterms:created xsi:type="dcterms:W3CDTF">2018-05-24T19:39:00Z</dcterms:created>
  <dcterms:modified xsi:type="dcterms:W3CDTF">2018-05-24T19:39:00Z</dcterms:modified>
</cp:coreProperties>
</file>