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423605" w:rsidP="0042360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423605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BE37CE" w:rsidRPr="00423605" w:rsidP="00423605">
      <w:pPr>
        <w:pStyle w:val="Heading1"/>
        <w:bidi w:val="0"/>
        <w:jc w:val="left"/>
        <w:rPr>
          <w:rFonts w:ascii="Times New Roman" w:hAnsi="Times New Roman"/>
          <w:sz w:val="24"/>
          <w:szCs w:val="24"/>
        </w:rPr>
      </w:pPr>
      <w:r w:rsidRPr="00423605" w:rsidR="00DB333B">
        <w:rPr>
          <w:rFonts w:ascii="Times New Roman" w:hAnsi="Times New Roman"/>
          <w:sz w:val="24"/>
          <w:szCs w:val="24"/>
        </w:rPr>
        <w:t>A. Všeobecná časť</w:t>
      </w:r>
    </w:p>
    <w:p w:rsid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423605" w:rsidR="0051356A">
        <w:rPr>
          <w:rFonts w:ascii="Times New Roman" w:hAnsi="Times New Roman"/>
        </w:rPr>
        <w:t xml:space="preserve">Návrh </w:t>
      </w:r>
      <w:r w:rsidRPr="00423605" w:rsidR="00166586">
        <w:rPr>
          <w:rFonts w:ascii="Times New Roman" w:hAnsi="Times New Roman"/>
        </w:rPr>
        <w:t xml:space="preserve">ústavného </w:t>
      </w:r>
      <w:r w:rsidRPr="00423605" w:rsidR="0051356A">
        <w:rPr>
          <w:rFonts w:ascii="Times New Roman" w:hAnsi="Times New Roman"/>
        </w:rPr>
        <w:t xml:space="preserve">zákona, ktorým sa mení a dopĺňa </w:t>
      </w:r>
      <w:r w:rsidRPr="00423605" w:rsidR="00166586">
        <w:rPr>
          <w:rFonts w:ascii="Times New Roman" w:hAnsi="Times New Roman"/>
        </w:rPr>
        <w:t>Ústava Slovenskej republiky č.</w:t>
      </w:r>
      <w:r>
        <w:rPr>
          <w:rFonts w:ascii="Times New Roman" w:hAnsi="Times New Roman"/>
        </w:rPr>
        <w:t> </w:t>
      </w:r>
      <w:r w:rsidRPr="00423605" w:rsidR="00166586">
        <w:rPr>
          <w:rFonts w:ascii="Times New Roman" w:hAnsi="Times New Roman"/>
        </w:rPr>
        <w:t>460/1992 Zb. v znení neskorších predpisov</w:t>
      </w:r>
      <w:r w:rsidRPr="00423605" w:rsidR="0051356A">
        <w:rPr>
          <w:rFonts w:ascii="Times New Roman" w:hAnsi="Times New Roman"/>
        </w:rPr>
        <w:t xml:space="preserve"> (ďalej len „návrh </w:t>
      </w:r>
      <w:r w:rsidRPr="00423605" w:rsidR="00166586">
        <w:rPr>
          <w:rFonts w:ascii="Times New Roman" w:hAnsi="Times New Roman"/>
        </w:rPr>
        <w:t xml:space="preserve">ústavného </w:t>
      </w:r>
      <w:r w:rsidRPr="00423605" w:rsidR="0051356A">
        <w:rPr>
          <w:rFonts w:ascii="Times New Roman" w:hAnsi="Times New Roman"/>
        </w:rPr>
        <w:t>zákona“) predklad</w:t>
      </w:r>
      <w:r w:rsidR="00931915">
        <w:rPr>
          <w:rFonts w:ascii="Times New Roman" w:hAnsi="Times New Roman"/>
        </w:rPr>
        <w:t>ajú</w:t>
      </w:r>
      <w:r w:rsidRPr="00423605" w:rsidR="0051356A">
        <w:rPr>
          <w:rFonts w:ascii="Times New Roman" w:hAnsi="Times New Roman"/>
        </w:rPr>
        <w:t xml:space="preserve"> </w:t>
      </w:r>
      <w:r w:rsidR="001C51EC">
        <w:rPr>
          <w:rFonts w:ascii="Times New Roman" w:hAnsi="Times New Roman"/>
        </w:rPr>
        <w:t>poslan</w:t>
      </w:r>
      <w:r w:rsidRPr="0084783F" w:rsidR="00DB0C69">
        <w:rPr>
          <w:rFonts w:ascii="Times New Roman" w:hAnsi="Times New Roman"/>
        </w:rPr>
        <w:t>c</w:t>
      </w:r>
      <w:r w:rsidR="001C51EC">
        <w:rPr>
          <w:rFonts w:ascii="Times New Roman" w:hAnsi="Times New Roman"/>
        </w:rPr>
        <w:t>i</w:t>
      </w:r>
      <w:r w:rsidRPr="00423605" w:rsidR="0051356A">
        <w:rPr>
          <w:rFonts w:ascii="Times New Roman" w:hAnsi="Times New Roman"/>
        </w:rPr>
        <w:t xml:space="preserve"> Národnej rady Slovenskej republiky</w:t>
      </w:r>
      <w:r w:rsidR="001C51EC">
        <w:rPr>
          <w:rFonts w:ascii="Times New Roman" w:hAnsi="Times New Roman"/>
        </w:rPr>
        <w:t>.</w:t>
      </w:r>
    </w:p>
    <w:p w:rsidR="001C51EC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DB0C69" w:rsidRP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423605">
        <w:rPr>
          <w:rFonts w:ascii="Times New Roman" w:hAnsi="Times New Roman"/>
          <w:bCs/>
        </w:rPr>
        <w:t>Navrhuje sa zakotviť ústavnú garanciu zamestnanca na odmenu, ktorá nebude nižšia ako minimálna mzda. Ide o základný nástroj zabezpečenia, aby zamestnanec mal garantovanú najnižšiu úroveň odmeny za vykonanú prácu v súvislosti s jeho právom na odmenu, ktorá mu zabezpečí dôstojnú životnú úroveň. Podrobnosti o spôsobe úpravy minimálnej mzdy</w:t>
      </w:r>
      <w:r w:rsidR="008C31E5">
        <w:rPr>
          <w:rFonts w:ascii="Times New Roman" w:hAnsi="Times New Roman"/>
          <w:bCs/>
        </w:rPr>
        <w:t xml:space="preserve"> a</w:t>
      </w:r>
      <w:r w:rsidR="00F37442">
        <w:rPr>
          <w:rFonts w:ascii="Times New Roman" w:hAnsi="Times New Roman"/>
          <w:bCs/>
        </w:rPr>
        <w:t> </w:t>
      </w:r>
      <w:r w:rsidRPr="00423605">
        <w:rPr>
          <w:rFonts w:ascii="Times New Roman" w:hAnsi="Times New Roman"/>
          <w:bCs/>
        </w:rPr>
        <w:t>kritériách na základe, ktorých má dôjsť k úprave minimálnej mzdy</w:t>
      </w:r>
      <w:r w:rsidR="008C31E5">
        <w:rPr>
          <w:rFonts w:ascii="Times New Roman" w:hAnsi="Times New Roman"/>
          <w:bCs/>
        </w:rPr>
        <w:t>,</w:t>
      </w:r>
      <w:r w:rsidRPr="00423605">
        <w:rPr>
          <w:rFonts w:ascii="Times New Roman" w:hAnsi="Times New Roman"/>
          <w:bCs/>
        </w:rPr>
        <w:t xml:space="preserve"> ustanoví zákon.</w:t>
      </w:r>
    </w:p>
    <w:p w:rsid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B86BC2" w:rsidRPr="00B86BC2" w:rsidP="00B86BC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B86BC2">
        <w:rPr>
          <w:rFonts w:ascii="Times New Roman" w:hAnsi="Times New Roman"/>
          <w:bCs/>
        </w:rPr>
        <w:t>Systém dôchodkového zabezpečenia predstavuje jeden z nástrojov, prostredníctvom ktorého štát vykonáva svoju sociálnu politiku a môže zároveň účinne ovplyvňovať aj správanie jednotlivcov. Úlohou navrhovanej novely je dosiahnuť, aby zmenami v prístupe k zabezpečeniu občanov na starobu nedochádzalo k postupnému oslabeniu ich práv na primerané hmotné zabezpečenie v starobe a k znižovaniu udržateľnosti systému dôchodkového zabezpečenia ako celku. Preto sa navrhuje, aby boli v Ústave Slovenskej republiky ukotvené základné piliere dôchodkového zabezpečenia. S prihliadnutím na už ústavne zakotvené právo na primerané hmotné zabezpečenie v starobe, návrh reflektuje potrebu ústavného vyjadrenia hranice dôchodkového veku, teda veku, po dosiahnutí ktorého štát garantuje hmotné zabezpečenie na primeranej úrovni.</w:t>
      </w:r>
    </w:p>
    <w:p w:rsidR="00423605" w:rsidRPr="00B86BC2" w:rsidP="00B86BC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611FC2" w:rsidRPr="00B86BC2" w:rsidP="00B86BC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B86BC2" w:rsidR="0019714C">
        <w:rPr>
          <w:rFonts w:ascii="Times New Roman" w:hAnsi="Times New Roman"/>
          <w:bCs/>
        </w:rPr>
        <w:t xml:space="preserve">Návrh </w:t>
      </w:r>
      <w:r w:rsidRPr="00B86BC2" w:rsidR="00566B61">
        <w:rPr>
          <w:rFonts w:ascii="Times New Roman" w:hAnsi="Times New Roman"/>
          <w:bCs/>
        </w:rPr>
        <w:t xml:space="preserve">ústavného </w:t>
      </w:r>
      <w:r w:rsidRPr="00B86BC2" w:rsidR="0019714C">
        <w:rPr>
          <w:rFonts w:ascii="Times New Roman" w:hAnsi="Times New Roman"/>
          <w:bCs/>
        </w:rPr>
        <w:t xml:space="preserve">zákona </w:t>
      </w:r>
      <w:r w:rsidRPr="00B86BC2" w:rsidR="0084783F">
        <w:rPr>
          <w:rFonts w:ascii="Times New Roman" w:hAnsi="Times New Roman"/>
          <w:bCs/>
        </w:rPr>
        <w:t>ne</w:t>
      </w:r>
      <w:r w:rsidRPr="00B86BC2" w:rsidR="0019714C">
        <w:rPr>
          <w:rFonts w:ascii="Times New Roman" w:hAnsi="Times New Roman"/>
          <w:bCs/>
        </w:rPr>
        <w:t>má vplyv na rozpočet verejnej správy</w:t>
      </w:r>
      <w:r w:rsidRPr="00B86BC2" w:rsidR="0084783F">
        <w:rPr>
          <w:rFonts w:ascii="Times New Roman" w:hAnsi="Times New Roman"/>
          <w:bCs/>
        </w:rPr>
        <w:t xml:space="preserve">, na </w:t>
      </w:r>
      <w:r w:rsidRPr="00B86BC2" w:rsidR="0019714C">
        <w:rPr>
          <w:rFonts w:ascii="Times New Roman" w:hAnsi="Times New Roman"/>
          <w:bCs/>
        </w:rPr>
        <w:t>podnikateľské prostredie</w:t>
      </w:r>
      <w:r w:rsidRPr="00B86BC2" w:rsidR="0084783F">
        <w:rPr>
          <w:rFonts w:ascii="Times New Roman" w:hAnsi="Times New Roman"/>
          <w:bCs/>
        </w:rPr>
        <w:t xml:space="preserve">, </w:t>
      </w:r>
      <w:r w:rsidRPr="00B86BC2" w:rsidR="0019714C">
        <w:rPr>
          <w:rFonts w:ascii="Times New Roman" w:hAnsi="Times New Roman"/>
          <w:bCs/>
        </w:rPr>
        <w:t>na životné prostredie ani na informatizáciu spoločnosti a nevyvoláva žiadne sociálne vplyvy</w:t>
      </w:r>
      <w:r w:rsidRPr="00B86BC2" w:rsidR="00DB0C69">
        <w:rPr>
          <w:rFonts w:ascii="Times New Roman" w:hAnsi="Times New Roman"/>
          <w:bCs/>
        </w:rPr>
        <w:t>.</w:t>
      </w:r>
      <w:r w:rsidRPr="00B86BC2">
        <w:rPr>
          <w:rFonts w:ascii="Times New Roman" w:hAnsi="Times New Roman"/>
          <w:bCs/>
        </w:rPr>
        <w:t xml:space="preserve"> </w:t>
      </w:r>
    </w:p>
    <w:p w:rsidR="00423605" w:rsidRPr="00991F6B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B86BC2" w:rsidRPr="00991F6B" w:rsidP="00991F6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991F6B">
        <w:rPr>
          <w:rFonts w:ascii="Times New Roman" w:hAnsi="Times New Roman"/>
          <w:bCs/>
        </w:rPr>
        <w:t xml:space="preserve">Návrh ústavného zákona je v súlade s ústavnými zákonmi, nálezmi </w:t>
      </w:r>
      <w:r w:rsidR="00991F6B">
        <w:rPr>
          <w:rFonts w:ascii="Times New Roman" w:hAnsi="Times New Roman"/>
          <w:bCs/>
        </w:rPr>
        <w:t>Ú</w:t>
      </w:r>
      <w:r w:rsidRPr="00991F6B">
        <w:rPr>
          <w:rFonts w:ascii="Times New Roman" w:hAnsi="Times New Roman"/>
          <w:bCs/>
        </w:rPr>
        <w:t>stavného súdu</w:t>
      </w:r>
      <w:r w:rsidR="00991F6B">
        <w:rPr>
          <w:rFonts w:ascii="Times New Roman" w:hAnsi="Times New Roman"/>
          <w:bCs/>
        </w:rPr>
        <w:t xml:space="preserve"> Slovenskej republiky</w:t>
      </w:r>
      <w:r w:rsidRPr="00991F6B">
        <w:rPr>
          <w:rFonts w:ascii="Times New Roman" w:hAnsi="Times New Roman"/>
          <w:bCs/>
        </w:rPr>
        <w:t>, medzinárodnými zmluvami, ktorými je Slovenská republika viazaná, ako aj s právom Európskej únie.</w:t>
      </w:r>
    </w:p>
    <w:p w:rsidR="00F47A0F" w:rsidRPr="00991F6B" w:rsidP="00991F6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F47A0F" w:rsidRPr="00991F6B" w:rsidP="00991F6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F47A0F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47A0F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47A0F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47A0F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47A0F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47A0F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47A0F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4FB2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4FB2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4FB2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4FB2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4FB2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4FB2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4FB2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4FB2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F4FB2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47A0F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61534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23605">
        <w:rPr>
          <w:rFonts w:ascii="Times New Roman" w:hAnsi="Times New Roman"/>
          <w:b/>
          <w:bCs/>
        </w:rPr>
        <w:t>B. Osobitná časť</w:t>
      </w:r>
    </w:p>
    <w:p w:rsidR="009B4C82" w:rsidRPr="00423605" w:rsidP="0042360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061534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423605">
        <w:rPr>
          <w:rFonts w:ascii="Times New Roman" w:hAnsi="Times New Roman"/>
          <w:b/>
          <w:bCs/>
        </w:rPr>
        <w:t>K Čl. I</w:t>
      </w:r>
    </w:p>
    <w:p w:rsid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u w:val="single"/>
        </w:rPr>
      </w:pPr>
    </w:p>
    <w:p w:rsidR="00061534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u w:val="single"/>
        </w:rPr>
      </w:pPr>
      <w:r w:rsidRPr="00423605">
        <w:rPr>
          <w:rFonts w:ascii="Times New Roman" w:hAnsi="Times New Roman"/>
          <w:bCs/>
          <w:u w:val="single"/>
        </w:rPr>
        <w:t>K bodu 1</w:t>
      </w:r>
    </w:p>
    <w:p w:rsidR="007759AC" w:rsidRP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423605">
        <w:rPr>
          <w:rFonts w:ascii="Times New Roman" w:hAnsi="Times New Roman"/>
          <w:bCs/>
        </w:rPr>
        <w:t>Z dôvodu prehĺbenia a posilnenia hospodárskych a sociálnych práv zamestnancov v</w:t>
      </w:r>
      <w:r w:rsidR="00CF4FB2">
        <w:rPr>
          <w:rFonts w:ascii="Times New Roman" w:hAnsi="Times New Roman"/>
          <w:bCs/>
        </w:rPr>
        <w:t> </w:t>
      </w:r>
      <w:r w:rsidRPr="00423605">
        <w:rPr>
          <w:rFonts w:ascii="Times New Roman" w:hAnsi="Times New Roman"/>
          <w:bCs/>
        </w:rPr>
        <w:t>Slovenskej republik</w:t>
      </w:r>
      <w:r w:rsidR="00131BDB">
        <w:rPr>
          <w:rFonts w:ascii="Times New Roman" w:hAnsi="Times New Roman"/>
          <w:bCs/>
        </w:rPr>
        <w:t>e</w:t>
      </w:r>
      <w:r w:rsidRPr="00423605">
        <w:rPr>
          <w:rFonts w:ascii="Times New Roman" w:hAnsi="Times New Roman"/>
          <w:bCs/>
        </w:rPr>
        <w:t xml:space="preserve"> sa navrhuje priamo v Ústave Slovenskej republiky zakotviť, že zamestnanci majú právo na odmenu za vykonanú prácu najmenej vo výške minimálnej mzdy ustanovenej zákonom (hodinová alebo mesačná v závislosti od zvolenej formy odmeňovania). Ide o základný nástroj zabezpečenia, aby zamestnanec mal garantovanú najnižšiu úroveň odmeny za vykonanú prácu v súvislosti s jeho právom na odmenu, ktorá mu zabezpečí dôstojnú životnú úroveň. Podrobnosti o spôsobe úpravy minimálnej mzdy</w:t>
      </w:r>
      <w:r w:rsidR="00F37442">
        <w:rPr>
          <w:rFonts w:ascii="Times New Roman" w:hAnsi="Times New Roman"/>
          <w:bCs/>
        </w:rPr>
        <w:t xml:space="preserve"> a</w:t>
      </w:r>
      <w:r w:rsidRPr="00423605">
        <w:rPr>
          <w:rFonts w:ascii="Times New Roman" w:hAnsi="Times New Roman"/>
          <w:bCs/>
        </w:rPr>
        <w:t xml:space="preserve"> kritériách na základe, ktorých má dôjsť k úprave minimálnej mzdy</w:t>
      </w:r>
      <w:r w:rsidR="00F37442">
        <w:rPr>
          <w:rFonts w:ascii="Times New Roman" w:hAnsi="Times New Roman"/>
          <w:bCs/>
        </w:rPr>
        <w:t>,</w:t>
      </w:r>
      <w:r w:rsidRPr="00423605">
        <w:rPr>
          <w:rFonts w:ascii="Times New Roman" w:hAnsi="Times New Roman"/>
          <w:bCs/>
        </w:rPr>
        <w:t xml:space="preserve"> ustanoví zákon.</w:t>
      </w:r>
    </w:p>
    <w:p w:rsid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0E21D2" w:rsidRP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423605" w:rsidR="007759AC">
        <w:rPr>
          <w:rFonts w:ascii="Times New Roman" w:hAnsi="Times New Roman"/>
          <w:bCs/>
        </w:rPr>
        <w:t>Predmetné ustanovenie posilní práva zamestnancov na úpravu  minimálnej mzdy v</w:t>
      </w:r>
      <w:r w:rsidR="00CF4FB2">
        <w:rPr>
          <w:rFonts w:ascii="Times New Roman" w:hAnsi="Times New Roman"/>
          <w:bCs/>
        </w:rPr>
        <w:t> </w:t>
      </w:r>
      <w:r w:rsidRPr="00423605" w:rsidR="007759AC">
        <w:rPr>
          <w:rFonts w:ascii="Times New Roman" w:hAnsi="Times New Roman"/>
          <w:bCs/>
        </w:rPr>
        <w:t xml:space="preserve">závislosti od vývoja zákonom ustanovených kritérií a bude garantovať nezrušiteľnosť inštitútu minimálnej mzdy bez ohľadu na politické cykly.  </w:t>
      </w:r>
    </w:p>
    <w:p w:rsidR="007759AC" w:rsidRP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061534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u w:val="single"/>
        </w:rPr>
      </w:pPr>
      <w:r w:rsidRPr="00423605">
        <w:rPr>
          <w:rFonts w:ascii="Times New Roman" w:hAnsi="Times New Roman"/>
          <w:bCs/>
          <w:u w:val="single"/>
        </w:rPr>
        <w:t>K bodu 2</w:t>
      </w:r>
    </w:p>
    <w:p w:rsidR="007759AC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23605">
        <w:rPr>
          <w:rFonts w:ascii="Times New Roman" w:hAnsi="Times New Roman"/>
          <w:bCs/>
        </w:rPr>
        <w:t>(čl. 39 ods. 2)</w:t>
      </w:r>
    </w:p>
    <w:p w:rsidR="001223A4" w:rsidRPr="00423605" w:rsidP="001223A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423605">
        <w:rPr>
          <w:rFonts w:ascii="Times New Roman" w:hAnsi="Times New Roman"/>
          <w:bCs/>
        </w:rPr>
        <w:t>Navrhuje sa, aby bol základný právny rámec pre primerané hmotné zabezpečenie v</w:t>
      </w:r>
      <w:r>
        <w:rPr>
          <w:rFonts w:ascii="Times New Roman" w:hAnsi="Times New Roman"/>
          <w:bCs/>
        </w:rPr>
        <w:t> </w:t>
      </w:r>
      <w:r w:rsidRPr="00423605">
        <w:rPr>
          <w:rFonts w:ascii="Times New Roman" w:hAnsi="Times New Roman"/>
          <w:bCs/>
        </w:rPr>
        <w:t xml:space="preserve">starobe zaručený Ústavou Slovenskej republiky. </w:t>
      </w:r>
    </w:p>
    <w:p w:rsidR="001223A4" w:rsidP="001223A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1223A4" w:rsidRPr="00991F6B" w:rsidP="001223A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991F6B">
        <w:rPr>
          <w:rFonts w:ascii="Times New Roman" w:hAnsi="Times New Roman"/>
          <w:bCs/>
        </w:rPr>
        <w:t xml:space="preserve">Garantované práva občanov v rámci primeraného hmotného zabezpečenia v starobe by sa mali realizovať primárne prostredníctvom povinného priebežne financovaného dôchodkového systému a systému starobného dôchodkového sporenia. </w:t>
      </w:r>
    </w:p>
    <w:p w:rsidR="001223A4" w:rsidP="001223A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1223A4" w:rsidRPr="00423605" w:rsidP="001223A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423605">
        <w:rPr>
          <w:rFonts w:ascii="Times New Roman" w:hAnsi="Times New Roman"/>
          <w:bCs/>
        </w:rPr>
        <w:t xml:space="preserve">Starobné dôchodkové sporenie predstavuje autonómny kapitalizačný pilier, výkon ktorého bol zo štátu len prenesený na súkromné spoločnosti. Navrhuje sa preto starobné dôchodkové sporenie ukotviť aj ústavne, a tým deklarovať jeho nezrušiteľnosť a odlišnosť od priebežne financovaného dôchodkového systému. </w:t>
      </w:r>
    </w:p>
    <w:p w:rsidR="001223A4" w:rsidP="001223A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1223A4" w:rsidRPr="00991F6B" w:rsidP="001223A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991F6B">
        <w:rPr>
          <w:rFonts w:ascii="Times New Roman" w:hAnsi="Times New Roman"/>
          <w:bCs/>
        </w:rPr>
        <w:t>Zároveň sa navrhuje, aby bol ústavne zakotvený aj ďalší zo súčasne existujúcich pilierov dôchodkového zabezpečenia, avšak ako dobrovoľný systém. Vytvoril by sa tak priestor na všeobecnú a kontinuálnu podporu dobrovoľného sporenia občanov s</w:t>
      </w:r>
      <w:r>
        <w:rPr>
          <w:rFonts w:ascii="Times New Roman" w:hAnsi="Times New Roman"/>
          <w:bCs/>
        </w:rPr>
        <w:t> </w:t>
      </w:r>
      <w:r w:rsidRPr="00991F6B">
        <w:rPr>
          <w:rFonts w:ascii="Times New Roman" w:hAnsi="Times New Roman"/>
          <w:bCs/>
        </w:rPr>
        <w:t xml:space="preserve">jednoznačným cieľom ich dodatočného zabezpečenia v dôchodkovom veku. Miera podpory štátu, ako aj spôsob a rozsah poskytovania štátnej podpory sa ustanovia až osobitným zákonom, bude to však záruka, že v budúcnosti nebudú prijaté opatrenia, ktoré by znamenali zánik </w:t>
      </w:r>
      <w:r>
        <w:rPr>
          <w:rFonts w:ascii="Times New Roman" w:hAnsi="Times New Roman"/>
          <w:bCs/>
        </w:rPr>
        <w:t xml:space="preserve">podpory </w:t>
      </w:r>
      <w:r w:rsidRPr="00991F6B">
        <w:rPr>
          <w:rFonts w:ascii="Times New Roman" w:hAnsi="Times New Roman"/>
          <w:bCs/>
        </w:rPr>
        <w:t>dobrovoľného sporenia na dôchodok. Poskytne sa dostatočný priestor na širšie definovanie a legislatívnu úpravu osobného dôchodkového produktu v osobitných zákonoch, a to aj v kontexte aktuálne pripravovanej európskej legislatívy (návrh nariadenia Európskeho parlamentu a Rady o celoeurópskom osobnom dôchodkovom produkte).</w:t>
      </w:r>
    </w:p>
    <w:p w:rsidR="00423605" w:rsidP="00991F6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991F6B" w:rsidR="00991F6B">
        <w:rPr>
          <w:rFonts w:ascii="Times New Roman" w:hAnsi="Times New Roman"/>
          <w:bCs/>
        </w:rPr>
        <w:t xml:space="preserve"> </w:t>
      </w:r>
    </w:p>
    <w:p w:rsidR="00E26C8B" w:rsidP="00991F6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7759AC" w:rsidRPr="00423605" w:rsidP="00E26C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23605">
        <w:rPr>
          <w:rFonts w:ascii="Times New Roman" w:hAnsi="Times New Roman"/>
          <w:bCs/>
        </w:rPr>
        <w:t>(čl. 39 ods. 3)</w:t>
      </w:r>
    </w:p>
    <w:p w:rsidR="007759AC" w:rsidRPr="001223A4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1223A4">
        <w:rPr>
          <w:rFonts w:ascii="Times New Roman" w:hAnsi="Times New Roman"/>
          <w:bCs/>
        </w:rPr>
        <w:t xml:space="preserve">Navrhuje sa ustanoviť najvyššia hranica dôchodkového veku. Vzhľadom na aktuálny systém každoročnej automatizovanej úpravy dôchodkového veku odvodenej od tzv. strednej dĺžky života a trendy v oblastiach, ktoré majú vplyv na dĺžku dožitia (napr. v oblasti lekárskej vedy a výskumu) je možné predpokladať, že dôchodkový vek sa bude </w:t>
      </w:r>
      <w:r w:rsidRPr="001223A4" w:rsidR="00991F6B">
        <w:rPr>
          <w:rFonts w:ascii="Times New Roman" w:hAnsi="Times New Roman"/>
          <w:bCs/>
        </w:rPr>
        <w:t xml:space="preserve">v najbližších rokoch </w:t>
      </w:r>
      <w:r w:rsidRPr="001223A4">
        <w:rPr>
          <w:rFonts w:ascii="Times New Roman" w:hAnsi="Times New Roman"/>
          <w:bCs/>
        </w:rPr>
        <w:t xml:space="preserve">zvyšovať. </w:t>
      </w:r>
      <w:r w:rsidRPr="001223A4" w:rsidR="00991F6B">
        <w:rPr>
          <w:rFonts w:ascii="Times New Roman" w:hAnsi="Times New Roman"/>
          <w:bCs/>
        </w:rPr>
        <w:t xml:space="preserve">Vekom sa znižujúca produktivita práce relativizuje opodstatnenosť výkonu práce vo vyššom veku. </w:t>
      </w:r>
      <w:r w:rsidRPr="001223A4">
        <w:rPr>
          <w:rFonts w:ascii="Times New Roman" w:hAnsi="Times New Roman"/>
          <w:bCs/>
        </w:rPr>
        <w:t>V neposlednom rade, aj s prihliadnutím na už ústavne zakotvené právo na primerané hmotné zabezpečenie v starobe, návrh reflektuje potrebu ústavného vyjadrenia garantovanej vekovej hranice na jeho požívanie. Znížením maximálnej hranice na vznik nároku na primerané hmotné zabezpečenie v starobe osobám, ktoré vychovali deti</w:t>
      </w:r>
      <w:r w:rsidRPr="001223A4" w:rsidR="008C31E5">
        <w:rPr>
          <w:rFonts w:ascii="Times New Roman" w:hAnsi="Times New Roman"/>
          <w:bCs/>
        </w:rPr>
        <w:t>,</w:t>
      </w:r>
      <w:r w:rsidRPr="001223A4">
        <w:rPr>
          <w:rFonts w:ascii="Times New Roman" w:hAnsi="Times New Roman"/>
          <w:bCs/>
        </w:rPr>
        <w:t xml:space="preserve"> sa vyjadruje ústavná podpora výchove detí ako fundamentálnemu predpokladu  pozitívneho demografického vývoja a teda aj predpokladu samotnej udržateľnosti dôchodkového systému. V súlade s </w:t>
      </w:r>
      <w:r w:rsidRPr="001223A4" w:rsidR="008C31E5">
        <w:rPr>
          <w:rFonts w:ascii="Times New Roman" w:hAnsi="Times New Roman"/>
          <w:bCs/>
        </w:rPr>
        <w:t>č</w:t>
      </w:r>
      <w:r w:rsidRPr="001223A4">
        <w:rPr>
          <w:rFonts w:ascii="Times New Roman" w:hAnsi="Times New Roman"/>
          <w:bCs/>
        </w:rPr>
        <w:t xml:space="preserve">l. 7 ods. 1 písm. b) </w:t>
      </w:r>
      <w:r w:rsidRPr="001223A4" w:rsidR="00C3772C">
        <w:rPr>
          <w:rFonts w:ascii="Times New Roman" w:hAnsi="Times New Roman"/>
          <w:bCs/>
        </w:rPr>
        <w:t xml:space="preserve">smernice Rady z 19. decembra 1978 o postupnom vykonávaní zásady rovnakého zaobchádzania s mužmi a ženami vo veciach súvisiacich so sociálnym zabezpečením (79/7/EHS) </w:t>
      </w:r>
      <w:r w:rsidRPr="001223A4">
        <w:rPr>
          <w:rFonts w:ascii="Times New Roman" w:hAnsi="Times New Roman"/>
          <w:bCs/>
        </w:rPr>
        <w:t xml:space="preserve">bude toto zníženie </w:t>
      </w:r>
      <w:r w:rsidRPr="001223A4" w:rsidR="000B79CE">
        <w:rPr>
          <w:rFonts w:ascii="Times New Roman" w:hAnsi="Times New Roman"/>
          <w:bCs/>
        </w:rPr>
        <w:t xml:space="preserve">uplatniteľné </w:t>
      </w:r>
      <w:r w:rsidRPr="001223A4">
        <w:rPr>
          <w:rFonts w:ascii="Times New Roman" w:hAnsi="Times New Roman"/>
          <w:bCs/>
        </w:rPr>
        <w:t>u rodičov a ďalších osôb, ktorým bola výchova o dieťa na základe rozhodnutia príslušných orgánov zverená</w:t>
      </w:r>
      <w:r w:rsidRPr="001223A4" w:rsidR="00131BDB">
        <w:rPr>
          <w:rFonts w:ascii="Times New Roman" w:hAnsi="Times New Roman"/>
          <w:bCs/>
        </w:rPr>
        <w:t>,</w:t>
      </w:r>
      <w:r w:rsidRPr="001223A4">
        <w:rPr>
          <w:rFonts w:ascii="Times New Roman" w:hAnsi="Times New Roman"/>
          <w:bCs/>
        </w:rPr>
        <w:t xml:space="preserve"> bez ohľadu na ich pohlavie. </w:t>
      </w:r>
      <w:r w:rsidRPr="001223A4" w:rsidR="00B865CE">
        <w:rPr>
          <w:rFonts w:ascii="Times New Roman" w:hAnsi="Times New Roman"/>
          <w:bCs/>
        </w:rPr>
        <w:t>Podrobnosti o</w:t>
      </w:r>
      <w:r w:rsidRPr="001223A4" w:rsidR="001F6A97">
        <w:rPr>
          <w:rFonts w:ascii="Times New Roman" w:hAnsi="Times New Roman"/>
          <w:bCs/>
        </w:rPr>
        <w:t> </w:t>
      </w:r>
      <w:r w:rsidRPr="001223A4" w:rsidR="00B865CE">
        <w:rPr>
          <w:rFonts w:ascii="Times New Roman" w:hAnsi="Times New Roman"/>
          <w:bCs/>
        </w:rPr>
        <w:t>uvedených právach, vrátane definície výchovy dieťaťa na účely splnenia podmienok pre zníženie hornej hranice dôchodkového veku, ustanoví zákon</w:t>
      </w:r>
      <w:r w:rsidRPr="001223A4" w:rsidR="00C3772C">
        <w:rPr>
          <w:rFonts w:ascii="Times New Roman" w:hAnsi="Times New Roman"/>
          <w:bCs/>
        </w:rPr>
        <w:t>.</w:t>
      </w:r>
      <w:r w:rsidRPr="001223A4" w:rsidR="000B79CE">
        <w:rPr>
          <w:rFonts w:ascii="Times New Roman" w:hAnsi="Times New Roman"/>
          <w:bCs/>
        </w:rPr>
        <w:t xml:space="preserve"> </w:t>
      </w:r>
    </w:p>
    <w:p w:rsid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u w:val="single"/>
        </w:rPr>
      </w:pPr>
    </w:p>
    <w:p w:rsidR="00061534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u w:val="single"/>
        </w:rPr>
      </w:pPr>
      <w:r w:rsidRPr="00423605">
        <w:rPr>
          <w:rFonts w:ascii="Times New Roman" w:hAnsi="Times New Roman"/>
          <w:bCs/>
          <w:u w:val="single"/>
        </w:rPr>
        <w:t>K bodu 3</w:t>
      </w:r>
    </w:p>
    <w:p w:rsid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423605" w:rsidR="007759AC">
        <w:rPr>
          <w:rFonts w:ascii="Times New Roman" w:hAnsi="Times New Roman"/>
          <w:bCs/>
        </w:rPr>
        <w:t xml:space="preserve"> </w:t>
      </w:r>
    </w:p>
    <w:p w:rsidR="00DB37A4" w:rsidRP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423605" w:rsidR="007759AC">
        <w:rPr>
          <w:rFonts w:ascii="Times New Roman" w:hAnsi="Times New Roman"/>
          <w:bCs/>
        </w:rPr>
        <w:t>Legislatívno-technická úprava v súvislosti s novelizáciou čl. 39.</w:t>
      </w:r>
    </w:p>
    <w:p w:rsidR="00E5059F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</w:rPr>
      </w:pPr>
    </w:p>
    <w:p w:rsidR="00E5059F" w:rsidRP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</w:rPr>
      </w:pPr>
    </w:p>
    <w:p w:rsidR="00061534" w:rsidRPr="00423605" w:rsidP="0042360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423605">
        <w:rPr>
          <w:rFonts w:ascii="Times New Roman" w:hAnsi="Times New Roman"/>
          <w:b/>
        </w:rPr>
        <w:t>K Čl. II</w:t>
      </w:r>
    </w:p>
    <w:p w:rsidR="00423605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061534" w:rsidRPr="001F6A97" w:rsidP="0042360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423605" w:rsidR="00225F6B">
        <w:rPr>
          <w:rFonts w:ascii="Times New Roman" w:hAnsi="Times New Roman"/>
        </w:rPr>
        <w:t xml:space="preserve">Navrhuje sa, aby </w:t>
      </w:r>
      <w:r w:rsidRPr="00423605" w:rsidR="00166586">
        <w:rPr>
          <w:rFonts w:ascii="Times New Roman" w:hAnsi="Times New Roman"/>
        </w:rPr>
        <w:t xml:space="preserve">ústavný </w:t>
      </w:r>
      <w:r w:rsidRPr="00423605" w:rsidR="00225F6B">
        <w:rPr>
          <w:rFonts w:ascii="Times New Roman" w:hAnsi="Times New Roman"/>
        </w:rPr>
        <w:t xml:space="preserve">zákon nadobudol účinnosť </w:t>
      </w:r>
      <w:r w:rsidRPr="001F6A97" w:rsidR="00DB0C69">
        <w:rPr>
          <w:rFonts w:ascii="Times New Roman" w:hAnsi="Times New Roman"/>
        </w:rPr>
        <w:t>....................</w:t>
      </w:r>
      <w:r w:rsidRPr="00423605" w:rsidR="00225F6B">
        <w:rPr>
          <w:rFonts w:ascii="Times New Roman" w:hAnsi="Times New Roman"/>
        </w:rPr>
        <w:t>, a to so zohľadnením legisvakačnej lehoty.</w:t>
      </w:r>
    </w:p>
    <w:sectPr w:rsidSect="00C631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ˇ¦||||||||||ˇ¦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C9F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74C9F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B6">
    <w:pPr>
      <w:pStyle w:val="Footer"/>
      <w:bidi w:val="0"/>
      <w:jc w:val="right"/>
      <w:rPr>
        <w:rFonts w:ascii="Times New Roman" w:hAnsi="Times New Roman"/>
      </w:rPr>
    </w:pPr>
    <w:r w:rsidR="00C06038">
      <w:rPr>
        <w:rFonts w:ascii="Times New Roman" w:hAnsi="Times New Roman"/>
      </w:rPr>
      <w:fldChar w:fldCharType="begin"/>
    </w:r>
    <w:r w:rsidR="00C06038">
      <w:rPr>
        <w:rFonts w:ascii="Times New Roman" w:hAnsi="Times New Roman"/>
      </w:rPr>
      <w:instrText>PAGE   \* MERGEFORMAT</w:instrText>
    </w:r>
    <w:r w:rsidR="00C06038">
      <w:rPr>
        <w:rFonts w:ascii="Times New Roman" w:hAnsi="Times New Roman"/>
      </w:rPr>
      <w:fldChar w:fldCharType="separate"/>
    </w:r>
    <w:r w:rsidR="00931915">
      <w:rPr>
        <w:rFonts w:ascii="Times New Roman" w:hAnsi="Times New Roman"/>
        <w:noProof/>
      </w:rPr>
      <w:t>1</w:t>
    </w:r>
    <w:r w:rsidR="00C06038">
      <w:rPr>
        <w:rFonts w:ascii="Times New Roman" w:hAnsi="Times New Roman"/>
      </w:rPr>
      <w:fldChar w:fldCharType="end"/>
    </w:r>
  </w:p>
  <w:p w:rsidR="00374C9F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604C28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34AA9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8837DC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7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16C19C8"/>
    <w:multiLevelType w:val="hybridMultilevel"/>
    <w:tmpl w:val="CB981B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9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9"/>
  </w:num>
  <w:num w:numId="17">
    <w:abstractNumId w:val="10"/>
  </w:num>
  <w:num w:numId="18">
    <w:abstractNumId w:val="8"/>
  </w:num>
  <w:num w:numId="19">
    <w:abstractNumId w:val="1"/>
  </w:num>
  <w:num w:numId="20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437A"/>
    <w:rsid w:val="00004F4B"/>
    <w:rsid w:val="00006E0B"/>
    <w:rsid w:val="00007DC8"/>
    <w:rsid w:val="00012FDB"/>
    <w:rsid w:val="0001344B"/>
    <w:rsid w:val="00014FE4"/>
    <w:rsid w:val="00016083"/>
    <w:rsid w:val="00016D42"/>
    <w:rsid w:val="000175B8"/>
    <w:rsid w:val="0002094B"/>
    <w:rsid w:val="00021F4A"/>
    <w:rsid w:val="0002213A"/>
    <w:rsid w:val="0002272C"/>
    <w:rsid w:val="00024AFB"/>
    <w:rsid w:val="00026F4E"/>
    <w:rsid w:val="00027771"/>
    <w:rsid w:val="00027AD6"/>
    <w:rsid w:val="0003089D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1534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5CE8"/>
    <w:rsid w:val="000A6224"/>
    <w:rsid w:val="000A6778"/>
    <w:rsid w:val="000A78A2"/>
    <w:rsid w:val="000B0848"/>
    <w:rsid w:val="000B1F82"/>
    <w:rsid w:val="000B1F8C"/>
    <w:rsid w:val="000B321B"/>
    <w:rsid w:val="000B593D"/>
    <w:rsid w:val="000B6CE4"/>
    <w:rsid w:val="000B79CE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4EDA"/>
    <w:rsid w:val="000D0829"/>
    <w:rsid w:val="000D121E"/>
    <w:rsid w:val="000D2808"/>
    <w:rsid w:val="000D3088"/>
    <w:rsid w:val="000D34B3"/>
    <w:rsid w:val="000D3AAF"/>
    <w:rsid w:val="000D44CB"/>
    <w:rsid w:val="000D4782"/>
    <w:rsid w:val="000D4871"/>
    <w:rsid w:val="000D48C0"/>
    <w:rsid w:val="000D59AF"/>
    <w:rsid w:val="000D76DB"/>
    <w:rsid w:val="000E0FC3"/>
    <w:rsid w:val="000E16DB"/>
    <w:rsid w:val="000E21D2"/>
    <w:rsid w:val="000E45B0"/>
    <w:rsid w:val="000E4651"/>
    <w:rsid w:val="000E59B4"/>
    <w:rsid w:val="000E6969"/>
    <w:rsid w:val="000E69F1"/>
    <w:rsid w:val="000E7383"/>
    <w:rsid w:val="000F3991"/>
    <w:rsid w:val="000F5F74"/>
    <w:rsid w:val="000F65F6"/>
    <w:rsid w:val="000F7968"/>
    <w:rsid w:val="00101B2A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7635"/>
    <w:rsid w:val="0012197D"/>
    <w:rsid w:val="001223A4"/>
    <w:rsid w:val="001240F4"/>
    <w:rsid w:val="001243A6"/>
    <w:rsid w:val="00125137"/>
    <w:rsid w:val="00125D8B"/>
    <w:rsid w:val="001310B8"/>
    <w:rsid w:val="001311D0"/>
    <w:rsid w:val="00131BDB"/>
    <w:rsid w:val="00131ECA"/>
    <w:rsid w:val="0013355B"/>
    <w:rsid w:val="00135B00"/>
    <w:rsid w:val="001373C0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7A9"/>
    <w:rsid w:val="00160E88"/>
    <w:rsid w:val="001616D6"/>
    <w:rsid w:val="0016193D"/>
    <w:rsid w:val="001630CE"/>
    <w:rsid w:val="00163198"/>
    <w:rsid w:val="0016554E"/>
    <w:rsid w:val="00166586"/>
    <w:rsid w:val="00170F6A"/>
    <w:rsid w:val="001733E7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714"/>
    <w:rsid w:val="0019714C"/>
    <w:rsid w:val="001A0177"/>
    <w:rsid w:val="001A0454"/>
    <w:rsid w:val="001A05DC"/>
    <w:rsid w:val="001A0BE2"/>
    <w:rsid w:val="001A164B"/>
    <w:rsid w:val="001A22C4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4EB6"/>
    <w:rsid w:val="001B71F3"/>
    <w:rsid w:val="001B72AE"/>
    <w:rsid w:val="001C0218"/>
    <w:rsid w:val="001C0543"/>
    <w:rsid w:val="001C0E63"/>
    <w:rsid w:val="001C3DC6"/>
    <w:rsid w:val="001C51EC"/>
    <w:rsid w:val="001C68FB"/>
    <w:rsid w:val="001C6D8B"/>
    <w:rsid w:val="001C71FC"/>
    <w:rsid w:val="001C738C"/>
    <w:rsid w:val="001D0E4C"/>
    <w:rsid w:val="001D14F5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1F6A97"/>
    <w:rsid w:val="00200712"/>
    <w:rsid w:val="002008E3"/>
    <w:rsid w:val="002045C2"/>
    <w:rsid w:val="00205456"/>
    <w:rsid w:val="00205BD8"/>
    <w:rsid w:val="00210428"/>
    <w:rsid w:val="00212D14"/>
    <w:rsid w:val="002147AA"/>
    <w:rsid w:val="00214A76"/>
    <w:rsid w:val="002150F9"/>
    <w:rsid w:val="00215D24"/>
    <w:rsid w:val="002171D3"/>
    <w:rsid w:val="00220777"/>
    <w:rsid w:val="00220D52"/>
    <w:rsid w:val="00223CE0"/>
    <w:rsid w:val="0022426D"/>
    <w:rsid w:val="00224801"/>
    <w:rsid w:val="002255C7"/>
    <w:rsid w:val="00225F6B"/>
    <w:rsid w:val="002267F3"/>
    <w:rsid w:val="00226E94"/>
    <w:rsid w:val="00227BBB"/>
    <w:rsid w:val="00231C2F"/>
    <w:rsid w:val="00231E87"/>
    <w:rsid w:val="002327D5"/>
    <w:rsid w:val="00234331"/>
    <w:rsid w:val="00236832"/>
    <w:rsid w:val="00236C6B"/>
    <w:rsid w:val="00236DB3"/>
    <w:rsid w:val="00240DC2"/>
    <w:rsid w:val="002415D2"/>
    <w:rsid w:val="00243C5E"/>
    <w:rsid w:val="00243E34"/>
    <w:rsid w:val="002441C1"/>
    <w:rsid w:val="00246972"/>
    <w:rsid w:val="00246E89"/>
    <w:rsid w:val="002472DB"/>
    <w:rsid w:val="002500EE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5DF6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5FA0"/>
    <w:rsid w:val="00286D66"/>
    <w:rsid w:val="002903A3"/>
    <w:rsid w:val="00292267"/>
    <w:rsid w:val="002924B6"/>
    <w:rsid w:val="00293AC5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0A6B"/>
    <w:rsid w:val="002D146A"/>
    <w:rsid w:val="002D2423"/>
    <w:rsid w:val="002D3EF8"/>
    <w:rsid w:val="002D44BF"/>
    <w:rsid w:val="002D4709"/>
    <w:rsid w:val="002D5316"/>
    <w:rsid w:val="002D5A1A"/>
    <w:rsid w:val="002D6136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5AD1"/>
    <w:rsid w:val="002F6B9C"/>
    <w:rsid w:val="002F6D80"/>
    <w:rsid w:val="002F7692"/>
    <w:rsid w:val="003009C3"/>
    <w:rsid w:val="003017FB"/>
    <w:rsid w:val="00301D17"/>
    <w:rsid w:val="003028DE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2D9A"/>
    <w:rsid w:val="00322E35"/>
    <w:rsid w:val="0032340A"/>
    <w:rsid w:val="003275C4"/>
    <w:rsid w:val="00330208"/>
    <w:rsid w:val="00330D49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263A"/>
    <w:rsid w:val="00373CE6"/>
    <w:rsid w:val="00374C9F"/>
    <w:rsid w:val="00376A95"/>
    <w:rsid w:val="003772B5"/>
    <w:rsid w:val="00377EEE"/>
    <w:rsid w:val="00380562"/>
    <w:rsid w:val="00381037"/>
    <w:rsid w:val="0038119E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B7042"/>
    <w:rsid w:val="003C05F0"/>
    <w:rsid w:val="003C0EAB"/>
    <w:rsid w:val="003C1DCB"/>
    <w:rsid w:val="003C2EAF"/>
    <w:rsid w:val="003C4A46"/>
    <w:rsid w:val="003C5F42"/>
    <w:rsid w:val="003C7285"/>
    <w:rsid w:val="003D0C29"/>
    <w:rsid w:val="003D1B2B"/>
    <w:rsid w:val="003D43D9"/>
    <w:rsid w:val="003D57A6"/>
    <w:rsid w:val="003D77CE"/>
    <w:rsid w:val="003E0FD0"/>
    <w:rsid w:val="003E3D06"/>
    <w:rsid w:val="003E42E2"/>
    <w:rsid w:val="003E43DA"/>
    <w:rsid w:val="003E6392"/>
    <w:rsid w:val="003E703E"/>
    <w:rsid w:val="003E7598"/>
    <w:rsid w:val="003F08E7"/>
    <w:rsid w:val="003F0C3D"/>
    <w:rsid w:val="003F2BE1"/>
    <w:rsid w:val="003F4175"/>
    <w:rsid w:val="00400A7A"/>
    <w:rsid w:val="00400C4C"/>
    <w:rsid w:val="004019AE"/>
    <w:rsid w:val="004026BF"/>
    <w:rsid w:val="004051F9"/>
    <w:rsid w:val="004052EA"/>
    <w:rsid w:val="00414245"/>
    <w:rsid w:val="00414F00"/>
    <w:rsid w:val="004154D1"/>
    <w:rsid w:val="004160BB"/>
    <w:rsid w:val="00416BF3"/>
    <w:rsid w:val="004175F3"/>
    <w:rsid w:val="00417683"/>
    <w:rsid w:val="004179AD"/>
    <w:rsid w:val="00420527"/>
    <w:rsid w:val="004207D0"/>
    <w:rsid w:val="004212CF"/>
    <w:rsid w:val="00421470"/>
    <w:rsid w:val="00422097"/>
    <w:rsid w:val="00422AB0"/>
    <w:rsid w:val="00423520"/>
    <w:rsid w:val="00423605"/>
    <w:rsid w:val="004237E0"/>
    <w:rsid w:val="00426311"/>
    <w:rsid w:val="00427138"/>
    <w:rsid w:val="00427480"/>
    <w:rsid w:val="00427B62"/>
    <w:rsid w:val="004315DC"/>
    <w:rsid w:val="004327C0"/>
    <w:rsid w:val="00436D9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C93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4DCD"/>
    <w:rsid w:val="00475E32"/>
    <w:rsid w:val="00476B31"/>
    <w:rsid w:val="00476DD3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093F"/>
    <w:rsid w:val="0049214B"/>
    <w:rsid w:val="004947AA"/>
    <w:rsid w:val="00494987"/>
    <w:rsid w:val="0049570C"/>
    <w:rsid w:val="00495BA0"/>
    <w:rsid w:val="00495DDC"/>
    <w:rsid w:val="00496806"/>
    <w:rsid w:val="004A1F78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D1049"/>
    <w:rsid w:val="004D2247"/>
    <w:rsid w:val="004D2A2C"/>
    <w:rsid w:val="004D364F"/>
    <w:rsid w:val="004D40FA"/>
    <w:rsid w:val="004D4330"/>
    <w:rsid w:val="004D660D"/>
    <w:rsid w:val="004D6A73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10AB5"/>
    <w:rsid w:val="00512DBE"/>
    <w:rsid w:val="0051356A"/>
    <w:rsid w:val="00513E26"/>
    <w:rsid w:val="00515137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6B61"/>
    <w:rsid w:val="00567155"/>
    <w:rsid w:val="005678E8"/>
    <w:rsid w:val="00570901"/>
    <w:rsid w:val="005715EE"/>
    <w:rsid w:val="005716F5"/>
    <w:rsid w:val="00572A1C"/>
    <w:rsid w:val="00572AC4"/>
    <w:rsid w:val="0057446E"/>
    <w:rsid w:val="00575595"/>
    <w:rsid w:val="005756D2"/>
    <w:rsid w:val="0057750D"/>
    <w:rsid w:val="005818C3"/>
    <w:rsid w:val="0058361B"/>
    <w:rsid w:val="00583B5B"/>
    <w:rsid w:val="00583FB4"/>
    <w:rsid w:val="00584B07"/>
    <w:rsid w:val="00584BCD"/>
    <w:rsid w:val="0058581B"/>
    <w:rsid w:val="00585833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0F17"/>
    <w:rsid w:val="005A2B9F"/>
    <w:rsid w:val="005A304D"/>
    <w:rsid w:val="005A43B7"/>
    <w:rsid w:val="005A4B8D"/>
    <w:rsid w:val="005A6646"/>
    <w:rsid w:val="005A6D91"/>
    <w:rsid w:val="005A78E6"/>
    <w:rsid w:val="005B06D0"/>
    <w:rsid w:val="005B0AC7"/>
    <w:rsid w:val="005B20C3"/>
    <w:rsid w:val="005B2199"/>
    <w:rsid w:val="005B22FD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4C32"/>
    <w:rsid w:val="00635170"/>
    <w:rsid w:val="00635BFB"/>
    <w:rsid w:val="00636686"/>
    <w:rsid w:val="00636EEB"/>
    <w:rsid w:val="00640402"/>
    <w:rsid w:val="00640C29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2BED"/>
    <w:rsid w:val="00663010"/>
    <w:rsid w:val="00663515"/>
    <w:rsid w:val="0067021C"/>
    <w:rsid w:val="00671866"/>
    <w:rsid w:val="0067195B"/>
    <w:rsid w:val="0067275D"/>
    <w:rsid w:val="0067301B"/>
    <w:rsid w:val="00674B1B"/>
    <w:rsid w:val="006753EF"/>
    <w:rsid w:val="0067688E"/>
    <w:rsid w:val="00676D48"/>
    <w:rsid w:val="0067795D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1962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078F"/>
    <w:rsid w:val="006B2456"/>
    <w:rsid w:val="006B42EB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1E17"/>
    <w:rsid w:val="006E2D3D"/>
    <w:rsid w:val="006E2F08"/>
    <w:rsid w:val="006E7990"/>
    <w:rsid w:val="006F004E"/>
    <w:rsid w:val="006F0E88"/>
    <w:rsid w:val="006F141E"/>
    <w:rsid w:val="006F265C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4D5F"/>
    <w:rsid w:val="007055E9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3658"/>
    <w:rsid w:val="00726089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209"/>
    <w:rsid w:val="00741448"/>
    <w:rsid w:val="00743A58"/>
    <w:rsid w:val="00745C3A"/>
    <w:rsid w:val="00746ED9"/>
    <w:rsid w:val="00747A64"/>
    <w:rsid w:val="00750128"/>
    <w:rsid w:val="007503A4"/>
    <w:rsid w:val="00750A7E"/>
    <w:rsid w:val="0075552C"/>
    <w:rsid w:val="00755704"/>
    <w:rsid w:val="00760A1F"/>
    <w:rsid w:val="00764242"/>
    <w:rsid w:val="00765FF4"/>
    <w:rsid w:val="00766180"/>
    <w:rsid w:val="00766B43"/>
    <w:rsid w:val="00766DB3"/>
    <w:rsid w:val="00767E5C"/>
    <w:rsid w:val="007759AC"/>
    <w:rsid w:val="00776A54"/>
    <w:rsid w:val="00776F49"/>
    <w:rsid w:val="0077789F"/>
    <w:rsid w:val="00777A1F"/>
    <w:rsid w:val="00780E57"/>
    <w:rsid w:val="007814D5"/>
    <w:rsid w:val="0078154B"/>
    <w:rsid w:val="00782654"/>
    <w:rsid w:val="00783830"/>
    <w:rsid w:val="00783A2B"/>
    <w:rsid w:val="00783C72"/>
    <w:rsid w:val="007854BF"/>
    <w:rsid w:val="007871BC"/>
    <w:rsid w:val="0079211D"/>
    <w:rsid w:val="00795827"/>
    <w:rsid w:val="007A08AD"/>
    <w:rsid w:val="007A1CA4"/>
    <w:rsid w:val="007A211F"/>
    <w:rsid w:val="007A22A8"/>
    <w:rsid w:val="007A31E2"/>
    <w:rsid w:val="007A4097"/>
    <w:rsid w:val="007A4561"/>
    <w:rsid w:val="007A475E"/>
    <w:rsid w:val="007A4F0B"/>
    <w:rsid w:val="007A4FDA"/>
    <w:rsid w:val="007A5D79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1BF8"/>
    <w:rsid w:val="00812357"/>
    <w:rsid w:val="00813E24"/>
    <w:rsid w:val="00814D4B"/>
    <w:rsid w:val="0081581B"/>
    <w:rsid w:val="00816D7A"/>
    <w:rsid w:val="0081704E"/>
    <w:rsid w:val="00817AD5"/>
    <w:rsid w:val="00817C37"/>
    <w:rsid w:val="00820749"/>
    <w:rsid w:val="00821BC9"/>
    <w:rsid w:val="00823578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4783F"/>
    <w:rsid w:val="00851EA3"/>
    <w:rsid w:val="00852745"/>
    <w:rsid w:val="008537FC"/>
    <w:rsid w:val="00853B36"/>
    <w:rsid w:val="00855F65"/>
    <w:rsid w:val="00856243"/>
    <w:rsid w:val="00857725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7061A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B7EC3"/>
    <w:rsid w:val="008C04DC"/>
    <w:rsid w:val="008C0A79"/>
    <w:rsid w:val="008C26AC"/>
    <w:rsid w:val="008C2975"/>
    <w:rsid w:val="008C31E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4E2B"/>
    <w:rsid w:val="008D52BD"/>
    <w:rsid w:val="008E3343"/>
    <w:rsid w:val="008E377F"/>
    <w:rsid w:val="008E38CD"/>
    <w:rsid w:val="008E53EE"/>
    <w:rsid w:val="008E57C4"/>
    <w:rsid w:val="008F0292"/>
    <w:rsid w:val="008F1083"/>
    <w:rsid w:val="008F2C3E"/>
    <w:rsid w:val="008F3A31"/>
    <w:rsid w:val="008F65C0"/>
    <w:rsid w:val="008F7EF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76CC"/>
    <w:rsid w:val="0092234C"/>
    <w:rsid w:val="00924270"/>
    <w:rsid w:val="00926916"/>
    <w:rsid w:val="00926BFC"/>
    <w:rsid w:val="00930283"/>
    <w:rsid w:val="00931915"/>
    <w:rsid w:val="00932363"/>
    <w:rsid w:val="009328E4"/>
    <w:rsid w:val="0093371F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47D18"/>
    <w:rsid w:val="00951574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58D"/>
    <w:rsid w:val="009721C9"/>
    <w:rsid w:val="00972F0F"/>
    <w:rsid w:val="00973D12"/>
    <w:rsid w:val="00977697"/>
    <w:rsid w:val="0098100A"/>
    <w:rsid w:val="00981839"/>
    <w:rsid w:val="009826D7"/>
    <w:rsid w:val="0098495B"/>
    <w:rsid w:val="0098549C"/>
    <w:rsid w:val="00987732"/>
    <w:rsid w:val="00991DAF"/>
    <w:rsid w:val="00991F6B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2F94"/>
    <w:rsid w:val="009A31B2"/>
    <w:rsid w:val="009A3217"/>
    <w:rsid w:val="009A3942"/>
    <w:rsid w:val="009A6B49"/>
    <w:rsid w:val="009A7AA8"/>
    <w:rsid w:val="009B10B6"/>
    <w:rsid w:val="009B150A"/>
    <w:rsid w:val="009B1F2C"/>
    <w:rsid w:val="009B4243"/>
    <w:rsid w:val="009B4C71"/>
    <w:rsid w:val="009B4C82"/>
    <w:rsid w:val="009B5CA8"/>
    <w:rsid w:val="009B7963"/>
    <w:rsid w:val="009C253D"/>
    <w:rsid w:val="009C29A5"/>
    <w:rsid w:val="009C3CA8"/>
    <w:rsid w:val="009C5F0C"/>
    <w:rsid w:val="009C60ED"/>
    <w:rsid w:val="009C6182"/>
    <w:rsid w:val="009D1202"/>
    <w:rsid w:val="009D147A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6725"/>
    <w:rsid w:val="00A16797"/>
    <w:rsid w:val="00A1741B"/>
    <w:rsid w:val="00A23817"/>
    <w:rsid w:val="00A247B9"/>
    <w:rsid w:val="00A25FA0"/>
    <w:rsid w:val="00A26E34"/>
    <w:rsid w:val="00A27C85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0894"/>
    <w:rsid w:val="00A52116"/>
    <w:rsid w:val="00A528D4"/>
    <w:rsid w:val="00A53EA1"/>
    <w:rsid w:val="00A549C4"/>
    <w:rsid w:val="00A54A52"/>
    <w:rsid w:val="00A55347"/>
    <w:rsid w:val="00A55D34"/>
    <w:rsid w:val="00A573C5"/>
    <w:rsid w:val="00A601B8"/>
    <w:rsid w:val="00A60EB2"/>
    <w:rsid w:val="00A652F3"/>
    <w:rsid w:val="00A7048D"/>
    <w:rsid w:val="00A71176"/>
    <w:rsid w:val="00A72CC7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24BF"/>
    <w:rsid w:val="00A94050"/>
    <w:rsid w:val="00A94702"/>
    <w:rsid w:val="00A96A19"/>
    <w:rsid w:val="00A97535"/>
    <w:rsid w:val="00AA15FF"/>
    <w:rsid w:val="00AA36CB"/>
    <w:rsid w:val="00AA5010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D33"/>
    <w:rsid w:val="00AC79CE"/>
    <w:rsid w:val="00AC7F0F"/>
    <w:rsid w:val="00AD2C6F"/>
    <w:rsid w:val="00AD355A"/>
    <w:rsid w:val="00AD3960"/>
    <w:rsid w:val="00AD4529"/>
    <w:rsid w:val="00AD6349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0BD"/>
    <w:rsid w:val="00B56F18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65CE"/>
    <w:rsid w:val="00B86BC2"/>
    <w:rsid w:val="00B8735C"/>
    <w:rsid w:val="00B87B26"/>
    <w:rsid w:val="00B916BB"/>
    <w:rsid w:val="00B92F4F"/>
    <w:rsid w:val="00B94328"/>
    <w:rsid w:val="00B96853"/>
    <w:rsid w:val="00B96BDF"/>
    <w:rsid w:val="00BA0C6E"/>
    <w:rsid w:val="00BA1B5E"/>
    <w:rsid w:val="00BA2038"/>
    <w:rsid w:val="00BA3E83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28F"/>
    <w:rsid w:val="00BC27CF"/>
    <w:rsid w:val="00BC2AFE"/>
    <w:rsid w:val="00BC2FC3"/>
    <w:rsid w:val="00BC31C3"/>
    <w:rsid w:val="00BC37F0"/>
    <w:rsid w:val="00BC3DB1"/>
    <w:rsid w:val="00BC6BF5"/>
    <w:rsid w:val="00BC6E6C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7BF6"/>
    <w:rsid w:val="00BF7F45"/>
    <w:rsid w:val="00C001E1"/>
    <w:rsid w:val="00C01160"/>
    <w:rsid w:val="00C019E8"/>
    <w:rsid w:val="00C03CD3"/>
    <w:rsid w:val="00C04229"/>
    <w:rsid w:val="00C05F0A"/>
    <w:rsid w:val="00C06038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1ADC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3772C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0FCA"/>
    <w:rsid w:val="00C61DB2"/>
    <w:rsid w:val="00C62806"/>
    <w:rsid w:val="00C6317C"/>
    <w:rsid w:val="00C6362E"/>
    <w:rsid w:val="00C6443C"/>
    <w:rsid w:val="00C64A10"/>
    <w:rsid w:val="00C65170"/>
    <w:rsid w:val="00C67EB8"/>
    <w:rsid w:val="00C70646"/>
    <w:rsid w:val="00C70E00"/>
    <w:rsid w:val="00C71239"/>
    <w:rsid w:val="00C735E6"/>
    <w:rsid w:val="00C74ACA"/>
    <w:rsid w:val="00C751A6"/>
    <w:rsid w:val="00C75513"/>
    <w:rsid w:val="00C76E82"/>
    <w:rsid w:val="00C77008"/>
    <w:rsid w:val="00C80106"/>
    <w:rsid w:val="00C8026B"/>
    <w:rsid w:val="00C81D85"/>
    <w:rsid w:val="00C827FE"/>
    <w:rsid w:val="00C83EDD"/>
    <w:rsid w:val="00C8415D"/>
    <w:rsid w:val="00C852AB"/>
    <w:rsid w:val="00C868BE"/>
    <w:rsid w:val="00C90D93"/>
    <w:rsid w:val="00C911A4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3608"/>
    <w:rsid w:val="00CB4D76"/>
    <w:rsid w:val="00CB611C"/>
    <w:rsid w:val="00CB6F5D"/>
    <w:rsid w:val="00CC00B4"/>
    <w:rsid w:val="00CC0449"/>
    <w:rsid w:val="00CC0D7B"/>
    <w:rsid w:val="00CC0E0E"/>
    <w:rsid w:val="00CC141C"/>
    <w:rsid w:val="00CC1FCD"/>
    <w:rsid w:val="00CC2A80"/>
    <w:rsid w:val="00CC2D5D"/>
    <w:rsid w:val="00CC30D1"/>
    <w:rsid w:val="00CC6863"/>
    <w:rsid w:val="00CC6BDB"/>
    <w:rsid w:val="00CD075C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824"/>
    <w:rsid w:val="00CE7D86"/>
    <w:rsid w:val="00CE7D93"/>
    <w:rsid w:val="00CF3D65"/>
    <w:rsid w:val="00CF3FF4"/>
    <w:rsid w:val="00CF4EEA"/>
    <w:rsid w:val="00CF4FB2"/>
    <w:rsid w:val="00CF5853"/>
    <w:rsid w:val="00CF59F7"/>
    <w:rsid w:val="00CF60E9"/>
    <w:rsid w:val="00CF6102"/>
    <w:rsid w:val="00CF6B76"/>
    <w:rsid w:val="00CF777B"/>
    <w:rsid w:val="00D00CE1"/>
    <w:rsid w:val="00D01F45"/>
    <w:rsid w:val="00D04796"/>
    <w:rsid w:val="00D05E61"/>
    <w:rsid w:val="00D06C0B"/>
    <w:rsid w:val="00D11017"/>
    <w:rsid w:val="00D12543"/>
    <w:rsid w:val="00D12910"/>
    <w:rsid w:val="00D12C8C"/>
    <w:rsid w:val="00D1404D"/>
    <w:rsid w:val="00D171C9"/>
    <w:rsid w:val="00D21962"/>
    <w:rsid w:val="00D23910"/>
    <w:rsid w:val="00D2405A"/>
    <w:rsid w:val="00D2477E"/>
    <w:rsid w:val="00D24AEE"/>
    <w:rsid w:val="00D254B5"/>
    <w:rsid w:val="00D25A2D"/>
    <w:rsid w:val="00D264A7"/>
    <w:rsid w:val="00D2692F"/>
    <w:rsid w:val="00D26DC4"/>
    <w:rsid w:val="00D27375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494F"/>
    <w:rsid w:val="00DA57D9"/>
    <w:rsid w:val="00DA736C"/>
    <w:rsid w:val="00DB0311"/>
    <w:rsid w:val="00DB0C69"/>
    <w:rsid w:val="00DB127C"/>
    <w:rsid w:val="00DB1523"/>
    <w:rsid w:val="00DB1BB9"/>
    <w:rsid w:val="00DB2721"/>
    <w:rsid w:val="00DB28C3"/>
    <w:rsid w:val="00DB333B"/>
    <w:rsid w:val="00DB37A4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D7184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5EE"/>
    <w:rsid w:val="00E10BD2"/>
    <w:rsid w:val="00E10ED9"/>
    <w:rsid w:val="00E10F9A"/>
    <w:rsid w:val="00E12365"/>
    <w:rsid w:val="00E12DC0"/>
    <w:rsid w:val="00E13006"/>
    <w:rsid w:val="00E130D0"/>
    <w:rsid w:val="00E135DC"/>
    <w:rsid w:val="00E222A9"/>
    <w:rsid w:val="00E23067"/>
    <w:rsid w:val="00E24A1B"/>
    <w:rsid w:val="00E255D7"/>
    <w:rsid w:val="00E262AC"/>
    <w:rsid w:val="00E26C8B"/>
    <w:rsid w:val="00E27C04"/>
    <w:rsid w:val="00E27EDD"/>
    <w:rsid w:val="00E304B6"/>
    <w:rsid w:val="00E31862"/>
    <w:rsid w:val="00E31B44"/>
    <w:rsid w:val="00E32A70"/>
    <w:rsid w:val="00E32D61"/>
    <w:rsid w:val="00E3390D"/>
    <w:rsid w:val="00E33E51"/>
    <w:rsid w:val="00E34717"/>
    <w:rsid w:val="00E3622E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059F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1088"/>
    <w:rsid w:val="00E81339"/>
    <w:rsid w:val="00E81B85"/>
    <w:rsid w:val="00E83C0B"/>
    <w:rsid w:val="00E85BCA"/>
    <w:rsid w:val="00E85C76"/>
    <w:rsid w:val="00E872D7"/>
    <w:rsid w:val="00E90F8C"/>
    <w:rsid w:val="00E93938"/>
    <w:rsid w:val="00E93F6A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CE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4E53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7E85"/>
    <w:rsid w:val="00F004B7"/>
    <w:rsid w:val="00F017EA"/>
    <w:rsid w:val="00F029A8"/>
    <w:rsid w:val="00F04375"/>
    <w:rsid w:val="00F0472C"/>
    <w:rsid w:val="00F068B2"/>
    <w:rsid w:val="00F07223"/>
    <w:rsid w:val="00F13052"/>
    <w:rsid w:val="00F143E7"/>
    <w:rsid w:val="00F15DB3"/>
    <w:rsid w:val="00F16103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327D"/>
    <w:rsid w:val="00F34617"/>
    <w:rsid w:val="00F3556F"/>
    <w:rsid w:val="00F3599C"/>
    <w:rsid w:val="00F37442"/>
    <w:rsid w:val="00F421CE"/>
    <w:rsid w:val="00F427D4"/>
    <w:rsid w:val="00F42A56"/>
    <w:rsid w:val="00F43044"/>
    <w:rsid w:val="00F460BE"/>
    <w:rsid w:val="00F47A0F"/>
    <w:rsid w:val="00F524B1"/>
    <w:rsid w:val="00F536F2"/>
    <w:rsid w:val="00F54317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679D"/>
    <w:rsid w:val="00F775E2"/>
    <w:rsid w:val="00F81C35"/>
    <w:rsid w:val="00F81CB1"/>
    <w:rsid w:val="00F82948"/>
    <w:rsid w:val="00F82B39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3BBA"/>
    <w:rsid w:val="00FA3E18"/>
    <w:rsid w:val="00FA404C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3437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26BA"/>
    <w:rsid w:val="00FD5AE5"/>
    <w:rsid w:val="00FD63E2"/>
    <w:rsid w:val="00FE2375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6317C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6317C"/>
    <w:rPr>
      <w:rFonts w:ascii="Cambria" w:hAnsi="Cambria" w:cs="Times New Roman"/>
      <w:b/>
      <w:sz w:val="26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C6317C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6317C"/>
    <w:rPr>
      <w:rFonts w:ascii="Tahoma" w:hAnsi="Tahoma"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5B20C3"/>
    <w:rPr>
      <w:rFonts w:cs="Times New Roman"/>
      <w:i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67155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6715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67155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67155"/>
    <w:pPr>
      <w:jc w:val="left"/>
    </w:pPr>
    <w:rPr>
      <w:b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567155"/>
    <w:rPr>
      <w:b/>
    </w:rPr>
  </w:style>
  <w:style w:type="paragraph" w:styleId="Header">
    <w:name w:val="header"/>
    <w:basedOn w:val="Normal"/>
    <w:link w:val="HlavikaChar"/>
    <w:uiPriority w:val="99"/>
    <w:rsid w:val="00506059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506059"/>
    <w:rPr>
      <w:rFonts w:cs="Times New Roman"/>
      <w:sz w:val="24"/>
      <w:rtl w:val="0"/>
      <w:cs w:val="0"/>
    </w:rPr>
  </w:style>
  <w:style w:type="paragraph" w:customStyle="1" w:styleId="Nadpis">
    <w:name w:val="Nadpis"/>
    <w:basedOn w:val="Normal"/>
    <w:next w:val="BodyText"/>
    <w:rsid w:val="00611FC2"/>
    <w:pPr>
      <w:keepNext/>
      <w:widowControl w:val="0"/>
      <w:suppressAutoHyphens/>
      <w:spacing w:before="240" w:after="120"/>
      <w:jc w:val="left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rsid w:val="00611FC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11FC2"/>
    <w:rPr>
      <w:rFonts w:cs="Times New Roman"/>
      <w:sz w:val="24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236832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236832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236832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89F0-CD38-4B6D-B63C-D59EF6BA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900</Words>
  <Characters>5130</Characters>
  <Application>Microsoft Office Word</Application>
  <DocSecurity>0</DocSecurity>
  <Lines>0</Lines>
  <Paragraphs>0</Paragraphs>
  <ScaleCrop>false</ScaleCrop>
  <Company>UVSR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Hatala Martin</cp:lastModifiedBy>
  <cp:revision>4</cp:revision>
  <cp:lastPrinted>2018-05-21T15:50:00Z</cp:lastPrinted>
  <dcterms:created xsi:type="dcterms:W3CDTF">2018-05-24T11:40:00Z</dcterms:created>
  <dcterms:modified xsi:type="dcterms:W3CDTF">2018-05-24T12:15:00Z</dcterms:modified>
</cp:coreProperties>
</file>