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325" w:rsidRPr="00D25D29" w:rsidP="00C92325">
      <w:pPr>
        <w:bidi w:val="0"/>
        <w:jc w:val="both"/>
        <w:rPr>
          <w:rFonts w:ascii="Times New Roman" w:hAnsi="Times New Roman"/>
        </w:rPr>
      </w:pPr>
      <w:r w:rsidRPr="00D25D29">
        <w:rPr>
          <w:rFonts w:ascii="Times New Roman" w:hAnsi="Times New Roman"/>
        </w:rPr>
        <w:t xml:space="preserve">    </w:t>
      </w:r>
    </w:p>
    <w:p w:rsidR="004D42F7" w:rsidP="004D42F7">
      <w:pPr>
        <w:bidi w:val="0"/>
        <w:rPr>
          <w:rFonts w:ascii="Times New Roman" w:hAnsi="Times New Roman"/>
        </w:rPr>
      </w:pP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NÁRODNÁ RADA SLOVENSKEJ REPUBLIKY</w:t>
      </w: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8"/>
          <w:lang w:val="sk-SK"/>
        </w:rPr>
      </w:pPr>
      <w:r>
        <w:rPr>
          <w:rFonts w:ascii="Times New Roman" w:hAnsi="Times New Roman"/>
          <w:b/>
          <w:bCs/>
          <w:sz w:val="28"/>
        </w:rPr>
        <w:t xml:space="preserve">VII. </w:t>
      </w:r>
      <w:r>
        <w:rPr>
          <w:rFonts w:ascii="Times New Roman" w:hAnsi="Times New Roman"/>
          <w:b/>
          <w:bCs/>
          <w:sz w:val="28"/>
          <w:lang w:val="sk-SK"/>
        </w:rPr>
        <w:t>volebné obdobie</w:t>
      </w:r>
    </w:p>
    <w:p w:rsidR="00D279CE" w:rsidP="00D279CE">
      <w:pPr>
        <w:pStyle w:val="Zkladntext"/>
        <w:bidi w:val="0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____________________________________________________________________</w:t>
      </w: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6"/>
        </w:rPr>
      </w:pP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FE24F9">
        <w:rPr>
          <w:rFonts w:ascii="Times New Roman" w:hAnsi="Times New Roman"/>
          <w:b/>
          <w:bCs/>
          <w:sz w:val="28"/>
        </w:rPr>
        <w:t>993</w:t>
      </w: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D279CE" w:rsidP="00D279CE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D279CE" w:rsidP="00D279C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</w:p>
    <w:p w:rsidR="00D279CE" w:rsidP="00D279CE">
      <w:pPr>
        <w:bidi w:val="0"/>
        <w:jc w:val="center"/>
        <w:rPr>
          <w:rFonts w:ascii="Times New Roman" w:hAnsi="Times New Roman"/>
          <w:b/>
          <w:bCs/>
        </w:rPr>
      </w:pPr>
    </w:p>
    <w:p w:rsidR="00D279CE" w:rsidP="00D279CE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 201</w:t>
      </w:r>
      <w:r w:rsidR="00B83E37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,</w:t>
      </w:r>
    </w:p>
    <w:p w:rsidR="00677483" w:rsidP="00677483">
      <w:pPr>
        <w:pStyle w:val="BodyTextIndent"/>
        <w:bidi w:val="0"/>
        <w:spacing w:after="0"/>
        <w:jc w:val="center"/>
        <w:rPr>
          <w:rFonts w:ascii="Times New Roman" w:hAnsi="Times New Roman"/>
        </w:rPr>
      </w:pPr>
    </w:p>
    <w:p w:rsidR="00C92325" w:rsidP="00677483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b/>
        </w:rPr>
      </w:pPr>
      <w:r w:rsidR="00677483">
        <w:rPr>
          <w:rFonts w:ascii="Times New Roman" w:hAnsi="Times New Roman"/>
          <w:b/>
          <w:bCs/>
        </w:rPr>
        <w:t xml:space="preserve">ktorým sa mení a dopĺňa </w:t>
      </w:r>
      <w:r w:rsidRPr="008A5BC0" w:rsidR="00677483">
        <w:rPr>
          <w:rFonts w:ascii="Times New Roman" w:hAnsi="Times New Roman"/>
          <w:b/>
        </w:rPr>
        <w:t>zákon Slovenskej národnej rady č. 310/1992 Zb.</w:t>
      </w:r>
      <w:r w:rsidR="00677483">
        <w:rPr>
          <w:rFonts w:ascii="Times New Roman" w:hAnsi="Times New Roman"/>
          <w:b/>
        </w:rPr>
        <w:t xml:space="preserve"> </w:t>
      </w:r>
      <w:r w:rsidRPr="008A5BC0" w:rsidR="00677483">
        <w:rPr>
          <w:rFonts w:ascii="Times New Roman" w:hAnsi="Times New Roman"/>
          <w:b/>
        </w:rPr>
        <w:t xml:space="preserve">o stavebnom sporení </w:t>
      </w:r>
      <w:r w:rsidR="00677483">
        <w:rPr>
          <w:rFonts w:ascii="Times New Roman" w:hAnsi="Times New Roman"/>
          <w:b/>
        </w:rPr>
        <w:t>v znení neskorších predpisov</w:t>
      </w:r>
    </w:p>
    <w:p w:rsidR="00677483" w:rsidRPr="00D25D29" w:rsidP="00677483">
      <w:pPr>
        <w:bidi w:val="0"/>
        <w:jc w:val="both"/>
        <w:rPr>
          <w:rFonts w:ascii="Times New Roman" w:hAnsi="Times New Roman"/>
        </w:rPr>
      </w:pPr>
    </w:p>
    <w:p w:rsidR="00AA5EC2" w:rsidP="00AA5EC2">
      <w:pPr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AA5EC2" w:rsidP="00AA5EC2">
      <w:pPr>
        <w:bidi w:val="0"/>
        <w:ind w:firstLine="709"/>
        <w:rPr>
          <w:rFonts w:ascii="Times New Roman" w:hAnsi="Times New Roman"/>
        </w:rPr>
      </w:pPr>
    </w:p>
    <w:p w:rsidR="00AA5EC2" w:rsidP="00AA5EC2">
      <w:pPr>
        <w:pStyle w:val="Heading5"/>
        <w:bidi w:val="0"/>
        <w:spacing w:before="0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>Čl. I</w:t>
      </w:r>
    </w:p>
    <w:p w:rsidR="00AA5EC2" w:rsidP="00AA5EC2">
      <w:pPr>
        <w:bidi w:val="0"/>
        <w:jc w:val="both"/>
        <w:rPr>
          <w:rFonts w:ascii="Times New Roman" w:hAnsi="Times New Roman"/>
        </w:rPr>
      </w:pPr>
    </w:p>
    <w:p w:rsidR="00AA5EC2" w:rsidP="00AA5EC2">
      <w:pPr>
        <w:pStyle w:val="BodyText"/>
        <w:bidi w:val="0"/>
        <w:ind w:firstLine="360"/>
        <w:rPr>
          <w:rFonts w:ascii="Times New Roman" w:hAnsi="Times New Roman" w:cs="Times New Roman"/>
          <w:sz w:val="24"/>
          <w:szCs w:val="24"/>
        </w:rPr>
      </w:pPr>
      <w:r w:rsidRPr="00426B5E">
        <w:rPr>
          <w:rFonts w:ascii="Times New Roman" w:hAnsi="Times New Roman" w:cs="Times New Roman" w:hint="default"/>
          <w:sz w:val="24"/>
          <w:szCs w:val="24"/>
        </w:rPr>
        <w:t>Zá</w:t>
      </w:r>
      <w:r w:rsidRPr="00426B5E">
        <w:rPr>
          <w:rFonts w:ascii="Times New Roman" w:hAnsi="Times New Roman" w:cs="Times New Roman" w:hint="default"/>
          <w:sz w:val="24"/>
          <w:szCs w:val="24"/>
        </w:rPr>
        <w:t>kon Slovenskej ná</w:t>
      </w:r>
      <w:r w:rsidRPr="00426B5E">
        <w:rPr>
          <w:rFonts w:ascii="Times New Roman" w:hAnsi="Times New Roman" w:cs="Times New Roman" w:hint="default"/>
          <w:sz w:val="24"/>
          <w:szCs w:val="24"/>
        </w:rPr>
        <w:t>rodnej rady č</w:t>
      </w:r>
      <w:r w:rsidRPr="00426B5E">
        <w:rPr>
          <w:rFonts w:ascii="Times New Roman" w:hAnsi="Times New Roman" w:cs="Times New Roman" w:hint="default"/>
          <w:sz w:val="24"/>
          <w:szCs w:val="24"/>
        </w:rPr>
        <w:t>. 310/1992 Zb. o </w:t>
      </w:r>
      <w:r w:rsidRPr="00426B5E">
        <w:rPr>
          <w:rFonts w:ascii="Times New Roman" w:hAnsi="Times New Roman" w:cs="Times New Roman" w:hint="default"/>
          <w:sz w:val="24"/>
          <w:szCs w:val="24"/>
        </w:rPr>
        <w:t>stavebnom sporení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Pr="00426B5E">
        <w:rPr>
          <w:rFonts w:ascii="Times New Roman" w:hAnsi="Times New Roman" w:cs="Times New Roman" w:hint="default"/>
          <w:sz w:val="24"/>
          <w:szCs w:val="24"/>
        </w:rPr>
        <w:t>znení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Ná</w:t>
      </w:r>
      <w:r w:rsidRPr="00426B5E">
        <w:rPr>
          <w:rFonts w:ascii="Times New Roman" w:hAnsi="Times New Roman" w:cs="Times New Roman" w:hint="default"/>
          <w:sz w:val="24"/>
          <w:szCs w:val="24"/>
        </w:rPr>
        <w:t>rodnej rady Slovenskej republiky č</w:t>
      </w:r>
      <w:r w:rsidRPr="00426B5E">
        <w:rPr>
          <w:rFonts w:ascii="Times New Roman" w:hAnsi="Times New Roman" w:cs="Times New Roman" w:hint="default"/>
          <w:sz w:val="24"/>
          <w:szCs w:val="24"/>
        </w:rPr>
        <w:t>. 386/1996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242/1999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 w:rsidRPr="00426B5E">
        <w:rPr>
          <w:rFonts w:ascii="Times New Roman" w:hAnsi="Times New Roman" w:cs="Times New Roman" w:hint="default"/>
          <w:sz w:val="24"/>
          <w:szCs w:val="24"/>
        </w:rPr>
        <w:t>č</w:t>
      </w:r>
      <w:r w:rsidRPr="00426B5E">
        <w:rPr>
          <w:rFonts w:ascii="Times New Roman" w:hAnsi="Times New Roman" w:cs="Times New Roman" w:hint="default"/>
          <w:sz w:val="24"/>
          <w:szCs w:val="24"/>
        </w:rPr>
        <w:t>. 443/2000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677/2002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165/2003 Z. z., 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>. 654/2004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 w:rsidRPr="00426B5E">
        <w:rPr>
          <w:rFonts w:ascii="Times New Roman" w:hAnsi="Times New Roman" w:cs="Times New Roman"/>
          <w:sz w:val="24"/>
          <w:szCs w:val="24"/>
        </w:rPr>
        <w:t>Z. z.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6B5E">
        <w:rPr>
          <w:rFonts w:ascii="Times New Roman" w:hAnsi="Times New Roman" w:cs="Times New Roman" w:hint="default"/>
          <w:sz w:val="24"/>
          <w:szCs w:val="24"/>
        </w:rPr>
        <w:t>zá</w:t>
      </w:r>
      <w:r w:rsidRPr="00426B5E">
        <w:rPr>
          <w:rFonts w:ascii="Times New Roman" w:hAnsi="Times New Roman" w:cs="Times New Roman" w:hint="default"/>
          <w:sz w:val="24"/>
          <w:szCs w:val="24"/>
        </w:rPr>
        <w:t>kona č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. 624/2005 Z. z.,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 xml:space="preserve">658/2007 Z. z.,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>659/2007 Z.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 w:rsidRPr="00426B5E">
        <w:rPr>
          <w:rFonts w:ascii="Times New Roman" w:hAnsi="Times New Roman" w:cs="Times New Roman"/>
          <w:sz w:val="24"/>
          <w:szCs w:val="24"/>
        </w:rPr>
        <w:t>z.,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</w:t>
      </w:r>
      <w:r w:rsidR="001D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>492/2009 Z. z.</w:t>
      </w:r>
      <w:r>
        <w:rPr>
          <w:rFonts w:ascii="Times New Roman" w:hAnsi="Times New Roman" w:cs="Times New Roman" w:hint="default"/>
          <w:sz w:val="24"/>
          <w:szCs w:val="24"/>
        </w:rPr>
        <w:t>, 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Pr="00426B5E">
        <w:rPr>
          <w:rFonts w:ascii="Times New Roman" w:hAnsi="Times New Roman" w:cs="Times New Roman"/>
          <w:sz w:val="24"/>
          <w:szCs w:val="24"/>
        </w:rPr>
        <w:t>132/2013 Z. z.</w:t>
      </w:r>
      <w:r>
        <w:rPr>
          <w:rFonts w:ascii="Times New Roman" w:hAnsi="Times New Roman" w:cs="Times New Roman" w:hint="default"/>
          <w:sz w:val="24"/>
          <w:szCs w:val="24"/>
        </w:rPr>
        <w:t>, zá</w:t>
      </w:r>
      <w:r>
        <w:rPr>
          <w:rFonts w:ascii="Times New Roman" w:hAnsi="Times New Roman" w:cs="Times New Roman" w:hint="default"/>
          <w:sz w:val="24"/>
          <w:szCs w:val="24"/>
        </w:rPr>
        <w:t>ko</w:t>
      </w:r>
      <w:r>
        <w:rPr>
          <w:rFonts w:ascii="Times New Roman" w:hAnsi="Times New Roman" w:cs="Times New Roman" w:hint="default"/>
          <w:sz w:val="24"/>
          <w:szCs w:val="24"/>
        </w:rPr>
        <w:t>na č</w:t>
      </w:r>
      <w:r>
        <w:rPr>
          <w:rFonts w:ascii="Times New Roman" w:hAnsi="Times New Roman" w:cs="Times New Roman" w:hint="default"/>
          <w:sz w:val="24"/>
          <w:szCs w:val="24"/>
        </w:rPr>
        <w:t>. 90/2016 Z. z. a </w:t>
      </w:r>
      <w:r>
        <w:rPr>
          <w:rFonts w:ascii="Times New Roman" w:hAnsi="Times New Roman" w:cs="Times New Roman" w:hint="default"/>
          <w:sz w:val="24"/>
          <w:szCs w:val="24"/>
        </w:rPr>
        <w:t>zá</w:t>
      </w:r>
      <w:r>
        <w:rPr>
          <w:rFonts w:ascii="Times New Roman" w:hAnsi="Times New Roman" w:cs="Times New Roman" w:hint="default"/>
          <w:sz w:val="24"/>
          <w:szCs w:val="24"/>
        </w:rPr>
        <w:t>kona č</w:t>
      </w:r>
      <w:r>
        <w:rPr>
          <w:rFonts w:ascii="Times New Roman" w:hAnsi="Times New Roman" w:cs="Times New Roman" w:hint="default"/>
          <w:sz w:val="24"/>
          <w:szCs w:val="24"/>
        </w:rPr>
        <w:t xml:space="preserve">. 279/2017 Z. z. </w:t>
      </w:r>
      <w:r w:rsidRPr="00426B5E">
        <w:rPr>
          <w:rFonts w:ascii="Times New Roman" w:hAnsi="Times New Roman" w:cs="Times New Roman" w:hint="default"/>
          <w:sz w:val="24"/>
          <w:szCs w:val="24"/>
        </w:rPr>
        <w:t>sa mení</w:t>
      </w:r>
      <w:r w:rsidRPr="00426B5E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Pr="00426B5E">
        <w:rPr>
          <w:rFonts w:ascii="Times New Roman" w:hAnsi="Times New Roman" w:cs="Times New Roman" w:hint="default"/>
          <w:sz w:val="24"/>
          <w:szCs w:val="24"/>
        </w:rPr>
        <w:t>dopĺň</w:t>
      </w:r>
      <w:r w:rsidRPr="00426B5E">
        <w:rPr>
          <w:rFonts w:ascii="Times New Roman" w:hAnsi="Times New Roman" w:cs="Times New Roman" w:hint="default"/>
          <w:sz w:val="24"/>
          <w:szCs w:val="24"/>
        </w:rPr>
        <w:t>a takto</w:t>
      </w:r>
      <w:r w:rsidRPr="0038473C">
        <w:rPr>
          <w:rFonts w:ascii="Times New Roman" w:hAnsi="Times New Roman" w:cs="Times New Roman"/>
          <w:sz w:val="24"/>
          <w:szCs w:val="24"/>
        </w:rPr>
        <w:t>:</w:t>
      </w:r>
    </w:p>
    <w:p w:rsidR="00AA5EC2" w:rsidP="00AA5EC2">
      <w:pPr>
        <w:bidi w:val="0"/>
        <w:jc w:val="both"/>
        <w:rPr>
          <w:rFonts w:ascii="Times New Roman" w:hAnsi="Times New Roman"/>
        </w:rPr>
      </w:pPr>
    </w:p>
    <w:p w:rsidR="00AA5EC2" w:rsidRPr="00EC4433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EC4433">
        <w:rPr>
          <w:rFonts w:ascii="Times New Roman" w:hAnsi="Times New Roman"/>
        </w:rPr>
        <w:t xml:space="preserve">V </w:t>
      </w:r>
      <w:r w:rsidRPr="00937F1F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 xml:space="preserve">2 </w:t>
      </w:r>
      <w:r w:rsidRPr="00937F1F">
        <w:rPr>
          <w:rFonts w:ascii="Times New Roman" w:hAnsi="Times New Roman"/>
        </w:rPr>
        <w:t>odsek</w:t>
      </w:r>
      <w:r>
        <w:rPr>
          <w:rFonts w:ascii="Times New Roman" w:hAnsi="Times New Roman"/>
        </w:rPr>
        <w:t>y 1 a 2 znejú</w:t>
      </w:r>
      <w:r w:rsidRPr="00EC4433">
        <w:rPr>
          <w:rFonts w:ascii="Times New Roman" w:hAnsi="Times New Roman"/>
        </w:rPr>
        <w:t xml:space="preserve">: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 w:rsidRPr="00937F1F">
        <w:rPr>
          <w:rFonts w:ascii="Times New Roman" w:hAnsi="Times New Roman"/>
        </w:rPr>
        <w:t>„(</w:t>
      </w:r>
      <w:r>
        <w:rPr>
          <w:rFonts w:ascii="Times New Roman" w:hAnsi="Times New Roman"/>
        </w:rPr>
        <w:t>1</w:t>
      </w:r>
      <w:r w:rsidRPr="00937F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Stavebným sporením sa rozumie bankový produkt, v rámci ktorého môže stavebný sporiteľ sporiť finančné prostriedky vo forme vkladov na stavebné účely uvedené v § 11 a na základe ktorého môže za podmienok ustanovených týmto zákonom získať nárok na štátnu prémiu a nárok na stavebný úver; stavebným úverom je úver poskytnutý stavebnému </w:t>
      </w:r>
      <w:r w:rsidRPr="00D700A8">
        <w:rPr>
          <w:rFonts w:ascii="Times New Roman" w:hAnsi="Times New Roman"/>
        </w:rPr>
        <w:t>sporiteľo</w:t>
      </w:r>
      <w:r>
        <w:rPr>
          <w:rFonts w:ascii="Times New Roman" w:hAnsi="Times New Roman"/>
        </w:rPr>
        <w:t xml:space="preserve">vi </w:t>
      </w:r>
      <w:r w:rsidRPr="00D700A8">
        <w:rPr>
          <w:rFonts w:ascii="Times New Roman" w:hAnsi="Times New Roman"/>
        </w:rPr>
        <w:t>zo zdrojov fondu stavebného sporenia na stavebné účely uvedené v § 11</w:t>
      </w:r>
      <w:r>
        <w:rPr>
          <w:rFonts w:ascii="Times New Roman" w:hAnsi="Times New Roman"/>
        </w:rPr>
        <w:t>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Stavebné sporenie môže poskytovať len stavebná sporiteľňa; stavebnou sporiteľňou je banka,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 ktorá vykonáva tieto bankové činnosti: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prijímanie </w:t>
      </w:r>
      <w:r w:rsidRPr="00D700A8">
        <w:rPr>
          <w:rFonts w:ascii="Times New Roman" w:hAnsi="Times New Roman"/>
        </w:rPr>
        <w:t>vkladov od stavebných sporiteľov alebo v prospech stavebných sporiteľov</w:t>
      </w:r>
      <w:r>
        <w:rPr>
          <w:rFonts w:ascii="Times New Roman" w:hAnsi="Times New Roman"/>
        </w:rPr>
        <w:t xml:space="preserve"> a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D700A8">
        <w:rPr>
          <w:rFonts w:ascii="Times New Roman" w:hAnsi="Times New Roman"/>
        </w:rPr>
        <w:t xml:space="preserve">poskytovanie </w:t>
      </w:r>
      <w:r>
        <w:rPr>
          <w:rFonts w:ascii="Times New Roman" w:hAnsi="Times New Roman"/>
        </w:rPr>
        <w:t xml:space="preserve">stavebných </w:t>
      </w:r>
      <w:r w:rsidRPr="00D700A8">
        <w:rPr>
          <w:rFonts w:ascii="Times New Roman" w:hAnsi="Times New Roman"/>
        </w:rPr>
        <w:t>úverov</w:t>
      </w:r>
      <w:r>
        <w:rPr>
          <w:rFonts w:ascii="Times New Roman" w:hAnsi="Times New Roman"/>
        </w:rPr>
        <w:t>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 sa za odsek 2 vkladá nový odsek 3, ktorý znie: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„(3) Bankové činnosti podľa odseku 2 môže stavebná sporiteľňa vykonávať len na </w:t>
      </w:r>
      <w:r w:rsidRPr="0062755B">
        <w:rPr>
          <w:rFonts w:ascii="Times New Roman" w:hAnsi="Times New Roman"/>
        </w:rPr>
        <w:t>základe bankového povolenia udeleného podľa osobitného predpisu</w:t>
      </w:r>
      <w:r>
        <w:rPr>
          <w:rFonts w:ascii="Times New Roman" w:hAnsi="Times New Roman"/>
        </w:rPr>
        <w:t>.</w:t>
      </w:r>
      <w:r w:rsidRPr="0062755B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62755B">
        <w:rPr>
          <w:rFonts w:ascii="Times New Roman" w:hAnsi="Times New Roman"/>
        </w:rPr>
        <w:t xml:space="preserve"> Na stavebnú sporiteľňu sa vzťahujú ustanovenia osobitného predpisu,</w:t>
      </w:r>
      <w:r w:rsidRPr="0062755B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</w:t>
      </w:r>
      <w:r w:rsidRPr="0062755B">
        <w:rPr>
          <w:rFonts w:ascii="Times New Roman" w:hAnsi="Times New Roman"/>
        </w:rPr>
        <w:t xml:space="preserve"> ak </w:t>
      </w:r>
      <w:r>
        <w:rPr>
          <w:rFonts w:ascii="Times New Roman" w:hAnsi="Times New Roman"/>
        </w:rPr>
        <w:t xml:space="preserve">odseky 4 a 5 a § 12 ods. 2 </w:t>
      </w:r>
      <w:r w:rsidRPr="0062755B">
        <w:rPr>
          <w:rFonts w:ascii="Times New Roman" w:hAnsi="Times New Roman"/>
        </w:rPr>
        <w:t>neustanovuj</w:t>
      </w:r>
      <w:r>
        <w:rPr>
          <w:rFonts w:ascii="Times New Roman" w:hAnsi="Times New Roman"/>
        </w:rPr>
        <w:t>ú</w:t>
      </w:r>
      <w:r w:rsidRPr="0062755B">
        <w:rPr>
          <w:rFonts w:ascii="Times New Roman" w:hAnsi="Times New Roman"/>
        </w:rPr>
        <w:t xml:space="preserve"> inak. Označenie „stavebná sporiteľňa“ alebo jeho preklad môže používať v obchodnom mene iba stavebná sporiteľňa.</w:t>
      </w:r>
      <w:r>
        <w:rPr>
          <w:rFonts w:ascii="Times New Roman" w:hAnsi="Times New Roman"/>
        </w:rPr>
        <w:t>“.</w:t>
      </w:r>
    </w:p>
    <w:p w:rsidR="00AA5EC2" w:rsidP="00AA5EC2">
      <w:pPr>
        <w:pStyle w:val="BodyText"/>
        <w:bidi w:val="0"/>
        <w:ind w:left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Doterajš</w:t>
      </w:r>
      <w:r>
        <w:rPr>
          <w:rFonts w:ascii="Times New Roman" w:hAnsi="Times New Roman" w:cs="Times New Roman" w:hint="default"/>
          <w:sz w:val="24"/>
          <w:szCs w:val="24"/>
        </w:rPr>
        <w:t>ie odseky 3 a </w:t>
      </w:r>
      <w:r>
        <w:rPr>
          <w:rFonts w:ascii="Times New Roman" w:hAnsi="Times New Roman" w:cs="Times New Roman" w:hint="default"/>
          <w:sz w:val="24"/>
          <w:szCs w:val="24"/>
        </w:rPr>
        <w:t>4 sa označ</w:t>
      </w:r>
      <w:r>
        <w:rPr>
          <w:rFonts w:ascii="Times New Roman" w:hAnsi="Times New Roman" w:cs="Times New Roman" w:hint="default"/>
          <w:sz w:val="24"/>
          <w:szCs w:val="24"/>
        </w:rPr>
        <w:t>ujú</w:t>
      </w:r>
      <w:r>
        <w:rPr>
          <w:rFonts w:ascii="Times New Roman" w:hAnsi="Times New Roman" w:cs="Times New Roman" w:hint="default"/>
          <w:sz w:val="24"/>
          <w:szCs w:val="24"/>
        </w:rPr>
        <w:t xml:space="preserve"> ako odseky 4 a 5.</w:t>
      </w:r>
    </w:p>
    <w:p w:rsidR="00AA5EC2" w:rsidRPr="0062755B" w:rsidP="00AA5EC2">
      <w:pPr>
        <w:pStyle w:val="BodyText"/>
        <w:bidi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ab/>
      </w:r>
    </w:p>
    <w:p w:rsidR="00AA5EC2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65177">
        <w:rPr>
          <w:rFonts w:ascii="Times New Roman" w:hAnsi="Times New Roman" w:cs="Times New Roman" w:hint="default"/>
          <w:sz w:val="24"/>
          <w:szCs w:val="24"/>
        </w:rPr>
        <w:t>§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2 ods.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Pr="00265177">
        <w:rPr>
          <w:rFonts w:ascii="Times New Roman" w:hAnsi="Times New Roman" w:cs="Times New Roman" w:hint="default"/>
          <w:sz w:val="24"/>
          <w:szCs w:val="24"/>
        </w:rPr>
        <w:t>vodnej vete sa slová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„</w:t>
      </w:r>
      <w:r w:rsidRPr="00265177">
        <w:rPr>
          <w:rFonts w:ascii="Times New Roman" w:hAnsi="Times New Roman" w:cs="Times New Roman" w:hint="default"/>
          <w:sz w:val="24"/>
          <w:szCs w:val="24"/>
        </w:rPr>
        <w:t>stavebné</w:t>
      </w:r>
      <w:r w:rsidRPr="00265177">
        <w:rPr>
          <w:rFonts w:ascii="Times New Roman" w:hAnsi="Times New Roman" w:cs="Times New Roman" w:hint="default"/>
          <w:sz w:val="24"/>
          <w:szCs w:val="24"/>
        </w:rPr>
        <w:t>ho sporenia podľ</w:t>
      </w:r>
      <w:r w:rsidRPr="00265177">
        <w:rPr>
          <w:rFonts w:ascii="Times New Roman" w:hAnsi="Times New Roman" w:cs="Times New Roman" w:hint="default"/>
          <w:sz w:val="24"/>
          <w:szCs w:val="24"/>
        </w:rPr>
        <w:t>a odseku 1“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 w:rsidRPr="00265177">
        <w:rPr>
          <w:rFonts w:ascii="Times New Roman" w:hAnsi="Times New Roman" w:cs="Times New Roman" w:hint="default"/>
          <w:sz w:val="24"/>
          <w:szCs w:val="24"/>
        </w:rPr>
        <w:t>dzajú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 w:rsidRPr="00265177">
        <w:rPr>
          <w:rFonts w:ascii="Times New Roman" w:hAnsi="Times New Roman" w:cs="Times New Roman" w:hint="default"/>
          <w:sz w:val="24"/>
          <w:szCs w:val="24"/>
        </w:rPr>
        <w:t>bankový</w:t>
      </w:r>
      <w:r w:rsidRPr="00265177">
        <w:rPr>
          <w:rFonts w:ascii="Times New Roman" w:hAnsi="Times New Roman" w:cs="Times New Roman" w:hint="default"/>
          <w:sz w:val="24"/>
          <w:szCs w:val="24"/>
        </w:rPr>
        <w:t>ch č</w:t>
      </w:r>
      <w:r w:rsidRPr="00265177">
        <w:rPr>
          <w:rFonts w:ascii="Times New Roman" w:hAnsi="Times New Roman" w:cs="Times New Roman" w:hint="default"/>
          <w:sz w:val="24"/>
          <w:szCs w:val="24"/>
        </w:rPr>
        <w:t>inností</w:t>
      </w:r>
      <w:r w:rsidRPr="00265177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Pr="00265177">
        <w:rPr>
          <w:rFonts w:ascii="Times New Roman" w:hAnsi="Times New Roman" w:cs="Times New Roman" w:hint="default"/>
          <w:sz w:val="24"/>
          <w:szCs w:val="24"/>
        </w:rPr>
        <w:t>a odseku 2“.</w:t>
      </w:r>
    </w:p>
    <w:p w:rsidR="00AA5EC2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/>
          <w:sz w:val="24"/>
          <w:szCs w:val="24"/>
        </w:rPr>
      </w:pPr>
    </w:p>
    <w:p w:rsidR="00AA5EC2" w:rsidRPr="00265177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 §</w:t>
      </w:r>
      <w:r>
        <w:rPr>
          <w:rFonts w:ascii="Times New Roman" w:hAnsi="Times New Roman" w:cs="Times New Roman" w:hint="default"/>
          <w:sz w:val="24"/>
          <w:szCs w:val="24"/>
        </w:rPr>
        <w:t xml:space="preserve"> 2 ods. 5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„Č</w:t>
      </w:r>
      <w:r>
        <w:rPr>
          <w:rFonts w:ascii="Times New Roman" w:hAnsi="Times New Roman" w:cs="Times New Roman" w:hint="default"/>
          <w:sz w:val="24"/>
          <w:szCs w:val="24"/>
        </w:rPr>
        <w:t>innosti podľ</w:t>
      </w:r>
      <w:r>
        <w:rPr>
          <w:rFonts w:ascii="Times New Roman" w:hAnsi="Times New Roman" w:cs="Times New Roman" w:hint="default"/>
          <w:sz w:val="24"/>
          <w:szCs w:val="24"/>
        </w:rPr>
        <w:t>a odseku 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Bankové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>
        <w:rPr>
          <w:rFonts w:ascii="Times New Roman" w:hAnsi="Times New Roman" w:cs="Times New Roman" w:hint="default"/>
          <w:sz w:val="24"/>
          <w:szCs w:val="24"/>
        </w:rPr>
        <w:t>innosti podľ</w:t>
      </w:r>
      <w:r>
        <w:rPr>
          <w:rFonts w:ascii="Times New Roman" w:hAnsi="Times New Roman" w:cs="Times New Roman" w:hint="default"/>
          <w:sz w:val="24"/>
          <w:szCs w:val="24"/>
        </w:rPr>
        <w:t>a odseku 4“</w:t>
      </w:r>
      <w:r>
        <w:rPr>
          <w:rFonts w:ascii="Times New Roman" w:hAnsi="Times New Roman" w:cs="Times New Roman" w:hint="default"/>
          <w:sz w:val="24"/>
          <w:szCs w:val="24"/>
        </w:rPr>
        <w:t xml:space="preserve">.  </w:t>
      </w:r>
    </w:p>
    <w:p w:rsidR="00AA5EC2" w:rsidRPr="00D700A8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36157F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36157F">
        <w:rPr>
          <w:rFonts w:ascii="Times New Roman" w:hAnsi="Times New Roman" w:cs="Times New Roman" w:hint="default"/>
          <w:sz w:val="24"/>
          <w:szCs w:val="24"/>
        </w:rPr>
        <w:t>§</w:t>
      </w:r>
      <w:r w:rsidRPr="0036157F">
        <w:rPr>
          <w:rFonts w:ascii="Times New Roman" w:hAnsi="Times New Roman" w:cs="Times New Roman" w:hint="default"/>
          <w:sz w:val="24"/>
          <w:szCs w:val="24"/>
        </w:rPr>
        <w:t xml:space="preserve"> 6 sa odsek 2</w:t>
      </w:r>
      <w:r w:rsidRPr="0036157F">
        <w:rPr>
          <w:rFonts w:ascii="Times New Roman" w:hAnsi="Times New Roman" w:cs="Times New Roman" w:hint="default"/>
          <w:sz w:val="24"/>
          <w:szCs w:val="24"/>
        </w:rPr>
        <w:t xml:space="preserve"> dopĺň</w:t>
      </w:r>
      <w:r w:rsidRPr="0036157F">
        <w:rPr>
          <w:rFonts w:ascii="Times New Roman" w:hAnsi="Times New Roman" w:cs="Times New Roman" w:hint="default"/>
          <w:sz w:val="24"/>
          <w:szCs w:val="24"/>
        </w:rPr>
        <w:t>a pí</w:t>
      </w:r>
      <w:r w:rsidRPr="0036157F">
        <w:rPr>
          <w:rFonts w:ascii="Times New Roman" w:hAnsi="Times New Roman" w:cs="Times New Roman" w:hint="default"/>
          <w:sz w:val="24"/>
          <w:szCs w:val="24"/>
        </w:rPr>
        <w:t>smenom e), ktoré</w:t>
      </w:r>
      <w:r w:rsidRPr="0036157F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AA5EC2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 w:hint="default"/>
          <w:sz w:val="24"/>
          <w:szCs w:val="24"/>
        </w:rPr>
        <w:t>e) dá</w:t>
      </w:r>
      <w:r>
        <w:rPr>
          <w:rFonts w:ascii="Times New Roman" w:hAnsi="Times New Roman" w:cs="Times New Roman" w:hint="default"/>
          <w:sz w:val="24"/>
          <w:szCs w:val="24"/>
        </w:rPr>
        <w:t>tum poskytnutia a </w:t>
      </w:r>
      <w:r>
        <w:rPr>
          <w:rFonts w:ascii="Times New Roman" w:hAnsi="Times New Roman" w:cs="Times New Roman" w:hint="default"/>
          <w:sz w:val="24"/>
          <w:szCs w:val="24"/>
        </w:rPr>
        <w:t>dá</w:t>
      </w:r>
      <w:r>
        <w:rPr>
          <w:rFonts w:ascii="Times New Roman" w:hAnsi="Times New Roman" w:cs="Times New Roman" w:hint="default"/>
          <w:sz w:val="24"/>
          <w:szCs w:val="24"/>
        </w:rPr>
        <w:t>tum splatenia stavebné</w:t>
      </w:r>
      <w:r>
        <w:rPr>
          <w:rFonts w:ascii="Times New Roman" w:hAnsi="Times New Roman" w:cs="Times New Roman" w:hint="default"/>
          <w:sz w:val="24"/>
          <w:szCs w:val="24"/>
        </w:rPr>
        <w:t>ho ú</w:t>
      </w:r>
      <w:r>
        <w:rPr>
          <w:rFonts w:ascii="Times New Roman" w:hAnsi="Times New Roman" w:cs="Times New Roman" w:hint="default"/>
          <w:sz w:val="24"/>
          <w:szCs w:val="24"/>
        </w:rPr>
        <w:t>veru podľ</w:t>
      </w:r>
      <w:r>
        <w:rPr>
          <w:rFonts w:ascii="Times New Roman" w:hAnsi="Times New Roman" w:cs="Times New Roman" w:hint="default"/>
          <w:sz w:val="24"/>
          <w:szCs w:val="24"/>
        </w:rPr>
        <w:t>a §</w:t>
      </w:r>
      <w:r>
        <w:rPr>
          <w:rFonts w:ascii="Times New Roman" w:hAnsi="Times New Roman" w:cs="Times New Roman" w:hint="default"/>
          <w:sz w:val="24"/>
          <w:szCs w:val="24"/>
        </w:rPr>
        <w:t xml:space="preserve"> 12 ods. 2 pí</w:t>
      </w:r>
      <w:r>
        <w:rPr>
          <w:rFonts w:ascii="Times New Roman" w:hAnsi="Times New Roman" w:cs="Times New Roman" w:hint="default"/>
          <w:sz w:val="24"/>
          <w:szCs w:val="24"/>
        </w:rPr>
        <w:t>sm. a) poskytnuté</w:t>
      </w:r>
      <w:r>
        <w:rPr>
          <w:rFonts w:ascii="Times New Roman" w:hAnsi="Times New Roman" w:cs="Times New Roman" w:hint="default"/>
          <w:sz w:val="24"/>
          <w:szCs w:val="24"/>
        </w:rPr>
        <w:t>ho stavebné</w:t>
      </w:r>
      <w:r>
        <w:rPr>
          <w:rFonts w:ascii="Times New Roman" w:hAnsi="Times New Roman" w:cs="Times New Roman" w:hint="default"/>
          <w:sz w:val="24"/>
          <w:szCs w:val="24"/>
        </w:rPr>
        <w:t>mu sporiteľ</w:t>
      </w:r>
      <w:r>
        <w:rPr>
          <w:rFonts w:ascii="Times New Roman" w:hAnsi="Times New Roman" w:cs="Times New Roman" w:hint="default"/>
          <w:sz w:val="24"/>
          <w:szCs w:val="24"/>
        </w:rPr>
        <w:t>ovi uvedené</w:t>
      </w:r>
      <w:r>
        <w:rPr>
          <w:rFonts w:ascii="Times New Roman" w:hAnsi="Times New Roman" w:cs="Times New Roman" w:hint="default"/>
          <w:sz w:val="24"/>
          <w:szCs w:val="24"/>
        </w:rPr>
        <w:t>mu v §</w:t>
      </w:r>
      <w:r>
        <w:rPr>
          <w:rFonts w:ascii="Times New Roman" w:hAnsi="Times New Roman" w:cs="Times New Roman" w:hint="default"/>
          <w:sz w:val="24"/>
          <w:szCs w:val="24"/>
        </w:rPr>
        <w:t xml:space="preserve"> 4 pí</w:t>
      </w:r>
      <w:r>
        <w:rPr>
          <w:rFonts w:ascii="Times New Roman" w:hAnsi="Times New Roman" w:cs="Times New Roman" w:hint="default"/>
          <w:sz w:val="24"/>
          <w:szCs w:val="24"/>
        </w:rPr>
        <w:t>sm. a).“</w:t>
      </w:r>
      <w:r>
        <w:rPr>
          <w:rFonts w:ascii="Times New Roman" w:hAnsi="Times New Roman" w:cs="Times New Roman" w:hint="default"/>
          <w:sz w:val="24"/>
          <w:szCs w:val="24"/>
        </w:rPr>
        <w:t xml:space="preserve">.   </w:t>
      </w:r>
    </w:p>
    <w:p w:rsidR="00AA5EC2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 w:hint="default"/>
          <w:sz w:val="24"/>
          <w:szCs w:val="24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 ods. 4 a 5 a § 10b ods. 1 sa slová „Ministerstvo výstavby a regionálneho rozvoja“ vo všetkých tvaroch nahrádzajú slovami „Ministerstvo dopravy a výstavby“ v príslušnom tvare.</w:t>
      </w:r>
    </w:p>
    <w:p w:rsidR="00AA5EC2" w:rsidP="001D49AF">
      <w:pPr>
        <w:bidi w:val="0"/>
        <w:ind w:left="426"/>
        <w:rPr>
          <w:rFonts w:ascii="Times New Roman" w:hAnsi="Times New Roman"/>
        </w:rPr>
      </w:pPr>
    </w:p>
    <w:p w:rsidR="00AA5EC2" w:rsidP="001D49AF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2028C8">
        <w:rPr>
          <w:rFonts w:ascii="Times New Roman" w:hAnsi="Times New Roman"/>
        </w:rPr>
        <w:t xml:space="preserve">Nadpis druhej časti znie: „PODMIENKY STAVEBNÉHO SPORENIA A VYKONÁVANIA </w:t>
      </w:r>
      <w:r>
        <w:rPr>
          <w:rFonts w:ascii="Times New Roman" w:hAnsi="Times New Roman"/>
        </w:rPr>
        <w:t>ČINNOSTÍ STAVEBNEJ SPORITEĽNE“.</w:t>
      </w:r>
    </w:p>
    <w:p w:rsidR="00AA5EC2" w:rsidP="001D49AF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7 ods. 1 </w:t>
      </w:r>
      <w:r>
        <w:rPr>
          <w:rFonts w:ascii="Times New Roman" w:hAnsi="Times New Roman" w:cs="Times New Roman" w:hint="default"/>
          <w:sz w:val="24"/>
          <w:szCs w:val="24"/>
        </w:rPr>
        <w:t>ú</w:t>
      </w:r>
      <w:r>
        <w:rPr>
          <w:rFonts w:ascii="Times New Roman" w:hAnsi="Times New Roman" w:cs="Times New Roman" w:hint="default"/>
          <w:sz w:val="24"/>
          <w:szCs w:val="24"/>
        </w:rPr>
        <w:t xml:space="preserve">vodnej </w:t>
      </w:r>
      <w:r w:rsidRPr="002028C8">
        <w:rPr>
          <w:rFonts w:ascii="Times New Roman" w:hAnsi="Times New Roman" w:cs="Times New Roman"/>
          <w:sz w:val="24"/>
          <w:szCs w:val="24"/>
        </w:rPr>
        <w:t xml:space="preserve">vete sa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slovo </w:t>
      </w:r>
      <w:r w:rsidRPr="002028C8">
        <w:rPr>
          <w:rFonts w:ascii="Times New Roman" w:hAnsi="Times New Roman" w:cs="Times New Roman" w:hint="default"/>
          <w:sz w:val="24"/>
          <w:szCs w:val="24"/>
        </w:rPr>
        <w:t>„</w:t>
      </w:r>
      <w:r w:rsidRPr="002028C8">
        <w:rPr>
          <w:rFonts w:ascii="Times New Roman" w:hAnsi="Times New Roman" w:cs="Times New Roman" w:hint="default"/>
          <w:sz w:val="24"/>
          <w:szCs w:val="24"/>
        </w:rPr>
        <w:t>sporenie“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z w:val="24"/>
          <w:szCs w:val="24"/>
        </w:rPr>
        <w:t>vkladajú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028C8">
        <w:rPr>
          <w:rFonts w:ascii="Times New Roman" w:hAnsi="Times New Roman" w:cs="Times New Roman"/>
          <w:sz w:val="24"/>
          <w:szCs w:val="24"/>
        </w:rPr>
        <w:t>slov</w:t>
      </w:r>
      <w:r>
        <w:rPr>
          <w:rFonts w:ascii="Times New Roman" w:hAnsi="Times New Roman" w:cs="Times New Roman" w:hint="default"/>
          <w:sz w:val="24"/>
          <w:szCs w:val="24"/>
        </w:rPr>
        <w:t>á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2028C8">
        <w:rPr>
          <w:rFonts w:ascii="Times New Roman" w:hAnsi="Times New Roman" w:cs="Times New Roman" w:hint="default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poskytuje a </w:t>
      </w:r>
      <w:r>
        <w:rPr>
          <w:rFonts w:ascii="Times New Roman" w:hAnsi="Times New Roman" w:cs="Times New Roman" w:hint="default"/>
          <w:sz w:val="24"/>
          <w:szCs w:val="24"/>
        </w:rPr>
        <w:t>bankové</w:t>
      </w:r>
      <w:r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2028C8">
        <w:rPr>
          <w:rFonts w:ascii="Times New Roman" w:hAnsi="Times New Roman" w:cs="Times New Roman" w:hint="default"/>
          <w:sz w:val="24"/>
          <w:szCs w:val="24"/>
        </w:rPr>
        <w:t>innosti podľ</w:t>
      </w:r>
      <w:r w:rsidRPr="002028C8">
        <w:rPr>
          <w:rFonts w:ascii="Times New Roman" w:hAnsi="Times New Roman" w:cs="Times New Roman" w:hint="default"/>
          <w:sz w:val="24"/>
          <w:szCs w:val="24"/>
        </w:rPr>
        <w:t>a §</w:t>
      </w:r>
      <w:r w:rsidRPr="002028C8">
        <w:rPr>
          <w:rFonts w:ascii="Times New Roman" w:hAnsi="Times New Roman" w:cs="Times New Roman" w:hint="default"/>
          <w:sz w:val="24"/>
          <w:szCs w:val="24"/>
        </w:rPr>
        <w:t xml:space="preserve"> 2 ods. 2“.</w:t>
      </w:r>
    </w:p>
    <w:p w:rsidR="00AA5EC2" w:rsidP="00AA5EC2">
      <w:pPr>
        <w:pStyle w:val="ListParagraph"/>
        <w:bidi w:val="0"/>
        <w:rPr>
          <w:rFonts w:ascii="Times New Roman" w:hAnsi="Times New Roman"/>
        </w:rPr>
      </w:pPr>
    </w:p>
    <w:p w:rsidR="00AA5EC2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 §</w:t>
      </w:r>
      <w:r>
        <w:rPr>
          <w:rFonts w:ascii="Times New Roman" w:hAnsi="Times New Roman" w:cs="Times New Roman" w:hint="default"/>
          <w:sz w:val="24"/>
          <w:szCs w:val="24"/>
        </w:rPr>
        <w:t xml:space="preserve"> 7 ods. 6 a </w:t>
      </w:r>
      <w:r>
        <w:rPr>
          <w:rFonts w:ascii="Times New Roman" w:hAnsi="Times New Roman" w:cs="Times New Roman" w:hint="default"/>
          <w:sz w:val="24"/>
          <w:szCs w:val="24"/>
        </w:rPr>
        <w:t>7 sa slová</w:t>
      </w:r>
      <w:r>
        <w:rPr>
          <w:rFonts w:ascii="Times New Roman" w:hAnsi="Times New Roman" w:cs="Times New Roman" w:hint="default"/>
          <w:sz w:val="24"/>
          <w:szCs w:val="24"/>
        </w:rPr>
        <w:t xml:space="preserve"> „</w:t>
      </w:r>
      <w:r>
        <w:rPr>
          <w:rFonts w:ascii="Times New Roman" w:hAnsi="Times New Roman" w:cs="Times New Roman" w:hint="default"/>
          <w:sz w:val="24"/>
          <w:szCs w:val="24"/>
        </w:rPr>
        <w:t>ods. 3“</w:t>
      </w:r>
      <w:r>
        <w:rPr>
          <w:rFonts w:ascii="Times New Roman" w:hAnsi="Times New Roman" w:cs="Times New Roman" w:hint="default"/>
          <w:sz w:val="24"/>
          <w:szCs w:val="24"/>
        </w:rPr>
        <w:t xml:space="preserve"> nahrá</w:t>
      </w:r>
      <w:r>
        <w:rPr>
          <w:rFonts w:ascii="Times New Roman" w:hAnsi="Times New Roman" w:cs="Times New Roman" w:hint="default"/>
          <w:sz w:val="24"/>
          <w:szCs w:val="24"/>
        </w:rPr>
        <w:t>dzajú</w:t>
      </w:r>
      <w:r>
        <w:rPr>
          <w:rFonts w:ascii="Times New Roman" w:hAnsi="Times New Roman" w:cs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cs="Times New Roman" w:hint="default"/>
          <w:sz w:val="24"/>
          <w:szCs w:val="24"/>
        </w:rPr>
        <w:t>ods. 4“.</w:t>
      </w:r>
    </w:p>
    <w:p w:rsidR="00AA5EC2" w:rsidRPr="002028C8" w:rsidP="001D49AF">
      <w:pPr>
        <w:pStyle w:val="BodyText"/>
        <w:widowControl/>
        <w:autoSpaceDE/>
        <w:autoSpaceDN/>
        <w:bidi w:val="0"/>
        <w:adjustRightInd/>
        <w:spacing w:before="0"/>
        <w:ind w:left="426" w:right="0"/>
        <w:rPr>
          <w:rFonts w:ascii="Times New Roman" w:hAnsi="Times New Roman" w:cs="Times New Roman"/>
          <w:sz w:val="24"/>
          <w:szCs w:val="24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 ods. 2 sa slová „sa rovná rozdielu“ nahrádzajú slovami „nesmie presiahnuť rozdiel“.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V § 10 odsek</w:t>
      </w:r>
      <w:r>
        <w:rPr>
          <w:rFonts w:ascii="Times New Roman" w:hAnsi="Times New Roman"/>
        </w:rPr>
        <w:t>y 1</w:t>
      </w:r>
      <w:r w:rsidRPr="00426B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2 </w:t>
      </w:r>
      <w:r w:rsidRPr="00426B5E">
        <w:rPr>
          <w:rFonts w:ascii="Times New Roman" w:hAnsi="Times New Roman"/>
        </w:rPr>
        <w:t>zne</w:t>
      </w:r>
      <w:r>
        <w:rPr>
          <w:rFonts w:ascii="Times New Roman" w:hAnsi="Times New Roman"/>
        </w:rPr>
        <w:t>jú</w:t>
      </w:r>
      <w:r w:rsidRPr="00426B5E">
        <w:rPr>
          <w:rFonts w:ascii="Times New Roman" w:hAnsi="Times New Roman"/>
        </w:rPr>
        <w:t>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„(1) </w:t>
      </w:r>
      <w:r w:rsidRPr="00426B5E">
        <w:rPr>
          <w:rFonts w:ascii="Times New Roman" w:hAnsi="Times New Roman"/>
        </w:rPr>
        <w:t xml:space="preserve">Štátna prémia sa za príslušný kalendárny rok </w:t>
      </w:r>
      <w:r>
        <w:rPr>
          <w:rFonts w:ascii="Times New Roman" w:hAnsi="Times New Roman"/>
        </w:rPr>
        <w:t xml:space="preserve">poskytuje </w:t>
      </w:r>
      <w:r w:rsidRPr="00426B5E">
        <w:rPr>
          <w:rFonts w:ascii="Times New Roman" w:hAnsi="Times New Roman"/>
        </w:rPr>
        <w:t xml:space="preserve">stavebnému sporiteľovi </w:t>
      </w:r>
      <w:r>
        <w:rPr>
          <w:rFonts w:ascii="Times New Roman" w:hAnsi="Times New Roman"/>
        </w:rPr>
        <w:t>uvedenému v</w:t>
      </w:r>
    </w:p>
    <w:p w:rsidR="00AA5EC2" w:rsidP="00AA5EC2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§ 4 písm. a), ktor</w:t>
      </w:r>
      <w:r>
        <w:rPr>
          <w:rFonts w:ascii="Times New Roman" w:hAnsi="Times New Roman"/>
        </w:rPr>
        <w:t>ý nedosiahol plnoletosť do konca kalendárneho roka, za ktorý sa uplatňuje nárok na štátnu prémiu,</w:t>
      </w:r>
    </w:p>
    <w:p w:rsidR="00AA5EC2" w:rsidP="00AA5EC2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4 písm. a), ktorý dosiahol plnoletosť do konca kalendárneho roka, za ktorý sa uplatňuje nárok na štátnu prémiu a ktorého </w:t>
      </w:r>
      <w:r w:rsidRPr="00426B5E">
        <w:rPr>
          <w:rFonts w:ascii="Times New Roman" w:hAnsi="Times New Roman"/>
        </w:rPr>
        <w:t>priemerný mesačný príjem vypočítaný z</w:t>
      </w:r>
      <w:r>
        <w:rPr>
          <w:rFonts w:ascii="Times New Roman" w:hAnsi="Times New Roman"/>
        </w:rPr>
        <w:t> jeho zdaniteľných príjmov, ktoré sú súčasťou základu dane (čiastkového základu dane) z p</w:t>
      </w:r>
      <w:r w:rsidRPr="00426B5E">
        <w:rPr>
          <w:rFonts w:ascii="Times New Roman" w:hAnsi="Times New Roman"/>
        </w:rPr>
        <w:t>ríjm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vertAlign w:val="superscript"/>
        </w:rPr>
        <w:t>3f</w:t>
      </w:r>
      <w:r>
        <w:rPr>
          <w:rFonts w:ascii="Times New Roman" w:hAnsi="Times New Roman"/>
        </w:rPr>
        <w:t>) a osobitného základu dane z príjmov</w:t>
      </w:r>
      <w:r>
        <w:rPr>
          <w:rFonts w:ascii="Times New Roman" w:hAnsi="Times New Roman"/>
          <w:vertAlign w:val="superscript"/>
        </w:rPr>
        <w:t>3g</w:t>
      </w:r>
      <w:r>
        <w:rPr>
          <w:rFonts w:ascii="Times New Roman" w:hAnsi="Times New Roman"/>
        </w:rPr>
        <w:t xml:space="preserve">) </w:t>
      </w:r>
      <w:r w:rsidRPr="00426B5E">
        <w:rPr>
          <w:rFonts w:ascii="Times New Roman" w:hAnsi="Times New Roman"/>
        </w:rPr>
        <w:t xml:space="preserve">za kalendárny rok predchádzajúci kalendárnemu roku, za ktorý sa uplatňuje nárok na štátnu prémiu, </w:t>
      </w:r>
      <w:r>
        <w:rPr>
          <w:rFonts w:ascii="Times New Roman" w:hAnsi="Times New Roman"/>
        </w:rPr>
        <w:t xml:space="preserve">je </w:t>
      </w:r>
      <w:r w:rsidRPr="00426B5E">
        <w:rPr>
          <w:rFonts w:ascii="Times New Roman" w:hAnsi="Times New Roman"/>
        </w:rPr>
        <w:t xml:space="preserve">najviac </w:t>
      </w:r>
      <w:r>
        <w:rPr>
          <w:rFonts w:ascii="Times New Roman" w:hAnsi="Times New Roman"/>
        </w:rPr>
        <w:t>1</w:t>
      </w:r>
      <w:r w:rsidRPr="00426B5E">
        <w:rPr>
          <w:rFonts w:ascii="Times New Roman" w:hAnsi="Times New Roman"/>
        </w:rPr>
        <w:t>,3 násob</w:t>
      </w:r>
      <w:r>
        <w:rPr>
          <w:rFonts w:ascii="Times New Roman" w:hAnsi="Times New Roman"/>
        </w:rPr>
        <w:t xml:space="preserve">ok </w:t>
      </w:r>
      <w:r w:rsidRPr="00426B5E">
        <w:rPr>
          <w:rFonts w:ascii="Times New Roman" w:hAnsi="Times New Roman"/>
        </w:rPr>
        <w:t>priemernej mesačnej nominálnej mzdy zamestnanca v národnom hospodárstve Slovenskej republiky zistenej Štatistickým úradom Slovenskej republiky za kalendárny rok predchádzajúci kalendárnemu roku, za ktorý sa uplatňuje nárok na štátnu prémiu</w:t>
      </w:r>
      <w:r>
        <w:rPr>
          <w:rFonts w:ascii="Times New Roman" w:hAnsi="Times New Roman"/>
        </w:rPr>
        <w:t>; priemerný mesačný príjem sa vypočíta ako jedna dvanástina zo súčtu zdaniteľných príjmov, ktoré sú súčasťou základu dane (čiastkového základu dane) z p</w:t>
      </w:r>
      <w:r w:rsidRPr="00426B5E">
        <w:rPr>
          <w:rFonts w:ascii="Times New Roman" w:hAnsi="Times New Roman"/>
        </w:rPr>
        <w:t>ríjm</w:t>
      </w:r>
      <w:r>
        <w:rPr>
          <w:rFonts w:ascii="Times New Roman" w:hAnsi="Times New Roman"/>
        </w:rPr>
        <w:t>ov a osobitného základu dane z príjmov,</w:t>
      </w:r>
    </w:p>
    <w:p w:rsidR="00AA5EC2" w:rsidP="00AA5EC2">
      <w:pPr>
        <w:numPr>
          <w:numId w:val="17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 písm. b)</w:t>
      </w:r>
      <w:r w:rsidRPr="00426B5E">
        <w:rPr>
          <w:rFonts w:ascii="Times New Roman" w:hAnsi="Times New Roman"/>
        </w:rPr>
        <w:t xml:space="preserve">.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Nárok stavebného sporiteľa na štátnu prémiu voči štátnemu rozpočtu uplatňuje stavebná sporiteľňa. Finančné riaditeľstvo Slovenskej republiky poskytuje stavebnej sporiteľni elektronicky údaj o úhrne zdaniteľných príjmov za kalendárny rok podľa odseku 1 písm. b) na základe jej požiadavky zaslanej elektronicky na účely uplatňovania nároku stavebného sporiteľa podľa odseku 1 písm. b) na štátnu prémiu, ktorá obsahuje údaje týkajúce sa tohto stavebného sporiteľa v rozsahu meno, priezvisko, rodné číslo a adresa trvalého pobytu; ak nemá pridelené rodné číslo, zasiela sa dátum narodenia. Stavebná sporiteľňa uzatvorí s Finančným riaditeľstvom Slovenskej republiky dohodu, ktorá upraví podrobnosti o poskytovaní údajov a požiadavke podľa druhej vety.“.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3f a 3g znejú:</w:t>
      </w:r>
    </w:p>
    <w:p w:rsidR="00AA5EC2" w:rsidRPr="004732D4" w:rsidP="00AA5EC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3f</w:t>
      </w:r>
      <w:r>
        <w:rPr>
          <w:rFonts w:ascii="Times New Roman" w:hAnsi="Times New Roman"/>
        </w:rPr>
        <w:t>) § 5, 6 a 8 zákona č. 595/2003 Z. z. o dani z príjmo</w:t>
      </w:r>
      <w:r w:rsidR="001D49AF">
        <w:rPr>
          <w:rFonts w:ascii="Times New Roman" w:hAnsi="Times New Roman"/>
        </w:rPr>
        <w:t>v v znení neskorších predpisov.</w:t>
      </w:r>
    </w:p>
    <w:p w:rsidR="00AA5EC2" w:rsidP="00AA5EC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3g</w:t>
      </w:r>
      <w:r>
        <w:rPr>
          <w:rFonts w:ascii="Times New Roman" w:hAnsi="Times New Roman"/>
        </w:rPr>
        <w:t>) § 7 a 51e zákona č. 595/2003 Z. z. v znení neskorších predpisov.“.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Pr="00426B5E">
        <w:rPr>
          <w:rFonts w:ascii="Times New Roman" w:hAnsi="Times New Roman"/>
        </w:rPr>
        <w:t>§ 10 ods</w:t>
      </w:r>
      <w:r>
        <w:rPr>
          <w:rFonts w:ascii="Times New Roman" w:hAnsi="Times New Roman"/>
        </w:rPr>
        <w:t>. 3</w:t>
      </w:r>
      <w:r w:rsidRPr="00426B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slová „5 %“ nahrádzajú slovami „2,5 %“ a slová „2000 Sk“ sa nahrádzajú slovami „70 eur“.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 odsek 6 znie: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„(6) Ak vznikne nárok na štátnu prémiu zo zmluvy o stavebnom sporení uzatvorenej v druhom polroku kalendárneho roka, štátna prémia za tento kalendárny rok určená podľa odseku 3 nesmie na túto zmluvu presiahnuť 1/2 zo sumy ustanovenej v odseku 3. Ak vznikne nárok na štátnu prémiu zo zmluvy o stavebnom sporení zrušenej počas kalendárneho roka a zároveň vznikne nárok na štátnu prémiu z novej zmluvy o stavebnom sporení uzatvorenej počas tohto kalendárneho roka, štátna prémia za tento kalendárny rok z oboch zmlúv spolu nesmie presiahnuť sumu ustanovenú v odseku 3; ustanovenie prvej vety a odsek 4 </w:t>
      </w:r>
      <w:r w:rsidR="001D49AF">
        <w:rPr>
          <w:rFonts w:ascii="Times New Roman" w:hAnsi="Times New Roman"/>
        </w:rPr>
        <w:t>tým nie sú dotknuté.“.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426B5E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§ 10a zn</w:t>
      </w:r>
      <w:r>
        <w:rPr>
          <w:rFonts w:ascii="Times New Roman" w:hAnsi="Times New Roman"/>
        </w:rPr>
        <w:t>ie</w:t>
      </w:r>
      <w:r w:rsidRPr="00426B5E">
        <w:rPr>
          <w:rFonts w:ascii="Times New Roman" w:hAnsi="Times New Roman"/>
        </w:rPr>
        <w:t>:</w:t>
      </w:r>
    </w:p>
    <w:p w:rsidR="00AA5EC2" w:rsidP="00AA5EC2">
      <w:pPr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10a</w:t>
      </w:r>
    </w:p>
    <w:p w:rsidR="00AA5EC2" w:rsidP="00AA5EC2">
      <w:pPr>
        <w:bidi w:val="0"/>
        <w:ind w:left="426"/>
        <w:jc w:val="center"/>
        <w:rPr>
          <w:rFonts w:ascii="Times New Roman" w:hAnsi="Times New Roman"/>
        </w:rPr>
      </w:pPr>
    </w:p>
    <w:p w:rsidR="00AA5EC2" w:rsidRPr="00426B5E" w:rsidP="00AA5EC2">
      <w:pPr>
        <w:bidi w:val="0"/>
        <w:ind w:left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>(1) Nárok na štátnu prémiu zaniká, ak stavebný sporiteľ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26B5E">
        <w:rPr>
          <w:rFonts w:ascii="Times New Roman" w:hAnsi="Times New Roman"/>
        </w:rPr>
        <w:t xml:space="preserve">ruší zmluvu o stavebnom sporení do </w:t>
      </w:r>
      <w:r>
        <w:rPr>
          <w:rFonts w:ascii="Times New Roman" w:hAnsi="Times New Roman"/>
        </w:rPr>
        <w:t>dvo</w:t>
      </w:r>
      <w:r w:rsidRPr="00426B5E">
        <w:rPr>
          <w:rFonts w:ascii="Times New Roman" w:hAnsi="Times New Roman"/>
        </w:rPr>
        <w:t>ch rokov od jej uzatvorenia</w:t>
      </w:r>
      <w:r>
        <w:rPr>
          <w:rFonts w:ascii="Times New Roman" w:hAnsi="Times New Roman"/>
        </w:rPr>
        <w:t>; to neplatí, ak dôjde k zrušeniu tejto zmluvy podľa odseku 2,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 xml:space="preserve">zruší zmluvu o stavebnom sporení po </w:t>
      </w:r>
      <w:r>
        <w:rPr>
          <w:rFonts w:ascii="Times New Roman" w:hAnsi="Times New Roman"/>
        </w:rPr>
        <w:t>dvo</w:t>
      </w:r>
      <w:r w:rsidRPr="00426B5E">
        <w:rPr>
          <w:rFonts w:ascii="Times New Roman" w:hAnsi="Times New Roman"/>
        </w:rPr>
        <w:t xml:space="preserve">ch rokoch od jej uzatvorenia a prostriedky získané stavebným sporením </w:t>
      </w:r>
      <w:r>
        <w:rPr>
          <w:rFonts w:ascii="Times New Roman" w:hAnsi="Times New Roman"/>
        </w:rPr>
        <w:t>vrátane poskytnutej štátnej prémie ne</w:t>
      </w:r>
      <w:r w:rsidRPr="00426B5E">
        <w:rPr>
          <w:rFonts w:ascii="Times New Roman" w:hAnsi="Times New Roman"/>
        </w:rPr>
        <w:t>použije n</w:t>
      </w:r>
      <w:r>
        <w:rPr>
          <w:rFonts w:ascii="Times New Roman" w:hAnsi="Times New Roman"/>
        </w:rPr>
        <w:t>a stavebné účely uvedené v § 11; to neplatí, ak dôjde k zrušeniu tejto zmluvy podľa odseku 2,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 xml:space="preserve">nedodrží </w:t>
      </w:r>
      <w:r>
        <w:rPr>
          <w:rFonts w:ascii="Times New Roman" w:hAnsi="Times New Roman"/>
        </w:rPr>
        <w:t xml:space="preserve">ďalšie </w:t>
      </w:r>
      <w:r w:rsidRPr="00426B5E">
        <w:rPr>
          <w:rFonts w:ascii="Times New Roman" w:hAnsi="Times New Roman"/>
        </w:rPr>
        <w:t>podmienky na poskytnutie štátnej prémie ustanovené týmto zákonom alebo</w:t>
      </w:r>
    </w:p>
    <w:p w:rsidR="00AA5EC2" w:rsidP="00AA5EC2">
      <w:pPr>
        <w:numPr>
          <w:numId w:val="16"/>
        </w:numPr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nedodrží podmienky na poskytnutie štátnej prémie dohodnuté </w:t>
      </w:r>
      <w:r w:rsidRPr="00426B5E">
        <w:rPr>
          <w:rFonts w:ascii="Times New Roman" w:hAnsi="Times New Roman"/>
        </w:rPr>
        <w:t>v zmluve o stavebnom sporení</w:t>
      </w:r>
      <w:r>
        <w:rPr>
          <w:rFonts w:ascii="Times New Roman" w:hAnsi="Times New Roman"/>
        </w:rPr>
        <w:t>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 w:rsidRPr="00426B5E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Ak dôjde k zrušeniu zmluvy o stavebnom sporení v dôsledku smrti alebo invalidity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>) stavebného sporiteľa uvedeného v § 4 písm. a), nárok na štátnu prémiu nezaniká, pričom štátna prémia patrí stavebnému sporiteľovi len za obdobie, ktoré skončí dňom úmrtia alebo dňom priznania invalidného dôchodku a prostriedky získané stavebným sporením vrátane poskytnutej štátnej prémie sa nemusia použiť na stavebné účely uvedené v § 11.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</w:t>
      </w:r>
      <w:r w:rsidRPr="00937F1F">
        <w:rPr>
          <w:rFonts w:ascii="Times New Roman" w:hAnsi="Times New Roman"/>
        </w:rPr>
        <w:t>tavebnému sporiteľovi uvedenému v § 4 písm. a) nepatrí štátna prémia za kalendárny rok, v ktorom mu bol poskytnutý stavebný úver podľa § 12 ods. 2 písm. a) a za každý ďalší kalendárny rok až do splatenia tohto úveru.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Ak stavebný sporiteľ nedodrží podmienky podľa odseku 1, je povinný bezodkladne, prostredníctvom stavebnej sporiteľne, vrátiť poskytnutú štátnu prémiu do štátneho rozpočtu.“.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10b ods. 1 sa číslo „15“ nahrádza číslom „45“.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F42287" w:rsidP="00AA5EC2">
      <w:pPr>
        <w:numPr>
          <w:numId w:val="15"/>
        </w:numPr>
        <w:tabs>
          <w:tab w:val="clear" w:pos="360"/>
        </w:tabs>
        <w:bidi w:val="0"/>
        <w:ind w:left="426" w:hanging="426"/>
        <w:jc w:val="both"/>
        <w:rPr>
          <w:rFonts w:ascii="Times New Roman" w:hAnsi="Times New Roman"/>
        </w:rPr>
      </w:pPr>
      <w:r w:rsidRPr="00F42287">
        <w:rPr>
          <w:rFonts w:ascii="Times New Roman" w:hAnsi="Times New Roman"/>
        </w:rPr>
        <w:t>V § 11 odsek 5 znie:</w:t>
      </w:r>
    </w:p>
    <w:p w:rsidR="00AA5EC2" w:rsidRPr="00F42287" w:rsidP="001D49AF">
      <w:pPr>
        <w:bidi w:val="0"/>
        <w:ind w:left="426"/>
        <w:jc w:val="both"/>
        <w:rPr>
          <w:rFonts w:ascii="Times New Roman" w:hAnsi="Times New Roman"/>
        </w:rPr>
      </w:pPr>
      <w:r w:rsidRPr="00F42287">
        <w:rPr>
          <w:rFonts w:ascii="Times New Roman" w:hAnsi="Times New Roman"/>
        </w:rPr>
        <w:t>„(5) Stavebný sporiteľ podľa § 4 písm. b) je povinný previesť cieľovú sumu podľa odseku 1 do fondu prevádzky, údržby a opráv.</w:t>
      </w:r>
      <w:r w:rsidRPr="001D49AF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 w:rsidRPr="00F42287">
        <w:rPr>
          <w:rFonts w:ascii="Times New Roman" w:hAnsi="Times New Roman"/>
        </w:rPr>
        <w:t>“.</w:t>
      </w:r>
    </w:p>
    <w:p w:rsidR="00AA5EC2" w:rsidP="001D49AF">
      <w:pPr>
        <w:bidi w:val="0"/>
        <w:ind w:left="426"/>
        <w:jc w:val="both"/>
        <w:rPr>
          <w:rFonts w:ascii="Times New Roman" w:hAnsi="Times New Roman"/>
        </w:rPr>
      </w:pPr>
    </w:p>
    <w:p w:rsidR="00AA5EC2" w:rsidRPr="00277BE0" w:rsidP="00AA5EC2">
      <w:pPr>
        <w:pStyle w:val="BodyText"/>
        <w:widowControl/>
        <w:numPr>
          <w:numId w:val="15"/>
        </w:numPr>
        <w:tabs>
          <w:tab w:val="clear" w:pos="360"/>
        </w:tabs>
        <w:autoSpaceDE/>
        <w:autoSpaceDN/>
        <w:bidi w:val="0"/>
        <w:adjustRightInd/>
        <w:spacing w:before="0"/>
        <w:ind w:left="426" w:right="0" w:hanging="426"/>
        <w:rPr>
          <w:rFonts w:ascii="Times New Roman" w:hAnsi="Times New Roman" w:cs="Times New Roman" w:hint="default"/>
          <w:sz w:val="24"/>
          <w:szCs w:val="24"/>
        </w:rPr>
      </w:pPr>
      <w:r w:rsidRPr="00277BE0">
        <w:rPr>
          <w:rFonts w:ascii="Times New Roman" w:hAnsi="Times New Roman" w:cs="Times New Roman" w:hint="default"/>
          <w:sz w:val="24"/>
          <w:szCs w:val="24"/>
        </w:rPr>
        <w:t>Za §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13j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sa vkladá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13k</w:t>
      </w:r>
      <w:r w:rsidRPr="00277BE0">
        <w:rPr>
          <w:rFonts w:ascii="Times New Roman" w:hAnsi="Times New Roman" w:cs="Times New Roman" w:hint="default"/>
          <w:sz w:val="24"/>
          <w:szCs w:val="24"/>
        </w:rPr>
        <w:t>, ktorý</w:t>
      </w:r>
      <w:r w:rsidRPr="00277BE0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277BE0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AA5EC2" w:rsidRPr="00277BE0" w:rsidP="00AA5EC2">
      <w:pPr>
        <w:bidi w:val="0"/>
        <w:jc w:val="both"/>
        <w:rPr>
          <w:rFonts w:ascii="Times New Roman" w:hAnsi="Times New Roman"/>
        </w:rPr>
      </w:pPr>
    </w:p>
    <w:p w:rsidR="00AA5EC2" w:rsidRPr="00277BE0" w:rsidP="00AA5EC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13k</w:t>
      </w:r>
    </w:p>
    <w:p w:rsidR="00AA5EC2" w:rsidP="00AA5EC2">
      <w:pPr>
        <w:bidi w:val="0"/>
        <w:jc w:val="center"/>
        <w:rPr>
          <w:rFonts w:ascii="Times New Roman" w:hAnsi="Times New Roman"/>
        </w:rPr>
      </w:pPr>
      <w:r w:rsidRPr="00277BE0">
        <w:rPr>
          <w:rFonts w:ascii="Times New Roman" w:hAnsi="Times New Roman"/>
        </w:rPr>
        <w:t>Prechodné</w:t>
      </w:r>
      <w:r>
        <w:rPr>
          <w:rFonts w:ascii="Times New Roman" w:hAnsi="Times New Roman"/>
        </w:rPr>
        <w:t xml:space="preserve"> ustanovenia k úpravám účinným od 1. januára 2019</w:t>
      </w:r>
    </w:p>
    <w:p w:rsidR="00AA5EC2" w:rsidP="00AA5EC2">
      <w:pPr>
        <w:pStyle w:val="BodyText"/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Bankové povolenie na vykonávanie stavebného sporenia, ktoré bolo udelené stavebnej sporiteľni pred 1. januárom 2019 a ktoré je platné k 1. januáru 2019, sa považuje za bankové povolenie podľa tohto zákona na poskytovanie stavebného sporenia a vykonávanie bankových činností podľa § 2 ods. 2 v znení účinnom od 1. januára 2019.    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BF7B0A">
        <w:rPr>
          <w:rFonts w:ascii="Times New Roman" w:hAnsi="Times New Roman"/>
        </w:rPr>
        <w:t>Ustanoveni</w:t>
      </w:r>
      <w:r>
        <w:rPr>
          <w:rFonts w:ascii="Times New Roman" w:hAnsi="Times New Roman"/>
        </w:rPr>
        <w:t>a</w:t>
      </w:r>
      <w:r w:rsidRPr="00BF7B0A">
        <w:rPr>
          <w:rFonts w:ascii="Times New Roman" w:hAnsi="Times New Roman"/>
        </w:rPr>
        <w:t xml:space="preserve"> § 10 ods. </w:t>
      </w:r>
      <w:r>
        <w:rPr>
          <w:rFonts w:ascii="Times New Roman" w:hAnsi="Times New Roman"/>
        </w:rPr>
        <w:t xml:space="preserve">1 a 2 a § 10b ods. 1 </w:t>
      </w:r>
      <w:r w:rsidRPr="00BF7B0A">
        <w:rPr>
          <w:rFonts w:ascii="Times New Roman" w:hAnsi="Times New Roman"/>
        </w:rPr>
        <w:t>v znení účinnom od 1. januára 201</w:t>
      </w:r>
      <w:r>
        <w:rPr>
          <w:rFonts w:ascii="Times New Roman" w:hAnsi="Times New Roman"/>
        </w:rPr>
        <w:t>9</w:t>
      </w:r>
      <w:r w:rsidRPr="00BF7B0A">
        <w:rPr>
          <w:rFonts w:ascii="Times New Roman" w:hAnsi="Times New Roman"/>
        </w:rPr>
        <w:t xml:space="preserve"> sa prvýkrát použij</w:t>
      </w:r>
      <w:r>
        <w:rPr>
          <w:rFonts w:ascii="Times New Roman" w:hAnsi="Times New Roman"/>
        </w:rPr>
        <w:t>ú</w:t>
      </w:r>
      <w:r w:rsidRPr="00BF7B0A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poskytnutie a uplatnenie štátnej prémie za kalendárny rok 2019.</w:t>
      </w:r>
    </w:p>
    <w:p w:rsidR="00AA5EC2" w:rsidRPr="00BF7B0A" w:rsidP="00AA5EC2">
      <w:pPr>
        <w:bidi w:val="0"/>
        <w:ind w:left="426"/>
        <w:jc w:val="both"/>
        <w:rPr>
          <w:rFonts w:ascii="Times New Roman" w:hAnsi="Times New Roman"/>
        </w:rPr>
      </w:pPr>
      <w:r w:rsidRPr="00BF7B0A">
        <w:rPr>
          <w:rFonts w:ascii="Times New Roman" w:hAnsi="Times New Roman"/>
        </w:rPr>
        <w:t xml:space="preserve"> 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Pr="00BF7B0A">
        <w:rPr>
          <w:rFonts w:ascii="Times New Roman" w:hAnsi="Times New Roman"/>
        </w:rPr>
        <w:t xml:space="preserve">Ustanovenie § 10 ods. </w:t>
      </w:r>
      <w:r>
        <w:rPr>
          <w:rFonts w:ascii="Times New Roman" w:hAnsi="Times New Roman"/>
        </w:rPr>
        <w:t>3</w:t>
      </w:r>
      <w:r w:rsidRPr="00BF7B0A">
        <w:rPr>
          <w:rFonts w:ascii="Times New Roman" w:hAnsi="Times New Roman"/>
        </w:rPr>
        <w:t xml:space="preserve"> v znení účinnom od 1. januára 201</w:t>
      </w:r>
      <w:r>
        <w:rPr>
          <w:rFonts w:ascii="Times New Roman" w:hAnsi="Times New Roman"/>
        </w:rPr>
        <w:t>9</w:t>
      </w:r>
      <w:r w:rsidRPr="00BF7B0A">
        <w:rPr>
          <w:rFonts w:ascii="Times New Roman" w:hAnsi="Times New Roman"/>
        </w:rPr>
        <w:t xml:space="preserve"> sa prvýkrát použije na</w:t>
      </w:r>
      <w:r>
        <w:rPr>
          <w:rFonts w:ascii="Times New Roman" w:hAnsi="Times New Roman"/>
        </w:rPr>
        <w:t xml:space="preserve"> určenie štátnej prémie na kalendárny rok 2020. Na kalendárny rok 2019 sa štátna prémia určuje vo výške 2,5 % z ročného vkladu, najviac v sume 70 eur; postup určenia štátnej prémie podľa § 10 ods. 3 sa nepoužije.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BF7B0A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U</w:t>
      </w:r>
      <w:r w:rsidRPr="00BF7B0A">
        <w:rPr>
          <w:rFonts w:ascii="Times New Roman" w:hAnsi="Times New Roman"/>
        </w:rPr>
        <w:t xml:space="preserve">stanovenia </w:t>
      </w:r>
      <w:r>
        <w:rPr>
          <w:rFonts w:ascii="Times New Roman" w:hAnsi="Times New Roman"/>
        </w:rPr>
        <w:t xml:space="preserve">§ 10 ods. 6, § 10a ods. 1 a § 11 ods. 5 </w:t>
      </w:r>
      <w:r w:rsidRPr="00BF7B0A">
        <w:rPr>
          <w:rFonts w:ascii="Times New Roman" w:hAnsi="Times New Roman"/>
        </w:rPr>
        <w:t>v znení účinnom o</w:t>
      </w:r>
      <w:r>
        <w:rPr>
          <w:rFonts w:ascii="Times New Roman" w:hAnsi="Times New Roman"/>
        </w:rPr>
        <w:t>d</w:t>
      </w:r>
      <w:r w:rsidRPr="00BF7B0A">
        <w:rPr>
          <w:rFonts w:ascii="Times New Roman" w:hAnsi="Times New Roman"/>
        </w:rPr>
        <w:t xml:space="preserve"> 1.</w:t>
      </w:r>
      <w:r>
        <w:rPr>
          <w:rFonts w:ascii="Times New Roman" w:hAnsi="Times New Roman"/>
        </w:rPr>
        <w:t xml:space="preserve"> januára 2019 sa prvýkrát použijú na </w:t>
      </w:r>
      <w:r w:rsidRPr="00BF7B0A">
        <w:rPr>
          <w:rFonts w:ascii="Times New Roman" w:hAnsi="Times New Roman"/>
        </w:rPr>
        <w:t>zmluvu o stavebnom sporení</w:t>
      </w:r>
      <w:r>
        <w:rPr>
          <w:rFonts w:ascii="Times New Roman" w:hAnsi="Times New Roman"/>
        </w:rPr>
        <w:t xml:space="preserve"> uzatvorenú po 31. decembri </w:t>
      </w:r>
      <w:r w:rsidRPr="00BF7B0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BF7B0A">
        <w:rPr>
          <w:rFonts w:ascii="Times New Roman" w:hAnsi="Times New Roman"/>
        </w:rPr>
        <w:t>.</w:t>
      </w: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RPr="00BF7B0A" w:rsidP="00AA5EC2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Pr="00937F1F">
        <w:rPr>
          <w:rFonts w:ascii="Times New Roman" w:hAnsi="Times New Roman"/>
        </w:rPr>
        <w:t xml:space="preserve">Ustanovenie § 10a ods. </w:t>
      </w:r>
      <w:r>
        <w:rPr>
          <w:rFonts w:ascii="Times New Roman" w:hAnsi="Times New Roman"/>
        </w:rPr>
        <w:t>3</w:t>
      </w:r>
      <w:r w:rsidRPr="00937F1F">
        <w:rPr>
          <w:rFonts w:ascii="Times New Roman" w:hAnsi="Times New Roman"/>
        </w:rPr>
        <w:t xml:space="preserve"> v znení účinnom od 1. januára 201</w:t>
      </w:r>
      <w:r>
        <w:rPr>
          <w:rFonts w:ascii="Times New Roman" w:hAnsi="Times New Roman"/>
        </w:rPr>
        <w:t>9</w:t>
      </w:r>
      <w:r w:rsidRPr="00937F1F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vzťahuje na stavebného sporiteľa uvedeného v § 4 písm. a), ktorému sa poskytne stavebný úver podľa § 12 ods. 2 písm. a) po 31. decembri 2018</w:t>
      </w:r>
      <w:r w:rsidRPr="007456A5">
        <w:rPr>
          <w:rFonts w:ascii="Times New Roman" w:hAnsi="Times New Roman"/>
        </w:rPr>
        <w:t>.</w:t>
      </w:r>
    </w:p>
    <w:p w:rsidR="00AA5EC2" w:rsidRPr="001D49AF" w:rsidP="00AA5EC2">
      <w:pPr>
        <w:bidi w:val="0"/>
        <w:ind w:left="426"/>
        <w:jc w:val="both"/>
        <w:rPr>
          <w:rFonts w:ascii="Times New Roman" w:hAnsi="Times New Roman"/>
        </w:rPr>
      </w:pPr>
    </w:p>
    <w:p w:rsidR="00AA5EC2" w:rsidP="00AA5EC2">
      <w:pPr>
        <w:bidi w:val="0"/>
        <w:ind w:left="426"/>
        <w:jc w:val="both"/>
        <w:rPr>
          <w:rFonts w:ascii="Times New Roman" w:hAnsi="Times New Roman"/>
        </w:rPr>
      </w:pPr>
      <w:r w:rsidRPr="00BF7B0A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BF7B0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Stavebná sporiteľňa je povinná uzavrieť s Finančným riaditeľstvom Slovenskej republiky dohodu podľa § </w:t>
      </w:r>
      <w:r w:rsidRPr="00BF7B0A">
        <w:rPr>
          <w:rFonts w:ascii="Times New Roman" w:hAnsi="Times New Roman"/>
        </w:rPr>
        <w:t xml:space="preserve">10 ods. </w:t>
      </w:r>
      <w:r>
        <w:rPr>
          <w:rFonts w:ascii="Times New Roman" w:hAnsi="Times New Roman"/>
        </w:rPr>
        <w:t xml:space="preserve">2 </w:t>
      </w:r>
      <w:r w:rsidRPr="00BF7B0A">
        <w:rPr>
          <w:rFonts w:ascii="Times New Roman" w:hAnsi="Times New Roman"/>
        </w:rPr>
        <w:t>v znení účinnom od 1. januára 201</w:t>
      </w:r>
      <w:r>
        <w:rPr>
          <w:rFonts w:ascii="Times New Roman" w:hAnsi="Times New Roman"/>
        </w:rPr>
        <w:t xml:space="preserve">9 a </w:t>
      </w:r>
      <w:r w:rsidRPr="00BF7B0A">
        <w:rPr>
          <w:rFonts w:ascii="Times New Roman" w:hAnsi="Times New Roman"/>
        </w:rPr>
        <w:t>prispôsobiť zásady stavebného sporenia ustanoveniam tohto zákona do 30. júna 201</w:t>
      </w:r>
      <w:r>
        <w:rPr>
          <w:rFonts w:ascii="Times New Roman" w:hAnsi="Times New Roman"/>
        </w:rPr>
        <w:t>9</w:t>
      </w:r>
      <w:r w:rsidRPr="00BF7B0A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AA5EC2" w:rsidP="00AA5EC2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AA5EC2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AA5EC2" w:rsidRPr="00477CA4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477CA4">
        <w:rPr>
          <w:rFonts w:ascii="Times New Roman" w:hAnsi="Times New Roman"/>
        </w:rPr>
        <w:t>Čl. I</w:t>
      </w:r>
      <w:r>
        <w:rPr>
          <w:rFonts w:ascii="Times New Roman" w:hAnsi="Times New Roman"/>
        </w:rPr>
        <w:t>I</w:t>
      </w:r>
    </w:p>
    <w:p w:rsidR="00AA5EC2" w:rsidP="00AA5EC2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9C419F" w:rsidRPr="00D25D29" w:rsidP="00AA5EC2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="00AA5EC2">
        <w:rPr>
          <w:rFonts w:ascii="Times New Roman" w:hAnsi="Times New Roman"/>
        </w:rPr>
        <w:t xml:space="preserve">Tento zákon nadobúda účinnosť 1. januára 2019. </w:t>
      </w:r>
    </w:p>
    <w:sectPr w:rsidSect="00B3175D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BE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6582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81B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0"/>
    <w:multiLevelType w:val="multilevel"/>
    <w:tmpl w:val="00000893"/>
    <w:lvl w:ilvl="0">
      <w:start w:val="1"/>
      <w:numFmt w:val="decimal"/>
      <w:lvlText w:val="(%1)"/>
      <w:lvlJc w:val="left"/>
      <w:pPr>
        <w:ind w:left="125" w:hanging="363"/>
      </w:pPr>
      <w:rPr>
        <w:rFonts w:ascii="Bookman Old Style" w:hAnsi="Bookman Old Style" w:cs="Bookman Old Style"/>
        <w:b w:val="0"/>
        <w:bCs w:val="0"/>
        <w:w w:val="100"/>
        <w:sz w:val="20"/>
        <w:szCs w:val="20"/>
        <w:rtl w:val="0"/>
        <w:cs w:val="0"/>
      </w:rPr>
    </w:lvl>
    <w:lvl w:ilvl="1">
      <w:start w:val="0"/>
      <w:numFmt w:val="bullet"/>
      <w:lvlText w:val="•"/>
      <w:lvlJc w:val="left"/>
      <w:pPr>
        <w:ind w:left="1102" w:hanging="363"/>
      </w:pPr>
    </w:lvl>
    <w:lvl w:ilvl="2">
      <w:start w:val="0"/>
      <w:numFmt w:val="bullet"/>
      <w:lvlText w:val="•"/>
      <w:lvlJc w:val="left"/>
      <w:pPr>
        <w:ind w:left="2084" w:hanging="363"/>
      </w:pPr>
    </w:lvl>
    <w:lvl w:ilvl="3">
      <w:start w:val="0"/>
      <w:numFmt w:val="bullet"/>
      <w:lvlText w:val="•"/>
      <w:lvlJc w:val="left"/>
      <w:pPr>
        <w:ind w:left="3067" w:hanging="363"/>
      </w:pPr>
    </w:lvl>
    <w:lvl w:ilvl="4">
      <w:start w:val="0"/>
      <w:numFmt w:val="bullet"/>
      <w:lvlText w:val="•"/>
      <w:lvlJc w:val="left"/>
      <w:pPr>
        <w:ind w:left="4049" w:hanging="363"/>
      </w:pPr>
    </w:lvl>
    <w:lvl w:ilvl="5">
      <w:start w:val="0"/>
      <w:numFmt w:val="bullet"/>
      <w:lvlText w:val="•"/>
      <w:lvlJc w:val="left"/>
      <w:pPr>
        <w:ind w:left="5032" w:hanging="363"/>
      </w:pPr>
    </w:lvl>
    <w:lvl w:ilvl="6">
      <w:start w:val="0"/>
      <w:numFmt w:val="bullet"/>
      <w:lvlText w:val="•"/>
      <w:lvlJc w:val="left"/>
      <w:pPr>
        <w:ind w:left="6014" w:hanging="363"/>
      </w:pPr>
    </w:lvl>
    <w:lvl w:ilvl="7">
      <w:start w:val="0"/>
      <w:numFmt w:val="bullet"/>
      <w:lvlText w:val="•"/>
      <w:lvlJc w:val="left"/>
      <w:pPr>
        <w:ind w:left="6997" w:hanging="363"/>
      </w:pPr>
    </w:lvl>
    <w:lvl w:ilvl="8">
      <w:start w:val="0"/>
      <w:numFmt w:val="bullet"/>
      <w:lvlText w:val="•"/>
      <w:lvlJc w:val="left"/>
      <w:pPr>
        <w:ind w:left="7979" w:hanging="363"/>
      </w:pPr>
    </w:lvl>
  </w:abstractNum>
  <w:abstractNum w:abstractNumId="1">
    <w:nsid w:val="00000434"/>
    <w:multiLevelType w:val="multilevel"/>
    <w:tmpl w:val="000008B7"/>
    <w:lvl w:ilvl="0">
      <w:start w:val="1"/>
      <w:numFmt w:val="lowerLetter"/>
      <w:lvlText w:val="%1)"/>
      <w:lvlJc w:val="left"/>
      <w:pPr>
        <w:ind w:left="408" w:hanging="284"/>
      </w:pPr>
      <w:rPr>
        <w:rFonts w:ascii="Bookman Old Style" w:hAnsi="Bookman Old Style" w:cs="Bookman Old Style"/>
        <w:b w:val="0"/>
        <w:bCs w:val="0"/>
        <w:w w:val="100"/>
        <w:sz w:val="20"/>
        <w:szCs w:val="20"/>
        <w:rtl w:val="0"/>
        <w:cs w:val="0"/>
      </w:rPr>
    </w:lvl>
    <w:lvl w:ilvl="1">
      <w:start w:val="1"/>
      <w:numFmt w:val="decimal"/>
      <w:lvlText w:val="(%2)"/>
      <w:lvlJc w:val="left"/>
      <w:pPr>
        <w:ind w:left="125" w:hanging="308"/>
      </w:pPr>
      <w:rPr>
        <w:rFonts w:ascii="Bookman Old Style" w:hAnsi="Bookman Old Style" w:cs="Bookman Old Style"/>
        <w:b w:val="0"/>
        <w:bCs w:val="0"/>
        <w:w w:val="100"/>
        <w:sz w:val="20"/>
        <w:szCs w:val="20"/>
        <w:rtl w:val="0"/>
        <w:cs w:val="0"/>
      </w:rPr>
    </w:lvl>
    <w:lvl w:ilvl="2">
      <w:start w:val="0"/>
      <w:numFmt w:val="bullet"/>
      <w:lvlText w:val="•"/>
      <w:lvlJc w:val="left"/>
      <w:pPr>
        <w:ind w:left="1460" w:hanging="308"/>
      </w:pPr>
    </w:lvl>
    <w:lvl w:ilvl="3">
      <w:start w:val="0"/>
      <w:numFmt w:val="bullet"/>
      <w:lvlText w:val="•"/>
      <w:lvlJc w:val="left"/>
      <w:pPr>
        <w:ind w:left="2521" w:hanging="308"/>
      </w:pPr>
    </w:lvl>
    <w:lvl w:ilvl="4">
      <w:start w:val="0"/>
      <w:numFmt w:val="bullet"/>
      <w:lvlText w:val="•"/>
      <w:lvlJc w:val="left"/>
      <w:pPr>
        <w:ind w:left="3581" w:hanging="308"/>
      </w:pPr>
    </w:lvl>
    <w:lvl w:ilvl="5">
      <w:start w:val="0"/>
      <w:numFmt w:val="bullet"/>
      <w:lvlText w:val="•"/>
      <w:lvlJc w:val="left"/>
      <w:pPr>
        <w:ind w:left="4642" w:hanging="308"/>
      </w:pPr>
    </w:lvl>
    <w:lvl w:ilvl="6">
      <w:start w:val="0"/>
      <w:numFmt w:val="bullet"/>
      <w:lvlText w:val="•"/>
      <w:lvlJc w:val="left"/>
      <w:pPr>
        <w:ind w:left="5702" w:hanging="308"/>
      </w:pPr>
    </w:lvl>
    <w:lvl w:ilvl="7">
      <w:start w:val="0"/>
      <w:numFmt w:val="bullet"/>
      <w:lvlText w:val="•"/>
      <w:lvlJc w:val="left"/>
      <w:pPr>
        <w:ind w:left="6763" w:hanging="308"/>
      </w:pPr>
    </w:lvl>
    <w:lvl w:ilvl="8">
      <w:start w:val="0"/>
      <w:numFmt w:val="bullet"/>
      <w:lvlText w:val="•"/>
      <w:lvlJc w:val="left"/>
      <w:pPr>
        <w:ind w:left="7823" w:hanging="308"/>
      </w:pPr>
    </w:lvl>
  </w:abstractNum>
  <w:abstractNum w:abstractNumId="2">
    <w:nsid w:val="184C5195"/>
    <w:multiLevelType w:val="hybridMultilevel"/>
    <w:tmpl w:val="1B60B8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C824FAE"/>
    <w:multiLevelType w:val="hybridMultilevel"/>
    <w:tmpl w:val="960235E4"/>
    <w:lvl w:ilvl="0">
      <w:start w:val="1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">
    <w:nsid w:val="1EBF2E4F"/>
    <w:multiLevelType w:val="hybridMultilevel"/>
    <w:tmpl w:val="B5786D8C"/>
    <w:lvl w:ilvl="0">
      <w:start w:val="13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0EC42A7"/>
    <w:multiLevelType w:val="hybridMultilevel"/>
    <w:tmpl w:val="C972B6BC"/>
    <w:lvl w:ilvl="0">
      <w:start w:val="2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22901F17"/>
    <w:multiLevelType w:val="hybridMultilevel"/>
    <w:tmpl w:val="3DFE9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38C65163"/>
    <w:multiLevelType w:val="hybridMultilevel"/>
    <w:tmpl w:val="A05C93C8"/>
    <w:lvl w:ilvl="0">
      <w:start w:val="1"/>
      <w:numFmt w:val="decimal"/>
      <w:suff w:val="space"/>
      <w:lvlText w:val="%1."/>
      <w:lvlJc w:val="left"/>
      <w:pPr>
        <w:ind w:left="14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931A23"/>
    <w:multiLevelType w:val="hybridMultilevel"/>
    <w:tmpl w:val="E4BEFB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36E26C0"/>
    <w:multiLevelType w:val="hybridMultilevel"/>
    <w:tmpl w:val="33ACA732"/>
    <w:lvl w:ilvl="0">
      <w:start w:val="4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suff w:val="space"/>
      <w:lvlText w:val="%2)"/>
      <w:lvlJc w:val="left"/>
      <w:rPr>
        <w:rFonts w:ascii="Times New Roman" w:eastAsia="Times New Roman" w:hAnsi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C592C82"/>
    <w:multiLevelType w:val="hybridMultilevel"/>
    <w:tmpl w:val="66621D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AD85761"/>
    <w:multiLevelType w:val="multilevel"/>
    <w:tmpl w:val="EF3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94686"/>
    <w:multiLevelType w:val="hybridMultilevel"/>
    <w:tmpl w:val="6E4486C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3">
    <w:nsid w:val="767C3E2F"/>
    <w:multiLevelType w:val="hybridMultilevel"/>
    <w:tmpl w:val="B01A629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7D515E95"/>
    <w:multiLevelType w:val="hybridMultilevel"/>
    <w:tmpl w:val="2A0C76FC"/>
    <w:lvl w:ilvl="0">
      <w:start w:val="16"/>
      <w:numFmt w:val="decimal"/>
      <w:suff w:val="space"/>
      <w:lvlText w:val="(%1)"/>
      <w:lvlJc w:val="left"/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1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oNotTrackMoves/>
  <w:defaultTabStop w:val="708"/>
  <w:hyphenationZone w:val="425"/>
  <w:characterSpacingControl w:val="doNotCompress"/>
  <w:compat/>
  <w:rsids>
    <w:rsidRoot w:val="00C92325"/>
    <w:rsid w:val="00000151"/>
    <w:rsid w:val="00000249"/>
    <w:rsid w:val="0000055F"/>
    <w:rsid w:val="000008D2"/>
    <w:rsid w:val="00000E4D"/>
    <w:rsid w:val="00002576"/>
    <w:rsid w:val="00002BC0"/>
    <w:rsid w:val="00005712"/>
    <w:rsid w:val="00005A28"/>
    <w:rsid w:val="00006F48"/>
    <w:rsid w:val="00007763"/>
    <w:rsid w:val="00010FC9"/>
    <w:rsid w:val="0001221E"/>
    <w:rsid w:val="00013318"/>
    <w:rsid w:val="00014551"/>
    <w:rsid w:val="000162E3"/>
    <w:rsid w:val="0002053D"/>
    <w:rsid w:val="00020618"/>
    <w:rsid w:val="00020898"/>
    <w:rsid w:val="00023157"/>
    <w:rsid w:val="00023379"/>
    <w:rsid w:val="000234BC"/>
    <w:rsid w:val="00024009"/>
    <w:rsid w:val="00025258"/>
    <w:rsid w:val="000256AE"/>
    <w:rsid w:val="00026A56"/>
    <w:rsid w:val="00027883"/>
    <w:rsid w:val="00027CB2"/>
    <w:rsid w:val="000300B1"/>
    <w:rsid w:val="000313D2"/>
    <w:rsid w:val="00032B9A"/>
    <w:rsid w:val="000351EC"/>
    <w:rsid w:val="000373DF"/>
    <w:rsid w:val="00037D81"/>
    <w:rsid w:val="000400C0"/>
    <w:rsid w:val="0004031B"/>
    <w:rsid w:val="00040669"/>
    <w:rsid w:val="00040718"/>
    <w:rsid w:val="00042E8A"/>
    <w:rsid w:val="000452EB"/>
    <w:rsid w:val="000501C1"/>
    <w:rsid w:val="00050699"/>
    <w:rsid w:val="00050AFC"/>
    <w:rsid w:val="000541A9"/>
    <w:rsid w:val="000562F1"/>
    <w:rsid w:val="00060AE4"/>
    <w:rsid w:val="0006149B"/>
    <w:rsid w:val="000615BC"/>
    <w:rsid w:val="000617EC"/>
    <w:rsid w:val="0006493C"/>
    <w:rsid w:val="000652DA"/>
    <w:rsid w:val="000701C8"/>
    <w:rsid w:val="00070480"/>
    <w:rsid w:val="00070BFC"/>
    <w:rsid w:val="00073A3E"/>
    <w:rsid w:val="000742E5"/>
    <w:rsid w:val="000749B2"/>
    <w:rsid w:val="000759C6"/>
    <w:rsid w:val="000759ED"/>
    <w:rsid w:val="00075A0A"/>
    <w:rsid w:val="00077B8B"/>
    <w:rsid w:val="00080B13"/>
    <w:rsid w:val="00081263"/>
    <w:rsid w:val="0008132B"/>
    <w:rsid w:val="00081D3E"/>
    <w:rsid w:val="0008285B"/>
    <w:rsid w:val="00082F35"/>
    <w:rsid w:val="000845AC"/>
    <w:rsid w:val="00085AC6"/>
    <w:rsid w:val="00085F01"/>
    <w:rsid w:val="0008609D"/>
    <w:rsid w:val="000863EE"/>
    <w:rsid w:val="00087275"/>
    <w:rsid w:val="00091850"/>
    <w:rsid w:val="00092058"/>
    <w:rsid w:val="000920B3"/>
    <w:rsid w:val="00093022"/>
    <w:rsid w:val="000930D1"/>
    <w:rsid w:val="00093D3D"/>
    <w:rsid w:val="00094973"/>
    <w:rsid w:val="00096367"/>
    <w:rsid w:val="000A2B1C"/>
    <w:rsid w:val="000A4D94"/>
    <w:rsid w:val="000A7B10"/>
    <w:rsid w:val="000A7B87"/>
    <w:rsid w:val="000A7B98"/>
    <w:rsid w:val="000B045E"/>
    <w:rsid w:val="000B0FA6"/>
    <w:rsid w:val="000B3041"/>
    <w:rsid w:val="000B40BA"/>
    <w:rsid w:val="000B5981"/>
    <w:rsid w:val="000B6652"/>
    <w:rsid w:val="000B711F"/>
    <w:rsid w:val="000B7671"/>
    <w:rsid w:val="000B7CAE"/>
    <w:rsid w:val="000C1E5B"/>
    <w:rsid w:val="000C2014"/>
    <w:rsid w:val="000C21F3"/>
    <w:rsid w:val="000C232B"/>
    <w:rsid w:val="000C525B"/>
    <w:rsid w:val="000C6DEE"/>
    <w:rsid w:val="000C70A3"/>
    <w:rsid w:val="000C73BC"/>
    <w:rsid w:val="000D194D"/>
    <w:rsid w:val="000D1B62"/>
    <w:rsid w:val="000D3D7C"/>
    <w:rsid w:val="000D4264"/>
    <w:rsid w:val="000D736B"/>
    <w:rsid w:val="000D77F5"/>
    <w:rsid w:val="000D7D10"/>
    <w:rsid w:val="000E0D37"/>
    <w:rsid w:val="000E1569"/>
    <w:rsid w:val="000E19A9"/>
    <w:rsid w:val="000E1D0E"/>
    <w:rsid w:val="000E4E27"/>
    <w:rsid w:val="000E5861"/>
    <w:rsid w:val="000E6163"/>
    <w:rsid w:val="000E641D"/>
    <w:rsid w:val="000E7F93"/>
    <w:rsid w:val="000F0661"/>
    <w:rsid w:val="000F08ED"/>
    <w:rsid w:val="000F112B"/>
    <w:rsid w:val="000F5FC6"/>
    <w:rsid w:val="000F6BF5"/>
    <w:rsid w:val="000F6ED9"/>
    <w:rsid w:val="000F6F39"/>
    <w:rsid w:val="001002E8"/>
    <w:rsid w:val="00100A3E"/>
    <w:rsid w:val="00101121"/>
    <w:rsid w:val="0010138A"/>
    <w:rsid w:val="00101485"/>
    <w:rsid w:val="00101B44"/>
    <w:rsid w:val="00102469"/>
    <w:rsid w:val="00102ECB"/>
    <w:rsid w:val="001044CD"/>
    <w:rsid w:val="00104C05"/>
    <w:rsid w:val="00105A31"/>
    <w:rsid w:val="00106EDB"/>
    <w:rsid w:val="001070E8"/>
    <w:rsid w:val="0010796D"/>
    <w:rsid w:val="0010798F"/>
    <w:rsid w:val="00110056"/>
    <w:rsid w:val="001119BA"/>
    <w:rsid w:val="00112DF1"/>
    <w:rsid w:val="0011353A"/>
    <w:rsid w:val="001161FD"/>
    <w:rsid w:val="00116B1D"/>
    <w:rsid w:val="001211BE"/>
    <w:rsid w:val="00121AAC"/>
    <w:rsid w:val="0012478C"/>
    <w:rsid w:val="001274DF"/>
    <w:rsid w:val="00127504"/>
    <w:rsid w:val="00130E98"/>
    <w:rsid w:val="001310BF"/>
    <w:rsid w:val="00131D43"/>
    <w:rsid w:val="001327B9"/>
    <w:rsid w:val="0013477D"/>
    <w:rsid w:val="00135404"/>
    <w:rsid w:val="001374EF"/>
    <w:rsid w:val="00137B11"/>
    <w:rsid w:val="00137CE8"/>
    <w:rsid w:val="00140202"/>
    <w:rsid w:val="001415A7"/>
    <w:rsid w:val="001419A7"/>
    <w:rsid w:val="00141FE3"/>
    <w:rsid w:val="00145C20"/>
    <w:rsid w:val="00146EC5"/>
    <w:rsid w:val="0014792D"/>
    <w:rsid w:val="00147988"/>
    <w:rsid w:val="001505D4"/>
    <w:rsid w:val="00152414"/>
    <w:rsid w:val="0015350F"/>
    <w:rsid w:val="00154139"/>
    <w:rsid w:val="00154FD5"/>
    <w:rsid w:val="00156F93"/>
    <w:rsid w:val="00157988"/>
    <w:rsid w:val="00157A70"/>
    <w:rsid w:val="00161A54"/>
    <w:rsid w:val="0016406C"/>
    <w:rsid w:val="001649B8"/>
    <w:rsid w:val="001667ED"/>
    <w:rsid w:val="001678DF"/>
    <w:rsid w:val="00170B4A"/>
    <w:rsid w:val="00170B73"/>
    <w:rsid w:val="0017343B"/>
    <w:rsid w:val="00173614"/>
    <w:rsid w:val="001737A3"/>
    <w:rsid w:val="00176599"/>
    <w:rsid w:val="0017734C"/>
    <w:rsid w:val="0018069B"/>
    <w:rsid w:val="001808BD"/>
    <w:rsid w:val="00181105"/>
    <w:rsid w:val="0018456E"/>
    <w:rsid w:val="0018508A"/>
    <w:rsid w:val="00186A86"/>
    <w:rsid w:val="00187D45"/>
    <w:rsid w:val="00187E73"/>
    <w:rsid w:val="00190635"/>
    <w:rsid w:val="00191D93"/>
    <w:rsid w:val="0019429A"/>
    <w:rsid w:val="0019481C"/>
    <w:rsid w:val="00194D7D"/>
    <w:rsid w:val="00195523"/>
    <w:rsid w:val="001957C8"/>
    <w:rsid w:val="00195FE1"/>
    <w:rsid w:val="001964C1"/>
    <w:rsid w:val="00197078"/>
    <w:rsid w:val="00197786"/>
    <w:rsid w:val="001A0708"/>
    <w:rsid w:val="001A0C59"/>
    <w:rsid w:val="001A0E1F"/>
    <w:rsid w:val="001A1179"/>
    <w:rsid w:val="001A1824"/>
    <w:rsid w:val="001A2E31"/>
    <w:rsid w:val="001A36E3"/>
    <w:rsid w:val="001A40F4"/>
    <w:rsid w:val="001A4A5B"/>
    <w:rsid w:val="001A54FB"/>
    <w:rsid w:val="001A5AEF"/>
    <w:rsid w:val="001A637C"/>
    <w:rsid w:val="001B03E3"/>
    <w:rsid w:val="001B2400"/>
    <w:rsid w:val="001B4BD4"/>
    <w:rsid w:val="001C06CB"/>
    <w:rsid w:val="001C09CC"/>
    <w:rsid w:val="001C0B60"/>
    <w:rsid w:val="001C34F5"/>
    <w:rsid w:val="001C4A03"/>
    <w:rsid w:val="001D01E5"/>
    <w:rsid w:val="001D05B3"/>
    <w:rsid w:val="001D0A67"/>
    <w:rsid w:val="001D3BD4"/>
    <w:rsid w:val="001D49AF"/>
    <w:rsid w:val="001D6E0C"/>
    <w:rsid w:val="001E040D"/>
    <w:rsid w:val="001E10A4"/>
    <w:rsid w:val="001E2A2E"/>
    <w:rsid w:val="001E39B4"/>
    <w:rsid w:val="001E3D08"/>
    <w:rsid w:val="001E4FD9"/>
    <w:rsid w:val="001E58FE"/>
    <w:rsid w:val="001E75B0"/>
    <w:rsid w:val="001F4EFA"/>
    <w:rsid w:val="001F58BD"/>
    <w:rsid w:val="001F5A4F"/>
    <w:rsid w:val="002001D9"/>
    <w:rsid w:val="002015A2"/>
    <w:rsid w:val="002028C8"/>
    <w:rsid w:val="00202987"/>
    <w:rsid w:val="00204160"/>
    <w:rsid w:val="002041AE"/>
    <w:rsid w:val="00204DD5"/>
    <w:rsid w:val="002078D6"/>
    <w:rsid w:val="002115D7"/>
    <w:rsid w:val="002162F0"/>
    <w:rsid w:val="00216A7E"/>
    <w:rsid w:val="0021746F"/>
    <w:rsid w:val="0022046F"/>
    <w:rsid w:val="00220B44"/>
    <w:rsid w:val="00221437"/>
    <w:rsid w:val="002220FD"/>
    <w:rsid w:val="0022213D"/>
    <w:rsid w:val="00222F17"/>
    <w:rsid w:val="002230AF"/>
    <w:rsid w:val="002233E1"/>
    <w:rsid w:val="00223410"/>
    <w:rsid w:val="00231681"/>
    <w:rsid w:val="0023304E"/>
    <w:rsid w:val="002332EA"/>
    <w:rsid w:val="0023427F"/>
    <w:rsid w:val="00235182"/>
    <w:rsid w:val="002353E0"/>
    <w:rsid w:val="00236599"/>
    <w:rsid w:val="00240130"/>
    <w:rsid w:val="0024022A"/>
    <w:rsid w:val="00240DB2"/>
    <w:rsid w:val="00241124"/>
    <w:rsid w:val="00244283"/>
    <w:rsid w:val="00244B33"/>
    <w:rsid w:val="00247EBF"/>
    <w:rsid w:val="0025005E"/>
    <w:rsid w:val="0025029E"/>
    <w:rsid w:val="002504A1"/>
    <w:rsid w:val="00250AAA"/>
    <w:rsid w:val="0025305E"/>
    <w:rsid w:val="00253D37"/>
    <w:rsid w:val="00255360"/>
    <w:rsid w:val="00255A76"/>
    <w:rsid w:val="00255F3B"/>
    <w:rsid w:val="00256041"/>
    <w:rsid w:val="00257BEA"/>
    <w:rsid w:val="00260DE6"/>
    <w:rsid w:val="00261C2A"/>
    <w:rsid w:val="00261CAF"/>
    <w:rsid w:val="00262FA6"/>
    <w:rsid w:val="00264DA4"/>
    <w:rsid w:val="00265177"/>
    <w:rsid w:val="00266B01"/>
    <w:rsid w:val="0027111A"/>
    <w:rsid w:val="0027151B"/>
    <w:rsid w:val="002717EC"/>
    <w:rsid w:val="00272B1E"/>
    <w:rsid w:val="002745BA"/>
    <w:rsid w:val="00274B25"/>
    <w:rsid w:val="0027659F"/>
    <w:rsid w:val="00277BE0"/>
    <w:rsid w:val="002832C8"/>
    <w:rsid w:val="002832F6"/>
    <w:rsid w:val="002836BF"/>
    <w:rsid w:val="002838C8"/>
    <w:rsid w:val="00286B2A"/>
    <w:rsid w:val="00286EED"/>
    <w:rsid w:val="00290400"/>
    <w:rsid w:val="00290601"/>
    <w:rsid w:val="00290B57"/>
    <w:rsid w:val="00291CEC"/>
    <w:rsid w:val="0029441D"/>
    <w:rsid w:val="00295644"/>
    <w:rsid w:val="00295FD2"/>
    <w:rsid w:val="00296A30"/>
    <w:rsid w:val="002A10AD"/>
    <w:rsid w:val="002A39CA"/>
    <w:rsid w:val="002A5714"/>
    <w:rsid w:val="002A5BA5"/>
    <w:rsid w:val="002B0176"/>
    <w:rsid w:val="002B2B27"/>
    <w:rsid w:val="002B7C1F"/>
    <w:rsid w:val="002C0A0C"/>
    <w:rsid w:val="002C1C8C"/>
    <w:rsid w:val="002C2035"/>
    <w:rsid w:val="002C2B61"/>
    <w:rsid w:val="002C2C4D"/>
    <w:rsid w:val="002C2F19"/>
    <w:rsid w:val="002C3266"/>
    <w:rsid w:val="002C3DCC"/>
    <w:rsid w:val="002C522D"/>
    <w:rsid w:val="002D0BC4"/>
    <w:rsid w:val="002D1C5F"/>
    <w:rsid w:val="002D3E72"/>
    <w:rsid w:val="002D44AE"/>
    <w:rsid w:val="002D5159"/>
    <w:rsid w:val="002D5F0F"/>
    <w:rsid w:val="002D6C22"/>
    <w:rsid w:val="002E0517"/>
    <w:rsid w:val="002E1AC0"/>
    <w:rsid w:val="002E32AF"/>
    <w:rsid w:val="002E37BD"/>
    <w:rsid w:val="002E463B"/>
    <w:rsid w:val="002E5593"/>
    <w:rsid w:val="002E5716"/>
    <w:rsid w:val="002E64DE"/>
    <w:rsid w:val="002E6B39"/>
    <w:rsid w:val="002E70C6"/>
    <w:rsid w:val="002F1454"/>
    <w:rsid w:val="002F1981"/>
    <w:rsid w:val="002F1F7D"/>
    <w:rsid w:val="002F2315"/>
    <w:rsid w:val="002F521B"/>
    <w:rsid w:val="002F7F6B"/>
    <w:rsid w:val="00300DAD"/>
    <w:rsid w:val="00301403"/>
    <w:rsid w:val="00303076"/>
    <w:rsid w:val="0030440D"/>
    <w:rsid w:val="0030483E"/>
    <w:rsid w:val="00305893"/>
    <w:rsid w:val="00305A8B"/>
    <w:rsid w:val="00305C9D"/>
    <w:rsid w:val="00306820"/>
    <w:rsid w:val="003072D8"/>
    <w:rsid w:val="00310837"/>
    <w:rsid w:val="003111F8"/>
    <w:rsid w:val="0031132E"/>
    <w:rsid w:val="00312FCC"/>
    <w:rsid w:val="003131C2"/>
    <w:rsid w:val="003136D2"/>
    <w:rsid w:val="00314D5E"/>
    <w:rsid w:val="00315E52"/>
    <w:rsid w:val="00320E6C"/>
    <w:rsid w:val="00321AF9"/>
    <w:rsid w:val="00322254"/>
    <w:rsid w:val="003226A1"/>
    <w:rsid w:val="00322D75"/>
    <w:rsid w:val="00323E38"/>
    <w:rsid w:val="00325E0B"/>
    <w:rsid w:val="003276C5"/>
    <w:rsid w:val="00330891"/>
    <w:rsid w:val="00330A02"/>
    <w:rsid w:val="00330ECB"/>
    <w:rsid w:val="00332C0A"/>
    <w:rsid w:val="00333434"/>
    <w:rsid w:val="003351D8"/>
    <w:rsid w:val="00335E80"/>
    <w:rsid w:val="00335F27"/>
    <w:rsid w:val="00336AE9"/>
    <w:rsid w:val="00336FA5"/>
    <w:rsid w:val="0034314F"/>
    <w:rsid w:val="00343383"/>
    <w:rsid w:val="00345950"/>
    <w:rsid w:val="003467B9"/>
    <w:rsid w:val="00346B38"/>
    <w:rsid w:val="003518BA"/>
    <w:rsid w:val="00352C93"/>
    <w:rsid w:val="00353231"/>
    <w:rsid w:val="00354F18"/>
    <w:rsid w:val="00354F93"/>
    <w:rsid w:val="00356A53"/>
    <w:rsid w:val="00357268"/>
    <w:rsid w:val="0036099A"/>
    <w:rsid w:val="0036144D"/>
    <w:rsid w:val="0036157F"/>
    <w:rsid w:val="00361761"/>
    <w:rsid w:val="003644AD"/>
    <w:rsid w:val="00370628"/>
    <w:rsid w:val="00373EAE"/>
    <w:rsid w:val="00374809"/>
    <w:rsid w:val="003778D8"/>
    <w:rsid w:val="003845E5"/>
    <w:rsid w:val="0038473C"/>
    <w:rsid w:val="003848B4"/>
    <w:rsid w:val="003874B0"/>
    <w:rsid w:val="00390922"/>
    <w:rsid w:val="00390932"/>
    <w:rsid w:val="00391775"/>
    <w:rsid w:val="003929DB"/>
    <w:rsid w:val="003935F8"/>
    <w:rsid w:val="003937AA"/>
    <w:rsid w:val="00393E09"/>
    <w:rsid w:val="00394C46"/>
    <w:rsid w:val="00395371"/>
    <w:rsid w:val="0039694F"/>
    <w:rsid w:val="00397FD8"/>
    <w:rsid w:val="003A0E9E"/>
    <w:rsid w:val="003A23FA"/>
    <w:rsid w:val="003A2750"/>
    <w:rsid w:val="003A34C2"/>
    <w:rsid w:val="003A6A63"/>
    <w:rsid w:val="003A7985"/>
    <w:rsid w:val="003B0C74"/>
    <w:rsid w:val="003B1ABC"/>
    <w:rsid w:val="003B35AD"/>
    <w:rsid w:val="003B4315"/>
    <w:rsid w:val="003B4EDA"/>
    <w:rsid w:val="003B65EF"/>
    <w:rsid w:val="003B7344"/>
    <w:rsid w:val="003B747F"/>
    <w:rsid w:val="003C10F3"/>
    <w:rsid w:val="003C31CF"/>
    <w:rsid w:val="003C4620"/>
    <w:rsid w:val="003C4763"/>
    <w:rsid w:val="003C4A05"/>
    <w:rsid w:val="003C65C6"/>
    <w:rsid w:val="003C66B5"/>
    <w:rsid w:val="003C6953"/>
    <w:rsid w:val="003C7E3D"/>
    <w:rsid w:val="003D03BA"/>
    <w:rsid w:val="003D170E"/>
    <w:rsid w:val="003D182B"/>
    <w:rsid w:val="003D1A1F"/>
    <w:rsid w:val="003D201B"/>
    <w:rsid w:val="003D37C1"/>
    <w:rsid w:val="003D445A"/>
    <w:rsid w:val="003D44E7"/>
    <w:rsid w:val="003D540B"/>
    <w:rsid w:val="003D667D"/>
    <w:rsid w:val="003D7D03"/>
    <w:rsid w:val="003E1163"/>
    <w:rsid w:val="003E1520"/>
    <w:rsid w:val="003E2BD0"/>
    <w:rsid w:val="003E3230"/>
    <w:rsid w:val="003E3D47"/>
    <w:rsid w:val="003E42C4"/>
    <w:rsid w:val="003E468E"/>
    <w:rsid w:val="003E5D33"/>
    <w:rsid w:val="003E5FCB"/>
    <w:rsid w:val="003E6208"/>
    <w:rsid w:val="003E63BD"/>
    <w:rsid w:val="003F1480"/>
    <w:rsid w:val="003F1772"/>
    <w:rsid w:val="003F1BB7"/>
    <w:rsid w:val="003F3DA5"/>
    <w:rsid w:val="003F44CF"/>
    <w:rsid w:val="003F47B2"/>
    <w:rsid w:val="003F57FF"/>
    <w:rsid w:val="003F73A8"/>
    <w:rsid w:val="004007FB"/>
    <w:rsid w:val="00402021"/>
    <w:rsid w:val="004020BE"/>
    <w:rsid w:val="00404FE9"/>
    <w:rsid w:val="00405F94"/>
    <w:rsid w:val="00406A0E"/>
    <w:rsid w:val="00410D7F"/>
    <w:rsid w:val="00411380"/>
    <w:rsid w:val="00412502"/>
    <w:rsid w:val="004127C9"/>
    <w:rsid w:val="0041440C"/>
    <w:rsid w:val="00414664"/>
    <w:rsid w:val="004157EA"/>
    <w:rsid w:val="00415F84"/>
    <w:rsid w:val="004176F1"/>
    <w:rsid w:val="00420024"/>
    <w:rsid w:val="00420EBB"/>
    <w:rsid w:val="004220DC"/>
    <w:rsid w:val="00422D16"/>
    <w:rsid w:val="0042323B"/>
    <w:rsid w:val="0042399F"/>
    <w:rsid w:val="00425D15"/>
    <w:rsid w:val="00426B29"/>
    <w:rsid w:val="00426B5E"/>
    <w:rsid w:val="00426C10"/>
    <w:rsid w:val="00426E60"/>
    <w:rsid w:val="0042762E"/>
    <w:rsid w:val="00427641"/>
    <w:rsid w:val="00430A9D"/>
    <w:rsid w:val="004318CB"/>
    <w:rsid w:val="00434A00"/>
    <w:rsid w:val="00435406"/>
    <w:rsid w:val="00435CF3"/>
    <w:rsid w:val="004361D7"/>
    <w:rsid w:val="00437542"/>
    <w:rsid w:val="00441E8F"/>
    <w:rsid w:val="0044288B"/>
    <w:rsid w:val="00442D74"/>
    <w:rsid w:val="00442EAA"/>
    <w:rsid w:val="0044304E"/>
    <w:rsid w:val="004448F2"/>
    <w:rsid w:val="00444C44"/>
    <w:rsid w:val="00445020"/>
    <w:rsid w:val="00447E93"/>
    <w:rsid w:val="00450478"/>
    <w:rsid w:val="00450835"/>
    <w:rsid w:val="00453757"/>
    <w:rsid w:val="00454F95"/>
    <w:rsid w:val="00457EC0"/>
    <w:rsid w:val="0046035C"/>
    <w:rsid w:val="004603D7"/>
    <w:rsid w:val="00462E41"/>
    <w:rsid w:val="004631A9"/>
    <w:rsid w:val="00464C6C"/>
    <w:rsid w:val="00466711"/>
    <w:rsid w:val="00466877"/>
    <w:rsid w:val="00466D02"/>
    <w:rsid w:val="004671E1"/>
    <w:rsid w:val="00471A92"/>
    <w:rsid w:val="004723DF"/>
    <w:rsid w:val="00472F60"/>
    <w:rsid w:val="004732D4"/>
    <w:rsid w:val="00474BAC"/>
    <w:rsid w:val="00474DE8"/>
    <w:rsid w:val="00475663"/>
    <w:rsid w:val="00477A25"/>
    <w:rsid w:val="00477CA4"/>
    <w:rsid w:val="004803F0"/>
    <w:rsid w:val="00481652"/>
    <w:rsid w:val="00481BE4"/>
    <w:rsid w:val="0048236D"/>
    <w:rsid w:val="00483FE8"/>
    <w:rsid w:val="00484CCE"/>
    <w:rsid w:val="00485EE2"/>
    <w:rsid w:val="004873DF"/>
    <w:rsid w:val="004874C2"/>
    <w:rsid w:val="00491ACD"/>
    <w:rsid w:val="004920E5"/>
    <w:rsid w:val="0049218A"/>
    <w:rsid w:val="0049248E"/>
    <w:rsid w:val="00493416"/>
    <w:rsid w:val="00494CC7"/>
    <w:rsid w:val="004953BE"/>
    <w:rsid w:val="004962D7"/>
    <w:rsid w:val="00496B6F"/>
    <w:rsid w:val="00497BBC"/>
    <w:rsid w:val="004A0D66"/>
    <w:rsid w:val="004A1C64"/>
    <w:rsid w:val="004A24DF"/>
    <w:rsid w:val="004A4F2A"/>
    <w:rsid w:val="004A5046"/>
    <w:rsid w:val="004B04EF"/>
    <w:rsid w:val="004B1BD9"/>
    <w:rsid w:val="004B307E"/>
    <w:rsid w:val="004B3616"/>
    <w:rsid w:val="004B3728"/>
    <w:rsid w:val="004B3F20"/>
    <w:rsid w:val="004B5457"/>
    <w:rsid w:val="004B55C0"/>
    <w:rsid w:val="004B5C36"/>
    <w:rsid w:val="004B65BB"/>
    <w:rsid w:val="004B6AAA"/>
    <w:rsid w:val="004B6B68"/>
    <w:rsid w:val="004C0E00"/>
    <w:rsid w:val="004C1D3B"/>
    <w:rsid w:val="004C1EAA"/>
    <w:rsid w:val="004C27D0"/>
    <w:rsid w:val="004C402B"/>
    <w:rsid w:val="004C4575"/>
    <w:rsid w:val="004D01D4"/>
    <w:rsid w:val="004D128B"/>
    <w:rsid w:val="004D1A04"/>
    <w:rsid w:val="004D42F7"/>
    <w:rsid w:val="004D501F"/>
    <w:rsid w:val="004D6C68"/>
    <w:rsid w:val="004D77A1"/>
    <w:rsid w:val="004D7BB5"/>
    <w:rsid w:val="004E12B0"/>
    <w:rsid w:val="004E3DC8"/>
    <w:rsid w:val="004E5770"/>
    <w:rsid w:val="004E633C"/>
    <w:rsid w:val="004F08C5"/>
    <w:rsid w:val="004F1023"/>
    <w:rsid w:val="004F12F3"/>
    <w:rsid w:val="004F2361"/>
    <w:rsid w:val="004F2C78"/>
    <w:rsid w:val="004F3B5C"/>
    <w:rsid w:val="005002F0"/>
    <w:rsid w:val="00500EBB"/>
    <w:rsid w:val="0050107C"/>
    <w:rsid w:val="005047A3"/>
    <w:rsid w:val="00506C67"/>
    <w:rsid w:val="00507D87"/>
    <w:rsid w:val="00510258"/>
    <w:rsid w:val="00510876"/>
    <w:rsid w:val="005112A1"/>
    <w:rsid w:val="00511398"/>
    <w:rsid w:val="00513433"/>
    <w:rsid w:val="00513D0A"/>
    <w:rsid w:val="00513DDB"/>
    <w:rsid w:val="0051540B"/>
    <w:rsid w:val="00517740"/>
    <w:rsid w:val="00517AE2"/>
    <w:rsid w:val="0052051D"/>
    <w:rsid w:val="00521A73"/>
    <w:rsid w:val="00521F81"/>
    <w:rsid w:val="00522A72"/>
    <w:rsid w:val="0052377E"/>
    <w:rsid w:val="00523AB7"/>
    <w:rsid w:val="00523CA0"/>
    <w:rsid w:val="005247BD"/>
    <w:rsid w:val="00525CAE"/>
    <w:rsid w:val="005316FA"/>
    <w:rsid w:val="005325E5"/>
    <w:rsid w:val="0053298C"/>
    <w:rsid w:val="0053518F"/>
    <w:rsid w:val="005366C1"/>
    <w:rsid w:val="005402F9"/>
    <w:rsid w:val="00541368"/>
    <w:rsid w:val="00542B37"/>
    <w:rsid w:val="00543A26"/>
    <w:rsid w:val="005445CC"/>
    <w:rsid w:val="00544865"/>
    <w:rsid w:val="00544E23"/>
    <w:rsid w:val="00544F3A"/>
    <w:rsid w:val="0054756A"/>
    <w:rsid w:val="005475E7"/>
    <w:rsid w:val="00547F8F"/>
    <w:rsid w:val="00550151"/>
    <w:rsid w:val="005542CB"/>
    <w:rsid w:val="00554964"/>
    <w:rsid w:val="00554D41"/>
    <w:rsid w:val="005576BB"/>
    <w:rsid w:val="005604AF"/>
    <w:rsid w:val="00560A43"/>
    <w:rsid w:val="00560C15"/>
    <w:rsid w:val="005626B9"/>
    <w:rsid w:val="00563DA1"/>
    <w:rsid w:val="00565F53"/>
    <w:rsid w:val="00570743"/>
    <w:rsid w:val="00570B95"/>
    <w:rsid w:val="00570EE4"/>
    <w:rsid w:val="00571235"/>
    <w:rsid w:val="0057176F"/>
    <w:rsid w:val="00571CAA"/>
    <w:rsid w:val="00575392"/>
    <w:rsid w:val="005753B1"/>
    <w:rsid w:val="005763F6"/>
    <w:rsid w:val="00576565"/>
    <w:rsid w:val="005765DF"/>
    <w:rsid w:val="00577094"/>
    <w:rsid w:val="00580D45"/>
    <w:rsid w:val="005817D5"/>
    <w:rsid w:val="00582581"/>
    <w:rsid w:val="005827AD"/>
    <w:rsid w:val="00582811"/>
    <w:rsid w:val="0058320D"/>
    <w:rsid w:val="00583E06"/>
    <w:rsid w:val="00584804"/>
    <w:rsid w:val="00584AC3"/>
    <w:rsid w:val="00584BC3"/>
    <w:rsid w:val="005859DC"/>
    <w:rsid w:val="00585D24"/>
    <w:rsid w:val="00586AC9"/>
    <w:rsid w:val="00586DC3"/>
    <w:rsid w:val="00590856"/>
    <w:rsid w:val="00590B11"/>
    <w:rsid w:val="00590C4D"/>
    <w:rsid w:val="00593B4D"/>
    <w:rsid w:val="00594366"/>
    <w:rsid w:val="00594450"/>
    <w:rsid w:val="005954A0"/>
    <w:rsid w:val="00595CD3"/>
    <w:rsid w:val="0059679D"/>
    <w:rsid w:val="00596A93"/>
    <w:rsid w:val="005A0042"/>
    <w:rsid w:val="005A04FA"/>
    <w:rsid w:val="005A6ABA"/>
    <w:rsid w:val="005A7678"/>
    <w:rsid w:val="005A795F"/>
    <w:rsid w:val="005B06B6"/>
    <w:rsid w:val="005B1646"/>
    <w:rsid w:val="005B1EAA"/>
    <w:rsid w:val="005B508C"/>
    <w:rsid w:val="005B7D59"/>
    <w:rsid w:val="005C17D7"/>
    <w:rsid w:val="005C2FB9"/>
    <w:rsid w:val="005C3892"/>
    <w:rsid w:val="005C3EB7"/>
    <w:rsid w:val="005C559C"/>
    <w:rsid w:val="005C65F2"/>
    <w:rsid w:val="005C6C98"/>
    <w:rsid w:val="005D27F7"/>
    <w:rsid w:val="005D3B67"/>
    <w:rsid w:val="005D4802"/>
    <w:rsid w:val="005D5173"/>
    <w:rsid w:val="005D6613"/>
    <w:rsid w:val="005D7096"/>
    <w:rsid w:val="005E0822"/>
    <w:rsid w:val="005E0969"/>
    <w:rsid w:val="005E2297"/>
    <w:rsid w:val="005E2945"/>
    <w:rsid w:val="005E2B0D"/>
    <w:rsid w:val="005E3485"/>
    <w:rsid w:val="005E74BD"/>
    <w:rsid w:val="005F284C"/>
    <w:rsid w:val="005F497E"/>
    <w:rsid w:val="005F4A54"/>
    <w:rsid w:val="005F5FBC"/>
    <w:rsid w:val="005F799A"/>
    <w:rsid w:val="00600FA4"/>
    <w:rsid w:val="006039CE"/>
    <w:rsid w:val="0060512A"/>
    <w:rsid w:val="006051C5"/>
    <w:rsid w:val="00605E84"/>
    <w:rsid w:val="00610803"/>
    <w:rsid w:val="0061271D"/>
    <w:rsid w:val="00612BA7"/>
    <w:rsid w:val="006133FC"/>
    <w:rsid w:val="00613AD7"/>
    <w:rsid w:val="00613DA4"/>
    <w:rsid w:val="006145BC"/>
    <w:rsid w:val="00615727"/>
    <w:rsid w:val="006167CA"/>
    <w:rsid w:val="00617409"/>
    <w:rsid w:val="00620BB1"/>
    <w:rsid w:val="00621822"/>
    <w:rsid w:val="00621DF7"/>
    <w:rsid w:val="00623B91"/>
    <w:rsid w:val="00623D0A"/>
    <w:rsid w:val="00624312"/>
    <w:rsid w:val="00624F2C"/>
    <w:rsid w:val="0062623C"/>
    <w:rsid w:val="0062755B"/>
    <w:rsid w:val="00630639"/>
    <w:rsid w:val="00630E68"/>
    <w:rsid w:val="0063168E"/>
    <w:rsid w:val="00632F71"/>
    <w:rsid w:val="00634317"/>
    <w:rsid w:val="00634CBC"/>
    <w:rsid w:val="00634F93"/>
    <w:rsid w:val="00635180"/>
    <w:rsid w:val="006351BD"/>
    <w:rsid w:val="006357F7"/>
    <w:rsid w:val="00635A68"/>
    <w:rsid w:val="00635C42"/>
    <w:rsid w:val="00635CF5"/>
    <w:rsid w:val="0063695E"/>
    <w:rsid w:val="006404EF"/>
    <w:rsid w:val="00640ADA"/>
    <w:rsid w:val="00640DEF"/>
    <w:rsid w:val="00641F78"/>
    <w:rsid w:val="0064237E"/>
    <w:rsid w:val="00643A68"/>
    <w:rsid w:val="00644F87"/>
    <w:rsid w:val="0064750B"/>
    <w:rsid w:val="00653130"/>
    <w:rsid w:val="00653497"/>
    <w:rsid w:val="00653D7F"/>
    <w:rsid w:val="006542AC"/>
    <w:rsid w:val="00654809"/>
    <w:rsid w:val="00655A7B"/>
    <w:rsid w:val="00660D36"/>
    <w:rsid w:val="006615D2"/>
    <w:rsid w:val="00661D4A"/>
    <w:rsid w:val="0066327B"/>
    <w:rsid w:val="00664617"/>
    <w:rsid w:val="00665C97"/>
    <w:rsid w:val="006663B3"/>
    <w:rsid w:val="00666479"/>
    <w:rsid w:val="00667172"/>
    <w:rsid w:val="00667E70"/>
    <w:rsid w:val="00670C01"/>
    <w:rsid w:val="0067171E"/>
    <w:rsid w:val="006717C6"/>
    <w:rsid w:val="00671A2B"/>
    <w:rsid w:val="00671D92"/>
    <w:rsid w:val="0067496B"/>
    <w:rsid w:val="00677483"/>
    <w:rsid w:val="00681143"/>
    <w:rsid w:val="0068143D"/>
    <w:rsid w:val="0068185D"/>
    <w:rsid w:val="00682307"/>
    <w:rsid w:val="00682421"/>
    <w:rsid w:val="00682784"/>
    <w:rsid w:val="0068306F"/>
    <w:rsid w:val="006835F7"/>
    <w:rsid w:val="00685215"/>
    <w:rsid w:val="00686D5B"/>
    <w:rsid w:val="00690461"/>
    <w:rsid w:val="00692EA7"/>
    <w:rsid w:val="00692FF0"/>
    <w:rsid w:val="00693DA4"/>
    <w:rsid w:val="006942FC"/>
    <w:rsid w:val="00694468"/>
    <w:rsid w:val="00694DEA"/>
    <w:rsid w:val="006958F4"/>
    <w:rsid w:val="00695A3F"/>
    <w:rsid w:val="00695B82"/>
    <w:rsid w:val="0069669F"/>
    <w:rsid w:val="0069744B"/>
    <w:rsid w:val="00697BB5"/>
    <w:rsid w:val="006A02DB"/>
    <w:rsid w:val="006A0AC2"/>
    <w:rsid w:val="006A150D"/>
    <w:rsid w:val="006A3534"/>
    <w:rsid w:val="006A52EC"/>
    <w:rsid w:val="006A57A7"/>
    <w:rsid w:val="006A602E"/>
    <w:rsid w:val="006A7592"/>
    <w:rsid w:val="006B01AA"/>
    <w:rsid w:val="006B0507"/>
    <w:rsid w:val="006B0641"/>
    <w:rsid w:val="006B06EE"/>
    <w:rsid w:val="006B0C64"/>
    <w:rsid w:val="006B1265"/>
    <w:rsid w:val="006B243B"/>
    <w:rsid w:val="006B2803"/>
    <w:rsid w:val="006B3A79"/>
    <w:rsid w:val="006B4C8D"/>
    <w:rsid w:val="006B5ECF"/>
    <w:rsid w:val="006B6C87"/>
    <w:rsid w:val="006B7FF4"/>
    <w:rsid w:val="006C0AF8"/>
    <w:rsid w:val="006C0D01"/>
    <w:rsid w:val="006C0E98"/>
    <w:rsid w:val="006C137B"/>
    <w:rsid w:val="006C17E3"/>
    <w:rsid w:val="006C1996"/>
    <w:rsid w:val="006C3524"/>
    <w:rsid w:val="006C3D08"/>
    <w:rsid w:val="006C407A"/>
    <w:rsid w:val="006C5EB6"/>
    <w:rsid w:val="006D0490"/>
    <w:rsid w:val="006D06A9"/>
    <w:rsid w:val="006D1BF5"/>
    <w:rsid w:val="006D20AE"/>
    <w:rsid w:val="006D68D9"/>
    <w:rsid w:val="006D6AF3"/>
    <w:rsid w:val="006D78A8"/>
    <w:rsid w:val="006D7BBE"/>
    <w:rsid w:val="006E02B0"/>
    <w:rsid w:val="006E0A10"/>
    <w:rsid w:val="006E1980"/>
    <w:rsid w:val="006E4508"/>
    <w:rsid w:val="006E4B47"/>
    <w:rsid w:val="006E4F21"/>
    <w:rsid w:val="006E5157"/>
    <w:rsid w:val="006E65A1"/>
    <w:rsid w:val="006E6C8A"/>
    <w:rsid w:val="006E762B"/>
    <w:rsid w:val="006F0AD2"/>
    <w:rsid w:val="006F1403"/>
    <w:rsid w:val="006F1523"/>
    <w:rsid w:val="006F1D80"/>
    <w:rsid w:val="006F53F5"/>
    <w:rsid w:val="006F53FD"/>
    <w:rsid w:val="007008CF"/>
    <w:rsid w:val="0070127B"/>
    <w:rsid w:val="00701A09"/>
    <w:rsid w:val="00702693"/>
    <w:rsid w:val="00706A4B"/>
    <w:rsid w:val="00706BEF"/>
    <w:rsid w:val="00707479"/>
    <w:rsid w:val="007127E8"/>
    <w:rsid w:val="0071289A"/>
    <w:rsid w:val="00713BBF"/>
    <w:rsid w:val="00715CC7"/>
    <w:rsid w:val="00715EE8"/>
    <w:rsid w:val="00716857"/>
    <w:rsid w:val="00716B3B"/>
    <w:rsid w:val="00720F37"/>
    <w:rsid w:val="007229BE"/>
    <w:rsid w:val="007250B1"/>
    <w:rsid w:val="00725858"/>
    <w:rsid w:val="00727A96"/>
    <w:rsid w:val="0073075C"/>
    <w:rsid w:val="00731157"/>
    <w:rsid w:val="00731CC1"/>
    <w:rsid w:val="00731FB3"/>
    <w:rsid w:val="0073442C"/>
    <w:rsid w:val="00734715"/>
    <w:rsid w:val="00735A15"/>
    <w:rsid w:val="00735B47"/>
    <w:rsid w:val="00735CDF"/>
    <w:rsid w:val="007375E5"/>
    <w:rsid w:val="00737A49"/>
    <w:rsid w:val="00740473"/>
    <w:rsid w:val="00741034"/>
    <w:rsid w:val="0074142F"/>
    <w:rsid w:val="00741B33"/>
    <w:rsid w:val="0074227C"/>
    <w:rsid w:val="00743FE3"/>
    <w:rsid w:val="00744E1D"/>
    <w:rsid w:val="007456A5"/>
    <w:rsid w:val="00745D79"/>
    <w:rsid w:val="007507C0"/>
    <w:rsid w:val="007519C5"/>
    <w:rsid w:val="00753908"/>
    <w:rsid w:val="00753EDA"/>
    <w:rsid w:val="00754E7E"/>
    <w:rsid w:val="007556BC"/>
    <w:rsid w:val="00755A82"/>
    <w:rsid w:val="00755DC0"/>
    <w:rsid w:val="00756F49"/>
    <w:rsid w:val="00757FDD"/>
    <w:rsid w:val="00760170"/>
    <w:rsid w:val="00760F7B"/>
    <w:rsid w:val="00761473"/>
    <w:rsid w:val="00762DBE"/>
    <w:rsid w:val="00762E75"/>
    <w:rsid w:val="0077083A"/>
    <w:rsid w:val="00771FB6"/>
    <w:rsid w:val="007733C9"/>
    <w:rsid w:val="0077438B"/>
    <w:rsid w:val="0077534E"/>
    <w:rsid w:val="007754C0"/>
    <w:rsid w:val="00775BEE"/>
    <w:rsid w:val="00775E3A"/>
    <w:rsid w:val="00780DBB"/>
    <w:rsid w:val="00781D45"/>
    <w:rsid w:val="007836D6"/>
    <w:rsid w:val="00791DA8"/>
    <w:rsid w:val="0079230E"/>
    <w:rsid w:val="007929F8"/>
    <w:rsid w:val="007930F4"/>
    <w:rsid w:val="0079377E"/>
    <w:rsid w:val="00793784"/>
    <w:rsid w:val="00793A80"/>
    <w:rsid w:val="00793DC5"/>
    <w:rsid w:val="007941D0"/>
    <w:rsid w:val="00794236"/>
    <w:rsid w:val="00795D67"/>
    <w:rsid w:val="00796D1E"/>
    <w:rsid w:val="007A1814"/>
    <w:rsid w:val="007A1ECC"/>
    <w:rsid w:val="007A23F2"/>
    <w:rsid w:val="007A25C8"/>
    <w:rsid w:val="007A2921"/>
    <w:rsid w:val="007A2EC6"/>
    <w:rsid w:val="007A3D19"/>
    <w:rsid w:val="007A3D42"/>
    <w:rsid w:val="007A5375"/>
    <w:rsid w:val="007A5FAF"/>
    <w:rsid w:val="007A60CC"/>
    <w:rsid w:val="007A6288"/>
    <w:rsid w:val="007A634C"/>
    <w:rsid w:val="007A7CD0"/>
    <w:rsid w:val="007B03CD"/>
    <w:rsid w:val="007B0D1F"/>
    <w:rsid w:val="007B0E25"/>
    <w:rsid w:val="007B22E4"/>
    <w:rsid w:val="007B2D47"/>
    <w:rsid w:val="007B652E"/>
    <w:rsid w:val="007B6B41"/>
    <w:rsid w:val="007B7107"/>
    <w:rsid w:val="007C0FAC"/>
    <w:rsid w:val="007C194D"/>
    <w:rsid w:val="007C2EB3"/>
    <w:rsid w:val="007C324F"/>
    <w:rsid w:val="007C3F3B"/>
    <w:rsid w:val="007C6321"/>
    <w:rsid w:val="007D0F15"/>
    <w:rsid w:val="007D1DB3"/>
    <w:rsid w:val="007D1EB9"/>
    <w:rsid w:val="007D2287"/>
    <w:rsid w:val="007D2B56"/>
    <w:rsid w:val="007D3333"/>
    <w:rsid w:val="007D53F4"/>
    <w:rsid w:val="007D55B4"/>
    <w:rsid w:val="007D58FE"/>
    <w:rsid w:val="007E1EEA"/>
    <w:rsid w:val="007E325E"/>
    <w:rsid w:val="007E398F"/>
    <w:rsid w:val="007E4343"/>
    <w:rsid w:val="007E4528"/>
    <w:rsid w:val="007E62AD"/>
    <w:rsid w:val="007E63E7"/>
    <w:rsid w:val="007E689A"/>
    <w:rsid w:val="007E6E27"/>
    <w:rsid w:val="007F00AA"/>
    <w:rsid w:val="007F023B"/>
    <w:rsid w:val="007F0543"/>
    <w:rsid w:val="007F096F"/>
    <w:rsid w:val="007F51F1"/>
    <w:rsid w:val="007F55AB"/>
    <w:rsid w:val="007F5DAF"/>
    <w:rsid w:val="007F720C"/>
    <w:rsid w:val="007F75A3"/>
    <w:rsid w:val="00800572"/>
    <w:rsid w:val="00801107"/>
    <w:rsid w:val="00801B9B"/>
    <w:rsid w:val="0080204A"/>
    <w:rsid w:val="008028D6"/>
    <w:rsid w:val="00803CA5"/>
    <w:rsid w:val="0080477E"/>
    <w:rsid w:val="00804A4C"/>
    <w:rsid w:val="0080535E"/>
    <w:rsid w:val="00805911"/>
    <w:rsid w:val="0080609D"/>
    <w:rsid w:val="008079C8"/>
    <w:rsid w:val="00811528"/>
    <w:rsid w:val="00813D02"/>
    <w:rsid w:val="008163B4"/>
    <w:rsid w:val="0081667C"/>
    <w:rsid w:val="0081677A"/>
    <w:rsid w:val="00816AA3"/>
    <w:rsid w:val="00816C90"/>
    <w:rsid w:val="00817758"/>
    <w:rsid w:val="008224BF"/>
    <w:rsid w:val="0082444F"/>
    <w:rsid w:val="008244BC"/>
    <w:rsid w:val="00824D5D"/>
    <w:rsid w:val="00831113"/>
    <w:rsid w:val="008316CA"/>
    <w:rsid w:val="00831E75"/>
    <w:rsid w:val="008340B3"/>
    <w:rsid w:val="0083522B"/>
    <w:rsid w:val="008436BB"/>
    <w:rsid w:val="008440D4"/>
    <w:rsid w:val="0084426D"/>
    <w:rsid w:val="008445C2"/>
    <w:rsid w:val="008474C1"/>
    <w:rsid w:val="00847620"/>
    <w:rsid w:val="00850076"/>
    <w:rsid w:val="00852F80"/>
    <w:rsid w:val="00853A7C"/>
    <w:rsid w:val="00853C63"/>
    <w:rsid w:val="008561F4"/>
    <w:rsid w:val="00856BD6"/>
    <w:rsid w:val="00857064"/>
    <w:rsid w:val="00861A14"/>
    <w:rsid w:val="00861F02"/>
    <w:rsid w:val="008620E0"/>
    <w:rsid w:val="00864A66"/>
    <w:rsid w:val="00867508"/>
    <w:rsid w:val="00871DCA"/>
    <w:rsid w:val="00873012"/>
    <w:rsid w:val="00873A78"/>
    <w:rsid w:val="008751E2"/>
    <w:rsid w:val="00875764"/>
    <w:rsid w:val="008769B5"/>
    <w:rsid w:val="00877511"/>
    <w:rsid w:val="00880F5A"/>
    <w:rsid w:val="00881A7B"/>
    <w:rsid w:val="00886041"/>
    <w:rsid w:val="00886503"/>
    <w:rsid w:val="00891330"/>
    <w:rsid w:val="00891BB1"/>
    <w:rsid w:val="00891C68"/>
    <w:rsid w:val="008926DC"/>
    <w:rsid w:val="00893D21"/>
    <w:rsid w:val="008941BB"/>
    <w:rsid w:val="00895682"/>
    <w:rsid w:val="00895B8C"/>
    <w:rsid w:val="00897104"/>
    <w:rsid w:val="00897290"/>
    <w:rsid w:val="008A01FE"/>
    <w:rsid w:val="008A151D"/>
    <w:rsid w:val="008A1A43"/>
    <w:rsid w:val="008A1FB3"/>
    <w:rsid w:val="008A3240"/>
    <w:rsid w:val="008A5194"/>
    <w:rsid w:val="008A5A1B"/>
    <w:rsid w:val="008A5BC0"/>
    <w:rsid w:val="008A7DC3"/>
    <w:rsid w:val="008B09B1"/>
    <w:rsid w:val="008B0AFC"/>
    <w:rsid w:val="008B0C77"/>
    <w:rsid w:val="008B0E8E"/>
    <w:rsid w:val="008B0EA0"/>
    <w:rsid w:val="008B3128"/>
    <w:rsid w:val="008B324B"/>
    <w:rsid w:val="008B653F"/>
    <w:rsid w:val="008B6B92"/>
    <w:rsid w:val="008C1202"/>
    <w:rsid w:val="008C159F"/>
    <w:rsid w:val="008C180C"/>
    <w:rsid w:val="008C1EEC"/>
    <w:rsid w:val="008C3CB0"/>
    <w:rsid w:val="008C5072"/>
    <w:rsid w:val="008C5C70"/>
    <w:rsid w:val="008C6244"/>
    <w:rsid w:val="008C6E7F"/>
    <w:rsid w:val="008C7DAD"/>
    <w:rsid w:val="008D2F1A"/>
    <w:rsid w:val="008D338C"/>
    <w:rsid w:val="008D510B"/>
    <w:rsid w:val="008D7E64"/>
    <w:rsid w:val="008E191A"/>
    <w:rsid w:val="008E4D2B"/>
    <w:rsid w:val="008E4F45"/>
    <w:rsid w:val="008E5996"/>
    <w:rsid w:val="008E7C39"/>
    <w:rsid w:val="008F0262"/>
    <w:rsid w:val="008F0B50"/>
    <w:rsid w:val="008F0E88"/>
    <w:rsid w:val="008F1078"/>
    <w:rsid w:val="008F450B"/>
    <w:rsid w:val="008F4646"/>
    <w:rsid w:val="008F4DE0"/>
    <w:rsid w:val="008F6788"/>
    <w:rsid w:val="008F7900"/>
    <w:rsid w:val="008F7CA6"/>
    <w:rsid w:val="0090182F"/>
    <w:rsid w:val="00901CEF"/>
    <w:rsid w:val="00903F05"/>
    <w:rsid w:val="00904528"/>
    <w:rsid w:val="0091136C"/>
    <w:rsid w:val="009124B9"/>
    <w:rsid w:val="00912BA4"/>
    <w:rsid w:val="009149B4"/>
    <w:rsid w:val="00914D7E"/>
    <w:rsid w:val="009168CF"/>
    <w:rsid w:val="009178D6"/>
    <w:rsid w:val="00917B96"/>
    <w:rsid w:val="009259DF"/>
    <w:rsid w:val="009312BA"/>
    <w:rsid w:val="00935C32"/>
    <w:rsid w:val="00936444"/>
    <w:rsid w:val="00937F1F"/>
    <w:rsid w:val="00940ABF"/>
    <w:rsid w:val="009419E9"/>
    <w:rsid w:val="0094283B"/>
    <w:rsid w:val="009430E4"/>
    <w:rsid w:val="00943D01"/>
    <w:rsid w:val="0094422B"/>
    <w:rsid w:val="009442A7"/>
    <w:rsid w:val="009467E6"/>
    <w:rsid w:val="009476AC"/>
    <w:rsid w:val="00950D32"/>
    <w:rsid w:val="0095114B"/>
    <w:rsid w:val="009517B0"/>
    <w:rsid w:val="00951EB7"/>
    <w:rsid w:val="00952135"/>
    <w:rsid w:val="00952ACF"/>
    <w:rsid w:val="00954139"/>
    <w:rsid w:val="00956980"/>
    <w:rsid w:val="00960D4E"/>
    <w:rsid w:val="009616CA"/>
    <w:rsid w:val="0096311E"/>
    <w:rsid w:val="0096492E"/>
    <w:rsid w:val="00965760"/>
    <w:rsid w:val="00965A73"/>
    <w:rsid w:val="00966A37"/>
    <w:rsid w:val="00967C24"/>
    <w:rsid w:val="0097080E"/>
    <w:rsid w:val="00970E91"/>
    <w:rsid w:val="00970F20"/>
    <w:rsid w:val="00973282"/>
    <w:rsid w:val="00974BB7"/>
    <w:rsid w:val="00974F6A"/>
    <w:rsid w:val="00975EC2"/>
    <w:rsid w:val="0097654D"/>
    <w:rsid w:val="00980F17"/>
    <w:rsid w:val="00984FFC"/>
    <w:rsid w:val="00985DBE"/>
    <w:rsid w:val="00986414"/>
    <w:rsid w:val="009875EC"/>
    <w:rsid w:val="00990B80"/>
    <w:rsid w:val="00991568"/>
    <w:rsid w:val="00991D39"/>
    <w:rsid w:val="00992E10"/>
    <w:rsid w:val="009942B7"/>
    <w:rsid w:val="0099498A"/>
    <w:rsid w:val="009953CF"/>
    <w:rsid w:val="0099697D"/>
    <w:rsid w:val="009A16C7"/>
    <w:rsid w:val="009A16F7"/>
    <w:rsid w:val="009A2DDA"/>
    <w:rsid w:val="009A2F45"/>
    <w:rsid w:val="009A3B6D"/>
    <w:rsid w:val="009A3BC6"/>
    <w:rsid w:val="009A3CBC"/>
    <w:rsid w:val="009A491B"/>
    <w:rsid w:val="009A5225"/>
    <w:rsid w:val="009A6073"/>
    <w:rsid w:val="009A641E"/>
    <w:rsid w:val="009A6613"/>
    <w:rsid w:val="009A6B96"/>
    <w:rsid w:val="009A6CE0"/>
    <w:rsid w:val="009A7A98"/>
    <w:rsid w:val="009B0D11"/>
    <w:rsid w:val="009B0E05"/>
    <w:rsid w:val="009B2EE6"/>
    <w:rsid w:val="009B2F37"/>
    <w:rsid w:val="009B40C0"/>
    <w:rsid w:val="009B45F2"/>
    <w:rsid w:val="009B6715"/>
    <w:rsid w:val="009C1B9F"/>
    <w:rsid w:val="009C419F"/>
    <w:rsid w:val="009C53FA"/>
    <w:rsid w:val="009C5619"/>
    <w:rsid w:val="009C58B2"/>
    <w:rsid w:val="009C5B99"/>
    <w:rsid w:val="009C5EA9"/>
    <w:rsid w:val="009C6428"/>
    <w:rsid w:val="009C6697"/>
    <w:rsid w:val="009D0255"/>
    <w:rsid w:val="009D0410"/>
    <w:rsid w:val="009D09A2"/>
    <w:rsid w:val="009D0E88"/>
    <w:rsid w:val="009D2994"/>
    <w:rsid w:val="009D324F"/>
    <w:rsid w:val="009D5EF6"/>
    <w:rsid w:val="009D78E8"/>
    <w:rsid w:val="009E0FC2"/>
    <w:rsid w:val="009E2F46"/>
    <w:rsid w:val="009E2F94"/>
    <w:rsid w:val="009E3F0F"/>
    <w:rsid w:val="009E3FB2"/>
    <w:rsid w:val="009E4640"/>
    <w:rsid w:val="009F0455"/>
    <w:rsid w:val="009F0968"/>
    <w:rsid w:val="009F18D0"/>
    <w:rsid w:val="009F1EE1"/>
    <w:rsid w:val="009F1F09"/>
    <w:rsid w:val="009F2ACC"/>
    <w:rsid w:val="009F30C4"/>
    <w:rsid w:val="009F375A"/>
    <w:rsid w:val="009F3FF7"/>
    <w:rsid w:val="009F5012"/>
    <w:rsid w:val="00A01212"/>
    <w:rsid w:val="00A02BBE"/>
    <w:rsid w:val="00A04BC6"/>
    <w:rsid w:val="00A10592"/>
    <w:rsid w:val="00A1074F"/>
    <w:rsid w:val="00A11577"/>
    <w:rsid w:val="00A121E7"/>
    <w:rsid w:val="00A1303E"/>
    <w:rsid w:val="00A151B5"/>
    <w:rsid w:val="00A224E9"/>
    <w:rsid w:val="00A228AE"/>
    <w:rsid w:val="00A2524F"/>
    <w:rsid w:val="00A252FE"/>
    <w:rsid w:val="00A26EBA"/>
    <w:rsid w:val="00A26FA1"/>
    <w:rsid w:val="00A27768"/>
    <w:rsid w:val="00A279AF"/>
    <w:rsid w:val="00A27AE2"/>
    <w:rsid w:val="00A33435"/>
    <w:rsid w:val="00A33D6A"/>
    <w:rsid w:val="00A345A4"/>
    <w:rsid w:val="00A34736"/>
    <w:rsid w:val="00A35633"/>
    <w:rsid w:val="00A364A8"/>
    <w:rsid w:val="00A402EC"/>
    <w:rsid w:val="00A438DF"/>
    <w:rsid w:val="00A43922"/>
    <w:rsid w:val="00A47178"/>
    <w:rsid w:val="00A50D80"/>
    <w:rsid w:val="00A51E14"/>
    <w:rsid w:val="00A53D6D"/>
    <w:rsid w:val="00A546D1"/>
    <w:rsid w:val="00A56049"/>
    <w:rsid w:val="00A57131"/>
    <w:rsid w:val="00A5797F"/>
    <w:rsid w:val="00A57BDA"/>
    <w:rsid w:val="00A62C49"/>
    <w:rsid w:val="00A642CE"/>
    <w:rsid w:val="00A66703"/>
    <w:rsid w:val="00A67EA9"/>
    <w:rsid w:val="00A71C4D"/>
    <w:rsid w:val="00A72A20"/>
    <w:rsid w:val="00A74ADE"/>
    <w:rsid w:val="00A754FF"/>
    <w:rsid w:val="00A7581C"/>
    <w:rsid w:val="00A767C6"/>
    <w:rsid w:val="00A824AA"/>
    <w:rsid w:val="00A84526"/>
    <w:rsid w:val="00A87633"/>
    <w:rsid w:val="00A908A0"/>
    <w:rsid w:val="00A908AA"/>
    <w:rsid w:val="00A9139D"/>
    <w:rsid w:val="00A91D3F"/>
    <w:rsid w:val="00A9299A"/>
    <w:rsid w:val="00A92EF6"/>
    <w:rsid w:val="00A93929"/>
    <w:rsid w:val="00A97415"/>
    <w:rsid w:val="00A976FA"/>
    <w:rsid w:val="00AA0282"/>
    <w:rsid w:val="00AA0690"/>
    <w:rsid w:val="00AA0B4F"/>
    <w:rsid w:val="00AA321F"/>
    <w:rsid w:val="00AA515F"/>
    <w:rsid w:val="00AA573C"/>
    <w:rsid w:val="00AA5EC2"/>
    <w:rsid w:val="00AA6A3C"/>
    <w:rsid w:val="00AA6F22"/>
    <w:rsid w:val="00AB3220"/>
    <w:rsid w:val="00AB3256"/>
    <w:rsid w:val="00AB327B"/>
    <w:rsid w:val="00AB3C0C"/>
    <w:rsid w:val="00AB5449"/>
    <w:rsid w:val="00AB5B3C"/>
    <w:rsid w:val="00AB6300"/>
    <w:rsid w:val="00AB66F6"/>
    <w:rsid w:val="00AB6F2C"/>
    <w:rsid w:val="00AC02BE"/>
    <w:rsid w:val="00AC0AE0"/>
    <w:rsid w:val="00AC1B00"/>
    <w:rsid w:val="00AC23C0"/>
    <w:rsid w:val="00AC3C1F"/>
    <w:rsid w:val="00AC5FED"/>
    <w:rsid w:val="00AC69AD"/>
    <w:rsid w:val="00AD1F3D"/>
    <w:rsid w:val="00AD23FA"/>
    <w:rsid w:val="00AD38F3"/>
    <w:rsid w:val="00AD3C3A"/>
    <w:rsid w:val="00AD6F6D"/>
    <w:rsid w:val="00AD78F7"/>
    <w:rsid w:val="00AE1730"/>
    <w:rsid w:val="00AE302B"/>
    <w:rsid w:val="00AE35A7"/>
    <w:rsid w:val="00AE38E1"/>
    <w:rsid w:val="00AE4AFC"/>
    <w:rsid w:val="00AE5316"/>
    <w:rsid w:val="00AE616D"/>
    <w:rsid w:val="00AE7300"/>
    <w:rsid w:val="00AE7949"/>
    <w:rsid w:val="00AF0004"/>
    <w:rsid w:val="00AF09C2"/>
    <w:rsid w:val="00AF25AD"/>
    <w:rsid w:val="00AF4478"/>
    <w:rsid w:val="00AF5A7E"/>
    <w:rsid w:val="00AF64DD"/>
    <w:rsid w:val="00AF7797"/>
    <w:rsid w:val="00AF7A69"/>
    <w:rsid w:val="00B0102F"/>
    <w:rsid w:val="00B016FE"/>
    <w:rsid w:val="00B01B7A"/>
    <w:rsid w:val="00B03AF8"/>
    <w:rsid w:val="00B10C86"/>
    <w:rsid w:val="00B11FD9"/>
    <w:rsid w:val="00B123EE"/>
    <w:rsid w:val="00B124F9"/>
    <w:rsid w:val="00B12A42"/>
    <w:rsid w:val="00B133E0"/>
    <w:rsid w:val="00B1415C"/>
    <w:rsid w:val="00B141A8"/>
    <w:rsid w:val="00B1504C"/>
    <w:rsid w:val="00B16835"/>
    <w:rsid w:val="00B205A0"/>
    <w:rsid w:val="00B20F47"/>
    <w:rsid w:val="00B221F7"/>
    <w:rsid w:val="00B22A9A"/>
    <w:rsid w:val="00B247AC"/>
    <w:rsid w:val="00B24E51"/>
    <w:rsid w:val="00B268D9"/>
    <w:rsid w:val="00B2798E"/>
    <w:rsid w:val="00B27F36"/>
    <w:rsid w:val="00B30B54"/>
    <w:rsid w:val="00B3175D"/>
    <w:rsid w:val="00B31C0B"/>
    <w:rsid w:val="00B3239B"/>
    <w:rsid w:val="00B33484"/>
    <w:rsid w:val="00B33A95"/>
    <w:rsid w:val="00B33C5A"/>
    <w:rsid w:val="00B349E4"/>
    <w:rsid w:val="00B34D59"/>
    <w:rsid w:val="00B377EF"/>
    <w:rsid w:val="00B37881"/>
    <w:rsid w:val="00B40054"/>
    <w:rsid w:val="00B436C1"/>
    <w:rsid w:val="00B45094"/>
    <w:rsid w:val="00B459E3"/>
    <w:rsid w:val="00B45CD3"/>
    <w:rsid w:val="00B46924"/>
    <w:rsid w:val="00B46BA4"/>
    <w:rsid w:val="00B46BBF"/>
    <w:rsid w:val="00B50722"/>
    <w:rsid w:val="00B50DF9"/>
    <w:rsid w:val="00B51904"/>
    <w:rsid w:val="00B522A4"/>
    <w:rsid w:val="00B52EEA"/>
    <w:rsid w:val="00B53E31"/>
    <w:rsid w:val="00B5543B"/>
    <w:rsid w:val="00B555A4"/>
    <w:rsid w:val="00B55742"/>
    <w:rsid w:val="00B558E9"/>
    <w:rsid w:val="00B55B66"/>
    <w:rsid w:val="00B56DCE"/>
    <w:rsid w:val="00B57693"/>
    <w:rsid w:val="00B57E94"/>
    <w:rsid w:val="00B6248C"/>
    <w:rsid w:val="00B62E26"/>
    <w:rsid w:val="00B63675"/>
    <w:rsid w:val="00B64853"/>
    <w:rsid w:val="00B65663"/>
    <w:rsid w:val="00B657FB"/>
    <w:rsid w:val="00B66509"/>
    <w:rsid w:val="00B66C63"/>
    <w:rsid w:val="00B67477"/>
    <w:rsid w:val="00B67B6D"/>
    <w:rsid w:val="00B708CD"/>
    <w:rsid w:val="00B71CBE"/>
    <w:rsid w:val="00B7346A"/>
    <w:rsid w:val="00B734C9"/>
    <w:rsid w:val="00B74171"/>
    <w:rsid w:val="00B741A0"/>
    <w:rsid w:val="00B74AC4"/>
    <w:rsid w:val="00B80448"/>
    <w:rsid w:val="00B811FE"/>
    <w:rsid w:val="00B833BF"/>
    <w:rsid w:val="00B83A54"/>
    <w:rsid w:val="00B83E37"/>
    <w:rsid w:val="00B85F97"/>
    <w:rsid w:val="00B92EE9"/>
    <w:rsid w:val="00B93797"/>
    <w:rsid w:val="00B966E0"/>
    <w:rsid w:val="00BB1051"/>
    <w:rsid w:val="00BB1E90"/>
    <w:rsid w:val="00BB2469"/>
    <w:rsid w:val="00BB2FDD"/>
    <w:rsid w:val="00BB31F3"/>
    <w:rsid w:val="00BB3BFC"/>
    <w:rsid w:val="00BB3EB4"/>
    <w:rsid w:val="00BB411A"/>
    <w:rsid w:val="00BB5162"/>
    <w:rsid w:val="00BB6DCB"/>
    <w:rsid w:val="00BB7763"/>
    <w:rsid w:val="00BC262C"/>
    <w:rsid w:val="00BC5367"/>
    <w:rsid w:val="00BC6CF9"/>
    <w:rsid w:val="00BC7243"/>
    <w:rsid w:val="00BC7397"/>
    <w:rsid w:val="00BC7989"/>
    <w:rsid w:val="00BD10FE"/>
    <w:rsid w:val="00BD168D"/>
    <w:rsid w:val="00BD2CC6"/>
    <w:rsid w:val="00BD32C1"/>
    <w:rsid w:val="00BD5337"/>
    <w:rsid w:val="00BD5E23"/>
    <w:rsid w:val="00BE2154"/>
    <w:rsid w:val="00BE40A9"/>
    <w:rsid w:val="00BE41E1"/>
    <w:rsid w:val="00BE5ECD"/>
    <w:rsid w:val="00BE6B52"/>
    <w:rsid w:val="00BF0C44"/>
    <w:rsid w:val="00BF2560"/>
    <w:rsid w:val="00BF4177"/>
    <w:rsid w:val="00BF42D1"/>
    <w:rsid w:val="00BF5D70"/>
    <w:rsid w:val="00BF5E12"/>
    <w:rsid w:val="00BF65E8"/>
    <w:rsid w:val="00BF7B0A"/>
    <w:rsid w:val="00C03BE6"/>
    <w:rsid w:val="00C0443F"/>
    <w:rsid w:val="00C04CFB"/>
    <w:rsid w:val="00C05714"/>
    <w:rsid w:val="00C058C3"/>
    <w:rsid w:val="00C06177"/>
    <w:rsid w:val="00C112B4"/>
    <w:rsid w:val="00C12A88"/>
    <w:rsid w:val="00C1363D"/>
    <w:rsid w:val="00C13ACF"/>
    <w:rsid w:val="00C14394"/>
    <w:rsid w:val="00C14B2C"/>
    <w:rsid w:val="00C14E98"/>
    <w:rsid w:val="00C15739"/>
    <w:rsid w:val="00C15B84"/>
    <w:rsid w:val="00C16563"/>
    <w:rsid w:val="00C16D78"/>
    <w:rsid w:val="00C21F7F"/>
    <w:rsid w:val="00C22099"/>
    <w:rsid w:val="00C24322"/>
    <w:rsid w:val="00C25101"/>
    <w:rsid w:val="00C2636F"/>
    <w:rsid w:val="00C26745"/>
    <w:rsid w:val="00C30168"/>
    <w:rsid w:val="00C319EF"/>
    <w:rsid w:val="00C323C3"/>
    <w:rsid w:val="00C33687"/>
    <w:rsid w:val="00C347FA"/>
    <w:rsid w:val="00C3491E"/>
    <w:rsid w:val="00C34CC9"/>
    <w:rsid w:val="00C34DA5"/>
    <w:rsid w:val="00C355C2"/>
    <w:rsid w:val="00C37A54"/>
    <w:rsid w:val="00C40DBD"/>
    <w:rsid w:val="00C42666"/>
    <w:rsid w:val="00C4395E"/>
    <w:rsid w:val="00C43FB5"/>
    <w:rsid w:val="00C440BB"/>
    <w:rsid w:val="00C453C7"/>
    <w:rsid w:val="00C4565B"/>
    <w:rsid w:val="00C46C17"/>
    <w:rsid w:val="00C471CE"/>
    <w:rsid w:val="00C47503"/>
    <w:rsid w:val="00C505C0"/>
    <w:rsid w:val="00C50CAE"/>
    <w:rsid w:val="00C53711"/>
    <w:rsid w:val="00C55973"/>
    <w:rsid w:val="00C559CF"/>
    <w:rsid w:val="00C56698"/>
    <w:rsid w:val="00C5673F"/>
    <w:rsid w:val="00C56CE8"/>
    <w:rsid w:val="00C5782A"/>
    <w:rsid w:val="00C61D5A"/>
    <w:rsid w:val="00C647BC"/>
    <w:rsid w:val="00C65ACB"/>
    <w:rsid w:val="00C65B8E"/>
    <w:rsid w:val="00C66164"/>
    <w:rsid w:val="00C6630E"/>
    <w:rsid w:val="00C66AB3"/>
    <w:rsid w:val="00C6724D"/>
    <w:rsid w:val="00C673F6"/>
    <w:rsid w:val="00C67443"/>
    <w:rsid w:val="00C70BB8"/>
    <w:rsid w:val="00C73362"/>
    <w:rsid w:val="00C7351F"/>
    <w:rsid w:val="00C7576E"/>
    <w:rsid w:val="00C76170"/>
    <w:rsid w:val="00C765AE"/>
    <w:rsid w:val="00C765C9"/>
    <w:rsid w:val="00C76787"/>
    <w:rsid w:val="00C806E2"/>
    <w:rsid w:val="00C80EE4"/>
    <w:rsid w:val="00C83B29"/>
    <w:rsid w:val="00C8408D"/>
    <w:rsid w:val="00C859F9"/>
    <w:rsid w:val="00C91140"/>
    <w:rsid w:val="00C92325"/>
    <w:rsid w:val="00C937DF"/>
    <w:rsid w:val="00C93A26"/>
    <w:rsid w:val="00C93C9F"/>
    <w:rsid w:val="00C9476F"/>
    <w:rsid w:val="00C94AE4"/>
    <w:rsid w:val="00C95808"/>
    <w:rsid w:val="00C96CD2"/>
    <w:rsid w:val="00C96E5C"/>
    <w:rsid w:val="00CA01B6"/>
    <w:rsid w:val="00CA0CE4"/>
    <w:rsid w:val="00CA1DC8"/>
    <w:rsid w:val="00CA294A"/>
    <w:rsid w:val="00CA2D67"/>
    <w:rsid w:val="00CA37BC"/>
    <w:rsid w:val="00CA3B64"/>
    <w:rsid w:val="00CA42E2"/>
    <w:rsid w:val="00CB0280"/>
    <w:rsid w:val="00CB1486"/>
    <w:rsid w:val="00CB512E"/>
    <w:rsid w:val="00CB5449"/>
    <w:rsid w:val="00CB59D4"/>
    <w:rsid w:val="00CB61DD"/>
    <w:rsid w:val="00CC1D0B"/>
    <w:rsid w:val="00CC23AC"/>
    <w:rsid w:val="00CC27F9"/>
    <w:rsid w:val="00CC61E6"/>
    <w:rsid w:val="00CC6E40"/>
    <w:rsid w:val="00CC7B19"/>
    <w:rsid w:val="00CC7DDE"/>
    <w:rsid w:val="00CD1628"/>
    <w:rsid w:val="00CD1CB8"/>
    <w:rsid w:val="00CD2D0C"/>
    <w:rsid w:val="00CD2E85"/>
    <w:rsid w:val="00CD4E63"/>
    <w:rsid w:val="00CD54D9"/>
    <w:rsid w:val="00CD5EC4"/>
    <w:rsid w:val="00CD67D6"/>
    <w:rsid w:val="00CD7693"/>
    <w:rsid w:val="00CD79A4"/>
    <w:rsid w:val="00CE0941"/>
    <w:rsid w:val="00CE1327"/>
    <w:rsid w:val="00CE22B5"/>
    <w:rsid w:val="00CE3370"/>
    <w:rsid w:val="00CE4B5C"/>
    <w:rsid w:val="00CE587A"/>
    <w:rsid w:val="00CE595F"/>
    <w:rsid w:val="00CE6977"/>
    <w:rsid w:val="00CF0F52"/>
    <w:rsid w:val="00CF1BB5"/>
    <w:rsid w:val="00CF46B4"/>
    <w:rsid w:val="00CF75E1"/>
    <w:rsid w:val="00CF7D32"/>
    <w:rsid w:val="00D0060B"/>
    <w:rsid w:val="00D007C9"/>
    <w:rsid w:val="00D017CC"/>
    <w:rsid w:val="00D02315"/>
    <w:rsid w:val="00D027E4"/>
    <w:rsid w:val="00D03530"/>
    <w:rsid w:val="00D03D5D"/>
    <w:rsid w:val="00D04963"/>
    <w:rsid w:val="00D06897"/>
    <w:rsid w:val="00D0789F"/>
    <w:rsid w:val="00D07BF6"/>
    <w:rsid w:val="00D10A1F"/>
    <w:rsid w:val="00D12B78"/>
    <w:rsid w:val="00D15A1B"/>
    <w:rsid w:val="00D20C5B"/>
    <w:rsid w:val="00D211E0"/>
    <w:rsid w:val="00D24401"/>
    <w:rsid w:val="00D25D29"/>
    <w:rsid w:val="00D27032"/>
    <w:rsid w:val="00D270E6"/>
    <w:rsid w:val="00D27152"/>
    <w:rsid w:val="00D279CE"/>
    <w:rsid w:val="00D30270"/>
    <w:rsid w:val="00D31BAB"/>
    <w:rsid w:val="00D31E7B"/>
    <w:rsid w:val="00D31FB9"/>
    <w:rsid w:val="00D3235B"/>
    <w:rsid w:val="00D32FBA"/>
    <w:rsid w:val="00D345AC"/>
    <w:rsid w:val="00D34679"/>
    <w:rsid w:val="00D356E3"/>
    <w:rsid w:val="00D37E09"/>
    <w:rsid w:val="00D37FEE"/>
    <w:rsid w:val="00D418F1"/>
    <w:rsid w:val="00D423A4"/>
    <w:rsid w:val="00D4268D"/>
    <w:rsid w:val="00D42B7F"/>
    <w:rsid w:val="00D43997"/>
    <w:rsid w:val="00D4468D"/>
    <w:rsid w:val="00D44B3D"/>
    <w:rsid w:val="00D44EE1"/>
    <w:rsid w:val="00D44F8F"/>
    <w:rsid w:val="00D45271"/>
    <w:rsid w:val="00D45B12"/>
    <w:rsid w:val="00D46109"/>
    <w:rsid w:val="00D465AA"/>
    <w:rsid w:val="00D51F64"/>
    <w:rsid w:val="00D5278F"/>
    <w:rsid w:val="00D52BF9"/>
    <w:rsid w:val="00D530E6"/>
    <w:rsid w:val="00D54DCA"/>
    <w:rsid w:val="00D56BD3"/>
    <w:rsid w:val="00D60076"/>
    <w:rsid w:val="00D622A2"/>
    <w:rsid w:val="00D62441"/>
    <w:rsid w:val="00D63229"/>
    <w:rsid w:val="00D642F5"/>
    <w:rsid w:val="00D64B0E"/>
    <w:rsid w:val="00D65968"/>
    <w:rsid w:val="00D65E6C"/>
    <w:rsid w:val="00D65F28"/>
    <w:rsid w:val="00D660E9"/>
    <w:rsid w:val="00D66601"/>
    <w:rsid w:val="00D66D2B"/>
    <w:rsid w:val="00D66FB2"/>
    <w:rsid w:val="00D674C4"/>
    <w:rsid w:val="00D67B0D"/>
    <w:rsid w:val="00D700A8"/>
    <w:rsid w:val="00D72BCF"/>
    <w:rsid w:val="00D73939"/>
    <w:rsid w:val="00D73992"/>
    <w:rsid w:val="00D77300"/>
    <w:rsid w:val="00D77403"/>
    <w:rsid w:val="00D81468"/>
    <w:rsid w:val="00D82023"/>
    <w:rsid w:val="00D83135"/>
    <w:rsid w:val="00D83996"/>
    <w:rsid w:val="00D84169"/>
    <w:rsid w:val="00D8466E"/>
    <w:rsid w:val="00D85159"/>
    <w:rsid w:val="00D85C09"/>
    <w:rsid w:val="00D86832"/>
    <w:rsid w:val="00D87DD3"/>
    <w:rsid w:val="00D910DF"/>
    <w:rsid w:val="00D92516"/>
    <w:rsid w:val="00D95AFE"/>
    <w:rsid w:val="00D97687"/>
    <w:rsid w:val="00DA3433"/>
    <w:rsid w:val="00DA5865"/>
    <w:rsid w:val="00DA590B"/>
    <w:rsid w:val="00DA6D4B"/>
    <w:rsid w:val="00DA7752"/>
    <w:rsid w:val="00DB04EC"/>
    <w:rsid w:val="00DB1011"/>
    <w:rsid w:val="00DB6220"/>
    <w:rsid w:val="00DB6633"/>
    <w:rsid w:val="00DB6F1F"/>
    <w:rsid w:val="00DB72E3"/>
    <w:rsid w:val="00DB75C2"/>
    <w:rsid w:val="00DB773E"/>
    <w:rsid w:val="00DB7A10"/>
    <w:rsid w:val="00DC0287"/>
    <w:rsid w:val="00DC19C6"/>
    <w:rsid w:val="00DC27D9"/>
    <w:rsid w:val="00DC54B6"/>
    <w:rsid w:val="00DC6D33"/>
    <w:rsid w:val="00DC706B"/>
    <w:rsid w:val="00DC7842"/>
    <w:rsid w:val="00DD1DAC"/>
    <w:rsid w:val="00DD690E"/>
    <w:rsid w:val="00DE1B3C"/>
    <w:rsid w:val="00DE3417"/>
    <w:rsid w:val="00DE4E6C"/>
    <w:rsid w:val="00DE4EAB"/>
    <w:rsid w:val="00DE50CB"/>
    <w:rsid w:val="00DE5611"/>
    <w:rsid w:val="00DE5638"/>
    <w:rsid w:val="00DE6C4C"/>
    <w:rsid w:val="00DE6EB8"/>
    <w:rsid w:val="00DE7341"/>
    <w:rsid w:val="00DE78E3"/>
    <w:rsid w:val="00DF0C3D"/>
    <w:rsid w:val="00DF10A5"/>
    <w:rsid w:val="00DF16B8"/>
    <w:rsid w:val="00DF4509"/>
    <w:rsid w:val="00DF4CBA"/>
    <w:rsid w:val="00DF5140"/>
    <w:rsid w:val="00DF532A"/>
    <w:rsid w:val="00DF71D3"/>
    <w:rsid w:val="00DF7ABE"/>
    <w:rsid w:val="00E0085A"/>
    <w:rsid w:val="00E00FBC"/>
    <w:rsid w:val="00E01DC0"/>
    <w:rsid w:val="00E021C3"/>
    <w:rsid w:val="00E0304D"/>
    <w:rsid w:val="00E03806"/>
    <w:rsid w:val="00E038BD"/>
    <w:rsid w:val="00E0457E"/>
    <w:rsid w:val="00E04CA8"/>
    <w:rsid w:val="00E0555C"/>
    <w:rsid w:val="00E06D98"/>
    <w:rsid w:val="00E06EC4"/>
    <w:rsid w:val="00E07E2C"/>
    <w:rsid w:val="00E101B7"/>
    <w:rsid w:val="00E10EC1"/>
    <w:rsid w:val="00E11ED5"/>
    <w:rsid w:val="00E12EA2"/>
    <w:rsid w:val="00E1437C"/>
    <w:rsid w:val="00E14672"/>
    <w:rsid w:val="00E1473B"/>
    <w:rsid w:val="00E16314"/>
    <w:rsid w:val="00E16CD9"/>
    <w:rsid w:val="00E17B7E"/>
    <w:rsid w:val="00E220D6"/>
    <w:rsid w:val="00E222DF"/>
    <w:rsid w:val="00E23896"/>
    <w:rsid w:val="00E25A66"/>
    <w:rsid w:val="00E26E91"/>
    <w:rsid w:val="00E317F1"/>
    <w:rsid w:val="00E318C0"/>
    <w:rsid w:val="00E31980"/>
    <w:rsid w:val="00E32E69"/>
    <w:rsid w:val="00E35EDE"/>
    <w:rsid w:val="00E3723A"/>
    <w:rsid w:val="00E378C8"/>
    <w:rsid w:val="00E40998"/>
    <w:rsid w:val="00E427AE"/>
    <w:rsid w:val="00E42F76"/>
    <w:rsid w:val="00E439AA"/>
    <w:rsid w:val="00E44398"/>
    <w:rsid w:val="00E461AF"/>
    <w:rsid w:val="00E46924"/>
    <w:rsid w:val="00E469FA"/>
    <w:rsid w:val="00E470D6"/>
    <w:rsid w:val="00E50EE0"/>
    <w:rsid w:val="00E528D3"/>
    <w:rsid w:val="00E54025"/>
    <w:rsid w:val="00E5466D"/>
    <w:rsid w:val="00E55180"/>
    <w:rsid w:val="00E559FB"/>
    <w:rsid w:val="00E55AC3"/>
    <w:rsid w:val="00E56113"/>
    <w:rsid w:val="00E5657E"/>
    <w:rsid w:val="00E61267"/>
    <w:rsid w:val="00E6279A"/>
    <w:rsid w:val="00E62BF1"/>
    <w:rsid w:val="00E62E99"/>
    <w:rsid w:val="00E636F5"/>
    <w:rsid w:val="00E66FAB"/>
    <w:rsid w:val="00E67654"/>
    <w:rsid w:val="00E7045E"/>
    <w:rsid w:val="00E72524"/>
    <w:rsid w:val="00E72A48"/>
    <w:rsid w:val="00E730DA"/>
    <w:rsid w:val="00E73A5A"/>
    <w:rsid w:val="00E74CCC"/>
    <w:rsid w:val="00E74E76"/>
    <w:rsid w:val="00E7564B"/>
    <w:rsid w:val="00E763E3"/>
    <w:rsid w:val="00E76BB0"/>
    <w:rsid w:val="00E76EE4"/>
    <w:rsid w:val="00E778BE"/>
    <w:rsid w:val="00E81250"/>
    <w:rsid w:val="00E81E65"/>
    <w:rsid w:val="00E820B8"/>
    <w:rsid w:val="00E85CF2"/>
    <w:rsid w:val="00E86402"/>
    <w:rsid w:val="00E87156"/>
    <w:rsid w:val="00E910F5"/>
    <w:rsid w:val="00E92C9B"/>
    <w:rsid w:val="00E92E82"/>
    <w:rsid w:val="00E93DF6"/>
    <w:rsid w:val="00E970D6"/>
    <w:rsid w:val="00E97963"/>
    <w:rsid w:val="00E97FA2"/>
    <w:rsid w:val="00EA0C57"/>
    <w:rsid w:val="00EA1CEA"/>
    <w:rsid w:val="00EA2155"/>
    <w:rsid w:val="00EA321B"/>
    <w:rsid w:val="00EA3AC5"/>
    <w:rsid w:val="00EA40C8"/>
    <w:rsid w:val="00EA4F35"/>
    <w:rsid w:val="00EA7370"/>
    <w:rsid w:val="00EB2F70"/>
    <w:rsid w:val="00EB32E4"/>
    <w:rsid w:val="00EB3CD8"/>
    <w:rsid w:val="00EB5197"/>
    <w:rsid w:val="00EB676B"/>
    <w:rsid w:val="00EB72FF"/>
    <w:rsid w:val="00EB7B3E"/>
    <w:rsid w:val="00EC05D5"/>
    <w:rsid w:val="00EC0698"/>
    <w:rsid w:val="00EC4433"/>
    <w:rsid w:val="00EC4F38"/>
    <w:rsid w:val="00EC5416"/>
    <w:rsid w:val="00EC5714"/>
    <w:rsid w:val="00EC6889"/>
    <w:rsid w:val="00EC795D"/>
    <w:rsid w:val="00ED1915"/>
    <w:rsid w:val="00ED2D16"/>
    <w:rsid w:val="00ED3ACD"/>
    <w:rsid w:val="00ED41D1"/>
    <w:rsid w:val="00ED5D4D"/>
    <w:rsid w:val="00ED793D"/>
    <w:rsid w:val="00EE3F2B"/>
    <w:rsid w:val="00EE4C24"/>
    <w:rsid w:val="00EE6755"/>
    <w:rsid w:val="00EE791C"/>
    <w:rsid w:val="00EF0142"/>
    <w:rsid w:val="00EF0707"/>
    <w:rsid w:val="00EF25F9"/>
    <w:rsid w:val="00EF39E2"/>
    <w:rsid w:val="00EF51D8"/>
    <w:rsid w:val="00EF5351"/>
    <w:rsid w:val="00EF53A1"/>
    <w:rsid w:val="00EF580F"/>
    <w:rsid w:val="00EF687D"/>
    <w:rsid w:val="00EF6AFF"/>
    <w:rsid w:val="00EF6FD7"/>
    <w:rsid w:val="00F0144F"/>
    <w:rsid w:val="00F028FE"/>
    <w:rsid w:val="00F02E1B"/>
    <w:rsid w:val="00F02F7B"/>
    <w:rsid w:val="00F03175"/>
    <w:rsid w:val="00F04388"/>
    <w:rsid w:val="00F05929"/>
    <w:rsid w:val="00F05A93"/>
    <w:rsid w:val="00F0793C"/>
    <w:rsid w:val="00F10199"/>
    <w:rsid w:val="00F10431"/>
    <w:rsid w:val="00F11173"/>
    <w:rsid w:val="00F1167B"/>
    <w:rsid w:val="00F11D81"/>
    <w:rsid w:val="00F12D18"/>
    <w:rsid w:val="00F135CF"/>
    <w:rsid w:val="00F137BF"/>
    <w:rsid w:val="00F14D80"/>
    <w:rsid w:val="00F2299A"/>
    <w:rsid w:val="00F22AEC"/>
    <w:rsid w:val="00F23D35"/>
    <w:rsid w:val="00F23E36"/>
    <w:rsid w:val="00F242CA"/>
    <w:rsid w:val="00F2483F"/>
    <w:rsid w:val="00F27E83"/>
    <w:rsid w:val="00F30700"/>
    <w:rsid w:val="00F31D25"/>
    <w:rsid w:val="00F33D77"/>
    <w:rsid w:val="00F35059"/>
    <w:rsid w:val="00F36192"/>
    <w:rsid w:val="00F372B5"/>
    <w:rsid w:val="00F37C60"/>
    <w:rsid w:val="00F4002E"/>
    <w:rsid w:val="00F413D9"/>
    <w:rsid w:val="00F42287"/>
    <w:rsid w:val="00F42381"/>
    <w:rsid w:val="00F42564"/>
    <w:rsid w:val="00F42997"/>
    <w:rsid w:val="00F42FEE"/>
    <w:rsid w:val="00F44AB1"/>
    <w:rsid w:val="00F4575F"/>
    <w:rsid w:val="00F45D7A"/>
    <w:rsid w:val="00F46343"/>
    <w:rsid w:val="00F463C1"/>
    <w:rsid w:val="00F504AA"/>
    <w:rsid w:val="00F53E20"/>
    <w:rsid w:val="00F54525"/>
    <w:rsid w:val="00F550BC"/>
    <w:rsid w:val="00F559E4"/>
    <w:rsid w:val="00F563E5"/>
    <w:rsid w:val="00F5653D"/>
    <w:rsid w:val="00F60105"/>
    <w:rsid w:val="00F61415"/>
    <w:rsid w:val="00F61A09"/>
    <w:rsid w:val="00F64509"/>
    <w:rsid w:val="00F6582A"/>
    <w:rsid w:val="00F6671E"/>
    <w:rsid w:val="00F67FE8"/>
    <w:rsid w:val="00F706C2"/>
    <w:rsid w:val="00F70B8C"/>
    <w:rsid w:val="00F710F8"/>
    <w:rsid w:val="00F72C61"/>
    <w:rsid w:val="00F74258"/>
    <w:rsid w:val="00F742BC"/>
    <w:rsid w:val="00F74DDE"/>
    <w:rsid w:val="00F76450"/>
    <w:rsid w:val="00F76870"/>
    <w:rsid w:val="00F77BBD"/>
    <w:rsid w:val="00F82157"/>
    <w:rsid w:val="00F837A8"/>
    <w:rsid w:val="00F84606"/>
    <w:rsid w:val="00F84703"/>
    <w:rsid w:val="00F85185"/>
    <w:rsid w:val="00F96422"/>
    <w:rsid w:val="00F9716C"/>
    <w:rsid w:val="00F97316"/>
    <w:rsid w:val="00FA2109"/>
    <w:rsid w:val="00FA32AC"/>
    <w:rsid w:val="00FA5F5C"/>
    <w:rsid w:val="00FA7E16"/>
    <w:rsid w:val="00FB007C"/>
    <w:rsid w:val="00FB3243"/>
    <w:rsid w:val="00FB3E36"/>
    <w:rsid w:val="00FB505E"/>
    <w:rsid w:val="00FB6253"/>
    <w:rsid w:val="00FB7123"/>
    <w:rsid w:val="00FC0774"/>
    <w:rsid w:val="00FC16E1"/>
    <w:rsid w:val="00FC2C09"/>
    <w:rsid w:val="00FC3B63"/>
    <w:rsid w:val="00FC527F"/>
    <w:rsid w:val="00FC5515"/>
    <w:rsid w:val="00FC5720"/>
    <w:rsid w:val="00FC7DBF"/>
    <w:rsid w:val="00FD13E8"/>
    <w:rsid w:val="00FD5A0C"/>
    <w:rsid w:val="00FD6512"/>
    <w:rsid w:val="00FD7D96"/>
    <w:rsid w:val="00FE047F"/>
    <w:rsid w:val="00FE1306"/>
    <w:rsid w:val="00FE142E"/>
    <w:rsid w:val="00FE171A"/>
    <w:rsid w:val="00FE24F9"/>
    <w:rsid w:val="00FE2DB0"/>
    <w:rsid w:val="00FE36C9"/>
    <w:rsid w:val="00FE4244"/>
    <w:rsid w:val="00FE7B28"/>
    <w:rsid w:val="00FF0053"/>
    <w:rsid w:val="00FF0BB0"/>
    <w:rsid w:val="00FF0DAC"/>
    <w:rsid w:val="00FF243C"/>
    <w:rsid w:val="00FF2EDD"/>
    <w:rsid w:val="00FF35C0"/>
    <w:rsid w:val="00FF4551"/>
    <w:rsid w:val="00FF494A"/>
    <w:rsid w:val="00FF526E"/>
    <w:rsid w:val="00FF74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3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"/>
    <w:qFormat/>
    <w:rsid w:val="00AA5EC2"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AA5EC2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23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232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unhideWhenUsed/>
    <w:rsid w:val="00C92325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link w:val="OdsekzoznamuChar"/>
    <w:uiPriority w:val="34"/>
    <w:qFormat/>
    <w:rsid w:val="00C92325"/>
    <w:pPr>
      <w:ind w:left="720"/>
      <w:contextualSpacing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C9232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9232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C9232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C92325"/>
    <w:rPr>
      <w:rFonts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9232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92325"/>
    <w:pPr>
      <w:spacing w:after="160"/>
      <w:jc w:val="left"/>
    </w:pPr>
    <w:rPr>
      <w:rFonts w:asciiTheme="minorHAnsi" w:hAnsiTheme="minorHAnsi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92325"/>
    <w:rPr>
      <w:rFonts w:eastAsia="Times New Roman" w:cs="Times New Roman"/>
      <w:sz w:val="20"/>
      <w:szCs w:val="20"/>
      <w:rtl w:val="0"/>
      <w:cs w:val="0"/>
    </w:rPr>
  </w:style>
  <w:style w:type="paragraph" w:styleId="NoSpacing">
    <w:name w:val="No Spacing"/>
    <w:uiPriority w:val="1"/>
    <w:qFormat/>
    <w:rsid w:val="00C923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eastAsiaTheme="minorEastAsia" w:cs="Arial Narrow"/>
      <w:sz w:val="22"/>
      <w:szCs w:val="22"/>
      <w:rtl w:val="0"/>
      <w:cs w:val="0"/>
      <w:lang w:val="sk-SK" w:eastAsia="en-US" w:bidi="ar-SA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92325"/>
    <w:pPr>
      <w:spacing w:after="0"/>
      <w:jc w:val="left"/>
    </w:pPr>
    <w:rPr>
      <w:rFonts w:ascii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92325"/>
    <w:rPr>
      <w:rFonts w:ascii="Times New Roman" w:eastAsia="Times New Roman" w:hAnsi="Times New Roman"/>
      <w:b/>
      <w:bCs/>
      <w:lang w:val="x-none" w:eastAsia="sk-SK"/>
    </w:rPr>
  </w:style>
  <w:style w:type="character" w:customStyle="1" w:styleId="OdsekzoznamuChar">
    <w:name w:val="Odsek zoznamu Char"/>
    <w:link w:val="ListParagraph"/>
    <w:uiPriority w:val="34"/>
    <w:locked/>
    <w:rsid w:val="00C92325"/>
    <w:rPr>
      <w:rFonts w:ascii="Times New Roman" w:hAnsi="Times New Roman" w:cs="Times New Roman"/>
      <w:sz w:val="24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C9232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923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M4">
    <w:name w:val="CM4"/>
    <w:basedOn w:val="Normal"/>
    <w:next w:val="Normal"/>
    <w:uiPriority w:val="99"/>
    <w:rsid w:val="00C9232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styleId="Footer">
    <w:name w:val="footer"/>
    <w:basedOn w:val="Normal"/>
    <w:link w:val="PtaChar"/>
    <w:uiPriority w:val="99"/>
    <w:unhideWhenUsed/>
    <w:rsid w:val="00C9232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9232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C9232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1"/>
    <w:qFormat/>
    <w:rsid w:val="00C92325"/>
    <w:pPr>
      <w:widowControl w:val="0"/>
      <w:autoSpaceDE w:val="0"/>
      <w:autoSpaceDN w:val="0"/>
      <w:adjustRightInd w:val="0"/>
      <w:spacing w:before="201"/>
      <w:ind w:left="408" w:right="123"/>
      <w:jc w:val="both"/>
    </w:pPr>
    <w:rPr>
      <w:rFonts w:ascii="Bookman Old Style" w:hAnsi="Bookman Old Style" w:eastAsiaTheme="minorEastAsia" w:cs="Bookman Old Style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1"/>
    <w:locked/>
    <w:rsid w:val="00C92325"/>
    <w:rPr>
      <w:rFonts w:ascii="Bookman Old Style" w:hAnsi="Bookman Old Style" w:eastAsiaTheme="minorEastAsia" w:cs="Bookman Old Style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EC795D"/>
    <w:rPr>
      <w:rFonts w:cs="Times New Roman"/>
      <w:color w:val="0563C1"/>
      <w:u w:val="single"/>
      <w:rtl w:val="0"/>
      <w:cs w:val="0"/>
    </w:rPr>
  </w:style>
  <w:style w:type="paragraph" w:customStyle="1" w:styleId="Zkladntext">
    <w:name w:val="Základní text"/>
    <w:rsid w:val="00D279C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  <w:style w:type="table" w:styleId="TableGrid">
    <w:name w:val="Table Grid"/>
    <w:basedOn w:val="TableNormal"/>
    <w:uiPriority w:val="39"/>
    <w:rsid w:val="00D068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TableNormal"/>
    <w:uiPriority w:val="39"/>
    <w:rsid w:val="00D0689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ZarkazkladnhotextuChar"/>
    <w:uiPriority w:val="99"/>
    <w:unhideWhenUsed/>
    <w:rsid w:val="0067748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7748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7E9B-988C-4A78-A553-20FCBF6D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4</Pages>
  <Words>1360</Words>
  <Characters>7754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Kollarova Dana</dc:creator>
  <cp:lastModifiedBy>Droba Gabriel</cp:lastModifiedBy>
  <cp:revision>5</cp:revision>
  <cp:lastPrinted>2018-04-20T11:13:00Z</cp:lastPrinted>
  <dcterms:created xsi:type="dcterms:W3CDTF">2018-05-18T13:41:00Z</dcterms:created>
  <dcterms:modified xsi:type="dcterms:W3CDTF">2018-05-23T14:13:00Z</dcterms:modified>
</cp:coreProperties>
</file>