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2CA1" w:rsidRPr="0064238A" w:rsidP="00AF6B65">
      <w:pPr>
        <w:pBdr>
          <w:bottom w:val="single" w:sz="12" w:space="1" w:color="00000A"/>
        </w:pBdr>
        <w:bidi w:val="0"/>
        <w:spacing w:before="120" w:after="0"/>
        <w:jc w:val="center"/>
        <w:rPr>
          <w:rFonts w:ascii="Book Antiqua" w:hAnsi="Book Antiqua"/>
          <w:b/>
          <w:spacing w:val="20"/>
        </w:rPr>
      </w:pPr>
      <w:r w:rsidRPr="0064238A">
        <w:rPr>
          <w:rFonts w:ascii="Book Antiqua" w:hAnsi="Book Antiqua"/>
          <w:b/>
          <w:spacing w:val="20"/>
        </w:rPr>
        <w:t>NÁRODNÁ  RADA  SLOVENSKEJ  REPUBLIKY</w:t>
      </w:r>
    </w:p>
    <w:p w:rsidR="00852CA1" w:rsidRPr="0064238A" w:rsidP="00AF6B65">
      <w:pPr>
        <w:bidi w:val="0"/>
        <w:spacing w:before="120" w:after="0"/>
        <w:jc w:val="center"/>
        <w:rPr>
          <w:rFonts w:ascii="Book Antiqua" w:hAnsi="Book Antiqua"/>
          <w:spacing w:val="20"/>
        </w:rPr>
      </w:pPr>
    </w:p>
    <w:p w:rsidR="00852CA1" w:rsidRPr="0064238A" w:rsidP="00AF6B65">
      <w:pPr>
        <w:bidi w:val="0"/>
        <w:spacing w:before="120" w:after="0"/>
        <w:jc w:val="center"/>
        <w:rPr>
          <w:rFonts w:ascii="Book Antiqua" w:hAnsi="Book Antiqua"/>
          <w:spacing w:val="20"/>
        </w:rPr>
      </w:pPr>
      <w:r w:rsidRPr="0064238A">
        <w:rPr>
          <w:rFonts w:ascii="Book Antiqua" w:hAnsi="Book Antiqua"/>
          <w:spacing w:val="20"/>
        </w:rPr>
        <w:t>VII. volebné obdobie</w:t>
      </w:r>
    </w:p>
    <w:p w:rsidR="00852CA1" w:rsidRPr="0064238A" w:rsidP="00AF6B65">
      <w:pPr>
        <w:bidi w:val="0"/>
        <w:spacing w:before="120" w:after="0"/>
        <w:jc w:val="center"/>
        <w:rPr>
          <w:rFonts w:ascii="Book Antiqua" w:hAnsi="Book Antiqua"/>
          <w:b/>
          <w:spacing w:val="30"/>
        </w:rPr>
      </w:pPr>
    </w:p>
    <w:p w:rsidR="00852CA1" w:rsidRPr="0064238A" w:rsidP="00AF6B65">
      <w:pPr>
        <w:bidi w:val="0"/>
        <w:spacing w:before="120" w:after="0"/>
        <w:jc w:val="center"/>
        <w:rPr>
          <w:rFonts w:ascii="Book Antiqua" w:hAnsi="Book Antiqua"/>
          <w:spacing w:val="30"/>
        </w:rPr>
      </w:pPr>
      <w:r w:rsidRPr="0064238A">
        <w:rPr>
          <w:rFonts w:ascii="Book Antiqua" w:hAnsi="Book Antiqua"/>
          <w:spacing w:val="30"/>
        </w:rPr>
        <w:t>Návrh</w:t>
      </w:r>
    </w:p>
    <w:p w:rsidR="00852CA1" w:rsidRPr="0064238A" w:rsidP="00AF6B65">
      <w:pPr>
        <w:bidi w:val="0"/>
        <w:spacing w:before="120" w:after="0"/>
        <w:jc w:val="center"/>
        <w:rPr>
          <w:rFonts w:ascii="Book Antiqua" w:hAnsi="Book Antiqua"/>
          <w:b/>
          <w:spacing w:val="30"/>
        </w:rPr>
      </w:pPr>
    </w:p>
    <w:p w:rsidR="00852CA1" w:rsidRPr="0064238A" w:rsidP="00AF6B65">
      <w:pPr>
        <w:bidi w:val="0"/>
        <w:spacing w:before="120" w:after="0"/>
        <w:jc w:val="center"/>
        <w:rPr>
          <w:rFonts w:ascii="Book Antiqua" w:hAnsi="Book Antiqua"/>
          <w:b/>
          <w:caps/>
          <w:spacing w:val="30"/>
        </w:rPr>
      </w:pPr>
      <w:r w:rsidRPr="0064238A">
        <w:rPr>
          <w:rFonts w:ascii="Book Antiqua" w:hAnsi="Book Antiqua"/>
          <w:b/>
          <w:caps/>
          <w:spacing w:val="30"/>
        </w:rPr>
        <w:t>zákon</w:t>
      </w:r>
    </w:p>
    <w:p w:rsidR="00852CA1" w:rsidRPr="0064238A" w:rsidP="00AF6B65">
      <w:pPr>
        <w:bidi w:val="0"/>
        <w:spacing w:before="120" w:after="0"/>
        <w:jc w:val="center"/>
        <w:rPr>
          <w:rFonts w:ascii="Book Antiqua" w:hAnsi="Book Antiqua"/>
        </w:rPr>
      </w:pPr>
    </w:p>
    <w:p w:rsidR="00F50A81" w:rsidRPr="0064238A" w:rsidP="00AF6B65">
      <w:pPr>
        <w:bidi w:val="0"/>
        <w:spacing w:before="120" w:after="0"/>
        <w:jc w:val="center"/>
        <w:rPr>
          <w:rFonts w:ascii="Book Antiqua" w:hAnsi="Book Antiqua"/>
        </w:rPr>
      </w:pPr>
      <w:r w:rsidRPr="0064238A" w:rsidR="00852CA1">
        <w:rPr>
          <w:rFonts w:ascii="Book Antiqua" w:hAnsi="Book Antiqua"/>
        </w:rPr>
        <w:t>z ... 201</w:t>
      </w:r>
      <w:r w:rsidRPr="0064238A" w:rsidR="00F504F3">
        <w:rPr>
          <w:rFonts w:ascii="Book Antiqua" w:hAnsi="Book Antiqua"/>
        </w:rPr>
        <w:t>8</w:t>
      </w:r>
      <w:r w:rsidRPr="0064238A" w:rsidR="00852CA1">
        <w:rPr>
          <w:rFonts w:ascii="Book Antiqua" w:hAnsi="Book Antiqua"/>
        </w:rPr>
        <w:t>,</w:t>
      </w:r>
    </w:p>
    <w:p w:rsidR="006F321F" w:rsidRPr="0064238A" w:rsidP="00AF6B65">
      <w:pPr>
        <w:bidi w:val="0"/>
        <w:spacing w:before="120" w:after="0"/>
        <w:rPr>
          <w:rFonts w:ascii="Book Antiqua" w:hAnsi="Book Antiqua"/>
        </w:rPr>
      </w:pPr>
    </w:p>
    <w:p w:rsidR="003B28A1" w:rsidRPr="0064238A" w:rsidP="00AF6B65">
      <w:pPr>
        <w:bidi w:val="0"/>
        <w:spacing w:before="120" w:after="0"/>
        <w:jc w:val="center"/>
        <w:rPr>
          <w:rFonts w:ascii="Book Antiqua" w:hAnsi="Book Antiqua"/>
          <w:b/>
          <w:bCs/>
        </w:rPr>
      </w:pPr>
      <w:r w:rsidRPr="0064238A">
        <w:rPr>
          <w:rFonts w:ascii="Book Antiqua" w:hAnsi="Book Antiqua"/>
          <w:b/>
        </w:rPr>
        <w:t xml:space="preserve">ktorým sa mení a </w:t>
      </w:r>
      <w:r w:rsidRPr="0064238A">
        <w:rPr>
          <w:rFonts w:ascii="Book Antiqua" w:hAnsi="Book Antiqua"/>
          <w:b/>
          <w:bCs/>
        </w:rPr>
        <w:t xml:space="preserve">dopĺňa zákon č. </w:t>
      </w:r>
      <w:r w:rsidRPr="0064238A" w:rsidR="003F6A0E">
        <w:rPr>
          <w:rFonts w:ascii="Book Antiqua" w:hAnsi="Book Antiqua"/>
          <w:b/>
          <w:bCs/>
        </w:rPr>
        <w:t>112/2018</w:t>
      </w:r>
      <w:r w:rsidRPr="0064238A">
        <w:rPr>
          <w:rFonts w:ascii="Book Antiqua" w:hAnsi="Book Antiqua"/>
          <w:b/>
          <w:bCs/>
        </w:rPr>
        <w:t xml:space="preserve"> Z. z. o</w:t>
      </w:r>
      <w:r w:rsidRPr="0064238A" w:rsidR="003F6A0E">
        <w:rPr>
          <w:rFonts w:ascii="Book Antiqua" w:hAnsi="Book Antiqua"/>
          <w:b/>
          <w:bCs/>
        </w:rPr>
        <w:t> sociálnej ekonomike a sociálnych podnikoch a o zmene a doplnení niektorých zákonov</w:t>
      </w:r>
      <w:r w:rsidRPr="0064238A" w:rsidR="00253423">
        <w:rPr>
          <w:rFonts w:ascii="Book Antiqua" w:hAnsi="Book Antiqua"/>
          <w:b/>
          <w:bCs/>
        </w:rPr>
        <w:t xml:space="preserve"> a ktorým sa mení a dopĺňa zákon </w:t>
      </w:r>
      <w:r w:rsidR="0064238A">
        <w:rPr>
          <w:rFonts w:ascii="Book Antiqua" w:hAnsi="Book Antiqua"/>
          <w:b/>
          <w:bCs/>
        </w:rPr>
        <w:t xml:space="preserve">   </w:t>
      </w:r>
      <w:r w:rsidRPr="0064238A" w:rsidR="00253423">
        <w:rPr>
          <w:rFonts w:ascii="Book Antiqua" w:hAnsi="Book Antiqua"/>
          <w:b/>
          <w:bCs/>
        </w:rPr>
        <w:t>č. 343/2015 Z. z. o verejnom obstarávaní a o zmene a doplnení niektorých zákonov v znení neskorších predpisov</w:t>
      </w:r>
    </w:p>
    <w:p w:rsidR="006F321F" w:rsidRPr="0064238A" w:rsidP="00AF6B65">
      <w:pPr>
        <w:bidi w:val="0"/>
        <w:spacing w:before="120" w:after="0"/>
        <w:jc w:val="both"/>
        <w:rPr>
          <w:rFonts w:ascii="Book Antiqua" w:hAnsi="Book Antiqua"/>
        </w:rPr>
      </w:pPr>
    </w:p>
    <w:p w:rsidR="006F321F" w:rsidRPr="0064238A" w:rsidP="00AF6B65">
      <w:pPr>
        <w:bidi w:val="0"/>
        <w:spacing w:before="120" w:after="0"/>
        <w:ind w:firstLine="708"/>
        <w:jc w:val="both"/>
        <w:rPr>
          <w:rFonts w:ascii="Book Antiqua" w:hAnsi="Book Antiqua"/>
        </w:rPr>
      </w:pPr>
      <w:r w:rsidRPr="0064238A">
        <w:rPr>
          <w:rFonts w:ascii="Book Antiqua" w:hAnsi="Book Antiqua"/>
        </w:rPr>
        <w:t>Národná rada Slovenskej republiky sa uzniesla na tomto zákone:</w:t>
      </w:r>
    </w:p>
    <w:p w:rsidR="006F321F" w:rsidRPr="0064238A" w:rsidP="00AF6B65">
      <w:pPr>
        <w:bidi w:val="0"/>
        <w:spacing w:before="120" w:after="0"/>
        <w:jc w:val="both"/>
        <w:rPr>
          <w:rFonts w:ascii="Book Antiqua" w:hAnsi="Book Antiqua"/>
        </w:rPr>
      </w:pPr>
    </w:p>
    <w:p w:rsidR="006F321F" w:rsidRPr="0064238A" w:rsidP="00AF6B65">
      <w:pPr>
        <w:bidi w:val="0"/>
        <w:spacing w:before="120" w:after="0"/>
        <w:jc w:val="center"/>
        <w:rPr>
          <w:rFonts w:ascii="Book Antiqua" w:hAnsi="Book Antiqua"/>
          <w:b/>
        </w:rPr>
      </w:pPr>
      <w:r w:rsidRPr="0064238A">
        <w:rPr>
          <w:rFonts w:ascii="Book Antiqua" w:hAnsi="Book Antiqua"/>
          <w:b/>
        </w:rPr>
        <w:t>Čl. I</w:t>
      </w:r>
    </w:p>
    <w:p w:rsidR="00CD28C5" w:rsidRPr="0064238A" w:rsidP="00AF6B65">
      <w:pPr>
        <w:bidi w:val="0"/>
        <w:spacing w:before="120" w:after="0"/>
        <w:ind w:firstLine="708"/>
        <w:jc w:val="both"/>
        <w:rPr>
          <w:rFonts w:ascii="Book Antiqua" w:hAnsi="Book Antiqua"/>
        </w:rPr>
      </w:pPr>
      <w:r w:rsidRPr="0064238A" w:rsidR="006F321F">
        <w:rPr>
          <w:rFonts w:ascii="Book Antiqua" w:hAnsi="Book Antiqua"/>
        </w:rPr>
        <w:t>Zákon č</w:t>
      </w:r>
      <w:r w:rsidRPr="0064238A" w:rsidR="003B28A1">
        <w:rPr>
          <w:rFonts w:ascii="Book Antiqua" w:hAnsi="Book Antiqua"/>
        </w:rPr>
        <w:t>.</w:t>
      </w:r>
      <w:r w:rsidRPr="0064238A" w:rsidR="003F6A0E">
        <w:rPr>
          <w:rFonts w:ascii="Book Antiqua" w:hAnsi="Book Antiqua"/>
          <w:bCs/>
        </w:rPr>
        <w:t xml:space="preserve"> 112/2018 Z. z. o sociálnej ekonomike a sociálnych podnikoch a o zmene a doplnení niektorých zákonov</w:t>
      </w:r>
      <w:r w:rsidRPr="0064238A" w:rsidR="00B707AB">
        <w:rPr>
          <w:rFonts w:ascii="Book Antiqua" w:hAnsi="Book Antiqua" w:cs="Segoe UI"/>
          <w:shd w:val="clear" w:color="auto" w:fill="FFFFFF"/>
        </w:rPr>
        <w:t xml:space="preserve"> </w:t>
      </w:r>
      <w:r w:rsidRPr="0064238A" w:rsidR="006F321F">
        <w:rPr>
          <w:rFonts w:ascii="Book Antiqua" w:hAnsi="Book Antiqua"/>
        </w:rPr>
        <w:t>sa mení a dopĺňa takto:</w:t>
      </w:r>
    </w:p>
    <w:p w:rsidR="0028128B" w:rsidRPr="0064238A" w:rsidP="00AF6B65">
      <w:pPr>
        <w:numPr>
          <w:numId w:val="19"/>
        </w:numPr>
        <w:tabs>
          <w:tab w:val="left" w:pos="851"/>
        </w:tabs>
        <w:bidi w:val="0"/>
        <w:spacing w:before="120" w:after="0"/>
        <w:ind w:left="851" w:hanging="425"/>
        <w:jc w:val="both"/>
        <w:rPr>
          <w:rFonts w:ascii="Book Antiqua" w:hAnsi="Book Antiqua" w:cs="Arial"/>
          <w:lang w:eastAsia="sk-SK"/>
        </w:rPr>
      </w:pPr>
      <w:r w:rsidRPr="0064238A">
        <w:rPr>
          <w:rFonts w:ascii="Book Antiqua" w:hAnsi="Book Antiqua" w:cs="Arial"/>
          <w:lang w:eastAsia="sk-SK"/>
        </w:rPr>
        <w:t xml:space="preserve">V § 12 ods. 2 sa slová „z celkového počtu zamestnancov“ </w:t>
      </w:r>
      <w:r w:rsidRPr="0064238A" w:rsidR="00105FFA">
        <w:rPr>
          <w:rFonts w:ascii="Book Antiqua" w:hAnsi="Book Antiqua" w:cs="Arial"/>
          <w:lang w:eastAsia="sk-SK"/>
        </w:rPr>
        <w:t xml:space="preserve">nahrádzajú slovami „z </w:t>
      </w:r>
      <w:r w:rsidRPr="0064238A">
        <w:rPr>
          <w:rFonts w:ascii="Book Antiqua" w:hAnsi="Book Antiqua" w:cs="Arial"/>
          <w:lang w:eastAsia="sk-SK"/>
        </w:rPr>
        <w:t>p</w:t>
      </w:r>
      <w:r w:rsidRPr="0064238A" w:rsidR="00105FFA">
        <w:rPr>
          <w:rFonts w:ascii="Book Antiqua" w:hAnsi="Book Antiqua" w:cs="Arial"/>
          <w:lang w:eastAsia="sk-SK"/>
        </w:rPr>
        <w:t>riemerného prepočítaného počtu</w:t>
      </w:r>
      <w:r w:rsidRPr="0064238A">
        <w:rPr>
          <w:rFonts w:ascii="Book Antiqua" w:hAnsi="Book Antiqua" w:cs="Arial"/>
          <w:lang w:eastAsia="sk-SK"/>
        </w:rPr>
        <w:t xml:space="preserve"> zamestnancov za </w:t>
      </w:r>
      <w:r w:rsidRPr="0064238A" w:rsidR="000706FB">
        <w:rPr>
          <w:rFonts w:ascii="Book Antiqua" w:hAnsi="Book Antiqua" w:cs="Arial"/>
          <w:lang w:eastAsia="sk-SK"/>
        </w:rPr>
        <w:t>kalendárny štvrťrok“.</w:t>
      </w:r>
    </w:p>
    <w:p w:rsidR="00105FFA" w:rsidRPr="0064238A" w:rsidP="00AF6B65">
      <w:pPr>
        <w:numPr>
          <w:numId w:val="19"/>
        </w:numPr>
        <w:tabs>
          <w:tab w:val="left" w:pos="851"/>
        </w:tabs>
        <w:bidi w:val="0"/>
        <w:spacing w:before="120" w:after="0"/>
        <w:ind w:left="851" w:hanging="425"/>
        <w:jc w:val="both"/>
        <w:rPr>
          <w:rFonts w:ascii="Book Antiqua" w:hAnsi="Book Antiqua" w:cs="Arial"/>
          <w:lang w:eastAsia="sk-SK"/>
        </w:rPr>
      </w:pPr>
      <w:r w:rsidRPr="0064238A" w:rsidR="000706FB">
        <w:rPr>
          <w:rFonts w:ascii="Book Antiqua" w:hAnsi="Book Antiqua" w:cs="Arial"/>
          <w:lang w:eastAsia="sk-SK"/>
        </w:rPr>
        <w:t>V § 12 ods. 4</w:t>
      </w:r>
      <w:r w:rsidRPr="0064238A" w:rsidR="00166DFE">
        <w:rPr>
          <w:rFonts w:ascii="Book Antiqua" w:hAnsi="Book Antiqua" w:cs="Arial"/>
          <w:lang w:eastAsia="sk-SK"/>
        </w:rPr>
        <w:t xml:space="preserve"> sa slová „počet zamestnávaných znevýhodnených osôb klesne pod 30 % alebo počet zamestnávaných znevýhodnených osôb a zraniteľných osôb“ nahrádzajú slovami „počet zamestnávaných znevýhodnených osôb za kalendárny štvrťrok klesne pod 30 % alebo počet zamestnávaných znevýhodnených osôb a zraniteľných osôb za kalendárny štvrťrok“.</w:t>
      </w:r>
    </w:p>
    <w:p w:rsidR="007556E4" w:rsidRPr="0064238A" w:rsidP="00AF6B65">
      <w:pPr>
        <w:numPr>
          <w:numId w:val="19"/>
        </w:numPr>
        <w:tabs>
          <w:tab w:val="left" w:pos="851"/>
        </w:tabs>
        <w:bidi w:val="0"/>
        <w:spacing w:before="120" w:after="0"/>
        <w:ind w:left="851" w:hanging="425"/>
        <w:jc w:val="both"/>
        <w:rPr>
          <w:rFonts w:ascii="Book Antiqua" w:hAnsi="Book Antiqua" w:cs="Arial"/>
          <w:lang w:eastAsia="sk-SK"/>
        </w:rPr>
      </w:pPr>
      <w:r w:rsidRPr="0064238A" w:rsidR="00E04979">
        <w:rPr>
          <w:rFonts w:ascii="Book Antiqua" w:hAnsi="Book Antiqua" w:cs="Arial"/>
          <w:lang w:eastAsia="sk-SK"/>
        </w:rPr>
        <w:t>Za § 14 sa vkladá § 14a, ktorý vrátane nadpisu znie:</w:t>
      </w:r>
    </w:p>
    <w:p w:rsidR="00E04979" w:rsidRPr="0064238A" w:rsidP="00AF6B65">
      <w:pPr>
        <w:tabs>
          <w:tab w:val="left" w:pos="851"/>
        </w:tabs>
        <w:bidi w:val="0"/>
        <w:spacing w:before="120" w:after="0"/>
        <w:ind w:left="851"/>
        <w:jc w:val="center"/>
        <w:rPr>
          <w:rFonts w:ascii="Book Antiqua" w:hAnsi="Book Antiqua" w:cs="Arial"/>
          <w:b/>
          <w:lang w:eastAsia="sk-SK"/>
        </w:rPr>
      </w:pPr>
      <w:r w:rsidRPr="00C439D4" w:rsidR="00EC2155">
        <w:rPr>
          <w:rFonts w:ascii="Book Antiqua" w:hAnsi="Book Antiqua" w:cs="Arial"/>
          <w:lang w:eastAsia="sk-SK"/>
        </w:rPr>
        <w:t>„</w:t>
      </w:r>
      <w:r w:rsidRPr="0064238A" w:rsidR="00642E67">
        <w:rPr>
          <w:rFonts w:ascii="Book Antiqua" w:hAnsi="Book Antiqua" w:cs="Arial"/>
          <w:b/>
          <w:lang w:eastAsia="sk-SK"/>
        </w:rPr>
        <w:t>§ 14a</w:t>
      </w:r>
    </w:p>
    <w:p w:rsidR="00642E67" w:rsidRPr="0064238A" w:rsidP="00AF6B65">
      <w:pPr>
        <w:tabs>
          <w:tab w:val="left" w:pos="851"/>
        </w:tabs>
        <w:bidi w:val="0"/>
        <w:spacing w:before="120" w:after="0"/>
        <w:ind w:left="851"/>
        <w:jc w:val="center"/>
        <w:rPr>
          <w:rFonts w:ascii="Book Antiqua" w:hAnsi="Book Antiqua" w:cs="Arial"/>
          <w:b/>
          <w:lang w:eastAsia="sk-SK"/>
        </w:rPr>
      </w:pPr>
      <w:r w:rsidRPr="0064238A">
        <w:rPr>
          <w:rFonts w:ascii="Book Antiqua" w:hAnsi="Book Antiqua" w:cs="Arial"/>
          <w:b/>
          <w:lang w:eastAsia="sk-SK"/>
        </w:rPr>
        <w:t>Štvrťročná správa</w:t>
      </w:r>
    </w:p>
    <w:p w:rsidR="00A00C34" w:rsidRPr="00E06B1F" w:rsidP="00E06B1F">
      <w:pPr>
        <w:numPr>
          <w:numId w:val="26"/>
        </w:numPr>
        <w:tabs>
          <w:tab w:val="left" w:pos="851"/>
        </w:tabs>
        <w:bidi w:val="0"/>
        <w:spacing w:before="120" w:after="0"/>
        <w:ind w:left="1418" w:hanging="563"/>
        <w:jc w:val="both"/>
        <w:rPr>
          <w:rFonts w:ascii="Book Antiqua" w:hAnsi="Book Antiqua" w:cs="Arial"/>
          <w:lang w:eastAsia="sk-SK"/>
        </w:rPr>
      </w:pPr>
      <w:r w:rsidRPr="00DC21BA" w:rsidR="00125A9E">
        <w:rPr>
          <w:rFonts w:ascii="Book Antiqua" w:hAnsi="Book Antiqua" w:cs="Arial"/>
          <w:lang w:eastAsia="sk-SK"/>
        </w:rPr>
        <w:t>Na základe účtovnej evidencie podľa § 14 ods. 2 vypracováva r</w:t>
      </w:r>
      <w:r w:rsidRPr="00DC21BA" w:rsidR="00642E67">
        <w:rPr>
          <w:rFonts w:ascii="Book Antiqua" w:hAnsi="Book Antiqua" w:cs="Arial"/>
          <w:lang w:eastAsia="sk-SK"/>
        </w:rPr>
        <w:t>egistrovaný sociálny podnik</w:t>
      </w:r>
      <w:r w:rsidRPr="00DC21BA" w:rsidR="00125A9E">
        <w:rPr>
          <w:rFonts w:ascii="Book Antiqua" w:hAnsi="Book Antiqua" w:cs="Arial"/>
          <w:lang w:eastAsia="sk-SK"/>
        </w:rPr>
        <w:t xml:space="preserve"> </w:t>
      </w:r>
      <w:r w:rsidRPr="00DC21BA" w:rsidR="00C439D4">
        <w:rPr>
          <w:rFonts w:ascii="Book Antiqua" w:hAnsi="Book Antiqua" w:cs="Arial"/>
          <w:lang w:eastAsia="sk-SK"/>
        </w:rPr>
        <w:t xml:space="preserve">ku koncu každého štvrťroka správu za predchádzajúci kalendárny štvrťrok a </w:t>
      </w:r>
      <w:r w:rsidRPr="00DC21BA" w:rsidR="00653F2A">
        <w:rPr>
          <w:rFonts w:ascii="Book Antiqua" w:hAnsi="Book Antiqua" w:cs="Arial"/>
          <w:lang w:eastAsia="sk-SK"/>
        </w:rPr>
        <w:t>zasiela ju ministerstvu práce do 30 dní</w:t>
      </w:r>
      <w:r w:rsidR="00E06B1F">
        <w:rPr>
          <w:rFonts w:ascii="Book Antiqua" w:hAnsi="Book Antiqua" w:cs="Arial"/>
          <w:lang w:eastAsia="sk-SK"/>
        </w:rPr>
        <w:t xml:space="preserve"> po skončení príslušného kalendárneho štvrťroka</w:t>
      </w:r>
      <w:r w:rsidRPr="00E06B1F" w:rsidR="00C439D4">
        <w:rPr>
          <w:rFonts w:ascii="Book Antiqua" w:hAnsi="Book Antiqua" w:cs="Arial"/>
          <w:lang w:eastAsia="sk-SK"/>
        </w:rPr>
        <w:t>.</w:t>
      </w:r>
    </w:p>
    <w:p w:rsidR="00653F2A" w:rsidRPr="0064238A" w:rsidP="00C439D4">
      <w:pPr>
        <w:numPr>
          <w:numId w:val="26"/>
        </w:numPr>
        <w:tabs>
          <w:tab w:val="left" w:pos="851"/>
        </w:tabs>
        <w:bidi w:val="0"/>
        <w:spacing w:before="120" w:after="0"/>
        <w:ind w:left="1418" w:hanging="563"/>
        <w:jc w:val="both"/>
        <w:rPr>
          <w:rFonts w:ascii="Book Antiqua" w:hAnsi="Book Antiqua" w:cs="Arial"/>
          <w:lang w:eastAsia="sk-SK"/>
        </w:rPr>
      </w:pPr>
      <w:r w:rsidRPr="0064238A">
        <w:rPr>
          <w:rFonts w:ascii="Book Antiqua" w:hAnsi="Book Antiqua" w:cs="Arial"/>
          <w:lang w:eastAsia="sk-SK"/>
        </w:rPr>
        <w:t>Štvrťročná správa reg</w:t>
      </w:r>
      <w:r w:rsidR="00C439D4">
        <w:rPr>
          <w:rFonts w:ascii="Book Antiqua" w:hAnsi="Book Antiqua" w:cs="Arial"/>
          <w:lang w:eastAsia="sk-SK"/>
        </w:rPr>
        <w:t xml:space="preserve">istrovaného sociálneho podniku </w:t>
      </w:r>
      <w:r w:rsidRPr="0064238A">
        <w:rPr>
          <w:rFonts w:ascii="Book Antiqua" w:hAnsi="Book Antiqua" w:cs="Arial"/>
          <w:lang w:eastAsia="sk-SK"/>
        </w:rPr>
        <w:t>obsahuje najmä</w:t>
      </w:r>
    </w:p>
    <w:p w:rsidR="00393394" w:rsidRPr="0064238A" w:rsidP="00C439D4">
      <w:pPr>
        <w:numPr>
          <w:numId w:val="27"/>
        </w:numPr>
        <w:tabs>
          <w:tab w:val="left" w:pos="851"/>
        </w:tabs>
        <w:bidi w:val="0"/>
        <w:spacing w:before="120" w:after="0"/>
        <w:ind w:left="1701" w:hanging="283"/>
        <w:jc w:val="both"/>
        <w:rPr>
          <w:rFonts w:ascii="Book Antiqua" w:hAnsi="Book Antiqua" w:cs="Arial"/>
          <w:lang w:eastAsia="sk-SK"/>
        </w:rPr>
      </w:pPr>
      <w:r w:rsidRPr="0064238A" w:rsidR="003F3011">
        <w:rPr>
          <w:rFonts w:ascii="Book Antiqua" w:hAnsi="Book Antiqua" w:cs="Arial"/>
          <w:lang w:eastAsia="sk-SK"/>
        </w:rPr>
        <w:t>údaje o počte zamestnancov</w:t>
      </w:r>
      <w:r w:rsidRPr="0064238A" w:rsidR="0086408F">
        <w:rPr>
          <w:rFonts w:ascii="Book Antiqua" w:hAnsi="Book Antiqua" w:cs="Arial"/>
          <w:lang w:eastAsia="sk-SK"/>
        </w:rPr>
        <w:t xml:space="preserve"> a mzdových nákladoch na zamestnancov</w:t>
      </w:r>
      <w:r w:rsidRPr="0064238A" w:rsidR="003F3011">
        <w:rPr>
          <w:rFonts w:ascii="Book Antiqua" w:hAnsi="Book Antiqua" w:cs="Arial"/>
          <w:lang w:eastAsia="sk-SK"/>
        </w:rPr>
        <w:t xml:space="preserve">, </w:t>
      </w:r>
    </w:p>
    <w:p w:rsidR="00BB6747" w:rsidRPr="00125A9E" w:rsidP="00125A9E">
      <w:pPr>
        <w:numPr>
          <w:numId w:val="27"/>
        </w:numPr>
        <w:tabs>
          <w:tab w:val="left" w:pos="851"/>
        </w:tabs>
        <w:bidi w:val="0"/>
        <w:spacing w:before="120" w:after="0"/>
        <w:ind w:left="1701" w:hanging="283"/>
        <w:jc w:val="both"/>
        <w:rPr>
          <w:rFonts w:ascii="Book Antiqua" w:hAnsi="Book Antiqua" w:cs="Arial"/>
          <w:lang w:eastAsia="sk-SK"/>
        </w:rPr>
      </w:pPr>
      <w:r w:rsidRPr="0064238A" w:rsidR="0086408F">
        <w:rPr>
          <w:rFonts w:ascii="Book Antiqua" w:hAnsi="Book Antiqua" w:cs="Arial"/>
          <w:lang w:eastAsia="sk-SK"/>
        </w:rPr>
        <w:t>údaje o počte zamestnancov a mzdových nákladoch na zamestnancov, ktorí sú znevýhodnenými osobami a zraniteľnými osoba</w:t>
      </w:r>
      <w:r w:rsidRPr="0064238A">
        <w:rPr>
          <w:rFonts w:ascii="Book Antiqua" w:hAnsi="Book Antiqua" w:cs="Arial"/>
          <w:lang w:eastAsia="sk-SK"/>
        </w:rPr>
        <w:t>mi, ak ide o integračný podnik,</w:t>
      </w:r>
    </w:p>
    <w:p w:rsidR="001D58FE" w:rsidRPr="0064238A" w:rsidP="00C439D4">
      <w:pPr>
        <w:numPr>
          <w:numId w:val="27"/>
        </w:numPr>
        <w:tabs>
          <w:tab w:val="left" w:pos="851"/>
        </w:tabs>
        <w:bidi w:val="0"/>
        <w:spacing w:before="120" w:after="0"/>
        <w:ind w:left="1701" w:hanging="283"/>
        <w:jc w:val="both"/>
        <w:rPr>
          <w:rFonts w:ascii="Book Antiqua" w:hAnsi="Book Antiqua" w:cs="Arial"/>
          <w:lang w:eastAsia="sk-SK"/>
        </w:rPr>
      </w:pPr>
      <w:r w:rsidRPr="0064238A" w:rsidR="0086408F">
        <w:rPr>
          <w:rFonts w:ascii="Book Antiqua" w:hAnsi="Book Antiqua" w:cs="Arial"/>
          <w:lang w:eastAsia="sk-SK"/>
        </w:rPr>
        <w:t>výnosy registrovaného sociálneho podniku za kalendárny š</w:t>
      </w:r>
      <w:r w:rsidRPr="0064238A">
        <w:rPr>
          <w:rFonts w:ascii="Book Antiqua" w:hAnsi="Book Antiqua" w:cs="Arial"/>
          <w:lang w:eastAsia="sk-SK"/>
        </w:rPr>
        <w:t xml:space="preserve">tvrťrok, </w:t>
      </w:r>
    </w:p>
    <w:p w:rsidR="00DC21BA" w:rsidP="00DC21BA">
      <w:pPr>
        <w:numPr>
          <w:numId w:val="27"/>
        </w:numPr>
        <w:tabs>
          <w:tab w:val="left" w:pos="851"/>
        </w:tabs>
        <w:bidi w:val="0"/>
        <w:spacing w:before="120" w:after="0"/>
        <w:ind w:left="1701" w:hanging="283"/>
        <w:jc w:val="both"/>
        <w:rPr>
          <w:rFonts w:ascii="Book Antiqua" w:hAnsi="Book Antiqua" w:cs="Arial"/>
          <w:lang w:eastAsia="sk-SK"/>
        </w:rPr>
      </w:pPr>
      <w:r w:rsidRPr="0064238A" w:rsidR="0086408F">
        <w:rPr>
          <w:rFonts w:ascii="Book Antiqua" w:hAnsi="Book Antiqua" w:cs="Arial"/>
          <w:lang w:eastAsia="sk-SK"/>
        </w:rPr>
        <w:t xml:space="preserve">náklady registrovaného sociálneho </w:t>
      </w:r>
      <w:r>
        <w:rPr>
          <w:rFonts w:ascii="Book Antiqua" w:hAnsi="Book Antiqua" w:cs="Arial"/>
          <w:lang w:eastAsia="sk-SK"/>
        </w:rPr>
        <w:t>podniku vrátane odpisov majetku</w:t>
      </w:r>
      <w:r>
        <w:rPr>
          <w:rFonts w:ascii="Book Antiqua" w:hAnsi="Book Antiqua" w:cs="Arial"/>
          <w:vertAlign w:val="superscript"/>
          <w:lang w:eastAsia="sk-SK"/>
        </w:rPr>
        <w:t>46a)</w:t>
      </w:r>
      <w:r>
        <w:rPr>
          <w:rFonts w:ascii="Book Antiqua" w:hAnsi="Book Antiqua" w:cs="Arial"/>
          <w:lang w:eastAsia="sk-SK"/>
        </w:rPr>
        <w:t xml:space="preserve"> za kalendárny štvrťrok,</w:t>
      </w:r>
    </w:p>
    <w:p w:rsidR="00BB6747" w:rsidRPr="00DC21BA" w:rsidP="00DC21BA">
      <w:pPr>
        <w:numPr>
          <w:numId w:val="27"/>
        </w:numPr>
        <w:tabs>
          <w:tab w:val="left" w:pos="851"/>
        </w:tabs>
        <w:bidi w:val="0"/>
        <w:spacing w:before="120" w:after="0"/>
        <w:ind w:left="1701" w:hanging="283"/>
        <w:jc w:val="both"/>
        <w:rPr>
          <w:rFonts w:ascii="Book Antiqua" w:hAnsi="Book Antiqua" w:cs="Arial"/>
          <w:lang w:eastAsia="sk-SK"/>
        </w:rPr>
      </w:pPr>
      <w:r w:rsidRPr="0064238A" w:rsidR="0086408F">
        <w:rPr>
          <w:rFonts w:ascii="Book Antiqua" w:hAnsi="Book Antiqua" w:cs="Arial"/>
          <w:lang w:eastAsia="sk-SK"/>
        </w:rPr>
        <w:t>ostatné náklady</w:t>
      </w:r>
      <w:r w:rsidRPr="0064238A" w:rsidR="00D912D0">
        <w:rPr>
          <w:rFonts w:ascii="Book Antiqua" w:hAnsi="Book Antiqua" w:cs="Arial"/>
          <w:lang w:eastAsia="sk-SK"/>
        </w:rPr>
        <w:t xml:space="preserve"> registrovaného sociálneho podniku za kalendárny štvrťrok</w:t>
      </w:r>
      <w:r w:rsidR="00DC21BA">
        <w:rPr>
          <w:rFonts w:ascii="Book Antiqua" w:hAnsi="Book Antiqua" w:cs="Arial"/>
          <w:lang w:eastAsia="sk-SK"/>
        </w:rPr>
        <w:t>.</w:t>
      </w:r>
    </w:p>
    <w:p w:rsidR="00BB6747" w:rsidRPr="00FD3C7A" w:rsidP="00FD3C7A">
      <w:pPr>
        <w:numPr>
          <w:numId w:val="26"/>
        </w:numPr>
        <w:tabs>
          <w:tab w:val="left" w:pos="851"/>
        </w:tabs>
        <w:bidi w:val="0"/>
        <w:spacing w:before="120" w:after="0"/>
        <w:ind w:left="1418" w:hanging="563"/>
        <w:jc w:val="both"/>
        <w:rPr>
          <w:rFonts w:ascii="Book Antiqua" w:hAnsi="Book Antiqua" w:cs="Arial"/>
          <w:lang w:eastAsia="sk-SK"/>
        </w:rPr>
      </w:pPr>
      <w:r w:rsidRPr="0064238A" w:rsidR="000D6980">
        <w:rPr>
          <w:rFonts w:ascii="Book Antiqua" w:hAnsi="Book Antiqua"/>
          <w:iCs/>
          <w:lang w:eastAsia="cs-CZ"/>
        </w:rPr>
        <w:t>Údaje podľa odseku 2 sa zverejňujú v registri sociálnych podnikov; to neplatí, ak ide o údaje, ktoré sú predmetom obchodného tajomstva.</w:t>
      </w:r>
      <w:r w:rsidRPr="0064238A" w:rsidR="009652C8">
        <w:rPr>
          <w:rFonts w:ascii="Book Antiqua" w:hAnsi="Book Antiqua"/>
          <w:iCs/>
          <w:vertAlign w:val="superscript"/>
          <w:lang w:eastAsia="cs-CZ"/>
        </w:rPr>
        <w:t>46b</w:t>
      </w:r>
      <w:r w:rsidRPr="0064238A" w:rsidR="009652C8">
        <w:rPr>
          <w:rFonts w:ascii="Book Antiqua" w:hAnsi="Book Antiqua"/>
          <w:iCs/>
          <w:lang w:eastAsia="cs-CZ"/>
        </w:rPr>
        <w:t>)</w:t>
      </w:r>
      <w:r w:rsidRPr="00FD3C7A">
        <w:rPr>
          <w:rFonts w:ascii="Book Antiqua" w:hAnsi="Book Antiqua"/>
          <w:iCs/>
          <w:color w:val="FF0000"/>
          <w:lang w:eastAsia="cs-CZ"/>
        </w:rPr>
        <w:t xml:space="preserve"> </w:t>
      </w:r>
    </w:p>
    <w:p w:rsidR="00653F2A" w:rsidRPr="0064238A" w:rsidP="00DC21BA">
      <w:pPr>
        <w:numPr>
          <w:numId w:val="26"/>
        </w:numPr>
        <w:tabs>
          <w:tab w:val="left" w:pos="851"/>
        </w:tabs>
        <w:bidi w:val="0"/>
        <w:spacing w:before="120" w:after="0"/>
        <w:ind w:left="1418" w:hanging="563"/>
        <w:jc w:val="both"/>
        <w:rPr>
          <w:rFonts w:ascii="Book Antiqua" w:hAnsi="Book Antiqua" w:cs="Arial"/>
          <w:lang w:eastAsia="sk-SK"/>
        </w:rPr>
      </w:pPr>
      <w:r w:rsidRPr="0064238A">
        <w:rPr>
          <w:rFonts w:ascii="Book Antiqua" w:hAnsi="Book Antiqua" w:cs="Arial"/>
          <w:lang w:eastAsia="sk-SK"/>
        </w:rPr>
        <w:t xml:space="preserve">Podrobnosti o štvrťročnej správe ustanoví </w:t>
      </w:r>
      <w:r w:rsidRPr="0064238A" w:rsidR="003F3011">
        <w:rPr>
          <w:rFonts w:ascii="Book Antiqua" w:hAnsi="Book Antiqua" w:cs="Arial"/>
          <w:lang w:eastAsia="sk-SK"/>
        </w:rPr>
        <w:t>všeobecne záväzný právny</w:t>
      </w:r>
      <w:r w:rsidRPr="0064238A">
        <w:rPr>
          <w:rFonts w:ascii="Book Antiqua" w:hAnsi="Book Antiqua" w:cs="Arial"/>
          <w:lang w:eastAsia="sk-SK"/>
        </w:rPr>
        <w:t xml:space="preserve"> predpis, ktorý vydá ministerstvo práce.“. </w:t>
      </w:r>
    </w:p>
    <w:p w:rsidR="00665696" w:rsidRPr="0064238A" w:rsidP="00AF6B65">
      <w:pPr>
        <w:tabs>
          <w:tab w:val="left" w:pos="851"/>
        </w:tabs>
        <w:bidi w:val="0"/>
        <w:spacing w:before="120" w:after="0"/>
        <w:ind w:left="851"/>
        <w:jc w:val="both"/>
        <w:rPr>
          <w:rFonts w:ascii="Book Antiqua" w:hAnsi="Book Antiqua" w:cs="Arial"/>
          <w:lang w:eastAsia="sk-SK"/>
        </w:rPr>
      </w:pPr>
      <w:r w:rsidRPr="0064238A">
        <w:rPr>
          <w:rFonts w:ascii="Book Antiqua" w:hAnsi="Book Antiqua" w:cs="Arial"/>
          <w:lang w:eastAsia="sk-SK"/>
        </w:rPr>
        <w:t xml:space="preserve">Poznámky pod čiarou k odkazom </w:t>
      </w:r>
      <w:r w:rsidRPr="0064238A" w:rsidR="009652C8">
        <w:rPr>
          <w:rFonts w:ascii="Book Antiqua" w:hAnsi="Book Antiqua" w:cs="Arial"/>
          <w:lang w:eastAsia="sk-SK"/>
        </w:rPr>
        <w:t>46a</w:t>
      </w:r>
      <w:r w:rsidRPr="0064238A">
        <w:rPr>
          <w:rFonts w:ascii="Book Antiqua" w:hAnsi="Book Antiqua" w:cs="Arial"/>
          <w:lang w:eastAsia="sk-SK"/>
        </w:rPr>
        <w:t xml:space="preserve"> a</w:t>
      </w:r>
      <w:r w:rsidRPr="0064238A" w:rsidR="009652C8">
        <w:rPr>
          <w:rFonts w:ascii="Book Antiqua" w:hAnsi="Book Antiqua" w:cs="Arial"/>
          <w:lang w:eastAsia="sk-SK"/>
        </w:rPr>
        <w:t> 46b</w:t>
      </w:r>
      <w:r w:rsidRPr="0064238A">
        <w:rPr>
          <w:rFonts w:ascii="Book Antiqua" w:hAnsi="Book Antiqua" w:cs="Arial"/>
          <w:lang w:eastAsia="sk-SK"/>
        </w:rPr>
        <w:t xml:space="preserve"> znejú:</w:t>
      </w:r>
    </w:p>
    <w:p w:rsidR="00665696" w:rsidRPr="0064238A" w:rsidP="00AF6B65">
      <w:pPr>
        <w:tabs>
          <w:tab w:val="left" w:pos="851"/>
        </w:tabs>
        <w:bidi w:val="0"/>
        <w:spacing w:before="120" w:after="0"/>
        <w:ind w:left="851"/>
        <w:jc w:val="both"/>
        <w:rPr>
          <w:rFonts w:ascii="Book Antiqua" w:hAnsi="Book Antiqua" w:cs="Arial"/>
          <w:lang w:eastAsia="sk-SK"/>
        </w:rPr>
      </w:pPr>
      <w:r w:rsidRPr="0064238A" w:rsidR="00800EFA">
        <w:rPr>
          <w:rFonts w:ascii="Book Antiqua" w:hAnsi="Book Antiqua" w:cs="Arial"/>
          <w:lang w:eastAsia="sk-SK"/>
        </w:rPr>
        <w:t>„</w:t>
      </w:r>
      <w:r w:rsidRPr="0064238A" w:rsidR="009652C8">
        <w:rPr>
          <w:rFonts w:ascii="Book Antiqua" w:hAnsi="Book Antiqua" w:cs="Arial"/>
          <w:vertAlign w:val="superscript"/>
          <w:lang w:eastAsia="sk-SK"/>
        </w:rPr>
        <w:t>46a</w:t>
      </w:r>
      <w:r w:rsidRPr="0064238A">
        <w:rPr>
          <w:rFonts w:ascii="Book Antiqua" w:hAnsi="Book Antiqua" w:cs="Arial"/>
          <w:lang w:eastAsia="sk-SK"/>
        </w:rPr>
        <w:t xml:space="preserve">) § 28 zákona č. 431/2002 Z. z. </w:t>
      </w:r>
      <w:r w:rsidRPr="0064238A" w:rsidR="00E94C2E">
        <w:rPr>
          <w:rFonts w:ascii="Book Antiqua" w:hAnsi="Book Antiqua" w:cs="Arial"/>
          <w:lang w:eastAsia="sk-SK"/>
        </w:rPr>
        <w:t>v znení neskorších predpisov.</w:t>
      </w:r>
    </w:p>
    <w:p w:rsidR="00665696" w:rsidRPr="0064238A" w:rsidP="00AF6B65">
      <w:pPr>
        <w:tabs>
          <w:tab w:val="left" w:pos="851"/>
        </w:tabs>
        <w:bidi w:val="0"/>
        <w:spacing w:before="120" w:after="0"/>
        <w:ind w:left="851"/>
        <w:jc w:val="both"/>
        <w:rPr>
          <w:rFonts w:ascii="Book Antiqua" w:hAnsi="Book Antiqua" w:cs="Arial"/>
          <w:lang w:eastAsia="sk-SK"/>
        </w:rPr>
      </w:pPr>
      <w:r w:rsidRPr="0064238A" w:rsidR="009652C8">
        <w:rPr>
          <w:rFonts w:ascii="Book Antiqua" w:hAnsi="Book Antiqua" w:cs="Arial"/>
          <w:vertAlign w:val="superscript"/>
          <w:lang w:eastAsia="sk-SK"/>
        </w:rPr>
        <w:t>46b</w:t>
      </w:r>
      <w:r w:rsidRPr="0064238A">
        <w:rPr>
          <w:rFonts w:ascii="Book Antiqua" w:hAnsi="Book Antiqua" w:cs="Arial"/>
          <w:lang w:eastAsia="sk-SK"/>
        </w:rPr>
        <w:t xml:space="preserve">) § </w:t>
      </w:r>
      <w:r w:rsidRPr="0064238A" w:rsidR="009652C8">
        <w:rPr>
          <w:rFonts w:ascii="Book Antiqua" w:hAnsi="Book Antiqua" w:cs="Arial"/>
          <w:lang w:eastAsia="sk-SK"/>
        </w:rPr>
        <w:t>17 až 20 Obchodného zákonníka</w:t>
      </w:r>
      <w:r w:rsidRPr="0064238A">
        <w:rPr>
          <w:rFonts w:ascii="Book Antiqua" w:hAnsi="Book Antiqua" w:cs="Arial"/>
          <w:lang w:eastAsia="sk-SK"/>
        </w:rPr>
        <w:t xml:space="preserve"> v</w:t>
      </w:r>
      <w:r w:rsidRPr="0064238A" w:rsidR="009652C8">
        <w:rPr>
          <w:rFonts w:ascii="Book Antiqua" w:hAnsi="Book Antiqua" w:cs="Arial"/>
          <w:lang w:eastAsia="sk-SK"/>
        </w:rPr>
        <w:t> znení neskorších predpisov.</w:t>
      </w:r>
      <w:r w:rsidRPr="0064238A" w:rsidR="00800EFA">
        <w:rPr>
          <w:rFonts w:ascii="Book Antiqua" w:hAnsi="Book Antiqua" w:cs="Arial"/>
          <w:lang w:eastAsia="sk-SK"/>
        </w:rPr>
        <w:t>“.</w:t>
      </w:r>
    </w:p>
    <w:p w:rsidR="002519DC" w:rsidRPr="0064238A" w:rsidP="00AF6B65">
      <w:pPr>
        <w:numPr>
          <w:numId w:val="19"/>
        </w:numPr>
        <w:tabs>
          <w:tab w:val="left" w:pos="851"/>
        </w:tabs>
        <w:bidi w:val="0"/>
        <w:spacing w:before="120" w:after="0"/>
        <w:ind w:left="851" w:hanging="425"/>
        <w:jc w:val="both"/>
        <w:rPr>
          <w:rFonts w:ascii="Book Antiqua" w:hAnsi="Book Antiqua" w:cs="Arial"/>
          <w:lang w:eastAsia="sk-SK"/>
        </w:rPr>
      </w:pPr>
      <w:r w:rsidRPr="0064238A" w:rsidR="003F6A0E">
        <w:rPr>
          <w:rFonts w:ascii="Book Antiqua" w:hAnsi="Book Antiqua" w:cs="Arial"/>
          <w:lang w:eastAsia="sk-SK"/>
        </w:rPr>
        <w:t xml:space="preserve">§ </w:t>
      </w:r>
      <w:r w:rsidRPr="0064238A" w:rsidR="008F00EA">
        <w:rPr>
          <w:rFonts w:ascii="Book Antiqua" w:hAnsi="Book Antiqua" w:cs="Arial"/>
          <w:lang w:eastAsia="sk-SK"/>
        </w:rPr>
        <w:t>27 znie:</w:t>
      </w:r>
    </w:p>
    <w:p w:rsidR="008F00EA" w:rsidRPr="0064238A" w:rsidP="00AF6B65">
      <w:pPr>
        <w:tabs>
          <w:tab w:val="left" w:pos="851"/>
        </w:tabs>
        <w:bidi w:val="0"/>
        <w:spacing w:before="120" w:after="0"/>
        <w:ind w:left="851"/>
        <w:jc w:val="center"/>
        <w:rPr>
          <w:rFonts w:ascii="Book Antiqua" w:hAnsi="Book Antiqua" w:cs="Arial"/>
          <w:b/>
          <w:lang w:eastAsia="sk-SK"/>
        </w:rPr>
      </w:pPr>
      <w:r w:rsidRPr="00FD3C7A" w:rsidR="00FD3C7A">
        <w:rPr>
          <w:rFonts w:ascii="Book Antiqua" w:hAnsi="Book Antiqua" w:cs="Arial"/>
          <w:lang w:eastAsia="sk-SK"/>
        </w:rPr>
        <w:t>„</w:t>
      </w:r>
      <w:r w:rsidRPr="0064238A">
        <w:rPr>
          <w:rFonts w:ascii="Book Antiqua" w:hAnsi="Book Antiqua" w:cs="Arial"/>
          <w:b/>
          <w:lang w:eastAsia="sk-SK"/>
        </w:rPr>
        <w:t>§ 27</w:t>
      </w:r>
    </w:p>
    <w:p w:rsidR="008F00EA" w:rsidRPr="0064238A" w:rsidP="00AF6B65">
      <w:pPr>
        <w:tabs>
          <w:tab w:val="left" w:pos="851"/>
        </w:tabs>
        <w:bidi w:val="0"/>
        <w:spacing w:before="120" w:after="0"/>
        <w:ind w:left="851"/>
        <w:jc w:val="center"/>
        <w:rPr>
          <w:rFonts w:ascii="Book Antiqua" w:hAnsi="Book Antiqua" w:cs="Arial"/>
          <w:b/>
          <w:lang w:eastAsia="sk-SK"/>
        </w:rPr>
      </w:pPr>
      <w:r w:rsidRPr="0064238A">
        <w:rPr>
          <w:rFonts w:ascii="Book Antiqua" w:hAnsi="Book Antiqua" w:cs="Arial"/>
          <w:b/>
          <w:lang w:eastAsia="sk-SK"/>
        </w:rPr>
        <w:t>Register sociálnych podnikov</w:t>
      </w:r>
    </w:p>
    <w:p w:rsidR="008F00EA" w:rsidRPr="0064238A" w:rsidP="00FD3C7A">
      <w:pPr>
        <w:numPr>
          <w:numId w:val="25"/>
        </w:numPr>
        <w:shd w:val="clear" w:color="auto" w:fill="FFFFFF"/>
        <w:tabs>
          <w:tab w:val="left" w:pos="1418"/>
        </w:tabs>
        <w:bidi w:val="0"/>
        <w:spacing w:before="120" w:after="0"/>
        <w:ind w:left="1418" w:hanging="567"/>
        <w:jc w:val="both"/>
        <w:rPr>
          <w:rFonts w:ascii="Book Antiqua" w:hAnsi="Book Antiqua" w:cs="Segoe UI"/>
          <w:lang w:eastAsia="sk-SK"/>
        </w:rPr>
      </w:pPr>
      <w:r w:rsidRPr="0064238A">
        <w:rPr>
          <w:rFonts w:ascii="Book Antiqua" w:hAnsi="Book Antiqua" w:cs="Arial"/>
          <w:lang w:eastAsia="sk-SK"/>
        </w:rPr>
        <w:t xml:space="preserve">Register </w:t>
      </w:r>
      <w:r w:rsidRPr="0064238A">
        <w:rPr>
          <w:rFonts w:ascii="Book Antiqua" w:hAnsi="Book Antiqua" w:cs="Arial"/>
          <w:shd w:val="clear" w:color="auto" w:fill="FFFFFF"/>
        </w:rPr>
        <w:t>sociálnych podnikov je verejný zoznam údajov o registrovaných sociálnych podnikoch, ktorý vedie ministerstvo práce.</w:t>
      </w:r>
    </w:p>
    <w:p w:rsidR="008F00EA" w:rsidRPr="0064238A" w:rsidP="00FD3C7A">
      <w:pPr>
        <w:numPr>
          <w:numId w:val="25"/>
        </w:numPr>
        <w:shd w:val="clear" w:color="auto" w:fill="FFFFFF"/>
        <w:tabs>
          <w:tab w:val="left" w:pos="1418"/>
        </w:tabs>
        <w:bidi w:val="0"/>
        <w:spacing w:before="120" w:after="0"/>
        <w:ind w:left="1418" w:hanging="567"/>
        <w:jc w:val="both"/>
        <w:rPr>
          <w:rFonts w:ascii="Book Antiqua" w:hAnsi="Book Antiqua" w:cs="Segoe UI"/>
          <w:lang w:eastAsia="sk-SK"/>
        </w:rPr>
      </w:pPr>
      <w:r w:rsidRPr="0064238A">
        <w:rPr>
          <w:rFonts w:ascii="Book Antiqua" w:hAnsi="Book Antiqua" w:cs="Segoe UI"/>
        </w:rPr>
        <w:t>Do registra sociálnych podnikov sa zapisujú tieto údaje:</w:t>
      </w:r>
    </w:p>
    <w:p w:rsidR="008F00EA" w:rsidRPr="0064238A" w:rsidP="00FD3C7A">
      <w:pPr>
        <w:shd w:val="clear" w:color="auto" w:fill="FFFFFF"/>
        <w:bidi w:val="0"/>
        <w:spacing w:before="120" w:after="0"/>
        <w:ind w:left="1701" w:hanging="283"/>
        <w:jc w:val="both"/>
        <w:rPr>
          <w:rFonts w:ascii="Book Antiqua" w:hAnsi="Book Antiqua" w:cs="Segoe UI"/>
        </w:rPr>
      </w:pPr>
      <w:r w:rsidRPr="0064238A">
        <w:rPr>
          <w:rFonts w:ascii="Book Antiqua" w:hAnsi="Book Antiqua" w:cs="Segoe UI"/>
        </w:rPr>
        <w:t>a) obchodné meno, adresa prevádzkarne, ak je zriadená, a</w:t>
      </w:r>
    </w:p>
    <w:p w:rsidR="008F00EA" w:rsidRPr="0064238A" w:rsidP="00FD3C7A">
      <w:pPr>
        <w:shd w:val="clear" w:color="auto" w:fill="FFFFFF"/>
        <w:bidi w:val="0"/>
        <w:spacing w:before="120" w:after="0"/>
        <w:ind w:left="1985" w:hanging="284"/>
        <w:jc w:val="both"/>
        <w:rPr>
          <w:rFonts w:ascii="Book Antiqua" w:hAnsi="Book Antiqua" w:cs="Segoe UI"/>
        </w:rPr>
      </w:pPr>
      <w:r w:rsidRPr="0064238A">
        <w:rPr>
          <w:rFonts w:ascii="Book Antiqua" w:hAnsi="Book Antiqua" w:cs="Segoe UI"/>
        </w:rPr>
        <w:t xml:space="preserve">1. </w:t>
      </w:r>
      <w:r w:rsidR="00FD3C7A">
        <w:rPr>
          <w:rFonts w:ascii="Book Antiqua" w:hAnsi="Book Antiqua" w:cs="Segoe UI"/>
        </w:rPr>
        <w:tab/>
      </w:r>
      <w:r w:rsidRPr="0064238A">
        <w:rPr>
          <w:rFonts w:ascii="Book Antiqua" w:hAnsi="Book Antiqua" w:cs="Segoe UI"/>
        </w:rPr>
        <w:t>sídlo, ak ide o právnickú osobu,</w:t>
      </w:r>
    </w:p>
    <w:p w:rsidR="008F00EA" w:rsidRPr="0064238A" w:rsidP="00FD3C7A">
      <w:pPr>
        <w:shd w:val="clear" w:color="auto" w:fill="FFFFFF"/>
        <w:bidi w:val="0"/>
        <w:spacing w:before="120" w:after="0"/>
        <w:ind w:left="1985" w:hanging="284"/>
        <w:jc w:val="both"/>
        <w:rPr>
          <w:rFonts w:ascii="Book Antiqua" w:hAnsi="Book Antiqua" w:cs="Segoe UI"/>
        </w:rPr>
      </w:pPr>
      <w:r w:rsidRPr="0064238A">
        <w:rPr>
          <w:rFonts w:ascii="Book Antiqua" w:hAnsi="Book Antiqua" w:cs="Segoe UI"/>
        </w:rPr>
        <w:t>2. meno, priezvisko, bydlisko, dátum narodenia, rodné číslo a miesto podnikania, ak ide o fyzickú osobu – podnikateľa, ktorá je zamestnávateľom,</w:t>
      </w:r>
    </w:p>
    <w:p w:rsidR="008F00EA" w:rsidRPr="0064238A" w:rsidP="00FD3C7A">
      <w:pPr>
        <w:shd w:val="clear" w:color="auto" w:fill="FFFFFF"/>
        <w:bidi w:val="0"/>
        <w:spacing w:before="120" w:after="0"/>
        <w:ind w:left="1701" w:hanging="283"/>
        <w:jc w:val="both"/>
        <w:rPr>
          <w:rFonts w:ascii="Book Antiqua" w:hAnsi="Book Antiqua" w:cs="Segoe UI"/>
        </w:rPr>
      </w:pPr>
      <w:r w:rsidRPr="0064238A">
        <w:rPr>
          <w:rFonts w:ascii="Book Antiqua" w:hAnsi="Book Antiqua" w:cs="Segoe UI"/>
        </w:rPr>
        <w:t>b) identifikačné číslo organizácie,</w:t>
      </w:r>
    </w:p>
    <w:p w:rsidR="008F00EA" w:rsidRPr="0064238A" w:rsidP="00FD3C7A">
      <w:pPr>
        <w:shd w:val="clear" w:color="auto" w:fill="FFFFFF"/>
        <w:bidi w:val="0"/>
        <w:spacing w:before="120" w:after="0"/>
        <w:ind w:left="1701" w:hanging="283"/>
        <w:jc w:val="both"/>
        <w:rPr>
          <w:rFonts w:ascii="Book Antiqua" w:hAnsi="Book Antiqua" w:cs="Segoe UI"/>
        </w:rPr>
      </w:pPr>
      <w:r w:rsidRPr="0064238A">
        <w:rPr>
          <w:rFonts w:ascii="Book Antiqua" w:hAnsi="Book Antiqua" w:cs="Segoe UI"/>
        </w:rPr>
        <w:t>c) predmet podnikania alebo činnosti,</w:t>
      </w:r>
    </w:p>
    <w:p w:rsidR="008F00EA" w:rsidRPr="0064238A" w:rsidP="00FD3C7A">
      <w:pPr>
        <w:shd w:val="clear" w:color="auto" w:fill="FFFFFF"/>
        <w:bidi w:val="0"/>
        <w:spacing w:before="120" w:after="0"/>
        <w:ind w:left="1701" w:hanging="283"/>
        <w:jc w:val="both"/>
        <w:rPr>
          <w:rFonts w:ascii="Book Antiqua" w:hAnsi="Book Antiqua" w:cs="Segoe UI"/>
        </w:rPr>
      </w:pPr>
      <w:r w:rsidRPr="0064238A">
        <w:rPr>
          <w:rFonts w:ascii="Book Antiqua" w:hAnsi="Book Antiqua" w:cs="Segoe UI"/>
        </w:rPr>
        <w:t>d) merateľný pozitívny sociálny vplyv,</w:t>
      </w:r>
    </w:p>
    <w:p w:rsidR="008F00EA" w:rsidRPr="0064238A" w:rsidP="00FD3C7A">
      <w:pPr>
        <w:shd w:val="clear" w:color="auto" w:fill="FFFFFF"/>
        <w:bidi w:val="0"/>
        <w:spacing w:before="120" w:after="0"/>
        <w:ind w:left="1701" w:hanging="283"/>
        <w:jc w:val="both"/>
        <w:rPr>
          <w:rFonts w:ascii="Book Antiqua" w:hAnsi="Book Antiqua" w:cs="Segoe UI"/>
        </w:rPr>
      </w:pPr>
      <w:r w:rsidRPr="0064238A">
        <w:rPr>
          <w:rFonts w:ascii="Book Antiqua" w:hAnsi="Book Antiqua" w:cs="Segoe UI"/>
        </w:rPr>
        <w:t>e) percentuálna časť zisku, ktorú sa registrovaný sociálny podnik zaväzuje použiť na dosahovanie pozitívneho sociálneho vplyvu,</w:t>
      </w:r>
    </w:p>
    <w:p w:rsidR="008F00EA" w:rsidRPr="0064238A" w:rsidP="00FD3C7A">
      <w:pPr>
        <w:shd w:val="clear" w:color="auto" w:fill="FFFFFF"/>
        <w:bidi w:val="0"/>
        <w:spacing w:before="120" w:after="0"/>
        <w:ind w:left="1701" w:hanging="283"/>
        <w:jc w:val="both"/>
        <w:rPr>
          <w:rFonts w:ascii="Book Antiqua" w:hAnsi="Book Antiqua" w:cs="Segoe UI"/>
        </w:rPr>
      </w:pPr>
      <w:r w:rsidRPr="0064238A">
        <w:rPr>
          <w:rFonts w:ascii="Book Antiqua" w:hAnsi="Book Antiqua" w:cs="Segoe UI"/>
        </w:rPr>
        <w:t xml:space="preserve">f) </w:t>
      </w:r>
      <w:r w:rsidR="00FD3C7A">
        <w:rPr>
          <w:rFonts w:ascii="Book Antiqua" w:hAnsi="Book Antiqua" w:cs="Segoe UI"/>
        </w:rPr>
        <w:tab/>
      </w:r>
      <w:r w:rsidRPr="0064238A">
        <w:rPr>
          <w:rFonts w:ascii="Book Antiqua" w:hAnsi="Book Antiqua" w:cs="Segoe UI"/>
        </w:rPr>
        <w:t>právna forma,</w:t>
      </w:r>
    </w:p>
    <w:p w:rsidR="008F00EA" w:rsidRPr="0064238A" w:rsidP="00FD3C7A">
      <w:pPr>
        <w:shd w:val="clear" w:color="auto" w:fill="FFFFFF"/>
        <w:bidi w:val="0"/>
        <w:spacing w:before="120" w:after="0"/>
        <w:ind w:left="1701" w:hanging="283"/>
        <w:jc w:val="both"/>
        <w:rPr>
          <w:rFonts w:ascii="Book Antiqua" w:hAnsi="Book Antiqua" w:cs="Segoe UI"/>
        </w:rPr>
      </w:pPr>
      <w:r w:rsidRPr="0064238A">
        <w:rPr>
          <w:rFonts w:ascii="Book Antiqua" w:hAnsi="Book Antiqua" w:cs="Segoe UI"/>
        </w:rPr>
        <w:t>g) meno, priezvisko, bydlisko, dátum narodenia a rodné číslo fyzickej osoby, ktorá je štatutárnym orgánom alebo členom štatutárneho orgánu, s uvedením spôsobu, akým táto fyzická osoba koná v mene registrovaného sociálneho podniku a s uvedením dňa vzniku funkcie a po jej skončení dňa skončenia funkcie,</w:t>
      </w:r>
    </w:p>
    <w:p w:rsidR="008F00EA" w:rsidRPr="0064238A" w:rsidP="00FD3C7A">
      <w:pPr>
        <w:bidi w:val="0"/>
        <w:spacing w:before="120" w:after="0"/>
        <w:ind w:left="1701" w:hanging="283"/>
        <w:jc w:val="both"/>
        <w:rPr>
          <w:rFonts w:ascii="Book Antiqua" w:hAnsi="Book Antiqua" w:cs="Segoe UI"/>
        </w:rPr>
      </w:pPr>
      <w:r w:rsidRPr="0064238A">
        <w:rPr>
          <w:rFonts w:ascii="Book Antiqua" w:hAnsi="Book Antiqua" w:cs="Segoe UI"/>
        </w:rPr>
        <w:t xml:space="preserve">h) konečný užívateľ výhod, </w:t>
      </w:r>
    </w:p>
    <w:p w:rsidR="008F00EA" w:rsidRPr="0064238A" w:rsidP="00FD3C7A">
      <w:pPr>
        <w:bidi w:val="0"/>
        <w:spacing w:before="120" w:after="0"/>
        <w:ind w:left="1701" w:hanging="283"/>
        <w:jc w:val="both"/>
        <w:rPr>
          <w:rFonts w:ascii="Book Antiqua" w:hAnsi="Book Antiqua"/>
          <w:iCs/>
          <w:lang w:eastAsia="cs-CZ"/>
        </w:rPr>
      </w:pPr>
      <w:r w:rsidRPr="0064238A">
        <w:rPr>
          <w:rFonts w:ascii="Book Antiqua" w:hAnsi="Book Antiqua"/>
          <w:iCs/>
          <w:lang w:eastAsia="cs-CZ"/>
        </w:rPr>
        <w:t xml:space="preserve">i) </w:t>
      </w:r>
      <w:r w:rsidRPr="0064238A">
        <w:rPr>
          <w:rFonts w:ascii="Book Antiqua" w:hAnsi="Book Antiqua" w:cs="Arial"/>
          <w:shd w:val="clear" w:color="auto" w:fill="FFFFFF"/>
        </w:rPr>
        <w:t>kontaktné údaje o</w:t>
      </w:r>
      <w:r w:rsidRPr="0064238A" w:rsidR="00925B4F">
        <w:rPr>
          <w:rFonts w:ascii="Book Antiqua" w:hAnsi="Book Antiqua" w:cs="Arial"/>
          <w:shd w:val="clear" w:color="auto" w:fill="FFFFFF"/>
        </w:rPr>
        <w:t xml:space="preserve"> sociálnom </w:t>
      </w:r>
      <w:r w:rsidRPr="0064238A">
        <w:rPr>
          <w:rFonts w:ascii="Book Antiqua" w:hAnsi="Book Antiqua" w:cs="Arial"/>
          <w:shd w:val="clear" w:color="auto" w:fill="FFFFFF"/>
        </w:rPr>
        <w:t>podniku, najmä telefónne číslo, e-mailová adresa a</w:t>
      </w:r>
      <w:r w:rsidRPr="0064238A">
        <w:rPr>
          <w:rFonts w:ascii="Book Antiqua" w:hAnsi="Book Antiqua"/>
          <w:iCs/>
          <w:lang w:eastAsia="cs-CZ"/>
        </w:rPr>
        <w:t> adresa webového sídla, ak ho má zriadené,</w:t>
      </w:r>
    </w:p>
    <w:p w:rsidR="008F00EA" w:rsidRPr="0064238A" w:rsidP="00FD3C7A">
      <w:pPr>
        <w:bidi w:val="0"/>
        <w:spacing w:before="120" w:after="0"/>
        <w:ind w:left="1701" w:hanging="283"/>
        <w:jc w:val="both"/>
        <w:rPr>
          <w:rFonts w:ascii="Book Antiqua" w:hAnsi="Book Antiqua"/>
          <w:iCs/>
          <w:lang w:eastAsia="cs-CZ"/>
        </w:rPr>
      </w:pPr>
      <w:r w:rsidRPr="0064238A">
        <w:rPr>
          <w:rFonts w:ascii="Book Antiqua" w:hAnsi="Book Antiqua"/>
          <w:iCs/>
          <w:lang w:eastAsia="cs-CZ"/>
        </w:rPr>
        <w:t>j) iné údaje o</w:t>
      </w:r>
      <w:r w:rsidRPr="0064238A" w:rsidR="00925B4F">
        <w:rPr>
          <w:rFonts w:ascii="Book Antiqua" w:hAnsi="Book Antiqua"/>
          <w:iCs/>
          <w:lang w:eastAsia="cs-CZ"/>
        </w:rPr>
        <w:t xml:space="preserve"> sociálnom </w:t>
      </w:r>
      <w:r w:rsidRPr="0064238A">
        <w:rPr>
          <w:rFonts w:ascii="Book Antiqua" w:hAnsi="Book Antiqua"/>
          <w:iCs/>
          <w:lang w:eastAsia="cs-CZ"/>
        </w:rPr>
        <w:t>podniku</w:t>
      </w:r>
      <w:r w:rsidRPr="0064238A" w:rsidR="00483E6B">
        <w:rPr>
          <w:rFonts w:ascii="Book Antiqua" w:hAnsi="Book Antiqua"/>
          <w:iCs/>
          <w:lang w:eastAsia="cs-CZ"/>
        </w:rPr>
        <w:t xml:space="preserve">, ak ich </w:t>
      </w:r>
      <w:r w:rsidRPr="0064238A" w:rsidR="00925B4F">
        <w:rPr>
          <w:rFonts w:ascii="Book Antiqua" w:hAnsi="Book Antiqua"/>
          <w:iCs/>
          <w:lang w:eastAsia="cs-CZ"/>
        </w:rPr>
        <w:t xml:space="preserve">sociálny </w:t>
      </w:r>
      <w:r w:rsidRPr="0064238A" w:rsidR="00483E6B">
        <w:rPr>
          <w:rFonts w:ascii="Book Antiqua" w:hAnsi="Book Antiqua"/>
          <w:iCs/>
          <w:lang w:eastAsia="cs-CZ"/>
        </w:rPr>
        <w:t>podnik uvedie a</w:t>
      </w:r>
      <w:r w:rsidR="00FD3C7A">
        <w:rPr>
          <w:rFonts w:ascii="Book Antiqua" w:hAnsi="Book Antiqua"/>
          <w:iCs/>
          <w:lang w:eastAsia="cs-CZ"/>
        </w:rPr>
        <w:t xml:space="preserve"> ich zverejnenie nie je </w:t>
      </w:r>
      <w:r w:rsidRPr="0064238A">
        <w:rPr>
          <w:rFonts w:ascii="Book Antiqua" w:hAnsi="Book Antiqua"/>
          <w:iCs/>
          <w:lang w:eastAsia="cs-CZ"/>
        </w:rPr>
        <w:t>v</w:t>
      </w:r>
      <w:r w:rsidRPr="0064238A" w:rsidR="0013591F">
        <w:rPr>
          <w:rFonts w:ascii="Book Antiqua" w:hAnsi="Book Antiqua"/>
          <w:iCs/>
          <w:lang w:eastAsia="cs-CZ"/>
        </w:rPr>
        <w:t> rozpore s osobitnými predpismi</w:t>
      </w:r>
      <w:r w:rsidRPr="0064238A" w:rsidR="00483E6B">
        <w:rPr>
          <w:rFonts w:ascii="Book Antiqua" w:hAnsi="Book Antiqua"/>
          <w:iCs/>
          <w:lang w:eastAsia="cs-CZ"/>
        </w:rPr>
        <w:t>,</w:t>
      </w:r>
    </w:p>
    <w:p w:rsidR="00702310" w:rsidRPr="00FD3C7A" w:rsidP="00FD3C7A">
      <w:pPr>
        <w:bidi w:val="0"/>
        <w:spacing w:before="120" w:after="0"/>
        <w:ind w:left="1701" w:hanging="283"/>
        <w:jc w:val="both"/>
        <w:rPr>
          <w:rFonts w:ascii="Book Antiqua" w:hAnsi="Book Antiqua"/>
          <w:iCs/>
          <w:lang w:eastAsia="cs-CZ"/>
        </w:rPr>
      </w:pPr>
      <w:r w:rsidRPr="0064238A" w:rsidR="0013591F">
        <w:rPr>
          <w:rFonts w:ascii="Book Antiqua" w:hAnsi="Book Antiqua"/>
          <w:iCs/>
          <w:lang w:eastAsia="cs-CZ"/>
        </w:rPr>
        <w:t xml:space="preserve">k) ďalšie údaje </w:t>
      </w:r>
      <w:r w:rsidRPr="0064238A" w:rsidR="00753231">
        <w:rPr>
          <w:rFonts w:ascii="Book Antiqua" w:hAnsi="Book Antiqua"/>
          <w:iCs/>
          <w:lang w:eastAsia="cs-CZ"/>
        </w:rPr>
        <w:t>ustanovené týmto</w:t>
      </w:r>
      <w:r w:rsidRPr="0064238A" w:rsidR="000D6980">
        <w:rPr>
          <w:rFonts w:ascii="Book Antiqua" w:hAnsi="Book Antiqua"/>
          <w:iCs/>
          <w:lang w:eastAsia="cs-CZ"/>
        </w:rPr>
        <w:t xml:space="preserve"> zákon</w:t>
      </w:r>
      <w:r w:rsidRPr="0064238A" w:rsidR="00753231">
        <w:rPr>
          <w:rFonts w:ascii="Book Antiqua" w:hAnsi="Book Antiqua"/>
          <w:iCs/>
          <w:lang w:eastAsia="cs-CZ"/>
        </w:rPr>
        <w:t>om</w:t>
      </w:r>
      <w:r w:rsidRPr="0064238A" w:rsidR="000D6980">
        <w:rPr>
          <w:rFonts w:ascii="Book Antiqua" w:hAnsi="Book Antiqua"/>
          <w:iCs/>
          <w:lang w:eastAsia="cs-CZ"/>
        </w:rPr>
        <w:t>.</w:t>
      </w:r>
      <w:r w:rsidRPr="0064238A">
        <w:rPr>
          <w:rFonts w:ascii="Book Antiqua" w:hAnsi="Book Antiqua"/>
          <w:iCs/>
          <w:color w:val="FF0000"/>
          <w:lang w:eastAsia="cs-CZ"/>
        </w:rPr>
        <w:t xml:space="preserve"> </w:t>
      </w:r>
    </w:p>
    <w:p w:rsidR="00B8006D" w:rsidRPr="0064238A" w:rsidP="00FD3C7A">
      <w:pPr>
        <w:numPr>
          <w:numId w:val="25"/>
        </w:numPr>
        <w:shd w:val="clear" w:color="auto" w:fill="FFFFFF"/>
        <w:tabs>
          <w:tab w:val="left" w:pos="1418"/>
        </w:tabs>
        <w:bidi w:val="0"/>
        <w:spacing w:before="120" w:after="0"/>
        <w:ind w:left="1418" w:hanging="567"/>
        <w:jc w:val="both"/>
        <w:rPr>
          <w:rFonts w:ascii="Book Antiqua" w:hAnsi="Book Antiqua" w:cs="Segoe UI"/>
        </w:rPr>
      </w:pPr>
      <w:r w:rsidRPr="0064238A" w:rsidR="008F00EA">
        <w:rPr>
          <w:rFonts w:ascii="Book Antiqua" w:hAnsi="Book Antiqua" w:cs="Segoe UI"/>
        </w:rPr>
        <w:t>Do registra sociálnych podnikov sa zapíše bez zbytočného odkladu aj zmena alebo zánik zapisovaných skutočností. Ak dôjde k zmene údajov podľa odseku 2 písm. d) a e) a k zmene adresy prevádzkarne, ktorá nie je zapísaná v zákonom ustanovenej evidencii, registrovaný sociálny podnik je povinný písomne oznámiť túto zmenu ministerstvu práce do desiatich dní odo dňa, keď ku zmene došlo. Ministerstvo práce vykoná zmenu zápisu údajov podľa odseku 2 písm. a) až c) a f) až h) z úradnej povinnosti; na postup získavania zmenených údajov sa primerane použije osobitný predpis.</w:t>
      </w:r>
      <w:hyperlink r:id="rId5" w:anchor="poznamky.poznamka-72" w:tooltip="Odkaz na predpis alebo ustanovenie" w:history="1">
        <w:r w:rsidRPr="0064238A" w:rsidR="008F00EA">
          <w:rPr>
            <w:rFonts w:ascii="Book Antiqua" w:hAnsi="Book Antiqua"/>
            <w:vertAlign w:val="superscript"/>
          </w:rPr>
          <w:t>72)</w:t>
        </w:r>
      </w:hyperlink>
      <w:r w:rsidRPr="0064238A">
        <w:rPr>
          <w:rFonts w:ascii="Book Antiqua" w:hAnsi="Book Antiqua" w:cs="Segoe UI"/>
        </w:rPr>
        <w:t xml:space="preserve"> Ministerstvo práce zapíše údaj podľa odseku 2 písm. h) na základe oznámenia podľa § 24 ods. 5.</w:t>
      </w:r>
    </w:p>
    <w:p w:rsidR="008F00EA" w:rsidRPr="0064238A" w:rsidP="00FD3C7A">
      <w:pPr>
        <w:numPr>
          <w:numId w:val="25"/>
        </w:numPr>
        <w:shd w:val="clear" w:color="auto" w:fill="FFFFFF"/>
        <w:tabs>
          <w:tab w:val="left" w:pos="1418"/>
        </w:tabs>
        <w:bidi w:val="0"/>
        <w:spacing w:before="120" w:after="0"/>
        <w:ind w:left="1418" w:hanging="567"/>
        <w:jc w:val="both"/>
        <w:rPr>
          <w:rFonts w:ascii="Book Antiqua" w:hAnsi="Book Antiqua" w:cs="Segoe UI"/>
          <w:lang w:eastAsia="sk-SK"/>
        </w:rPr>
      </w:pPr>
      <w:r w:rsidRPr="0064238A">
        <w:rPr>
          <w:rFonts w:ascii="Book Antiqua" w:hAnsi="Book Antiqua" w:cs="Segoe UI"/>
        </w:rPr>
        <w:t>Ministerstvo práce zverejňuje</w:t>
      </w:r>
      <w:r w:rsidRPr="0064238A" w:rsidR="00702310">
        <w:rPr>
          <w:rFonts w:ascii="Book Antiqua" w:hAnsi="Book Antiqua" w:cs="Segoe UI"/>
        </w:rPr>
        <w:t xml:space="preserve"> </w:t>
      </w:r>
      <w:r w:rsidRPr="0064238A">
        <w:rPr>
          <w:rFonts w:ascii="Book Antiqua" w:hAnsi="Book Antiqua" w:cs="Segoe UI"/>
        </w:rPr>
        <w:t xml:space="preserve">údaje z registra sociálnych podnikov okrem </w:t>
      </w:r>
      <w:r w:rsidRPr="0064238A" w:rsidR="007134A8">
        <w:rPr>
          <w:rFonts w:ascii="Book Antiqua" w:hAnsi="Book Antiqua" w:cs="Segoe UI"/>
        </w:rPr>
        <w:t xml:space="preserve">údajov podľa odseku 6 </w:t>
      </w:r>
      <w:r w:rsidRPr="0064238A">
        <w:rPr>
          <w:rFonts w:ascii="Book Antiqua" w:hAnsi="Book Antiqua" w:cs="Segoe UI"/>
        </w:rPr>
        <w:t>na svojom webovom sídle.</w:t>
      </w:r>
      <w:r w:rsidRPr="0064238A" w:rsidR="000F700D">
        <w:rPr>
          <w:rFonts w:ascii="Book Antiqua" w:hAnsi="Book Antiqua" w:cs="Segoe UI"/>
        </w:rPr>
        <w:t xml:space="preserve"> </w:t>
      </w:r>
      <w:r w:rsidRPr="0064238A" w:rsidR="000F700D">
        <w:rPr>
          <w:rFonts w:ascii="Book Antiqua" w:hAnsi="Book Antiqua" w:cs="Arial"/>
          <w:shd w:val="clear" w:color="auto" w:fill="FFFFFF"/>
        </w:rPr>
        <w:t>Údaje zapísané v registri sociálnych podnikov nie je potrebné pred orgánmi verejnej moci preukazovať.</w:t>
      </w:r>
    </w:p>
    <w:p w:rsidR="008F00EA" w:rsidRPr="0064238A" w:rsidP="00FD3C7A">
      <w:pPr>
        <w:numPr>
          <w:numId w:val="25"/>
        </w:numPr>
        <w:shd w:val="clear" w:color="auto" w:fill="FFFFFF"/>
        <w:tabs>
          <w:tab w:val="left" w:pos="1418"/>
        </w:tabs>
        <w:bidi w:val="0"/>
        <w:spacing w:before="120" w:after="0"/>
        <w:ind w:left="1418" w:hanging="567"/>
        <w:jc w:val="both"/>
        <w:rPr>
          <w:rFonts w:ascii="Book Antiqua" w:hAnsi="Book Antiqua" w:cs="Segoe UI"/>
          <w:lang w:eastAsia="sk-SK"/>
        </w:rPr>
      </w:pPr>
      <w:r w:rsidRPr="0064238A" w:rsidR="000F700D">
        <w:rPr>
          <w:rFonts w:ascii="Book Antiqua" w:hAnsi="Book Antiqua" w:cs="Arial"/>
          <w:shd w:val="clear" w:color="auto" w:fill="FFFFFF"/>
        </w:rPr>
        <w:t>Ministerstvo práce poskytuje v elektronickej podobe výpis z registra sociálnych podnikov v rozsahu podľa odseku 2 alebo potvrdenie o tom, že údaje v registri sociálnych podnikov nie sú zapísané, a to bezodkladne po tom, ako o ich poskytnutie ktokoľvek požiada. Údaje zverejnené v registri sociálnych podnikov sa sprístupňujú aj v podobe štruktúrovaných údajov, ktorá umožňuje vyhľadávanie a ich ďalšie automatizované spracovanie.</w:t>
      </w:r>
    </w:p>
    <w:p w:rsidR="00E026E8" w:rsidRPr="00FD3C7A" w:rsidP="00FD3C7A">
      <w:pPr>
        <w:numPr>
          <w:numId w:val="25"/>
        </w:numPr>
        <w:shd w:val="clear" w:color="auto" w:fill="FFFFFF"/>
        <w:tabs>
          <w:tab w:val="left" w:pos="1418"/>
        </w:tabs>
        <w:bidi w:val="0"/>
        <w:spacing w:before="120" w:after="0"/>
        <w:ind w:left="1418" w:hanging="567"/>
        <w:jc w:val="both"/>
        <w:rPr>
          <w:rFonts w:ascii="Book Antiqua" w:hAnsi="Book Antiqua" w:cs="Segoe UI"/>
          <w:lang w:eastAsia="sk-SK"/>
        </w:rPr>
      </w:pPr>
      <w:r w:rsidRPr="0064238A" w:rsidR="000F700D">
        <w:rPr>
          <w:rFonts w:ascii="Book Antiqua" w:hAnsi="Book Antiqua" w:cs="Arial"/>
          <w:shd w:val="clear" w:color="auto" w:fill="FFFFFF"/>
        </w:rPr>
        <w:t>Rodné číslo alebo iný identifikátor, ak ide o cudzinca sa nezverejňuje. Sprístupňuje sa len osobe, ktorej sa rodné číslo alebo iný identifikátor týka.</w:t>
      </w:r>
      <w:r w:rsidRPr="0064238A" w:rsidR="00800EFA">
        <w:rPr>
          <w:rFonts w:ascii="Book Antiqua" w:hAnsi="Book Antiqua" w:cs="Arial"/>
          <w:shd w:val="clear" w:color="auto" w:fill="FFFFFF"/>
        </w:rPr>
        <w:t>“.</w:t>
      </w:r>
    </w:p>
    <w:p w:rsidR="00702310" w:rsidRPr="0064238A" w:rsidP="00702310">
      <w:pPr>
        <w:bidi w:val="0"/>
        <w:spacing w:before="120" w:after="0"/>
        <w:ind w:left="708"/>
        <w:jc w:val="both"/>
        <w:rPr>
          <w:rFonts w:ascii="Book Antiqua" w:hAnsi="Book Antiqua"/>
          <w:color w:val="FF0000"/>
        </w:rPr>
      </w:pPr>
    </w:p>
    <w:p w:rsidR="006F321F" w:rsidRPr="0064238A" w:rsidP="00AF6B65">
      <w:pPr>
        <w:bidi w:val="0"/>
        <w:spacing w:before="120" w:after="0"/>
        <w:jc w:val="center"/>
        <w:rPr>
          <w:rFonts w:ascii="Book Antiqua" w:hAnsi="Book Antiqua"/>
          <w:b/>
        </w:rPr>
      </w:pPr>
      <w:r w:rsidRPr="0064238A">
        <w:rPr>
          <w:rFonts w:ascii="Book Antiqua" w:hAnsi="Book Antiqua"/>
          <w:b/>
        </w:rPr>
        <w:t>Čl. II</w:t>
      </w:r>
    </w:p>
    <w:p w:rsidR="008B585E" w:rsidRPr="0064238A" w:rsidP="00AF6B65">
      <w:pPr>
        <w:bidi w:val="0"/>
        <w:spacing w:before="120" w:after="0"/>
        <w:jc w:val="both"/>
        <w:rPr>
          <w:rFonts w:ascii="Book Antiqua" w:hAnsi="Book Antiqua" w:cs="Arial"/>
          <w:color w:val="000000"/>
          <w:shd w:val="clear" w:color="auto" w:fill="FFFFFF"/>
        </w:rPr>
      </w:pPr>
      <w:r w:rsidRPr="0064238A">
        <w:rPr>
          <w:rFonts w:ascii="Book Antiqua" w:hAnsi="Book Antiqua"/>
        </w:rPr>
        <w:tab/>
        <w:t xml:space="preserve">Zákon č. </w:t>
      </w:r>
      <w:r w:rsidRPr="0064238A">
        <w:rPr>
          <w:rFonts w:ascii="Book Antiqua" w:hAnsi="Book Antiqua" w:cs="Arial"/>
          <w:color w:val="000000"/>
          <w:shd w:val="clear" w:color="auto" w:fill="FFFFFF"/>
        </w:rPr>
        <w:t>343/2015 Z. z. o verejnom obstarávaní a o zmene a doplnení niektorých zákonov v znení zákona č. 438/2015 Z. z., zákona č. 315/2016 Z. z., zákona č. 93/2017 Z. z., zákona č. 248/2017 Z. z., zákona č. 264/2017 Z. z. a zákona č. 112/2018 Z. z. sa mení a dopĺňa takto:</w:t>
      </w:r>
    </w:p>
    <w:p w:rsidR="006410F1" w:rsidP="00F47ECA">
      <w:pPr>
        <w:numPr>
          <w:numId w:val="28"/>
        </w:numPr>
        <w:tabs>
          <w:tab w:val="left" w:pos="851"/>
        </w:tabs>
        <w:bidi w:val="0"/>
        <w:spacing w:before="120" w:after="0"/>
        <w:ind w:left="851" w:hanging="425"/>
        <w:jc w:val="both"/>
        <w:rPr>
          <w:rFonts w:ascii="Book Antiqua" w:hAnsi="Book Antiqua"/>
        </w:rPr>
      </w:pPr>
      <w:r w:rsidRPr="0064238A" w:rsidR="008B585E">
        <w:rPr>
          <w:rFonts w:ascii="Book Antiqua" w:hAnsi="Book Antiqua"/>
        </w:rPr>
        <w:t xml:space="preserve">V </w:t>
      </w:r>
      <w:r w:rsidRPr="0064238A" w:rsidR="00097C35">
        <w:rPr>
          <w:rFonts w:ascii="Book Antiqua" w:hAnsi="Book Antiqua"/>
        </w:rPr>
        <w:t xml:space="preserve">§ 10 ods. 7 </w:t>
      </w:r>
      <w:r>
        <w:rPr>
          <w:rFonts w:ascii="Book Antiqua" w:hAnsi="Book Antiqua"/>
        </w:rPr>
        <w:t>písmeno a) znie:</w:t>
      </w:r>
    </w:p>
    <w:p w:rsidR="00862393" w:rsidP="00F47ECA">
      <w:pPr>
        <w:bidi w:val="0"/>
        <w:spacing w:before="120" w:after="0"/>
        <w:ind w:left="851"/>
        <w:jc w:val="both"/>
        <w:rPr>
          <w:rFonts w:ascii="Book Antiqua" w:hAnsi="Book Antiqua"/>
        </w:rPr>
      </w:pPr>
      <w:r w:rsidRPr="0074359D" w:rsidR="006410F1">
        <w:rPr>
          <w:rFonts w:ascii="Book Antiqua" w:hAnsi="Book Antiqua"/>
        </w:rPr>
        <w:t>„a)</w:t>
      </w:r>
      <w:r w:rsidR="00FC2EC4">
        <w:rPr>
          <w:rFonts w:ascii="Book Antiqua" w:hAnsi="Book Antiqua"/>
        </w:rPr>
        <w:t xml:space="preserve"> do rozsahu 6%</w:t>
      </w:r>
    </w:p>
    <w:p w:rsidR="00862393" w:rsidP="009021B5">
      <w:pPr>
        <w:bidi w:val="0"/>
        <w:spacing w:before="120" w:after="0"/>
        <w:ind w:left="1134"/>
        <w:jc w:val="both"/>
        <w:rPr>
          <w:rFonts w:ascii="Book Antiqua" w:hAnsi="Book Antiqua"/>
        </w:rPr>
      </w:pPr>
      <w:r>
        <w:rPr>
          <w:rFonts w:ascii="Book Antiqua" w:hAnsi="Book Antiqua"/>
        </w:rPr>
        <w:t xml:space="preserve">1. počíta </w:t>
      </w:r>
      <w:r w:rsidR="006410F1">
        <w:rPr>
          <w:rFonts w:ascii="Book Antiqua" w:hAnsi="Book Antiqua"/>
        </w:rPr>
        <w:t xml:space="preserve">výlučne verejné obstarávanie s právom účasti len </w:t>
      </w:r>
      <w:r>
        <w:rPr>
          <w:rFonts w:ascii="Book Antiqua" w:hAnsi="Book Antiqua"/>
        </w:rPr>
        <w:t xml:space="preserve">pre </w:t>
      </w:r>
      <w:r w:rsidRPr="0064238A" w:rsidR="00362427">
        <w:rPr>
          <w:rFonts w:ascii="Book Antiqua" w:hAnsi="Book Antiqua"/>
        </w:rPr>
        <w:t>registrované integračné sociálne podnik</w:t>
      </w:r>
      <w:r w:rsidRPr="0064238A" w:rsidR="00CC7C02">
        <w:rPr>
          <w:rFonts w:ascii="Book Antiqua" w:hAnsi="Book Antiqua"/>
        </w:rPr>
        <w:t>y</w:t>
      </w:r>
      <w:r w:rsidRPr="0064238A" w:rsidR="00362427">
        <w:rPr>
          <w:rFonts w:ascii="Book Antiqua" w:hAnsi="Book Antiqua"/>
        </w:rPr>
        <w:t>.</w:t>
      </w:r>
      <w:r w:rsidRPr="0064238A" w:rsidR="002B1D4B">
        <w:rPr>
          <w:rFonts w:ascii="Book Antiqua" w:hAnsi="Book Antiqua"/>
          <w:vertAlign w:val="superscript"/>
        </w:rPr>
        <w:t>49</w:t>
      </w:r>
      <w:r w:rsidRPr="0064238A" w:rsidR="00362427">
        <w:rPr>
          <w:rFonts w:ascii="Book Antiqua" w:hAnsi="Book Antiqua"/>
          <w:vertAlign w:val="superscript"/>
        </w:rPr>
        <w:t>a</w:t>
      </w:r>
      <w:r w:rsidRPr="0064238A" w:rsidR="00362427">
        <w:rPr>
          <w:rFonts w:ascii="Book Antiqua" w:hAnsi="Book Antiqua"/>
        </w:rPr>
        <w:t>)</w:t>
      </w:r>
    </w:p>
    <w:p w:rsidR="00D65D29" w:rsidRPr="0064238A" w:rsidP="009021B5">
      <w:pPr>
        <w:bidi w:val="0"/>
        <w:spacing w:before="120" w:after="0"/>
        <w:ind w:left="1134"/>
        <w:jc w:val="both"/>
        <w:rPr>
          <w:rFonts w:ascii="Book Antiqua" w:hAnsi="Book Antiqua"/>
        </w:rPr>
      </w:pPr>
      <w:r w:rsidR="00862393">
        <w:rPr>
          <w:rFonts w:ascii="Book Antiqua" w:hAnsi="Book Antiqua"/>
        </w:rPr>
        <w:t>2. započíta aj zmena zmluvy, rámcovej dohody alebo koncesnej zmluvy počas jej trvania bez nového verejného obstarávania, ak zmena spočíva v </w:t>
      </w:r>
      <w:r w:rsidR="009021B5">
        <w:rPr>
          <w:rFonts w:ascii="Book Antiqua" w:hAnsi="Book Antiqua"/>
        </w:rPr>
        <w:t>predĺžení</w:t>
      </w:r>
      <w:r w:rsidR="00862393">
        <w:rPr>
          <w:rFonts w:ascii="Book Antiqua" w:hAnsi="Book Antiqua"/>
        </w:rPr>
        <w:t xml:space="preserve"> ich trvania alebo zvýšení hodnoty a pôvodná zmluva, rámcová dohoda alebo koncesná zmluva boli uzavreté ako v</w:t>
      </w:r>
      <w:r w:rsidR="009021B5">
        <w:rPr>
          <w:rFonts w:ascii="Book Antiqua" w:hAnsi="Book Antiqua"/>
        </w:rPr>
        <w:t>ýsledok verejného obstarávania podľa prvého bodu.</w:t>
      </w:r>
      <w:r w:rsidRPr="0064238A" w:rsidR="00362427">
        <w:rPr>
          <w:rFonts w:ascii="Book Antiqua" w:hAnsi="Book Antiqua"/>
        </w:rPr>
        <w:t>“.</w:t>
      </w:r>
    </w:p>
    <w:p w:rsidR="00F246AE" w:rsidRPr="00AF6B65" w:rsidP="00F47ECA">
      <w:pPr>
        <w:numPr>
          <w:numId w:val="28"/>
        </w:numPr>
        <w:tabs>
          <w:tab w:val="left" w:pos="851"/>
        </w:tabs>
        <w:bidi w:val="0"/>
        <w:spacing w:before="120" w:after="0"/>
        <w:ind w:left="851" w:hanging="425"/>
        <w:jc w:val="both"/>
        <w:rPr>
          <w:rFonts w:ascii="Book Antiqua" w:hAnsi="Book Antiqua"/>
        </w:rPr>
      </w:pPr>
      <w:r w:rsidRPr="00AF6B65">
        <w:rPr>
          <w:rFonts w:ascii="Book Antiqua" w:hAnsi="Book Antiqua"/>
        </w:rPr>
        <w:t>V § 108 ods. 2 písmeno a) znie:</w:t>
      </w:r>
    </w:p>
    <w:p w:rsidR="00F246AE" w:rsidRPr="00AF6B65" w:rsidP="00F47ECA">
      <w:pPr>
        <w:bidi w:val="0"/>
        <w:spacing w:before="120" w:after="0"/>
        <w:ind w:left="851"/>
        <w:jc w:val="both"/>
        <w:rPr>
          <w:rFonts w:ascii="Book Antiqua" w:hAnsi="Book Antiqua"/>
        </w:rPr>
      </w:pPr>
      <w:r w:rsidRPr="00AF6B65">
        <w:rPr>
          <w:rFonts w:ascii="Book Antiqua" w:hAnsi="Book Antiqua"/>
        </w:rPr>
        <w:t>„a) registrovaný integračný sociálny podnik,</w:t>
      </w:r>
      <w:r w:rsidRPr="00AF6B65">
        <w:rPr>
          <w:rFonts w:ascii="Book Antiqua" w:hAnsi="Book Antiqua"/>
          <w:vertAlign w:val="superscript"/>
        </w:rPr>
        <w:t>49a</w:t>
      </w:r>
      <w:r w:rsidRPr="00AF6B65">
        <w:rPr>
          <w:rFonts w:ascii="Book Antiqua" w:hAnsi="Book Antiqua"/>
        </w:rPr>
        <w:t>)“.</w:t>
      </w:r>
    </w:p>
    <w:p w:rsidR="00F246AE" w:rsidRPr="00F246AE" w:rsidP="00F47ECA">
      <w:pPr>
        <w:numPr>
          <w:numId w:val="28"/>
        </w:numPr>
        <w:tabs>
          <w:tab w:val="left" w:pos="851"/>
        </w:tabs>
        <w:bidi w:val="0"/>
        <w:spacing w:before="120" w:after="0"/>
        <w:ind w:left="851" w:hanging="425"/>
        <w:jc w:val="both"/>
        <w:rPr>
          <w:rFonts w:ascii="Book Antiqua" w:hAnsi="Book Antiqua"/>
        </w:rPr>
      </w:pPr>
      <w:r w:rsidRPr="00AF6B65">
        <w:rPr>
          <w:rFonts w:ascii="Book Antiqua" w:hAnsi="Book Antiqua"/>
        </w:rPr>
        <w:t>V § 108 ods. 2 písm. c) sa za slovo „zamestnancov“ vkladajú slová „registrovaných integračných sociálnych podnikov, zamestnancov“.</w:t>
      </w:r>
    </w:p>
    <w:p w:rsidR="00D65D29" w:rsidRPr="0064238A" w:rsidP="00F47ECA">
      <w:pPr>
        <w:numPr>
          <w:numId w:val="28"/>
        </w:numPr>
        <w:tabs>
          <w:tab w:val="left" w:pos="851"/>
        </w:tabs>
        <w:bidi w:val="0"/>
        <w:spacing w:before="120" w:after="0"/>
        <w:ind w:left="851" w:hanging="425"/>
        <w:jc w:val="both"/>
        <w:rPr>
          <w:rFonts w:ascii="Book Antiqua" w:hAnsi="Book Antiqua"/>
        </w:rPr>
      </w:pPr>
      <w:r w:rsidRPr="0064238A">
        <w:rPr>
          <w:rFonts w:ascii="Book Antiqua" w:hAnsi="Book Antiqua"/>
        </w:rPr>
        <w:t xml:space="preserve">V § </w:t>
      </w:r>
      <w:r w:rsidRPr="0064238A" w:rsidR="00097C35">
        <w:rPr>
          <w:rFonts w:ascii="Book Antiqua" w:hAnsi="Book Antiqua"/>
        </w:rPr>
        <w:t>182 ods. 2 sa za písmeno a) vkladá nové písmeno b), ktoré znie:</w:t>
      </w:r>
    </w:p>
    <w:p w:rsidR="00097C35" w:rsidRPr="0064238A" w:rsidP="00F47ECA">
      <w:pPr>
        <w:bidi w:val="0"/>
        <w:spacing w:before="120" w:after="0"/>
        <w:ind w:left="851"/>
        <w:jc w:val="both"/>
        <w:rPr>
          <w:rFonts w:ascii="Book Antiqua" w:hAnsi="Book Antiqua"/>
        </w:rPr>
      </w:pPr>
      <w:r w:rsidRPr="0064238A">
        <w:rPr>
          <w:rFonts w:ascii="Book Antiqua" w:hAnsi="Book Antiqua"/>
        </w:rPr>
        <w:t>„b) porušil povinnosť podľa § 10 ods. 7,“.</w:t>
      </w:r>
    </w:p>
    <w:p w:rsidR="00097C35" w:rsidRPr="0064238A" w:rsidP="00F47ECA">
      <w:pPr>
        <w:bidi w:val="0"/>
        <w:spacing w:before="120" w:after="0"/>
        <w:ind w:left="851"/>
        <w:jc w:val="both"/>
        <w:rPr>
          <w:rFonts w:ascii="Book Antiqua" w:hAnsi="Book Antiqua"/>
        </w:rPr>
      </w:pPr>
      <w:r w:rsidRPr="0064238A">
        <w:rPr>
          <w:rFonts w:ascii="Book Antiqua" w:hAnsi="Book Antiqua"/>
        </w:rPr>
        <w:t>Doterajšie písmená b) až ab) sa označujú ako písmená c) až ac).</w:t>
      </w:r>
    </w:p>
    <w:p w:rsidR="00097C35" w:rsidRPr="0064238A" w:rsidP="00AF6B65">
      <w:pPr>
        <w:bidi w:val="0"/>
        <w:spacing w:before="120" w:after="0"/>
        <w:ind w:left="720"/>
        <w:jc w:val="both"/>
        <w:rPr>
          <w:rFonts w:ascii="Book Antiqua" w:hAnsi="Book Antiqua"/>
        </w:rPr>
      </w:pPr>
    </w:p>
    <w:p w:rsidR="008B585E" w:rsidRPr="0064238A" w:rsidP="00AF6B65">
      <w:pPr>
        <w:bidi w:val="0"/>
        <w:spacing w:before="120" w:after="0"/>
        <w:jc w:val="center"/>
        <w:rPr>
          <w:rFonts w:ascii="Book Antiqua" w:hAnsi="Book Antiqua"/>
        </w:rPr>
      </w:pPr>
      <w:r w:rsidRPr="0064238A">
        <w:rPr>
          <w:rFonts w:ascii="Book Antiqua" w:hAnsi="Book Antiqua"/>
          <w:b/>
        </w:rPr>
        <w:t>Čl. III</w:t>
      </w:r>
    </w:p>
    <w:p w:rsidR="006F321F" w:rsidRPr="0064238A" w:rsidP="00AF6B65">
      <w:pPr>
        <w:bidi w:val="0"/>
        <w:spacing w:before="120" w:after="0"/>
        <w:ind w:firstLine="708"/>
        <w:jc w:val="both"/>
        <w:rPr>
          <w:rFonts w:ascii="Book Antiqua" w:hAnsi="Book Antiqua"/>
        </w:rPr>
      </w:pPr>
      <w:r w:rsidRPr="0064238A">
        <w:rPr>
          <w:rFonts w:ascii="Book Antiqua" w:hAnsi="Book Antiqua"/>
        </w:rPr>
        <w:t xml:space="preserve">Tento zákon nadobúda účinnosť 1. </w:t>
      </w:r>
      <w:r w:rsidRPr="0064238A" w:rsidR="003F6A0E">
        <w:rPr>
          <w:rFonts w:ascii="Book Antiqua" w:hAnsi="Book Antiqua"/>
        </w:rPr>
        <w:t>novembra</w:t>
      </w:r>
      <w:r w:rsidRPr="0064238A" w:rsidR="00284790">
        <w:rPr>
          <w:rFonts w:ascii="Book Antiqua" w:hAnsi="Book Antiqua"/>
        </w:rPr>
        <w:t xml:space="preserve"> 201</w:t>
      </w:r>
      <w:r w:rsidRPr="0064238A" w:rsidR="006939DB">
        <w:rPr>
          <w:rFonts w:ascii="Book Antiqua" w:hAnsi="Book Antiqua"/>
        </w:rPr>
        <w:t>8</w:t>
      </w:r>
      <w:r w:rsidRPr="0064238A" w:rsidR="00D65D29">
        <w:rPr>
          <w:rFonts w:ascii="Book Antiqua" w:hAnsi="Book Antiqua"/>
        </w:rPr>
        <w:t xml:space="preserve"> okrem Čl. II bodov </w:t>
      </w:r>
      <w:r w:rsidR="006410F1">
        <w:rPr>
          <w:rFonts w:ascii="Book Antiqua" w:hAnsi="Book Antiqua"/>
        </w:rPr>
        <w:t xml:space="preserve">1 a </w:t>
      </w:r>
      <w:r w:rsidR="00F16E44">
        <w:rPr>
          <w:rFonts w:ascii="Book Antiqua" w:hAnsi="Book Antiqua"/>
        </w:rPr>
        <w:t>4</w:t>
      </w:r>
      <w:r w:rsidRPr="0064238A" w:rsidR="00362427">
        <w:rPr>
          <w:rFonts w:ascii="Book Antiqua" w:hAnsi="Book Antiqua"/>
        </w:rPr>
        <w:t>,</w:t>
      </w:r>
      <w:r w:rsidRPr="0064238A" w:rsidR="00D65D29">
        <w:rPr>
          <w:rFonts w:ascii="Book Antiqua" w:hAnsi="Book Antiqua"/>
        </w:rPr>
        <w:t xml:space="preserve"> ktoré nadobúdajú účinnosť 1. januára 2020.</w:t>
      </w:r>
    </w:p>
    <w:sectPr w:rsidSect="00566BC5">
      <w:footerReference w:type="default" r:id="rId6"/>
      <w:footerReference w:type="first" r:id="rId7"/>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Book Antiqua">
    <w:altName w:val="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E25" w:rsidRPr="00566BC5" w:rsidP="00566BC5">
    <w:pPr>
      <w:pStyle w:val="Footer"/>
      <w:bidi w:val="0"/>
      <w:spacing w:after="0" w:line="240" w:lineRule="auto"/>
      <w:jc w:val="center"/>
      <w:rPr>
        <w:rFonts w:ascii="Times New Roman" w:hAnsi="Times New Roman"/>
        <w:sz w:val="24"/>
      </w:rPr>
    </w:pPr>
  </w:p>
  <w:p w:rsidR="001B0E25">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E25">
    <w:pPr>
      <w:pStyle w:val="Footer"/>
      <w:bidi w:val="0"/>
      <w:jc w:val="right"/>
    </w:pPr>
  </w:p>
  <w:p w:rsidR="001B0E2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C6F"/>
    <w:multiLevelType w:val="hybridMultilevel"/>
    <w:tmpl w:val="40CE947E"/>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DD2C9F"/>
    <w:multiLevelType w:val="hybridMultilevel"/>
    <w:tmpl w:val="4F0A95B6"/>
    <w:lvl w:ilvl="0">
      <w:start w:val="3"/>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5075ADB"/>
    <w:multiLevelType w:val="hybridMultilevel"/>
    <w:tmpl w:val="A90CD38E"/>
    <w:lvl w:ilvl="0">
      <w:start w:val="1"/>
      <w:numFmt w:val="lowerLetter"/>
      <w:lvlText w:val="%1)"/>
      <w:lvlJc w:val="left"/>
      <w:pPr>
        <w:ind w:left="1208" w:hanging="360"/>
      </w:pPr>
      <w:rPr>
        <w:rFonts w:cs="Times New Roman"/>
        <w:rtl w:val="0"/>
        <w:cs w:val="0"/>
      </w:rPr>
    </w:lvl>
    <w:lvl w:ilvl="1">
      <w:start w:val="1"/>
      <w:numFmt w:val="lowerLetter"/>
      <w:lvlText w:val="%2."/>
      <w:lvlJc w:val="left"/>
      <w:pPr>
        <w:ind w:left="1928" w:hanging="360"/>
      </w:pPr>
      <w:rPr>
        <w:rFonts w:cs="Times New Roman"/>
        <w:rtl w:val="0"/>
        <w:cs w:val="0"/>
      </w:rPr>
    </w:lvl>
    <w:lvl w:ilvl="2">
      <w:start w:val="1"/>
      <w:numFmt w:val="lowerRoman"/>
      <w:lvlText w:val="%3."/>
      <w:lvlJc w:val="right"/>
      <w:pPr>
        <w:ind w:left="2648" w:hanging="180"/>
      </w:pPr>
      <w:rPr>
        <w:rFonts w:cs="Times New Roman"/>
        <w:rtl w:val="0"/>
        <w:cs w:val="0"/>
      </w:rPr>
    </w:lvl>
    <w:lvl w:ilvl="3">
      <w:start w:val="1"/>
      <w:numFmt w:val="decimal"/>
      <w:lvlText w:val="%4."/>
      <w:lvlJc w:val="left"/>
      <w:pPr>
        <w:ind w:left="3368" w:hanging="360"/>
      </w:pPr>
      <w:rPr>
        <w:rFonts w:cs="Times New Roman"/>
        <w:rtl w:val="0"/>
        <w:cs w:val="0"/>
      </w:rPr>
    </w:lvl>
    <w:lvl w:ilvl="4">
      <w:start w:val="1"/>
      <w:numFmt w:val="lowerLetter"/>
      <w:lvlText w:val="%5."/>
      <w:lvlJc w:val="left"/>
      <w:pPr>
        <w:ind w:left="4088" w:hanging="360"/>
      </w:pPr>
      <w:rPr>
        <w:rFonts w:cs="Times New Roman"/>
        <w:rtl w:val="0"/>
        <w:cs w:val="0"/>
      </w:rPr>
    </w:lvl>
    <w:lvl w:ilvl="5">
      <w:start w:val="1"/>
      <w:numFmt w:val="lowerRoman"/>
      <w:lvlText w:val="%6."/>
      <w:lvlJc w:val="right"/>
      <w:pPr>
        <w:ind w:left="4808" w:hanging="180"/>
      </w:pPr>
      <w:rPr>
        <w:rFonts w:cs="Times New Roman"/>
        <w:rtl w:val="0"/>
        <w:cs w:val="0"/>
      </w:rPr>
    </w:lvl>
    <w:lvl w:ilvl="6">
      <w:start w:val="1"/>
      <w:numFmt w:val="decimal"/>
      <w:lvlText w:val="%7."/>
      <w:lvlJc w:val="left"/>
      <w:pPr>
        <w:ind w:left="5528" w:hanging="360"/>
      </w:pPr>
      <w:rPr>
        <w:rFonts w:cs="Times New Roman"/>
        <w:rtl w:val="0"/>
        <w:cs w:val="0"/>
      </w:rPr>
    </w:lvl>
    <w:lvl w:ilvl="7">
      <w:start w:val="1"/>
      <w:numFmt w:val="lowerLetter"/>
      <w:lvlText w:val="%8."/>
      <w:lvlJc w:val="left"/>
      <w:pPr>
        <w:ind w:left="6248" w:hanging="360"/>
      </w:pPr>
      <w:rPr>
        <w:rFonts w:cs="Times New Roman"/>
        <w:rtl w:val="0"/>
        <w:cs w:val="0"/>
      </w:rPr>
    </w:lvl>
    <w:lvl w:ilvl="8">
      <w:start w:val="1"/>
      <w:numFmt w:val="lowerRoman"/>
      <w:lvlText w:val="%9."/>
      <w:lvlJc w:val="right"/>
      <w:pPr>
        <w:ind w:left="6968" w:hanging="180"/>
      </w:pPr>
      <w:rPr>
        <w:rFonts w:cs="Times New Roman"/>
        <w:rtl w:val="0"/>
        <w:cs w:val="0"/>
      </w:rPr>
    </w:lvl>
  </w:abstractNum>
  <w:abstractNum w:abstractNumId="3">
    <w:nsid w:val="177D5DC8"/>
    <w:multiLevelType w:val="hybridMultilevel"/>
    <w:tmpl w:val="F1C6D4D6"/>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20F47"/>
    <w:multiLevelType w:val="hybridMultilevel"/>
    <w:tmpl w:val="DB5E401C"/>
    <w:lvl w:ilvl="0">
      <w:start w:val="1"/>
      <w:numFmt w:val="decimal"/>
      <w:lvlText w:val="(%1)"/>
      <w:lvlJc w:val="left"/>
      <w:pPr>
        <w:ind w:left="1211" w:hanging="360"/>
      </w:pPr>
      <w:rPr>
        <w:rFonts w:ascii="Book Antiqua" w:hAnsi="Book Antiqua" w:cs="Times New Roman" w:hint="default"/>
        <w:color w:val="auto"/>
        <w:sz w:val="22"/>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
    <w:nsid w:val="1F6E0904"/>
    <w:multiLevelType w:val="hybridMultilevel"/>
    <w:tmpl w:val="39D0592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201E6491"/>
    <w:multiLevelType w:val="hybridMultilevel"/>
    <w:tmpl w:val="1CA2C79E"/>
    <w:lvl w:ilvl="0">
      <w:start w:val="1"/>
      <w:numFmt w:val="lowerLetter"/>
      <w:lvlText w:val="%1)"/>
      <w:lvlJc w:val="left"/>
      <w:pPr>
        <w:ind w:left="2136" w:hanging="360"/>
      </w:pPr>
      <w:rPr>
        <w:rFonts w:cs="Times New Roman"/>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7">
    <w:nsid w:val="2792445F"/>
    <w:multiLevelType w:val="hybridMultilevel"/>
    <w:tmpl w:val="BECE9846"/>
    <w:lvl w:ilvl="0">
      <w:start w:val="1"/>
      <w:numFmt w:val="decimal"/>
      <w:pStyle w:val="odsek1"/>
      <w:lvlText w:val="(%1)"/>
      <w:lvlJc w:val="left"/>
      <w:pPr>
        <w:ind w:left="1353" w:hanging="360"/>
      </w:pPr>
      <w:rPr>
        <w:rFonts w:ascii="Times New Roman" w:hAnsi="Times New Roman" w:cs="Times New Roman" w:hint="default"/>
        <w:b w:val="0"/>
        <w:i w:val="0"/>
        <w:caps w:val="0"/>
        <w:strike w:val="0"/>
        <w:dstrike w:val="0"/>
        <w:vanish w:val="0"/>
        <w:color w:val="000000"/>
        <w:sz w:val="24"/>
        <w:u w:val="none"/>
        <w:effect w:val="none"/>
        <w:vertAlign w:val="baseline"/>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8C077DB"/>
    <w:multiLevelType w:val="hybridMultilevel"/>
    <w:tmpl w:val="7646001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CF32EB0"/>
    <w:multiLevelType w:val="hybridMultilevel"/>
    <w:tmpl w:val="4E94F5D0"/>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35A417B"/>
    <w:multiLevelType w:val="hybridMultilevel"/>
    <w:tmpl w:val="5F64D95E"/>
    <w:lvl w:ilvl="0">
      <w:start w:val="1"/>
      <w:numFmt w:val="decimal"/>
      <w:lvlText w:val="%1."/>
      <w:lvlJc w:val="left"/>
      <w:pPr>
        <w:ind w:left="1002" w:hanging="360"/>
      </w:pPr>
      <w:rPr>
        <w:rFonts w:cs="Times New Roman"/>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11">
    <w:nsid w:val="441637EE"/>
    <w:multiLevelType w:val="hybridMultilevel"/>
    <w:tmpl w:val="52F016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488656C"/>
    <w:multiLevelType w:val="hybridMultilevel"/>
    <w:tmpl w:val="776A7F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71C5283"/>
    <w:multiLevelType w:val="hybridMultilevel"/>
    <w:tmpl w:val="7C2ABC78"/>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14">
    <w:nsid w:val="49726D58"/>
    <w:multiLevelType w:val="hybridMultilevel"/>
    <w:tmpl w:val="4E907E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A2D7045"/>
    <w:multiLevelType w:val="hybridMultilevel"/>
    <w:tmpl w:val="995CE900"/>
    <w:lvl w:ilvl="0">
      <w:start w:val="3"/>
      <w:numFmt w:val="bullet"/>
      <w:lvlText w:val="-"/>
      <w:lvlJc w:val="left"/>
      <w:pPr>
        <w:ind w:left="1428" w:hanging="360"/>
      </w:pPr>
      <w:rPr>
        <w:rFonts w:ascii="Book Antiqua" w:eastAsia="Times New Roman" w:hAnsi="Book Antiqua"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6">
    <w:nsid w:val="4B2503C2"/>
    <w:multiLevelType w:val="hybridMultilevel"/>
    <w:tmpl w:val="B316F9D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50C6FB4"/>
    <w:multiLevelType w:val="hybridMultilevel"/>
    <w:tmpl w:val="04707874"/>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5BA50E4F"/>
    <w:multiLevelType w:val="hybridMultilevel"/>
    <w:tmpl w:val="814EEF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0D46E39"/>
    <w:multiLevelType w:val="hybridMultilevel"/>
    <w:tmpl w:val="2282398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6CA42329"/>
    <w:multiLevelType w:val="hybridMultilevel"/>
    <w:tmpl w:val="4FD62824"/>
    <w:lvl w:ilvl="0">
      <w:start w:val="1"/>
      <w:numFmt w:val="decimal"/>
      <w:lvlText w:val="%1."/>
      <w:lvlJc w:val="left"/>
      <w:pPr>
        <w:ind w:left="720" w:hanging="360"/>
      </w:pPr>
      <w:rPr>
        <w:rFonts w:ascii="Book Antiqua" w:hAnsi="Book Antiqua" w:cs="Arial" w:hint="default"/>
        <w:color w:val="00000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F00137A"/>
    <w:multiLevelType w:val="hybridMultilevel"/>
    <w:tmpl w:val="ACEA144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
    <w:nsid w:val="73100A1B"/>
    <w:multiLevelType w:val="hybridMultilevel"/>
    <w:tmpl w:val="EF80A038"/>
    <w:lvl w:ilvl="0">
      <w:start w:val="1"/>
      <w:numFmt w:val="lowerLetter"/>
      <w:lvlText w:val="%1)"/>
      <w:lvlJc w:val="left"/>
      <w:pPr>
        <w:ind w:left="1858" w:hanging="360"/>
      </w:pPr>
      <w:rPr>
        <w:rFonts w:cs="Times New Roman" w:hint="default"/>
        <w:rtl w:val="0"/>
        <w:cs w:val="0"/>
      </w:rPr>
    </w:lvl>
    <w:lvl w:ilvl="1">
      <w:start w:val="1"/>
      <w:numFmt w:val="lowerLetter"/>
      <w:lvlText w:val="%2."/>
      <w:lvlJc w:val="left"/>
      <w:pPr>
        <w:ind w:left="2578" w:hanging="360"/>
      </w:pPr>
      <w:rPr>
        <w:rFonts w:cs="Times New Roman"/>
        <w:rtl w:val="0"/>
        <w:cs w:val="0"/>
      </w:rPr>
    </w:lvl>
    <w:lvl w:ilvl="2">
      <w:start w:val="1"/>
      <w:numFmt w:val="lowerRoman"/>
      <w:lvlText w:val="%3."/>
      <w:lvlJc w:val="right"/>
      <w:pPr>
        <w:ind w:left="3298" w:hanging="180"/>
      </w:pPr>
      <w:rPr>
        <w:rFonts w:cs="Times New Roman"/>
        <w:rtl w:val="0"/>
        <w:cs w:val="0"/>
      </w:rPr>
    </w:lvl>
    <w:lvl w:ilvl="3">
      <w:start w:val="1"/>
      <w:numFmt w:val="decimal"/>
      <w:lvlText w:val="%4."/>
      <w:lvlJc w:val="left"/>
      <w:pPr>
        <w:ind w:left="4018" w:hanging="360"/>
      </w:pPr>
      <w:rPr>
        <w:rFonts w:cs="Times New Roman"/>
        <w:rtl w:val="0"/>
        <w:cs w:val="0"/>
      </w:rPr>
    </w:lvl>
    <w:lvl w:ilvl="4">
      <w:start w:val="1"/>
      <w:numFmt w:val="lowerLetter"/>
      <w:lvlText w:val="%5."/>
      <w:lvlJc w:val="left"/>
      <w:pPr>
        <w:ind w:left="4738" w:hanging="360"/>
      </w:pPr>
      <w:rPr>
        <w:rFonts w:cs="Times New Roman"/>
        <w:rtl w:val="0"/>
        <w:cs w:val="0"/>
      </w:rPr>
    </w:lvl>
    <w:lvl w:ilvl="5">
      <w:start w:val="1"/>
      <w:numFmt w:val="lowerRoman"/>
      <w:lvlText w:val="%6."/>
      <w:lvlJc w:val="right"/>
      <w:pPr>
        <w:ind w:left="5458" w:hanging="180"/>
      </w:pPr>
      <w:rPr>
        <w:rFonts w:cs="Times New Roman"/>
        <w:rtl w:val="0"/>
        <w:cs w:val="0"/>
      </w:rPr>
    </w:lvl>
    <w:lvl w:ilvl="6">
      <w:start w:val="1"/>
      <w:numFmt w:val="decimal"/>
      <w:lvlText w:val="%7."/>
      <w:lvlJc w:val="left"/>
      <w:pPr>
        <w:ind w:left="6178" w:hanging="360"/>
      </w:pPr>
      <w:rPr>
        <w:rFonts w:cs="Times New Roman"/>
        <w:rtl w:val="0"/>
        <w:cs w:val="0"/>
      </w:rPr>
    </w:lvl>
    <w:lvl w:ilvl="7">
      <w:start w:val="1"/>
      <w:numFmt w:val="lowerLetter"/>
      <w:lvlText w:val="%8."/>
      <w:lvlJc w:val="left"/>
      <w:pPr>
        <w:ind w:left="6898" w:hanging="360"/>
      </w:pPr>
      <w:rPr>
        <w:rFonts w:cs="Times New Roman"/>
        <w:rtl w:val="0"/>
        <w:cs w:val="0"/>
      </w:rPr>
    </w:lvl>
    <w:lvl w:ilvl="8">
      <w:start w:val="1"/>
      <w:numFmt w:val="lowerRoman"/>
      <w:lvlText w:val="%9."/>
      <w:lvlJc w:val="right"/>
      <w:pPr>
        <w:ind w:left="7618" w:hanging="180"/>
      </w:pPr>
      <w:rPr>
        <w:rFonts w:cs="Times New Roman"/>
        <w:rtl w:val="0"/>
        <w:cs w:val="0"/>
      </w:rPr>
    </w:lvl>
  </w:abstractNum>
  <w:abstractNum w:abstractNumId="23">
    <w:nsid w:val="76502D58"/>
    <w:multiLevelType w:val="hybridMultilevel"/>
    <w:tmpl w:val="C18A78FC"/>
    <w:lvl w:ilvl="0">
      <w:start w:val="0"/>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A74058F"/>
    <w:multiLevelType w:val="hybridMultilevel"/>
    <w:tmpl w:val="8DC64EC4"/>
    <w:lvl w:ilvl="0">
      <w:start w:val="1"/>
      <w:numFmt w:val="decimal"/>
      <w:lvlText w:val="%1."/>
      <w:lvlJc w:val="left"/>
      <w:pPr>
        <w:ind w:left="7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7C2D1A87"/>
    <w:multiLevelType w:val="hybridMultilevel"/>
    <w:tmpl w:val="D51A06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EB95198"/>
    <w:multiLevelType w:val="hybridMultilevel"/>
    <w:tmpl w:val="03BA2F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num>
  <w:num w:numId="2">
    <w:abstractNumId w:val="18"/>
  </w:num>
  <w:num w:numId="3">
    <w:abstractNumId w:val="2"/>
  </w:num>
  <w:num w:numId="4">
    <w:abstractNumId w:val="21"/>
  </w:num>
  <w:num w:numId="5">
    <w:abstractNumId w:val="2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1"/>
  </w:num>
  <w:num w:numId="9">
    <w:abstractNumId w:val="7"/>
  </w:num>
  <w:num w:numId="10">
    <w:abstractNumId w:val="10"/>
  </w:num>
  <w:num w:numId="11">
    <w:abstractNumId w:val="19"/>
  </w:num>
  <w:num w:numId="12">
    <w:abstractNumId w:val="23"/>
  </w:num>
  <w:num w:numId="13">
    <w:abstractNumId w:val="0"/>
  </w:num>
  <w:num w:numId="14">
    <w:abstractNumId w:val="9"/>
  </w:num>
  <w:num w:numId="15">
    <w:abstractNumId w:val="3"/>
  </w:num>
  <w:num w:numId="16">
    <w:abstractNumId w:val="5"/>
  </w:num>
  <w:num w:numId="17">
    <w:abstractNumId w:val="1"/>
  </w:num>
  <w:num w:numId="18">
    <w:abstractNumId w:val="15"/>
  </w:num>
  <w:num w:numId="19">
    <w:abstractNumId w:val="17"/>
  </w:num>
  <w:num w:numId="20">
    <w:abstractNumId w:val="6"/>
  </w:num>
  <w:num w:numId="21">
    <w:abstractNumId w:val="12"/>
  </w:num>
  <w:num w:numId="22">
    <w:abstractNumId w:val="8"/>
  </w:num>
  <w:num w:numId="23">
    <w:abstractNumId w:val="25"/>
  </w:num>
  <w:num w:numId="24">
    <w:abstractNumId w:val="14"/>
  </w:num>
  <w:num w:numId="25">
    <w:abstractNumId w:val="4"/>
  </w:num>
  <w:num w:numId="26">
    <w:abstractNumId w:val="13"/>
  </w:num>
  <w:num w:numId="27">
    <w:abstractNumId w:val="22"/>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F5A1E"/>
    <w:rsid w:val="00025080"/>
    <w:rsid w:val="00026FF8"/>
    <w:rsid w:val="00034E83"/>
    <w:rsid w:val="000350BE"/>
    <w:rsid w:val="000356C1"/>
    <w:rsid w:val="00043215"/>
    <w:rsid w:val="0005565C"/>
    <w:rsid w:val="0005736E"/>
    <w:rsid w:val="000706FB"/>
    <w:rsid w:val="00071E8D"/>
    <w:rsid w:val="00073059"/>
    <w:rsid w:val="000759F5"/>
    <w:rsid w:val="00081348"/>
    <w:rsid w:val="00092E5A"/>
    <w:rsid w:val="00097C35"/>
    <w:rsid w:val="000A33B9"/>
    <w:rsid w:val="000A6B88"/>
    <w:rsid w:val="000C126D"/>
    <w:rsid w:val="000D6980"/>
    <w:rsid w:val="000D6AC1"/>
    <w:rsid w:val="000E2950"/>
    <w:rsid w:val="000E6F8E"/>
    <w:rsid w:val="000F46E3"/>
    <w:rsid w:val="000F700D"/>
    <w:rsid w:val="00105FFA"/>
    <w:rsid w:val="00110AED"/>
    <w:rsid w:val="00110D4E"/>
    <w:rsid w:val="00122D0E"/>
    <w:rsid w:val="00125A9E"/>
    <w:rsid w:val="001261F3"/>
    <w:rsid w:val="00131613"/>
    <w:rsid w:val="00134996"/>
    <w:rsid w:val="0013591F"/>
    <w:rsid w:val="00145CB2"/>
    <w:rsid w:val="001669EB"/>
    <w:rsid w:val="00166DFE"/>
    <w:rsid w:val="001717B1"/>
    <w:rsid w:val="00171865"/>
    <w:rsid w:val="00172915"/>
    <w:rsid w:val="0017438F"/>
    <w:rsid w:val="00182789"/>
    <w:rsid w:val="00183AC1"/>
    <w:rsid w:val="001872EA"/>
    <w:rsid w:val="001A1945"/>
    <w:rsid w:val="001A63C5"/>
    <w:rsid w:val="001B0740"/>
    <w:rsid w:val="001B0E25"/>
    <w:rsid w:val="001B732B"/>
    <w:rsid w:val="001C024A"/>
    <w:rsid w:val="001C33C8"/>
    <w:rsid w:val="001C660E"/>
    <w:rsid w:val="001C7598"/>
    <w:rsid w:val="001D58FE"/>
    <w:rsid w:val="00210245"/>
    <w:rsid w:val="00211BDD"/>
    <w:rsid w:val="00227C99"/>
    <w:rsid w:val="00230F17"/>
    <w:rsid w:val="002420BA"/>
    <w:rsid w:val="002443DB"/>
    <w:rsid w:val="002478D5"/>
    <w:rsid w:val="002519DC"/>
    <w:rsid w:val="00252134"/>
    <w:rsid w:val="00252FF1"/>
    <w:rsid w:val="00253423"/>
    <w:rsid w:val="002545D0"/>
    <w:rsid w:val="00255B07"/>
    <w:rsid w:val="002602C3"/>
    <w:rsid w:val="00261AD3"/>
    <w:rsid w:val="00261DDB"/>
    <w:rsid w:val="002637A5"/>
    <w:rsid w:val="00273DCC"/>
    <w:rsid w:val="0028128B"/>
    <w:rsid w:val="00284790"/>
    <w:rsid w:val="002879E0"/>
    <w:rsid w:val="002913CB"/>
    <w:rsid w:val="002967AE"/>
    <w:rsid w:val="002A402D"/>
    <w:rsid w:val="002A6825"/>
    <w:rsid w:val="002A73FD"/>
    <w:rsid w:val="002A7B27"/>
    <w:rsid w:val="002B1D4B"/>
    <w:rsid w:val="002B5D3A"/>
    <w:rsid w:val="002C212F"/>
    <w:rsid w:val="002E04AD"/>
    <w:rsid w:val="002E0EC2"/>
    <w:rsid w:val="002E3456"/>
    <w:rsid w:val="002E75EA"/>
    <w:rsid w:val="002F3FE5"/>
    <w:rsid w:val="003046BC"/>
    <w:rsid w:val="00315A93"/>
    <w:rsid w:val="00315AC1"/>
    <w:rsid w:val="00315E5B"/>
    <w:rsid w:val="00315FA1"/>
    <w:rsid w:val="00317BCA"/>
    <w:rsid w:val="0032546A"/>
    <w:rsid w:val="003261CD"/>
    <w:rsid w:val="00337C79"/>
    <w:rsid w:val="00343E77"/>
    <w:rsid w:val="00346B04"/>
    <w:rsid w:val="003507E9"/>
    <w:rsid w:val="00362427"/>
    <w:rsid w:val="00363460"/>
    <w:rsid w:val="0038093C"/>
    <w:rsid w:val="00381CBD"/>
    <w:rsid w:val="00382B46"/>
    <w:rsid w:val="00387454"/>
    <w:rsid w:val="0039188D"/>
    <w:rsid w:val="00393394"/>
    <w:rsid w:val="003A0CCC"/>
    <w:rsid w:val="003A3F22"/>
    <w:rsid w:val="003A6251"/>
    <w:rsid w:val="003B28A1"/>
    <w:rsid w:val="003C0907"/>
    <w:rsid w:val="003C4446"/>
    <w:rsid w:val="003D5991"/>
    <w:rsid w:val="003E6DD0"/>
    <w:rsid w:val="003E790C"/>
    <w:rsid w:val="003F3011"/>
    <w:rsid w:val="003F64DD"/>
    <w:rsid w:val="003F6A0E"/>
    <w:rsid w:val="004120CA"/>
    <w:rsid w:val="00414033"/>
    <w:rsid w:val="00421D2C"/>
    <w:rsid w:val="00424648"/>
    <w:rsid w:val="00430ED9"/>
    <w:rsid w:val="00442C2F"/>
    <w:rsid w:val="00456319"/>
    <w:rsid w:val="00467251"/>
    <w:rsid w:val="00471F7C"/>
    <w:rsid w:val="0047577E"/>
    <w:rsid w:val="004764E1"/>
    <w:rsid w:val="00480D3A"/>
    <w:rsid w:val="00483E6B"/>
    <w:rsid w:val="004846E4"/>
    <w:rsid w:val="00485805"/>
    <w:rsid w:val="00490E05"/>
    <w:rsid w:val="004A0963"/>
    <w:rsid w:val="004A7E01"/>
    <w:rsid w:val="004D1093"/>
    <w:rsid w:val="004D5719"/>
    <w:rsid w:val="004E5BB6"/>
    <w:rsid w:val="004E7BAD"/>
    <w:rsid w:val="004F3495"/>
    <w:rsid w:val="004F6B9E"/>
    <w:rsid w:val="00500F6D"/>
    <w:rsid w:val="00501F4D"/>
    <w:rsid w:val="005047C1"/>
    <w:rsid w:val="00505873"/>
    <w:rsid w:val="00507E0B"/>
    <w:rsid w:val="00511B5E"/>
    <w:rsid w:val="00512EEB"/>
    <w:rsid w:val="00514307"/>
    <w:rsid w:val="005214F3"/>
    <w:rsid w:val="00536C1E"/>
    <w:rsid w:val="00541ECB"/>
    <w:rsid w:val="00547CA0"/>
    <w:rsid w:val="00564167"/>
    <w:rsid w:val="00566BC5"/>
    <w:rsid w:val="005675BB"/>
    <w:rsid w:val="00573C96"/>
    <w:rsid w:val="00580280"/>
    <w:rsid w:val="005876C6"/>
    <w:rsid w:val="0058782D"/>
    <w:rsid w:val="00597AF5"/>
    <w:rsid w:val="005A391D"/>
    <w:rsid w:val="005A3A70"/>
    <w:rsid w:val="005A71D3"/>
    <w:rsid w:val="005B446A"/>
    <w:rsid w:val="005C7756"/>
    <w:rsid w:val="005D4D80"/>
    <w:rsid w:val="005D681F"/>
    <w:rsid w:val="005D6C0F"/>
    <w:rsid w:val="005E25A1"/>
    <w:rsid w:val="005E30B2"/>
    <w:rsid w:val="005E4C42"/>
    <w:rsid w:val="005F104F"/>
    <w:rsid w:val="005F5C60"/>
    <w:rsid w:val="005F74F7"/>
    <w:rsid w:val="00610399"/>
    <w:rsid w:val="00612413"/>
    <w:rsid w:val="00620855"/>
    <w:rsid w:val="006211A2"/>
    <w:rsid w:val="00624D3F"/>
    <w:rsid w:val="006328D3"/>
    <w:rsid w:val="006404AE"/>
    <w:rsid w:val="006410F1"/>
    <w:rsid w:val="0064238A"/>
    <w:rsid w:val="0064280A"/>
    <w:rsid w:val="00642E67"/>
    <w:rsid w:val="006472A4"/>
    <w:rsid w:val="00650905"/>
    <w:rsid w:val="00653F2A"/>
    <w:rsid w:val="00661900"/>
    <w:rsid w:val="00661FD0"/>
    <w:rsid w:val="00662747"/>
    <w:rsid w:val="00665696"/>
    <w:rsid w:val="006812AE"/>
    <w:rsid w:val="00686E11"/>
    <w:rsid w:val="00690E4F"/>
    <w:rsid w:val="006939DB"/>
    <w:rsid w:val="00695F11"/>
    <w:rsid w:val="006A08C8"/>
    <w:rsid w:val="006A1F86"/>
    <w:rsid w:val="006A5002"/>
    <w:rsid w:val="006B3643"/>
    <w:rsid w:val="006B5BB6"/>
    <w:rsid w:val="006C2481"/>
    <w:rsid w:val="006D458F"/>
    <w:rsid w:val="006E0467"/>
    <w:rsid w:val="006E2EBB"/>
    <w:rsid w:val="006E56BE"/>
    <w:rsid w:val="006F321F"/>
    <w:rsid w:val="006F3290"/>
    <w:rsid w:val="00702310"/>
    <w:rsid w:val="007134A8"/>
    <w:rsid w:val="007209A3"/>
    <w:rsid w:val="0072109C"/>
    <w:rsid w:val="007248CF"/>
    <w:rsid w:val="00724CD1"/>
    <w:rsid w:val="00725E10"/>
    <w:rsid w:val="00730984"/>
    <w:rsid w:val="00740E04"/>
    <w:rsid w:val="0074150B"/>
    <w:rsid w:val="0074359D"/>
    <w:rsid w:val="00747643"/>
    <w:rsid w:val="00753231"/>
    <w:rsid w:val="007542BB"/>
    <w:rsid w:val="007556E4"/>
    <w:rsid w:val="00766C87"/>
    <w:rsid w:val="0077023C"/>
    <w:rsid w:val="00771463"/>
    <w:rsid w:val="00772246"/>
    <w:rsid w:val="00775974"/>
    <w:rsid w:val="00775E9C"/>
    <w:rsid w:val="0077708A"/>
    <w:rsid w:val="00783053"/>
    <w:rsid w:val="00786B30"/>
    <w:rsid w:val="00790D71"/>
    <w:rsid w:val="007A4E00"/>
    <w:rsid w:val="007B2385"/>
    <w:rsid w:val="007B7D39"/>
    <w:rsid w:val="007C182E"/>
    <w:rsid w:val="007C1A1A"/>
    <w:rsid w:val="007C6940"/>
    <w:rsid w:val="007C7E52"/>
    <w:rsid w:val="007D3C7D"/>
    <w:rsid w:val="007D5D3E"/>
    <w:rsid w:val="007D73F6"/>
    <w:rsid w:val="007E2B84"/>
    <w:rsid w:val="007F1FD7"/>
    <w:rsid w:val="007F28E2"/>
    <w:rsid w:val="007F498A"/>
    <w:rsid w:val="00800EFA"/>
    <w:rsid w:val="0082101C"/>
    <w:rsid w:val="00823193"/>
    <w:rsid w:val="00830446"/>
    <w:rsid w:val="00832FE3"/>
    <w:rsid w:val="00835180"/>
    <w:rsid w:val="0083615C"/>
    <w:rsid w:val="00840467"/>
    <w:rsid w:val="00840CC5"/>
    <w:rsid w:val="00844AD5"/>
    <w:rsid w:val="00846D98"/>
    <w:rsid w:val="00852CA1"/>
    <w:rsid w:val="0085448D"/>
    <w:rsid w:val="00855BF0"/>
    <w:rsid w:val="00862393"/>
    <w:rsid w:val="0086408F"/>
    <w:rsid w:val="00873EC9"/>
    <w:rsid w:val="00894BB1"/>
    <w:rsid w:val="00896850"/>
    <w:rsid w:val="008A1CA9"/>
    <w:rsid w:val="008B0732"/>
    <w:rsid w:val="008B585E"/>
    <w:rsid w:val="008C45D4"/>
    <w:rsid w:val="008C4631"/>
    <w:rsid w:val="008E1092"/>
    <w:rsid w:val="008F00EA"/>
    <w:rsid w:val="008F5866"/>
    <w:rsid w:val="008F786F"/>
    <w:rsid w:val="00901092"/>
    <w:rsid w:val="009011E7"/>
    <w:rsid w:val="00901E53"/>
    <w:rsid w:val="009021B5"/>
    <w:rsid w:val="00925B4F"/>
    <w:rsid w:val="00926CC8"/>
    <w:rsid w:val="00931862"/>
    <w:rsid w:val="00935221"/>
    <w:rsid w:val="0094671B"/>
    <w:rsid w:val="00950F19"/>
    <w:rsid w:val="0095330A"/>
    <w:rsid w:val="00956581"/>
    <w:rsid w:val="00957256"/>
    <w:rsid w:val="0096274A"/>
    <w:rsid w:val="009652C8"/>
    <w:rsid w:val="009670DE"/>
    <w:rsid w:val="00980394"/>
    <w:rsid w:val="009B1963"/>
    <w:rsid w:val="009B65E7"/>
    <w:rsid w:val="009D2121"/>
    <w:rsid w:val="009D4B40"/>
    <w:rsid w:val="009E1080"/>
    <w:rsid w:val="009E1146"/>
    <w:rsid w:val="009E374E"/>
    <w:rsid w:val="00A00C34"/>
    <w:rsid w:val="00A052ED"/>
    <w:rsid w:val="00A153A9"/>
    <w:rsid w:val="00A159EA"/>
    <w:rsid w:val="00A16903"/>
    <w:rsid w:val="00A344EF"/>
    <w:rsid w:val="00A40F64"/>
    <w:rsid w:val="00A5013C"/>
    <w:rsid w:val="00A51CD6"/>
    <w:rsid w:val="00A541BC"/>
    <w:rsid w:val="00A54AD9"/>
    <w:rsid w:val="00A7218D"/>
    <w:rsid w:val="00A81147"/>
    <w:rsid w:val="00A848F6"/>
    <w:rsid w:val="00A84FB8"/>
    <w:rsid w:val="00A90597"/>
    <w:rsid w:val="00A947D6"/>
    <w:rsid w:val="00A95A6B"/>
    <w:rsid w:val="00AA3A1C"/>
    <w:rsid w:val="00AB6774"/>
    <w:rsid w:val="00AC026A"/>
    <w:rsid w:val="00AD1CBC"/>
    <w:rsid w:val="00AD319D"/>
    <w:rsid w:val="00AE6B7C"/>
    <w:rsid w:val="00AF2B00"/>
    <w:rsid w:val="00AF33EA"/>
    <w:rsid w:val="00AF6B65"/>
    <w:rsid w:val="00B05E00"/>
    <w:rsid w:val="00B075C9"/>
    <w:rsid w:val="00B129F1"/>
    <w:rsid w:val="00B15F2B"/>
    <w:rsid w:val="00B16FB6"/>
    <w:rsid w:val="00B310A5"/>
    <w:rsid w:val="00B31561"/>
    <w:rsid w:val="00B4063E"/>
    <w:rsid w:val="00B707AB"/>
    <w:rsid w:val="00B7147F"/>
    <w:rsid w:val="00B74977"/>
    <w:rsid w:val="00B75E7F"/>
    <w:rsid w:val="00B761AF"/>
    <w:rsid w:val="00B764E6"/>
    <w:rsid w:val="00B8006D"/>
    <w:rsid w:val="00B82891"/>
    <w:rsid w:val="00B85AE4"/>
    <w:rsid w:val="00B85D45"/>
    <w:rsid w:val="00B876E9"/>
    <w:rsid w:val="00BA3E21"/>
    <w:rsid w:val="00BB401E"/>
    <w:rsid w:val="00BB6747"/>
    <w:rsid w:val="00BC0222"/>
    <w:rsid w:val="00BC76C0"/>
    <w:rsid w:val="00BD17CC"/>
    <w:rsid w:val="00BD1967"/>
    <w:rsid w:val="00BD4954"/>
    <w:rsid w:val="00BD70D5"/>
    <w:rsid w:val="00BD7CAD"/>
    <w:rsid w:val="00BE59F5"/>
    <w:rsid w:val="00BE7DB5"/>
    <w:rsid w:val="00BF5B70"/>
    <w:rsid w:val="00C11872"/>
    <w:rsid w:val="00C12581"/>
    <w:rsid w:val="00C14F48"/>
    <w:rsid w:val="00C169A6"/>
    <w:rsid w:val="00C1753A"/>
    <w:rsid w:val="00C210C5"/>
    <w:rsid w:val="00C2223C"/>
    <w:rsid w:val="00C27F74"/>
    <w:rsid w:val="00C33470"/>
    <w:rsid w:val="00C371B9"/>
    <w:rsid w:val="00C371DB"/>
    <w:rsid w:val="00C37293"/>
    <w:rsid w:val="00C4082E"/>
    <w:rsid w:val="00C41569"/>
    <w:rsid w:val="00C439D4"/>
    <w:rsid w:val="00C4576A"/>
    <w:rsid w:val="00C50C3A"/>
    <w:rsid w:val="00C62EB7"/>
    <w:rsid w:val="00C6630B"/>
    <w:rsid w:val="00C66C16"/>
    <w:rsid w:val="00C750A3"/>
    <w:rsid w:val="00C77A3A"/>
    <w:rsid w:val="00C820C6"/>
    <w:rsid w:val="00C8322A"/>
    <w:rsid w:val="00C842BA"/>
    <w:rsid w:val="00C95DF2"/>
    <w:rsid w:val="00CA5601"/>
    <w:rsid w:val="00CA58C9"/>
    <w:rsid w:val="00CA631C"/>
    <w:rsid w:val="00CB0736"/>
    <w:rsid w:val="00CB3EAB"/>
    <w:rsid w:val="00CB72B5"/>
    <w:rsid w:val="00CC3480"/>
    <w:rsid w:val="00CC7C02"/>
    <w:rsid w:val="00CD1D92"/>
    <w:rsid w:val="00CD283B"/>
    <w:rsid w:val="00CD28C5"/>
    <w:rsid w:val="00CE3B5B"/>
    <w:rsid w:val="00CE7B58"/>
    <w:rsid w:val="00CF5E1E"/>
    <w:rsid w:val="00CF675B"/>
    <w:rsid w:val="00D006CF"/>
    <w:rsid w:val="00D013EF"/>
    <w:rsid w:val="00D0642B"/>
    <w:rsid w:val="00D152B4"/>
    <w:rsid w:val="00D25652"/>
    <w:rsid w:val="00D30598"/>
    <w:rsid w:val="00D31E37"/>
    <w:rsid w:val="00D363F0"/>
    <w:rsid w:val="00D378B8"/>
    <w:rsid w:val="00D44656"/>
    <w:rsid w:val="00D44689"/>
    <w:rsid w:val="00D54053"/>
    <w:rsid w:val="00D62FA2"/>
    <w:rsid w:val="00D65D29"/>
    <w:rsid w:val="00D664C3"/>
    <w:rsid w:val="00D912D0"/>
    <w:rsid w:val="00D97FB0"/>
    <w:rsid w:val="00DA29B6"/>
    <w:rsid w:val="00DC21BA"/>
    <w:rsid w:val="00DE04A4"/>
    <w:rsid w:val="00DE4ABF"/>
    <w:rsid w:val="00DE6A7B"/>
    <w:rsid w:val="00DF561C"/>
    <w:rsid w:val="00E00B5A"/>
    <w:rsid w:val="00E026E8"/>
    <w:rsid w:val="00E04979"/>
    <w:rsid w:val="00E06B1F"/>
    <w:rsid w:val="00E0718A"/>
    <w:rsid w:val="00E158A0"/>
    <w:rsid w:val="00E16F63"/>
    <w:rsid w:val="00E31623"/>
    <w:rsid w:val="00E34074"/>
    <w:rsid w:val="00E37413"/>
    <w:rsid w:val="00E41821"/>
    <w:rsid w:val="00E441CC"/>
    <w:rsid w:val="00E44D92"/>
    <w:rsid w:val="00E47084"/>
    <w:rsid w:val="00E52F5B"/>
    <w:rsid w:val="00E53144"/>
    <w:rsid w:val="00E60EC8"/>
    <w:rsid w:val="00E67335"/>
    <w:rsid w:val="00E80B44"/>
    <w:rsid w:val="00E83334"/>
    <w:rsid w:val="00E85D7F"/>
    <w:rsid w:val="00E90FB2"/>
    <w:rsid w:val="00E94C2E"/>
    <w:rsid w:val="00EA7DE3"/>
    <w:rsid w:val="00EB068F"/>
    <w:rsid w:val="00EB41A3"/>
    <w:rsid w:val="00EB475B"/>
    <w:rsid w:val="00EB4B92"/>
    <w:rsid w:val="00EB61C7"/>
    <w:rsid w:val="00EC2155"/>
    <w:rsid w:val="00EF156A"/>
    <w:rsid w:val="00EF1941"/>
    <w:rsid w:val="00EF5A1E"/>
    <w:rsid w:val="00F0426F"/>
    <w:rsid w:val="00F043D4"/>
    <w:rsid w:val="00F1457A"/>
    <w:rsid w:val="00F16E44"/>
    <w:rsid w:val="00F17C61"/>
    <w:rsid w:val="00F217BE"/>
    <w:rsid w:val="00F2252B"/>
    <w:rsid w:val="00F246AE"/>
    <w:rsid w:val="00F2562D"/>
    <w:rsid w:val="00F37407"/>
    <w:rsid w:val="00F3754A"/>
    <w:rsid w:val="00F40406"/>
    <w:rsid w:val="00F424B2"/>
    <w:rsid w:val="00F47ECA"/>
    <w:rsid w:val="00F504F3"/>
    <w:rsid w:val="00F50A81"/>
    <w:rsid w:val="00F51B1F"/>
    <w:rsid w:val="00F53475"/>
    <w:rsid w:val="00F5544E"/>
    <w:rsid w:val="00F60930"/>
    <w:rsid w:val="00F65C81"/>
    <w:rsid w:val="00F733D8"/>
    <w:rsid w:val="00F8056A"/>
    <w:rsid w:val="00F822A0"/>
    <w:rsid w:val="00F83D85"/>
    <w:rsid w:val="00F94E63"/>
    <w:rsid w:val="00F96C1B"/>
    <w:rsid w:val="00FB2F1C"/>
    <w:rsid w:val="00FC1828"/>
    <w:rsid w:val="00FC2EC4"/>
    <w:rsid w:val="00FC34C8"/>
    <w:rsid w:val="00FC4549"/>
    <w:rsid w:val="00FD0E7E"/>
    <w:rsid w:val="00FD302C"/>
    <w:rsid w:val="00FD3C7A"/>
    <w:rsid w:val="00FD3EAC"/>
    <w:rsid w:val="00FF10E1"/>
    <w:rsid w:val="00FF1C6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A1E"/>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locked/>
    <w:rsid w:val="00BD1967"/>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
    <w:qFormat/>
    <w:locked/>
    <w:rsid w:val="003E6DD0"/>
    <w:pPr>
      <w:keepNext/>
      <w:spacing w:before="240" w:after="120" w:line="240" w:lineRule="auto"/>
      <w:jc w:val="center"/>
      <w:outlineLvl w:val="1"/>
    </w:pPr>
    <w:rPr>
      <w:rFonts w:ascii="Times New Roman" w:hAnsi="Times New Roman"/>
      <w:b/>
      <w:bCs/>
      <w:iCs/>
      <w:sz w:val="24"/>
      <w:szCs w:val="24"/>
      <w:lang w:eastAsia="cs-CZ"/>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BD1967"/>
    <w:rPr>
      <w:rFonts w:ascii="Cambria" w:hAnsi="Cambria" w:cs="Times New Roman"/>
      <w:b/>
      <w:kern w:val="32"/>
      <w:sz w:val="32"/>
      <w:rtl w:val="0"/>
      <w:cs w:val="0"/>
      <w:lang w:val="x-none" w:eastAsia="en-US"/>
    </w:rPr>
  </w:style>
  <w:style w:type="character" w:customStyle="1" w:styleId="Nadpis2Char">
    <w:name w:val="Nadpis 2 Char"/>
    <w:basedOn w:val="DefaultParagraphFont"/>
    <w:link w:val="Heading2"/>
    <w:uiPriority w:val="9"/>
    <w:semiHidden/>
    <w:locked/>
    <w:rsid w:val="003E6DD0"/>
    <w:rPr>
      <w:rFonts w:ascii="Times New Roman" w:hAnsi="Times New Roman" w:cs="Times New Roman"/>
      <w:b/>
      <w:sz w:val="24"/>
      <w:rtl w:val="0"/>
      <w:cs w:val="0"/>
      <w:lang w:val="x-none" w:eastAsia="cs-CZ"/>
    </w:rPr>
  </w:style>
  <w:style w:type="paragraph" w:styleId="Footer">
    <w:name w:val="footer"/>
    <w:basedOn w:val="Normal"/>
    <w:link w:val="PtaChar"/>
    <w:uiPriority w:val="99"/>
    <w:rsid w:val="00EF5A1E"/>
    <w:pPr>
      <w:tabs>
        <w:tab w:val="center" w:pos="4536"/>
        <w:tab w:val="right" w:pos="9072"/>
      </w:tabs>
      <w:jc w:val="left"/>
    </w:pPr>
    <w:rPr>
      <w:sz w:val="20"/>
      <w:szCs w:val="20"/>
      <w:lang w:eastAsia="sk-SK"/>
    </w:rPr>
  </w:style>
  <w:style w:type="character" w:customStyle="1" w:styleId="PtaChar">
    <w:name w:val="Päta Char"/>
    <w:basedOn w:val="DefaultParagraphFont"/>
    <w:link w:val="Footer"/>
    <w:uiPriority w:val="99"/>
    <w:locked/>
    <w:rsid w:val="00EF5A1E"/>
    <w:rPr>
      <w:rFonts w:ascii="Calibri" w:hAnsi="Calibri" w:cs="Times New Roman"/>
      <w:rtl w:val="0"/>
      <w:cs w:val="0"/>
    </w:rPr>
  </w:style>
  <w:style w:type="paragraph" w:styleId="Header">
    <w:name w:val="header"/>
    <w:basedOn w:val="Normal"/>
    <w:link w:val="HlavikaChar"/>
    <w:uiPriority w:val="99"/>
    <w:semiHidden/>
    <w:rsid w:val="0083615C"/>
    <w:pPr>
      <w:tabs>
        <w:tab w:val="center" w:pos="4536"/>
        <w:tab w:val="right" w:pos="9072"/>
      </w:tabs>
      <w:spacing w:after="0" w:line="240" w:lineRule="auto"/>
      <w:jc w:val="left"/>
    </w:pPr>
    <w:rPr>
      <w:sz w:val="20"/>
      <w:szCs w:val="20"/>
      <w:lang w:eastAsia="sk-SK"/>
    </w:rPr>
  </w:style>
  <w:style w:type="character" w:customStyle="1" w:styleId="HlavikaChar">
    <w:name w:val="Hlavička Char"/>
    <w:basedOn w:val="DefaultParagraphFont"/>
    <w:link w:val="Header"/>
    <w:uiPriority w:val="99"/>
    <w:semiHidden/>
    <w:locked/>
    <w:rsid w:val="0083615C"/>
    <w:rPr>
      <w:rFonts w:ascii="Calibri" w:hAnsi="Calibri" w:cs="Times New Roman"/>
      <w:rtl w:val="0"/>
      <w:cs w:val="0"/>
    </w:rPr>
  </w:style>
  <w:style w:type="paragraph" w:styleId="ListParagraph">
    <w:name w:val="List Paragraph"/>
    <w:basedOn w:val="Normal"/>
    <w:uiPriority w:val="34"/>
    <w:qFormat/>
    <w:rsid w:val="00FC4549"/>
    <w:pPr>
      <w:ind w:left="708"/>
      <w:jc w:val="left"/>
    </w:pPr>
  </w:style>
  <w:style w:type="character" w:customStyle="1" w:styleId="odsekChar">
    <w:name w:val="odsek Char"/>
    <w:link w:val="odsek"/>
    <w:locked/>
    <w:rsid w:val="003E6DD0"/>
    <w:rPr>
      <w:sz w:val="24"/>
    </w:rPr>
  </w:style>
  <w:style w:type="paragraph" w:customStyle="1" w:styleId="odsek">
    <w:name w:val="odsek"/>
    <w:basedOn w:val="Normal"/>
    <w:link w:val="odsekChar"/>
    <w:rsid w:val="003E6DD0"/>
    <w:pPr>
      <w:keepNext/>
      <w:spacing w:after="0" w:line="240" w:lineRule="auto"/>
      <w:ind w:firstLine="709"/>
      <w:jc w:val="both"/>
    </w:pPr>
    <w:rPr>
      <w:sz w:val="24"/>
      <w:szCs w:val="20"/>
      <w:lang w:eastAsia="sk-SK"/>
    </w:rPr>
  </w:style>
  <w:style w:type="paragraph" w:customStyle="1" w:styleId="odsek1">
    <w:name w:val="odsek1"/>
    <w:basedOn w:val="Normal"/>
    <w:rsid w:val="003E6DD0"/>
    <w:pPr>
      <w:keepNext/>
      <w:numPr>
        <w:numId w:val="6"/>
      </w:numPr>
      <w:spacing w:before="120" w:after="120" w:line="240" w:lineRule="auto"/>
      <w:ind w:left="1353" w:firstLine="709"/>
      <w:jc w:val="both"/>
    </w:pPr>
    <w:rPr>
      <w:rFonts w:ascii="Times New Roman" w:hAnsi="Times New Roman"/>
      <w:sz w:val="24"/>
      <w:szCs w:val="24"/>
      <w:lang w:eastAsia="sk-SK"/>
    </w:rPr>
  </w:style>
  <w:style w:type="character" w:customStyle="1" w:styleId="Textzstupnhosymbolu1">
    <w:name w:val="Text zástupného symbolu1"/>
    <w:semiHidden/>
    <w:rsid w:val="003E6DD0"/>
    <w:rPr>
      <w:rFonts w:ascii="Times New Roman" w:hAnsi="Times New Roman" w:cs="Times New Roman"/>
      <w:color w:val="808080"/>
    </w:rPr>
  </w:style>
  <w:style w:type="character" w:customStyle="1" w:styleId="apple-converted-space">
    <w:name w:val="apple-converted-space"/>
    <w:basedOn w:val="DefaultParagraphFont"/>
    <w:rsid w:val="00B707AB"/>
    <w:rPr>
      <w:rFonts w:cs="Times New Roman"/>
      <w:rtl w:val="0"/>
      <w:cs w:val="0"/>
    </w:rPr>
  </w:style>
  <w:style w:type="character" w:styleId="Hyperlink">
    <w:name w:val="Hyperlink"/>
    <w:basedOn w:val="DefaultParagraphFont"/>
    <w:uiPriority w:val="99"/>
    <w:unhideWhenUsed/>
    <w:rsid w:val="003A3F22"/>
    <w:rPr>
      <w:rFonts w:cs="Times New Roman"/>
      <w:color w:val="0000FF"/>
      <w:u w:val="single"/>
      <w:rtl w:val="0"/>
      <w:cs w:val="0"/>
    </w:rPr>
  </w:style>
  <w:style w:type="character" w:customStyle="1" w:styleId="h1a">
    <w:name w:val="h1a"/>
    <w:basedOn w:val="DefaultParagraphFont"/>
    <w:rsid w:val="00BD1967"/>
    <w:rPr>
      <w:rFonts w:cs="Times New Roman"/>
      <w:rtl w:val="0"/>
      <w:cs w:val="0"/>
    </w:rPr>
  </w:style>
  <w:style w:type="paragraph" w:styleId="NormalWeb">
    <w:name w:val="Normal (Web)"/>
    <w:basedOn w:val="Normal"/>
    <w:uiPriority w:val="99"/>
    <w:unhideWhenUsed/>
    <w:rsid w:val="008F5866"/>
    <w:pPr>
      <w:spacing w:before="100" w:beforeAutospacing="1" w:after="100" w:afterAutospacing="1" w:line="240" w:lineRule="auto"/>
      <w:jc w:val="left"/>
    </w:pPr>
    <w:rPr>
      <w:rFonts w:ascii="Times New Roman" w:hAnsi="Times New Roman"/>
      <w:sz w:val="24"/>
      <w:szCs w:val="24"/>
      <w:lang w:eastAsia="sk-SK"/>
    </w:rPr>
  </w:style>
  <w:style w:type="character" w:styleId="HTMLVariable">
    <w:name w:val="HTML Variable"/>
    <w:basedOn w:val="DefaultParagraphFont"/>
    <w:uiPriority w:val="99"/>
    <w:unhideWhenUsed/>
    <w:rsid w:val="00771463"/>
    <w:rPr>
      <w:rFonts w:cs="Times New Roman"/>
      <w:i/>
      <w:rtl w:val="0"/>
      <w:cs w:val="0"/>
    </w:rPr>
  </w:style>
  <w:style w:type="paragraph" w:styleId="BalloonText">
    <w:name w:val="Balloon Text"/>
    <w:basedOn w:val="Normal"/>
    <w:link w:val="TextbublinyChar"/>
    <w:uiPriority w:val="99"/>
    <w:rsid w:val="00F504F3"/>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F504F3"/>
    <w:rPr>
      <w:rFonts w:ascii="Segoe UI" w:hAnsi="Segoe UI" w:cs="Segoe UI"/>
      <w:sz w:val="18"/>
      <w:szCs w:val="18"/>
      <w:rtl w:val="0"/>
      <w:cs w:val="0"/>
      <w:lang w:val="x-none" w:eastAsia="en-US"/>
    </w:rPr>
  </w:style>
  <w:style w:type="paragraph" w:customStyle="1" w:styleId="m6126919208642231807ydp5d2d9414msonormal">
    <w:name w:val="m_6126919208642231807ydp5d2d9414msonormal"/>
    <w:basedOn w:val="Normal"/>
    <w:rsid w:val="00E67335"/>
    <w:pPr>
      <w:spacing w:before="100" w:beforeAutospacing="1" w:after="100" w:afterAutospacing="1" w:line="240" w:lineRule="auto"/>
      <w:jc w:val="left"/>
    </w:pPr>
    <w:rPr>
      <w:rFonts w:ascii="Times New Roman" w:hAnsi="Times New Roman"/>
      <w:sz w:val="24"/>
      <w:szCs w:val="24"/>
      <w:lang w:eastAsia="sk-SK"/>
    </w:rPr>
  </w:style>
  <w:style w:type="paragraph" w:customStyle="1" w:styleId="m6126919208642231807ydp5d2d9414msolistparagraph">
    <w:name w:val="m_6126919208642231807ydp5d2d9414msolistparagraph"/>
    <w:basedOn w:val="Normal"/>
    <w:rsid w:val="00E67335"/>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8/112/2018050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E19A7-0AAD-471B-B9D6-47A93628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980</Words>
  <Characters>5587</Characters>
  <Application>Microsoft Office Word</Application>
  <DocSecurity>0</DocSecurity>
  <Lines>0</Lines>
  <Paragraphs>0</Paragraphs>
  <ScaleCrop>false</ScaleCrop>
  <Company>Kancelaria NR SR</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Miroslav_Kaduc</dc:creator>
  <cp:lastModifiedBy>Lukáč, Jozef (asistent)</cp:lastModifiedBy>
  <cp:revision>2</cp:revision>
  <cp:lastPrinted>2018-02-13T11:17:00Z</cp:lastPrinted>
  <dcterms:created xsi:type="dcterms:W3CDTF">2018-05-23T09:50:00Z</dcterms:created>
  <dcterms:modified xsi:type="dcterms:W3CDTF">2018-05-23T09:50:00Z</dcterms:modified>
</cp:coreProperties>
</file>