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72B0" w:rsidRPr="00ED72B0" w:rsidP="00ED72B0">
      <w:pPr>
        <w:bidi w:val="0"/>
        <w:ind w:left="0"/>
        <w:jc w:val="center"/>
        <w:rPr>
          <w:b/>
        </w:rPr>
      </w:pPr>
      <w:r w:rsidRPr="00ED72B0">
        <w:rPr>
          <w:b/>
        </w:rPr>
        <w:t>NÁRODNÁ RADA SLOVENSKEJ REPUBLIKY</w:t>
      </w:r>
    </w:p>
    <w:p w:rsidR="00ED72B0" w:rsidRPr="00ED72B0" w:rsidP="00ED72B0">
      <w:pPr>
        <w:bidi w:val="0"/>
        <w:ind w:left="0"/>
        <w:jc w:val="center"/>
        <w:rPr>
          <w:b/>
        </w:rPr>
      </w:pPr>
      <w:r w:rsidRPr="00ED72B0">
        <w:rPr>
          <w:b/>
        </w:rPr>
        <w:t>VII.  volebné obdobie</w:t>
      </w:r>
    </w:p>
    <w:p w:rsidR="00ED72B0" w:rsidRPr="00ED72B0" w:rsidP="00ED72B0">
      <w:pPr>
        <w:bidi w:val="0"/>
        <w:ind w:left="0"/>
        <w:jc w:val="both"/>
      </w:pPr>
      <w:r w:rsidRPr="00ED72B0">
        <w:t>___________________________________________________________________</w:t>
      </w:r>
    </w:p>
    <w:p w:rsidR="00ED72B0" w:rsidRPr="00ED72B0" w:rsidP="00ED72B0">
      <w:pPr>
        <w:bidi w:val="0"/>
        <w:ind w:left="0"/>
        <w:jc w:val="both"/>
      </w:pPr>
    </w:p>
    <w:p w:rsidR="00ED72B0" w:rsidRPr="00417634" w:rsidP="00417634">
      <w:pPr>
        <w:bidi w:val="0"/>
        <w:ind w:left="0"/>
        <w:jc w:val="both"/>
      </w:pPr>
      <w:r w:rsidRPr="00ED72B0">
        <w:t xml:space="preserve">Číslo: </w:t>
      </w:r>
      <w:r w:rsidR="00DF5B21">
        <w:t>418</w:t>
      </w:r>
      <w:r w:rsidRPr="00ED72B0">
        <w:t>/201</w:t>
      </w:r>
      <w:r w:rsidR="00B80323">
        <w:t>8</w:t>
      </w:r>
    </w:p>
    <w:p w:rsidR="00726FE0" w:rsidP="00ED72B0">
      <w:pPr>
        <w:bidi w:val="0"/>
        <w:spacing w:line="240" w:lineRule="auto"/>
        <w:ind w:left="0"/>
        <w:jc w:val="center"/>
        <w:rPr>
          <w:b/>
        </w:rPr>
      </w:pPr>
    </w:p>
    <w:p w:rsidR="00F33C76" w:rsidP="00ED72B0">
      <w:pPr>
        <w:bidi w:val="0"/>
        <w:spacing w:line="240" w:lineRule="auto"/>
        <w:ind w:left="0"/>
        <w:jc w:val="center"/>
        <w:rPr>
          <w:b/>
        </w:rPr>
      </w:pPr>
    </w:p>
    <w:p w:rsidR="00AD5AEA" w:rsidP="00ED72B0">
      <w:pPr>
        <w:bidi w:val="0"/>
        <w:spacing w:line="240" w:lineRule="auto"/>
        <w:ind w:left="0"/>
        <w:jc w:val="center"/>
        <w:rPr>
          <w:b/>
        </w:rPr>
      </w:pPr>
    </w:p>
    <w:p w:rsidR="00ED72B0" w:rsidRPr="00F33C76" w:rsidP="00ED72B0">
      <w:pPr>
        <w:bidi w:val="0"/>
        <w:spacing w:line="240" w:lineRule="auto"/>
        <w:ind w:left="0"/>
        <w:jc w:val="center"/>
        <w:rPr>
          <w:b/>
          <w:sz w:val="28"/>
          <w:szCs w:val="28"/>
        </w:rPr>
      </w:pPr>
      <w:r w:rsidRPr="00F33C76" w:rsidR="00B80323">
        <w:rPr>
          <w:b/>
          <w:sz w:val="28"/>
          <w:szCs w:val="28"/>
        </w:rPr>
        <w:t>892</w:t>
      </w:r>
      <w:r w:rsidRPr="00F33C76">
        <w:rPr>
          <w:b/>
          <w:sz w:val="28"/>
          <w:szCs w:val="28"/>
        </w:rPr>
        <w:t>a</w:t>
      </w:r>
    </w:p>
    <w:p w:rsidR="00ED72B0" w:rsidRPr="00ED72B0" w:rsidP="00ED72B0">
      <w:pPr>
        <w:bidi w:val="0"/>
        <w:spacing w:line="240" w:lineRule="auto"/>
        <w:ind w:left="0"/>
        <w:jc w:val="center"/>
        <w:rPr>
          <w:b/>
        </w:rPr>
      </w:pPr>
    </w:p>
    <w:p w:rsidR="00ED72B0" w:rsidRPr="00ED72B0" w:rsidP="00ED72B0">
      <w:pPr>
        <w:bidi w:val="0"/>
        <w:spacing w:line="240" w:lineRule="auto"/>
        <w:ind w:left="0"/>
        <w:jc w:val="center"/>
        <w:rPr>
          <w:b/>
        </w:rPr>
      </w:pPr>
      <w:r w:rsidRPr="00ED72B0">
        <w:rPr>
          <w:b/>
        </w:rPr>
        <w:t>Spoločná správa</w:t>
      </w:r>
    </w:p>
    <w:p w:rsidR="00ED72B0" w:rsidRPr="00ED72B0" w:rsidP="00ED72B0">
      <w:pPr>
        <w:bidi w:val="0"/>
        <w:spacing w:line="240" w:lineRule="auto"/>
        <w:ind w:left="0"/>
        <w:jc w:val="both"/>
        <w:rPr>
          <w:b/>
        </w:rPr>
      </w:pPr>
    </w:p>
    <w:p w:rsidR="00ED72B0" w:rsidRPr="00ED72B0" w:rsidP="00ED72B0">
      <w:pPr>
        <w:bidi w:val="0"/>
        <w:spacing w:line="240" w:lineRule="auto"/>
        <w:ind w:left="0"/>
        <w:jc w:val="both"/>
      </w:pPr>
      <w:r w:rsidRPr="00ED72B0">
        <w:t xml:space="preserve">výborov Národnej rady Slovenskej republiky o prerokovaní </w:t>
      </w:r>
      <w:r w:rsidRPr="00797C60">
        <w:rPr>
          <w:b/>
          <w:noProof/>
        </w:rPr>
        <w:t xml:space="preserve">návrhu </w:t>
      </w:r>
      <w:r w:rsidR="00B80323">
        <w:rPr>
          <w:b/>
          <w:noProof/>
        </w:rPr>
        <w:t xml:space="preserve">poslancov Národnej rady Slovenskej republiky Petra Antala a Petra Pamulu na vydanie zákona, ktorým a mení </w:t>
      </w:r>
      <w:r w:rsidRPr="00797C60">
        <w:rPr>
          <w:b/>
          <w:noProof/>
        </w:rPr>
        <w:t>a dopĺňa zákon</w:t>
      </w:r>
      <w:r w:rsidR="00B80323">
        <w:rPr>
          <w:b/>
          <w:noProof/>
        </w:rPr>
        <w:t xml:space="preserve"> Národnej rady Slovenskej republiky č.219/1996 Z.z. o ochrane pred zneužívaním alkoholických nápojov a o zriaďovaní a prevádzke</w:t>
      </w:r>
      <w:r w:rsidRPr="00797C60">
        <w:rPr>
          <w:b/>
          <w:noProof/>
        </w:rPr>
        <w:t xml:space="preserve"> </w:t>
      </w:r>
      <w:r w:rsidR="00B80323">
        <w:rPr>
          <w:b/>
          <w:noProof/>
        </w:rPr>
        <w:t xml:space="preserve"> protialkoholických záchytných izieb</w:t>
      </w:r>
      <w:r w:rsidRPr="00797C60">
        <w:rPr>
          <w:b/>
          <w:noProof/>
        </w:rPr>
        <w:t xml:space="preserve">  v znení neskorších predpisov </w:t>
      </w:r>
      <w:r w:rsidRPr="0081069F">
        <w:t>(tlač</w:t>
      </w:r>
      <w:r w:rsidR="00DF5B21">
        <w:t xml:space="preserve"> </w:t>
      </w:r>
      <w:r w:rsidR="00B80323">
        <w:t>892a</w:t>
      </w:r>
      <w:r w:rsidRPr="0081069F">
        <w:t>)</w:t>
      </w:r>
      <w:r>
        <w:t xml:space="preserve"> </w:t>
      </w:r>
      <w:r w:rsidRPr="00ED72B0">
        <w:rPr>
          <w:bCs w:val="0"/>
        </w:rPr>
        <w:t>v druhom čítaní</w:t>
      </w:r>
    </w:p>
    <w:p w:rsidR="00ED72B0" w:rsidRPr="00ED72B0" w:rsidP="00ED72B0">
      <w:pPr>
        <w:bidi w:val="0"/>
        <w:spacing w:line="240" w:lineRule="auto"/>
        <w:ind w:left="0"/>
        <w:jc w:val="both"/>
        <w:rPr>
          <w:b/>
        </w:rPr>
      </w:pPr>
      <w:r w:rsidRPr="00ED72B0">
        <w:t>_</w:t>
      </w:r>
      <w:r w:rsidRPr="00ED72B0">
        <w:rPr>
          <w:b/>
        </w:rPr>
        <w:t>__________________________________________________________________</w:t>
      </w:r>
    </w:p>
    <w:p w:rsidR="00ED72B0" w:rsidRPr="00ED72B0" w:rsidP="00ED72B0">
      <w:pPr>
        <w:bidi w:val="0"/>
        <w:spacing w:line="240" w:lineRule="auto"/>
        <w:ind w:left="0"/>
        <w:jc w:val="both"/>
        <w:rPr>
          <w:b/>
        </w:rPr>
      </w:pPr>
    </w:p>
    <w:p w:rsidR="00ED72B0" w:rsidRPr="00ED72B0" w:rsidP="00ED72B0">
      <w:pPr>
        <w:bidi w:val="0"/>
        <w:spacing w:line="240" w:lineRule="auto"/>
        <w:ind w:left="0"/>
        <w:jc w:val="both"/>
        <w:rPr>
          <w:b/>
        </w:rPr>
      </w:pPr>
    </w:p>
    <w:p w:rsidR="00ED72B0" w:rsidRPr="00ED72B0" w:rsidP="00ED72B0">
      <w:pPr>
        <w:bidi w:val="0"/>
        <w:spacing w:line="240" w:lineRule="auto"/>
        <w:ind w:left="0"/>
        <w:jc w:val="both"/>
        <w:rPr>
          <w:b/>
        </w:rPr>
      </w:pPr>
      <w:r w:rsidRPr="00ED72B0">
        <w:rPr>
          <w:b/>
        </w:rPr>
        <w:tab/>
        <w:t>Výbor Národnej rady Slovenskej republiky pre zdravotníctvo</w:t>
      </w:r>
      <w:r w:rsidRPr="00ED72B0">
        <w:t xml:space="preserve">  ako ges</w:t>
      </w:r>
      <w:r w:rsidRPr="00DF5B21">
        <w:t xml:space="preserve">torský výbor k </w:t>
      </w:r>
      <w:r w:rsidRPr="00DF5B21" w:rsidR="00DF5B21">
        <w:rPr>
          <w:noProof/>
        </w:rPr>
        <w:t>návrhu poslancov Národnej rady Slovenskej republiky Petra Antala a Petra Pamulu na vydanie zákona, ktorým a mení a dopĺňa zákon Národnej rady Slovenskej republiky č.</w:t>
      </w:r>
      <w:r w:rsidR="00417634">
        <w:rPr>
          <w:noProof/>
        </w:rPr>
        <w:t xml:space="preserve"> </w:t>
      </w:r>
      <w:r w:rsidRPr="00DF5B21" w:rsidR="00DF5B21">
        <w:rPr>
          <w:noProof/>
        </w:rPr>
        <w:t xml:space="preserve">219/1996 Z.z. o ochrane pred zneužívaním alkoholických nápojov a o zriaďovaní a prevádzke  protialkoholických záchytných izieb  v znení neskorších predpisov </w:t>
      </w:r>
      <w:r w:rsidRPr="00DF5B21" w:rsidR="00DF5B21">
        <w:t>(tlač 892</w:t>
      </w:r>
      <w:r w:rsidR="00DF5B21">
        <w:t xml:space="preserve">) </w:t>
      </w:r>
      <w:r w:rsidRPr="00ED72B0">
        <w:t xml:space="preserve">podáva Národnej rade Slovenskej republiky podľa § 79 ods. 1 zákona Národnej rady Slovenskej republiky č. 350/1996 Z. z. o rokovacom poriadku Národnej rady Slovenskej republiky spoločnú správu výborov Národnej rady Slovenskej republiky. </w:t>
      </w:r>
    </w:p>
    <w:p w:rsidR="00ED72B0" w:rsidRPr="00ED72B0" w:rsidP="00ED72B0">
      <w:pPr>
        <w:bidi w:val="0"/>
        <w:spacing w:line="240" w:lineRule="auto"/>
        <w:ind w:left="0" w:right="-1"/>
        <w:jc w:val="both"/>
      </w:pPr>
    </w:p>
    <w:p w:rsidR="00ED72B0" w:rsidP="00ED72B0">
      <w:pPr>
        <w:bidi w:val="0"/>
        <w:spacing w:line="240" w:lineRule="auto"/>
        <w:ind w:left="0" w:right="-1"/>
        <w:jc w:val="center"/>
        <w:rPr>
          <w:b/>
        </w:rPr>
      </w:pPr>
      <w:r w:rsidRPr="00ED72B0">
        <w:rPr>
          <w:b/>
        </w:rPr>
        <w:t>I.</w:t>
      </w:r>
    </w:p>
    <w:p w:rsidR="00DF5B21" w:rsidRPr="00ED72B0" w:rsidP="00ED72B0">
      <w:pPr>
        <w:bidi w:val="0"/>
        <w:spacing w:line="240" w:lineRule="auto"/>
        <w:ind w:left="0" w:right="-1"/>
        <w:jc w:val="center"/>
      </w:pPr>
    </w:p>
    <w:p w:rsidR="00ED72B0" w:rsidRPr="00ED72B0" w:rsidP="00ED72B0">
      <w:pPr>
        <w:bidi w:val="0"/>
        <w:spacing w:line="240" w:lineRule="auto"/>
        <w:ind w:left="0" w:right="-1"/>
        <w:jc w:val="both"/>
      </w:pPr>
    </w:p>
    <w:p w:rsidR="00ED72B0" w:rsidRPr="00ED72B0" w:rsidP="00ED72B0">
      <w:pPr>
        <w:bidi w:val="0"/>
        <w:spacing w:line="240" w:lineRule="auto"/>
        <w:ind w:left="0"/>
        <w:jc w:val="both"/>
      </w:pPr>
      <w:r w:rsidRPr="00ED72B0">
        <w:tab/>
        <w:t xml:space="preserve">Národná rada Slovenskej republiky uznesením č. </w:t>
      </w:r>
      <w:r w:rsidR="00B80323">
        <w:t>1111</w:t>
      </w:r>
      <w:r w:rsidR="00DF5B21">
        <w:t xml:space="preserve"> </w:t>
      </w:r>
      <w:r w:rsidRPr="00ED72B0">
        <w:t>z</w:t>
      </w:r>
      <w:r w:rsidR="00B80323">
        <w:t>o</w:t>
      </w:r>
      <w:r w:rsidRPr="00ED72B0">
        <w:t xml:space="preserve"> 1</w:t>
      </w:r>
      <w:r w:rsidR="00B80323">
        <w:t>4</w:t>
      </w:r>
      <w:r w:rsidR="00DF5B21">
        <w:t>.</w:t>
      </w:r>
      <w:r w:rsidR="00B80323">
        <w:t xml:space="preserve"> marca 2018 </w:t>
      </w:r>
      <w:r w:rsidRPr="00ED72B0">
        <w:t>po prerokovaní</w:t>
      </w:r>
      <w:r w:rsidRPr="00DF5B21">
        <w:t xml:space="preserve"> </w:t>
      </w:r>
      <w:r w:rsidRPr="00DF5B21" w:rsidR="00DF5B21">
        <w:rPr>
          <w:noProof/>
        </w:rPr>
        <w:t>návrhu poslancov Národnej rady Slovenskej republiky Petra Antala a Petra Pamulu na vydanie zákona, ktorým a mení a dopĺňa zákon Národnej rady Slovenskej republiky č.</w:t>
      </w:r>
      <w:r w:rsidR="00A91A96">
        <w:rPr>
          <w:noProof/>
        </w:rPr>
        <w:t xml:space="preserve"> </w:t>
      </w:r>
      <w:r w:rsidRPr="00DF5B21" w:rsidR="00DF5B21">
        <w:rPr>
          <w:noProof/>
        </w:rPr>
        <w:t xml:space="preserve">219/1996 Z.z. o ochrane pred zneužívaním alkoholických nápojov a o zriaďovaní a prevádzke  protialkoholických záchytných izieb  v znení neskorších predpisov </w:t>
      </w:r>
      <w:r w:rsidRPr="00DF5B21" w:rsidR="00DF5B21">
        <w:t>(tlač 892</w:t>
      </w:r>
      <w:r w:rsidR="00DF5B21">
        <w:t xml:space="preserve">) </w:t>
      </w:r>
      <w:r w:rsidRPr="00DF5B21">
        <w:t>rozhodla, že podľa § 73 ods. 3 písm</w:t>
      </w:r>
      <w:r w:rsidRPr="00ED72B0">
        <w:t>. 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ED72B0" w:rsidRPr="00ED72B0" w:rsidP="00ED72B0">
      <w:pPr>
        <w:bidi w:val="0"/>
        <w:spacing w:line="240" w:lineRule="auto"/>
        <w:ind w:left="0" w:right="-1"/>
        <w:jc w:val="both"/>
      </w:pPr>
    </w:p>
    <w:p w:rsidR="00A024E7" w:rsidP="00ED72B0">
      <w:pPr>
        <w:pStyle w:val="BodyText"/>
        <w:tabs>
          <w:tab w:val="left" w:pos="-1985"/>
          <w:tab w:val="left" w:pos="709"/>
        </w:tabs>
        <w:bidi w:val="0"/>
      </w:pPr>
      <w:r w:rsidR="00ED72B0">
        <w:tab/>
      </w:r>
      <w:r w:rsidRPr="00ED72B0" w:rsidR="00ED72B0">
        <w:t>Ústavnoprávnemu výboru Národnej rady Slovenskej republiky</w:t>
      </w:r>
    </w:p>
    <w:p w:rsidR="00ED72B0" w:rsidRPr="00ED72B0" w:rsidP="00DF5B21">
      <w:pPr>
        <w:pStyle w:val="BodyText"/>
        <w:tabs>
          <w:tab w:val="left" w:pos="-1985"/>
          <w:tab w:val="left" w:pos="709"/>
        </w:tabs>
        <w:bidi w:val="0"/>
        <w:ind w:left="709" w:hanging="709"/>
      </w:pPr>
      <w:r w:rsidRPr="00ED72B0">
        <w:tab/>
      </w:r>
      <w:r w:rsidR="00A024E7">
        <w:t xml:space="preserve">Výboru </w:t>
      </w:r>
      <w:r w:rsidR="00DF5B21">
        <w:t xml:space="preserve">Národnej rady Slovenskej republiky </w:t>
      </w:r>
      <w:r w:rsidR="00A024E7">
        <w:t xml:space="preserve">pre verejnú správu a regionálny </w:t>
      </w:r>
      <w:r w:rsidR="00DF5B21">
        <w:t xml:space="preserve">  </w:t>
      </w:r>
      <w:r w:rsidR="00A024E7">
        <w:t>rozvoj a</w:t>
      </w:r>
    </w:p>
    <w:p w:rsidR="00ED72B0" w:rsidRPr="00417634" w:rsidP="00417634">
      <w:pPr>
        <w:pStyle w:val="BodyText"/>
        <w:tabs>
          <w:tab w:val="left" w:pos="-1985"/>
          <w:tab w:val="left" w:pos="709"/>
          <w:tab w:val="left" w:pos="1077"/>
        </w:tabs>
        <w:bidi w:val="0"/>
      </w:pPr>
      <w:r w:rsidRPr="00ED72B0">
        <w:tab/>
        <w:t>Výboru Národnej rady Sloven</w:t>
      </w:r>
      <w:r w:rsidR="00417634">
        <w:t>skej republiky pre zdravotníctvo.</w:t>
      </w:r>
    </w:p>
    <w:p w:rsidR="00ED72B0" w:rsidRPr="00ED72B0" w:rsidP="00ED72B0">
      <w:pPr>
        <w:bidi w:val="0"/>
        <w:spacing w:line="240" w:lineRule="auto"/>
        <w:ind w:left="0" w:right="-1"/>
        <w:rPr>
          <w:rFonts w:cs="Times New Roman"/>
        </w:rPr>
      </w:pPr>
    </w:p>
    <w:p w:rsidR="00ED72B0" w:rsidRPr="00ED72B0" w:rsidP="00ED72B0">
      <w:pPr>
        <w:bidi w:val="0"/>
        <w:spacing w:line="240" w:lineRule="auto"/>
        <w:ind w:left="0" w:right="-1"/>
        <w:jc w:val="center"/>
      </w:pPr>
      <w:r w:rsidR="00DF5B21">
        <w:rPr>
          <w:b/>
        </w:rPr>
        <w:t>I</w:t>
      </w:r>
      <w:r w:rsidRPr="00ED72B0">
        <w:rPr>
          <w:b/>
        </w:rPr>
        <w:t>I.</w:t>
      </w:r>
    </w:p>
    <w:p w:rsidR="00ED72B0" w:rsidRPr="00ED72B0" w:rsidP="00ED72B0">
      <w:pPr>
        <w:bidi w:val="0"/>
        <w:spacing w:line="240" w:lineRule="auto"/>
        <w:ind w:left="0" w:right="-1"/>
        <w:jc w:val="both"/>
      </w:pPr>
    </w:p>
    <w:p w:rsidR="00ED72B0" w:rsidRPr="00ED72B0" w:rsidP="00ED72B0">
      <w:pPr>
        <w:bidi w:val="0"/>
        <w:spacing w:line="240" w:lineRule="auto"/>
        <w:ind w:left="0" w:right="-1"/>
        <w:jc w:val="both"/>
      </w:pPr>
      <w:r w:rsidRPr="00ED72B0">
        <w:tab/>
        <w:t>Gestorský výbor  nedostal žiadne stanoviská  poslancov, ktorí nie sú členmi výborov, ktorým bol návrh zákona pridelený (§ 75 ods. 2 zákona č. 350/1996 Z. z. ).</w:t>
      </w:r>
    </w:p>
    <w:p w:rsidR="00ED72B0" w:rsidRPr="00ED72B0" w:rsidP="00ED72B0">
      <w:pPr>
        <w:bidi w:val="0"/>
        <w:spacing w:line="240" w:lineRule="auto"/>
        <w:ind w:left="0" w:right="-1"/>
        <w:jc w:val="both"/>
      </w:pPr>
    </w:p>
    <w:p w:rsidR="00ED72B0" w:rsidRPr="00ED72B0" w:rsidP="00ED72B0">
      <w:pPr>
        <w:bidi w:val="0"/>
        <w:spacing w:line="240" w:lineRule="auto"/>
        <w:ind w:left="0" w:right="-1"/>
        <w:jc w:val="both"/>
      </w:pPr>
    </w:p>
    <w:p w:rsidR="00ED72B0" w:rsidRPr="00ED72B0" w:rsidP="00ED72B0">
      <w:pPr>
        <w:bidi w:val="0"/>
        <w:spacing w:line="240" w:lineRule="auto"/>
        <w:ind w:left="0" w:right="-1"/>
        <w:jc w:val="center"/>
      </w:pPr>
      <w:r w:rsidRPr="00ED72B0">
        <w:rPr>
          <w:b/>
        </w:rPr>
        <w:t>III.</w:t>
      </w:r>
    </w:p>
    <w:p w:rsidR="00ED72B0" w:rsidRPr="00ED72B0" w:rsidP="00ED72B0">
      <w:pPr>
        <w:bidi w:val="0"/>
        <w:spacing w:line="240" w:lineRule="auto"/>
        <w:ind w:left="0"/>
        <w:jc w:val="both"/>
      </w:pPr>
    </w:p>
    <w:p w:rsidR="00ED72B0" w:rsidRPr="00ED72B0" w:rsidP="00ED72B0">
      <w:pPr>
        <w:bidi w:val="0"/>
        <w:spacing w:line="240" w:lineRule="auto"/>
        <w:ind w:left="0"/>
        <w:jc w:val="both"/>
      </w:pPr>
      <w:r w:rsidRPr="00ED72B0">
        <w:tab/>
        <w:t>Výbory Národnej rady Slovenskej republiky, ktorým bol návrh zákona pridelený zaujali k nemu nasledovné stanoviská:</w:t>
      </w:r>
    </w:p>
    <w:p w:rsidR="00ED72B0" w:rsidRPr="00ED72B0" w:rsidP="00ED72B0">
      <w:pPr>
        <w:bidi w:val="0"/>
        <w:spacing w:line="240" w:lineRule="auto"/>
        <w:ind w:left="0"/>
        <w:jc w:val="both"/>
        <w:rPr>
          <w:bCs w:val="0"/>
        </w:rPr>
      </w:pPr>
    </w:p>
    <w:p w:rsidR="00A91A96" w:rsidP="00A91A96">
      <w:pPr>
        <w:bidi w:val="0"/>
        <w:spacing w:line="240" w:lineRule="auto"/>
        <w:ind w:left="0"/>
        <w:jc w:val="both"/>
      </w:pPr>
      <w:r w:rsidRPr="00ED72B0" w:rsidR="00ED72B0">
        <w:tab/>
      </w:r>
      <w:r w:rsidRPr="00ED72B0" w:rsidR="00ED72B0">
        <w:rPr>
          <w:b/>
        </w:rPr>
        <w:t>Ústavnoprávny výbor Národnej rady Slovenskej republiky</w:t>
      </w:r>
      <w:r w:rsidRPr="00ED72B0" w:rsidR="00ED72B0">
        <w:t xml:space="preserve"> prerokoval</w:t>
      </w:r>
      <w:r w:rsidR="00DF5B21">
        <w:t xml:space="preserve"> </w:t>
      </w:r>
      <w:r w:rsidRPr="00DF5B21" w:rsidR="00DF5B21">
        <w:rPr>
          <w:noProof/>
        </w:rPr>
        <w:t xml:space="preserve">návrh poslancov Národnej rady Slovenskej republiky Petra Antala a Petra Pamulu na vydanie zákona, ktorým a mení a dopĺňa zákon Národnej rady Slovenskej republiky č.219/1996 Z.z. o ochrane pred zneužívaním alkoholických nápojov a o zriaďovaní a prevádzke  protialkoholických záchytných izieb  v znení neskorších predpisov </w:t>
      </w:r>
      <w:r w:rsidRPr="00DF5B21" w:rsidR="00DF5B21">
        <w:t>(tlač 892</w:t>
      </w:r>
      <w:r w:rsidR="00DF5B21">
        <w:t xml:space="preserve">) </w:t>
      </w:r>
      <w:r w:rsidRPr="00DF5B21" w:rsidR="00ED72B0">
        <w:t xml:space="preserve"> </w:t>
      </w:r>
      <w:r w:rsidRPr="00ED72B0">
        <w:t xml:space="preserve">dňa </w:t>
      </w:r>
      <w:r>
        <w:t>2. mája 2018 súhlasil s návrhom zákona a odporučil Národnej rade Slovenskej republiky návrh zákona schváliť (uznesenie č. 369 z 2. mája 2018).</w:t>
      </w:r>
    </w:p>
    <w:p w:rsidR="006649EB" w:rsidP="00ED72B0">
      <w:pPr>
        <w:bidi w:val="0"/>
        <w:spacing w:line="240" w:lineRule="auto"/>
        <w:ind w:left="0"/>
        <w:jc w:val="both"/>
      </w:pPr>
    </w:p>
    <w:p w:rsidR="00417634" w:rsidRPr="00ED72B0" w:rsidP="00417634">
      <w:pPr>
        <w:pStyle w:val="ListParagraph"/>
        <w:widowControl w:val="0"/>
        <w:bidi w:val="0"/>
        <w:ind w:left="0" w:firstLine="708"/>
        <w:jc w:val="both"/>
      </w:pPr>
      <w:r w:rsidRPr="00ED72B0">
        <w:rPr>
          <w:b/>
        </w:rPr>
        <w:t xml:space="preserve">Výbor Národnej rady Slovenskej republiky pre </w:t>
      </w:r>
      <w:r>
        <w:rPr>
          <w:b/>
        </w:rPr>
        <w:t xml:space="preserve">verejnú správu a regionálny rozvoj </w:t>
      </w:r>
      <w:r w:rsidRPr="00ED72B0">
        <w:t xml:space="preserve">prerokoval </w:t>
      </w:r>
      <w:r w:rsidRPr="00DF5B21">
        <w:rPr>
          <w:noProof/>
        </w:rPr>
        <w:t xml:space="preserve">návrh poslancov Národnej rady Slovenskej republiky Petra Antala a Petra Pamulu na vydanie zákona, ktorým a mení a dopĺňa zákon Národnej rady Slovenskej republiky č.219/1996 Z.z. o ochrane pred zneužívaním alkoholických nápojov a o zriaďovaní a prevádzke  protialkoholických záchytných izieb  v znení neskorších predpisov </w:t>
      </w:r>
      <w:r w:rsidRPr="00DF5B21">
        <w:t>(tlač 892</w:t>
      </w:r>
      <w:r>
        <w:t xml:space="preserve">) </w:t>
      </w:r>
      <w:r w:rsidRPr="00DF5B21">
        <w:t xml:space="preserve"> </w:t>
      </w:r>
      <w:r w:rsidRPr="00ED72B0">
        <w:t xml:space="preserve">dňa </w:t>
      </w:r>
      <w:r>
        <w:t>3. mája 2018 súhlasil s návrhom zákona a odporučil Národnej rade Slovenskej republiky návrh zákona schváliť (uznesenie č. 140 z 3. mája 2018).</w:t>
      </w:r>
    </w:p>
    <w:p w:rsidR="006649EB" w:rsidRPr="00ED72B0" w:rsidP="00ED72B0">
      <w:pPr>
        <w:bidi w:val="0"/>
        <w:spacing w:line="240" w:lineRule="auto"/>
        <w:ind w:left="0"/>
        <w:jc w:val="both"/>
        <w:rPr>
          <w:b/>
        </w:rPr>
      </w:pPr>
    </w:p>
    <w:p w:rsidR="00ED72B0" w:rsidRPr="00ED72B0" w:rsidP="00417634">
      <w:pPr>
        <w:pStyle w:val="ListParagraph"/>
        <w:widowControl w:val="0"/>
        <w:bidi w:val="0"/>
        <w:ind w:left="0" w:firstLine="708"/>
        <w:jc w:val="both"/>
      </w:pPr>
      <w:r w:rsidRPr="00ED72B0">
        <w:rPr>
          <w:b/>
        </w:rPr>
        <w:t xml:space="preserve">Výbor Národnej rady Slovenskej republiky pre zdravotníctvo </w:t>
      </w:r>
      <w:r w:rsidRPr="00ED72B0">
        <w:t xml:space="preserve">prerokoval </w:t>
      </w:r>
      <w:r w:rsidRPr="00DF5B21" w:rsidR="00A91A96">
        <w:rPr>
          <w:noProof/>
        </w:rPr>
        <w:t xml:space="preserve">návrh poslancov Národnej rady Slovenskej republiky Petra Antala a Petra Pamulu na vydanie zákona, ktorým a mení a dopĺňa zákon Národnej rady Slovenskej republiky č.219/1996 Z.z. o ochrane pred zneužívaním alkoholických nápojov a o zriaďovaní a prevádzke  protialkoholických záchytných izieb  v znení neskorších predpisov </w:t>
      </w:r>
      <w:r w:rsidRPr="00DF5B21" w:rsidR="00A91A96">
        <w:t>(tlač 892</w:t>
      </w:r>
      <w:r w:rsidR="00A91A96">
        <w:t xml:space="preserve">) </w:t>
      </w:r>
      <w:r w:rsidRPr="00DF5B21" w:rsidR="00A91A96">
        <w:t xml:space="preserve"> </w:t>
      </w:r>
      <w:r w:rsidRPr="00ED72B0" w:rsidR="00A91A96">
        <w:t xml:space="preserve">dňa </w:t>
      </w:r>
      <w:r w:rsidR="00A91A96">
        <w:t>9. mája 2018 súhlasil s návrhom zákona a odporučil Národnej rade Slovenskej republiky návrh zákona schváliť (uznesenie č. 101 z 9. mája 2018).</w:t>
      </w:r>
    </w:p>
    <w:p w:rsidR="00ED72B0" w:rsidRPr="00ED72B0" w:rsidP="00ED72B0">
      <w:pPr>
        <w:bidi w:val="0"/>
        <w:spacing w:line="240" w:lineRule="auto"/>
        <w:ind w:left="0" w:firstLine="708"/>
        <w:jc w:val="both"/>
        <w:rPr>
          <w:b/>
        </w:rPr>
      </w:pPr>
    </w:p>
    <w:p w:rsidR="00ED72B0" w:rsidRPr="00ED72B0" w:rsidP="00ED72B0">
      <w:pPr>
        <w:bidi w:val="0"/>
        <w:spacing w:line="240" w:lineRule="auto"/>
        <w:ind w:left="0"/>
        <w:jc w:val="center"/>
        <w:rPr>
          <w:b/>
        </w:rPr>
      </w:pPr>
      <w:r w:rsidRPr="00ED72B0">
        <w:rPr>
          <w:b/>
        </w:rPr>
        <w:t>IV.</w:t>
      </w:r>
    </w:p>
    <w:p w:rsidR="00417634" w:rsidRPr="00263D36" w:rsidP="00931C2F">
      <w:pPr>
        <w:bidi w:val="0"/>
        <w:spacing w:line="240" w:lineRule="auto"/>
        <w:ind w:left="0"/>
        <w:rPr>
          <w:color w:val="000000" w:themeColor="tx1" w:themeShade="FF"/>
        </w:rPr>
      </w:pPr>
    </w:p>
    <w:p w:rsidR="00A675F6" w:rsidP="00A675F6">
      <w:pPr>
        <w:bidi w:val="0"/>
        <w:spacing w:line="240" w:lineRule="auto"/>
        <w:ind w:left="0" w:firstLine="708"/>
        <w:jc w:val="both"/>
        <w:rPr>
          <w:b/>
          <w:color w:val="000000" w:themeColor="tx1" w:themeShade="FF"/>
        </w:rPr>
      </w:pPr>
      <w:r w:rsidRPr="00B03A31" w:rsidR="00417634">
        <w:rPr>
          <w:color w:val="000000" w:themeColor="tx1" w:themeShade="FF"/>
        </w:rPr>
        <w:t xml:space="preserve">Gestorský výbor na základe stanovísk výborov </w:t>
      </w:r>
      <w:r w:rsidR="00417634">
        <w:rPr>
          <w:color w:val="000000" w:themeColor="tx1" w:themeShade="FF"/>
        </w:rPr>
        <w:t>k </w:t>
      </w:r>
      <w:r w:rsidRPr="00DF5B21" w:rsidR="00417634">
        <w:rPr>
          <w:noProof/>
        </w:rPr>
        <w:t>návrh</w:t>
      </w:r>
      <w:r w:rsidR="00417634">
        <w:rPr>
          <w:noProof/>
        </w:rPr>
        <w:t>u</w:t>
      </w:r>
      <w:r w:rsidRPr="00DF5B21" w:rsidR="00417634">
        <w:rPr>
          <w:noProof/>
        </w:rPr>
        <w:t xml:space="preserve"> poslancov Národnej rady Slovenskej republiky Petra Antala a Petra Pamulu na vydanie zákona, ktorým a mení a dopĺňa zákon Národnej rady Slovenskej republiky č.</w:t>
      </w:r>
      <w:r w:rsidR="00417634">
        <w:rPr>
          <w:noProof/>
        </w:rPr>
        <w:t xml:space="preserve"> </w:t>
      </w:r>
      <w:r w:rsidRPr="00DF5B21" w:rsidR="00417634">
        <w:rPr>
          <w:noProof/>
        </w:rPr>
        <w:t xml:space="preserve">219/1996 Z.z. o ochrane pred zneužívaním alkoholických nápojov a o zriaďovaní a prevádzke  protialkoholických záchytných izieb  v znení neskorších predpisov </w:t>
      </w:r>
      <w:r w:rsidRPr="00DF5B21" w:rsidR="00417634">
        <w:t>(tlač 892</w:t>
      </w:r>
      <w:r w:rsidR="00417634">
        <w:t xml:space="preserve">) </w:t>
      </w:r>
      <w:r w:rsidRPr="00DF5B21" w:rsidR="00417634">
        <w:t xml:space="preserve"> </w:t>
      </w:r>
      <w:r w:rsidR="00417634">
        <w:t xml:space="preserve"> vyjadrených v </w:t>
      </w:r>
      <w:r w:rsidRPr="00263D36" w:rsidR="00417634">
        <w:rPr>
          <w:color w:val="000000" w:themeColor="tx1" w:themeShade="FF"/>
        </w:rPr>
        <w:t>uzneseniach uvedených pod bodom IV. tejto správy a v stanov</w:t>
      </w:r>
      <w:r w:rsidRPr="00B03A31" w:rsidR="00417634">
        <w:rPr>
          <w:color w:val="000000" w:themeColor="tx1" w:themeShade="FF"/>
        </w:rPr>
        <w:t>isku gestorského výboru odporúča Národnej rade Slovenskej republiky</w:t>
      </w:r>
      <w:r w:rsidRPr="00B03A31" w:rsidR="00417634">
        <w:t xml:space="preserve"> </w:t>
      </w:r>
      <w:r w:rsidRPr="00DF5B21" w:rsidR="00417634">
        <w:rPr>
          <w:noProof/>
        </w:rPr>
        <w:t>návrh poslancov Národnej rady Slovenskej republiky Petra Antala a Petra Pamulu na vydanie zákona, ktorým a mení a dopĺňa zákon Národnej rady Slovenskej republiky č.</w:t>
      </w:r>
      <w:r w:rsidR="00417634">
        <w:rPr>
          <w:noProof/>
        </w:rPr>
        <w:t xml:space="preserve"> </w:t>
      </w:r>
      <w:r w:rsidRPr="00DF5B21" w:rsidR="00417634">
        <w:rPr>
          <w:noProof/>
        </w:rPr>
        <w:t xml:space="preserve">219/1996 Z.z. o ochrane pred </w:t>
      </w:r>
      <w:r w:rsidR="00417634">
        <w:rPr>
          <w:noProof/>
        </w:rPr>
        <w:t xml:space="preserve"> </w:t>
      </w:r>
      <w:r w:rsidRPr="00DF5B21" w:rsidR="00417634">
        <w:rPr>
          <w:noProof/>
        </w:rPr>
        <w:t xml:space="preserve">zneužívaním alkoholických </w:t>
      </w:r>
      <w:r w:rsidR="00417634">
        <w:rPr>
          <w:noProof/>
        </w:rPr>
        <w:t xml:space="preserve"> </w:t>
      </w:r>
      <w:r w:rsidRPr="00DF5B21" w:rsidR="00417634">
        <w:rPr>
          <w:noProof/>
        </w:rPr>
        <w:t>nápojov a</w:t>
      </w:r>
      <w:r w:rsidR="00417634">
        <w:rPr>
          <w:noProof/>
        </w:rPr>
        <w:t xml:space="preserve"> </w:t>
      </w:r>
      <w:r w:rsidRPr="00DF5B21" w:rsidR="00417634">
        <w:rPr>
          <w:noProof/>
        </w:rPr>
        <w:t> o zriaďovaní a prevádzke  protialkoholických</w:t>
      </w:r>
      <w:r w:rsidR="00417634">
        <w:rPr>
          <w:noProof/>
        </w:rPr>
        <w:t xml:space="preserve">  </w:t>
      </w:r>
      <w:r w:rsidRPr="00DF5B21" w:rsidR="00417634">
        <w:rPr>
          <w:noProof/>
        </w:rPr>
        <w:t xml:space="preserve"> záchytných </w:t>
      </w:r>
      <w:r w:rsidR="00417634">
        <w:rPr>
          <w:noProof/>
        </w:rPr>
        <w:t xml:space="preserve">    </w:t>
      </w:r>
      <w:r w:rsidRPr="00DF5B21" w:rsidR="00417634">
        <w:rPr>
          <w:noProof/>
        </w:rPr>
        <w:t xml:space="preserve">izieb  </w:t>
      </w:r>
      <w:r w:rsidR="00417634">
        <w:rPr>
          <w:noProof/>
        </w:rPr>
        <w:t xml:space="preserve"> </w:t>
      </w:r>
      <w:r w:rsidRPr="00DF5B21" w:rsidR="00417634">
        <w:rPr>
          <w:noProof/>
        </w:rPr>
        <w:t>v </w:t>
      </w:r>
      <w:r w:rsidR="00417634">
        <w:rPr>
          <w:noProof/>
        </w:rPr>
        <w:t xml:space="preserve"> </w:t>
      </w:r>
      <w:r w:rsidRPr="00DF5B21" w:rsidR="00417634">
        <w:rPr>
          <w:noProof/>
        </w:rPr>
        <w:t xml:space="preserve">znení </w:t>
      </w:r>
      <w:r w:rsidR="00417634">
        <w:rPr>
          <w:noProof/>
        </w:rPr>
        <w:t xml:space="preserve"> </w:t>
      </w:r>
      <w:r w:rsidRPr="00DF5B21" w:rsidR="00417634">
        <w:rPr>
          <w:noProof/>
        </w:rPr>
        <w:t>neskorších</w:t>
      </w:r>
      <w:r w:rsidR="00417634">
        <w:rPr>
          <w:noProof/>
        </w:rPr>
        <w:t xml:space="preserve"> </w:t>
      </w:r>
      <w:r w:rsidRPr="00DF5B21" w:rsidR="00417634">
        <w:rPr>
          <w:noProof/>
        </w:rPr>
        <w:t xml:space="preserve"> predpisov </w:t>
      </w:r>
      <w:r w:rsidRPr="00DF5B21" w:rsidR="00417634">
        <w:t>(tlač 892</w:t>
      </w:r>
      <w:r w:rsidR="00417634">
        <w:t xml:space="preserve">),  </w:t>
      </w:r>
      <w:r w:rsidRPr="00DF5B21" w:rsidR="00417634">
        <w:t xml:space="preserve"> </w:t>
      </w:r>
      <w:r w:rsidRPr="00263D36" w:rsidR="00417634">
        <w:rPr>
          <w:b/>
          <w:color w:val="000000" w:themeColor="tx1" w:themeShade="FF"/>
        </w:rPr>
        <w:t>s c h v á l i </w:t>
      </w:r>
      <w:r w:rsidR="00417634">
        <w:rPr>
          <w:b/>
          <w:color w:val="000000" w:themeColor="tx1" w:themeShade="FF"/>
        </w:rPr>
        <w:t xml:space="preserve"> </w:t>
      </w:r>
      <w:r w:rsidRPr="00263D36" w:rsidR="00417634">
        <w:rPr>
          <w:b/>
          <w:color w:val="000000" w:themeColor="tx1" w:themeShade="FF"/>
        </w:rPr>
        <w:t xml:space="preserve">ť </w:t>
      </w:r>
      <w:r>
        <w:rPr>
          <w:b/>
          <w:color w:val="000000" w:themeColor="tx1" w:themeShade="FF"/>
        </w:rPr>
        <w:t>.</w:t>
      </w:r>
    </w:p>
    <w:p w:rsidR="00417634" w:rsidRPr="00263D36" w:rsidP="00A675F6">
      <w:pPr>
        <w:bidi w:val="0"/>
        <w:spacing w:line="240" w:lineRule="auto"/>
        <w:ind w:left="0" w:firstLine="708"/>
        <w:jc w:val="both"/>
        <w:rPr>
          <w:color w:val="000000" w:themeColor="tx1" w:themeShade="FF"/>
        </w:rPr>
      </w:pPr>
      <w:r w:rsidRPr="00263D36" w:rsidR="00A675F6">
        <w:rPr>
          <w:color w:val="000000" w:themeColor="tx1" w:themeShade="FF"/>
        </w:rPr>
        <w:t xml:space="preserve"> </w:t>
      </w:r>
    </w:p>
    <w:p w:rsidR="00417634" w:rsidP="00417634">
      <w:pPr>
        <w:bidi w:val="0"/>
        <w:spacing w:line="240" w:lineRule="auto"/>
        <w:ind w:left="0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ab/>
        <w:t xml:space="preserve"> 2. Poveril spoločn</w:t>
      </w:r>
      <w:r>
        <w:rPr>
          <w:color w:val="000000" w:themeColor="tx1" w:themeShade="FF"/>
        </w:rPr>
        <w:t>ého</w:t>
      </w:r>
      <w:r w:rsidRPr="00263D36">
        <w:rPr>
          <w:color w:val="000000" w:themeColor="tx1" w:themeShade="FF"/>
        </w:rPr>
        <w:t xml:space="preserve"> spravodaj</w:t>
      </w:r>
      <w:r>
        <w:rPr>
          <w:color w:val="000000" w:themeColor="tx1" w:themeShade="FF"/>
        </w:rPr>
        <w:t>cu</w:t>
      </w:r>
      <w:r w:rsidRPr="00263D36">
        <w:rPr>
          <w:color w:val="000000" w:themeColor="tx1" w:themeShade="FF"/>
        </w:rPr>
        <w:t xml:space="preserve"> výborov </w:t>
      </w:r>
      <w:r>
        <w:rPr>
          <w:color w:val="000000" w:themeColor="tx1" w:themeShade="FF"/>
        </w:rPr>
        <w:t xml:space="preserve"> Štefana  Z e l n í k a </w:t>
      </w:r>
      <w:r w:rsidRPr="00263D36">
        <w:rPr>
          <w:bCs w:val="0"/>
          <w:color w:val="000000" w:themeColor="tx1" w:themeShade="FF"/>
        </w:rPr>
        <w:t>p</w:t>
      </w:r>
      <w:r w:rsidRPr="00263D36">
        <w:rPr>
          <w:color w:val="000000" w:themeColor="tx1" w:themeShade="FF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263D36">
          <w:rPr>
            <w:color w:val="000000" w:themeColor="tx1" w:themeShade="FF"/>
          </w:rPr>
          <w:t>4 a</w:t>
        </w:r>
      </w:smartTag>
      <w:r w:rsidRPr="00263D36">
        <w:rPr>
          <w:color w:val="000000" w:themeColor="tx1" w:themeShade="FF"/>
        </w:rPr>
        <w:t xml:space="preserve"> § 84 ods. 2 zákona č. 350/1996 Z. z.  </w:t>
      </w:r>
    </w:p>
    <w:p w:rsidR="00417634" w:rsidRPr="00263D36" w:rsidP="00417634">
      <w:pPr>
        <w:bidi w:val="0"/>
        <w:spacing w:line="240" w:lineRule="auto"/>
        <w:ind w:left="0"/>
        <w:jc w:val="both"/>
        <w:rPr>
          <w:color w:val="000000" w:themeColor="tx1" w:themeShade="FF"/>
        </w:rPr>
      </w:pPr>
    </w:p>
    <w:p w:rsidR="00417634" w:rsidRPr="00E06693" w:rsidP="00417634">
      <w:pPr>
        <w:bidi w:val="0"/>
        <w:spacing w:line="240" w:lineRule="auto"/>
        <w:ind w:left="0" w:firstLine="708"/>
        <w:jc w:val="both"/>
      </w:pPr>
      <w:r w:rsidRPr="00263D36">
        <w:rPr>
          <w:color w:val="000000" w:themeColor="tx1" w:themeShade="FF"/>
        </w:rPr>
        <w:t xml:space="preserve">Predmetná spoločná správa výborov Národnej rady Slovenskej republiky o </w:t>
      </w:r>
      <w:r w:rsidRPr="00B03A31">
        <w:rPr>
          <w:color w:val="000000" w:themeColor="tx1" w:themeShade="FF"/>
        </w:rPr>
        <w:t>prerokovaní</w:t>
      </w:r>
      <w:r w:rsidRPr="00417634">
        <w:rPr>
          <w:noProof/>
        </w:rPr>
        <w:t xml:space="preserve"> </w:t>
      </w:r>
      <w:r w:rsidRPr="00DF5B21">
        <w:rPr>
          <w:noProof/>
        </w:rPr>
        <w:t>návrh</w:t>
      </w:r>
      <w:r>
        <w:rPr>
          <w:noProof/>
        </w:rPr>
        <w:t>u</w:t>
      </w:r>
      <w:r w:rsidRPr="00DF5B21">
        <w:rPr>
          <w:noProof/>
        </w:rPr>
        <w:t xml:space="preserve"> poslancov Národnej rady Slovenskej republiky Petra Antala a Petra Pamulu na vydanie zákona, ktorým a mení a dopĺňa zákon Národnej rady Slovenskej republiky č.</w:t>
      </w:r>
      <w:r w:rsidR="009F30E9">
        <w:rPr>
          <w:noProof/>
        </w:rPr>
        <w:t xml:space="preserve"> </w:t>
      </w:r>
      <w:r w:rsidRPr="00DF5B21">
        <w:rPr>
          <w:noProof/>
        </w:rPr>
        <w:t xml:space="preserve">219/1996 Z.z. o ochrane pred zneužívaním alkoholických nápojov a o zriaďovaní a prevádzke  protialkoholických záchytných izieb  v znení neskorších predpisov </w:t>
      </w:r>
      <w:r w:rsidRPr="00DF5B21">
        <w:t>(tlač 892</w:t>
      </w:r>
      <w:r>
        <w:t>a)</w:t>
      </w:r>
      <w:r w:rsidRPr="00ED72B0">
        <w:rPr>
          <w:noProof/>
        </w:rPr>
        <w:t>,</w:t>
      </w:r>
      <w:r w:rsidRPr="00ED72B0">
        <w:t xml:space="preserve"> </w:t>
      </w:r>
      <w:r w:rsidRPr="00ED72B0">
        <w:rPr>
          <w:noProof/>
        </w:rPr>
        <w:t xml:space="preserve"> </w:t>
      </w:r>
      <w:r w:rsidRPr="00B03A31">
        <w:rPr>
          <w:color w:val="000000" w:themeColor="tx1" w:themeShade="FF"/>
        </w:rPr>
        <w:t xml:space="preserve">bola schválená uznesením </w:t>
      </w:r>
      <w:r w:rsidRPr="00050B76">
        <w:rPr>
          <w:color w:val="000000" w:themeColor="tx1" w:themeShade="FF"/>
        </w:rPr>
        <w:t xml:space="preserve">Výboru Národnej rady </w:t>
      </w:r>
      <w:r w:rsidRPr="00263D36">
        <w:rPr>
          <w:color w:val="000000" w:themeColor="tx1" w:themeShade="FF"/>
        </w:rPr>
        <w:t>Slovenskej republiky pre zdravotníctvo (gestorský výbor) č.</w:t>
      </w:r>
      <w:r>
        <w:rPr>
          <w:color w:val="000000" w:themeColor="tx1" w:themeShade="FF"/>
        </w:rPr>
        <w:t xml:space="preserve"> 103 </w:t>
      </w:r>
      <w:r w:rsidRPr="00263D36">
        <w:rPr>
          <w:color w:val="000000" w:themeColor="tx1" w:themeShade="FF"/>
        </w:rPr>
        <w:t xml:space="preserve"> z</w:t>
      </w:r>
      <w:r>
        <w:rPr>
          <w:color w:val="000000" w:themeColor="tx1" w:themeShade="FF"/>
        </w:rPr>
        <w:t> </w:t>
      </w:r>
      <w:r w:rsidR="00F33C76">
        <w:rPr>
          <w:color w:val="000000" w:themeColor="tx1" w:themeShade="FF"/>
        </w:rPr>
        <w:t>10</w:t>
      </w:r>
      <w:r>
        <w:rPr>
          <w:color w:val="000000" w:themeColor="tx1" w:themeShade="FF"/>
        </w:rPr>
        <w:t xml:space="preserve">. mája 2018.  </w:t>
      </w:r>
    </w:p>
    <w:p w:rsidR="00417634" w:rsidP="00417634">
      <w:pPr>
        <w:bidi w:val="0"/>
        <w:spacing w:line="240" w:lineRule="auto"/>
        <w:ind w:left="0" w:right="-1"/>
        <w:rPr>
          <w:color w:val="000000" w:themeColor="tx1" w:themeShade="FF"/>
        </w:rPr>
      </w:pPr>
    </w:p>
    <w:p w:rsidR="00417634" w:rsidRPr="00263D36" w:rsidP="00417634">
      <w:pPr>
        <w:bidi w:val="0"/>
        <w:spacing w:line="240" w:lineRule="auto"/>
        <w:ind w:left="0" w:right="-1"/>
        <w:rPr>
          <w:color w:val="000000" w:themeColor="tx1" w:themeShade="FF"/>
        </w:rPr>
      </w:pPr>
    </w:p>
    <w:p w:rsidR="00417634" w:rsidRPr="00263D36" w:rsidP="00417634">
      <w:pPr>
        <w:bidi w:val="0"/>
        <w:spacing w:line="240" w:lineRule="auto"/>
        <w:ind w:left="0"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Bratislava</w:t>
      </w:r>
      <w:r>
        <w:rPr>
          <w:color w:val="000000" w:themeColor="tx1" w:themeShade="FF"/>
        </w:rPr>
        <w:t xml:space="preserve">, </w:t>
      </w:r>
      <w:r w:rsidR="00F33C76">
        <w:rPr>
          <w:color w:val="000000" w:themeColor="tx1" w:themeShade="FF"/>
        </w:rPr>
        <w:t>10</w:t>
      </w:r>
      <w:r>
        <w:rPr>
          <w:color w:val="000000" w:themeColor="tx1" w:themeShade="FF"/>
        </w:rPr>
        <w:t>. mája 2018</w:t>
      </w:r>
    </w:p>
    <w:p w:rsidR="00417634" w:rsidRPr="00417634" w:rsidP="00417634">
      <w:pPr>
        <w:bidi w:val="0"/>
        <w:spacing w:line="240" w:lineRule="auto"/>
        <w:ind w:left="0" w:right="-1"/>
        <w:rPr>
          <w:color w:val="000000" w:themeColor="tx1" w:themeShade="FF"/>
        </w:rPr>
      </w:pPr>
      <w:r>
        <w:rPr>
          <w:color w:val="000000" w:themeColor="tx1" w:themeShade="FF"/>
        </w:rPr>
        <w:t xml:space="preserve"> </w:t>
      </w:r>
    </w:p>
    <w:p w:rsidR="00417634" w:rsidP="00417634">
      <w:pPr>
        <w:bidi w:val="0"/>
        <w:spacing w:line="240" w:lineRule="auto"/>
        <w:ind w:left="0" w:right="-1"/>
        <w:rPr>
          <w:b/>
          <w:color w:val="000000" w:themeColor="tx1" w:themeShade="FF"/>
        </w:rPr>
      </w:pPr>
    </w:p>
    <w:p w:rsidR="00931C2F" w:rsidP="00417634">
      <w:pPr>
        <w:bidi w:val="0"/>
        <w:spacing w:line="240" w:lineRule="auto"/>
        <w:ind w:left="0" w:right="-1"/>
        <w:rPr>
          <w:b/>
          <w:color w:val="000000" w:themeColor="tx1" w:themeShade="FF"/>
        </w:rPr>
      </w:pPr>
    </w:p>
    <w:p w:rsidR="00931C2F" w:rsidP="00417634">
      <w:pPr>
        <w:bidi w:val="0"/>
        <w:spacing w:line="240" w:lineRule="auto"/>
        <w:ind w:left="0" w:right="-1"/>
        <w:rPr>
          <w:b/>
          <w:color w:val="000000" w:themeColor="tx1" w:themeShade="FF"/>
        </w:rPr>
      </w:pPr>
    </w:p>
    <w:p w:rsidR="00931C2F" w:rsidP="00417634">
      <w:pPr>
        <w:bidi w:val="0"/>
        <w:spacing w:line="240" w:lineRule="auto"/>
        <w:ind w:left="0" w:right="-1"/>
        <w:rPr>
          <w:b/>
          <w:color w:val="000000" w:themeColor="tx1" w:themeShade="FF"/>
        </w:rPr>
      </w:pPr>
    </w:p>
    <w:p w:rsidR="00417634" w:rsidP="00417634">
      <w:pPr>
        <w:bidi w:val="0"/>
        <w:spacing w:line="240" w:lineRule="auto"/>
        <w:ind w:left="0" w:right="-1" w:hanging="1416"/>
        <w:jc w:val="center"/>
        <w:rPr>
          <w:b/>
          <w:color w:val="000000" w:themeColor="tx1" w:themeShade="FF"/>
        </w:rPr>
      </w:pPr>
    </w:p>
    <w:p w:rsidR="004B090F" w:rsidP="00417634">
      <w:pPr>
        <w:bidi w:val="0"/>
        <w:spacing w:line="240" w:lineRule="auto"/>
        <w:ind w:left="0" w:right="-1"/>
        <w:jc w:val="center"/>
        <w:rPr>
          <w:b/>
          <w:color w:val="000000" w:themeColor="tx1" w:themeShade="FF"/>
        </w:rPr>
      </w:pPr>
      <w:r w:rsidR="00417634">
        <w:rPr>
          <w:b/>
          <w:color w:val="000000" w:themeColor="tx1" w:themeShade="FF"/>
        </w:rPr>
        <w:t xml:space="preserve">Štefan  Z e l n í k </w:t>
      </w:r>
    </w:p>
    <w:p w:rsidR="00417634" w:rsidRPr="00263D36" w:rsidP="00417634">
      <w:pPr>
        <w:bidi w:val="0"/>
        <w:spacing w:line="240" w:lineRule="auto"/>
        <w:ind w:left="0"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predseda</w:t>
      </w:r>
    </w:p>
    <w:p w:rsidR="00417634" w:rsidRPr="00263D36" w:rsidP="00417634">
      <w:pPr>
        <w:bidi w:val="0"/>
        <w:spacing w:line="240" w:lineRule="auto"/>
        <w:ind w:left="0"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Výboru Národnej rady Slovenskej republiky</w:t>
      </w:r>
    </w:p>
    <w:p w:rsidR="00417634" w:rsidP="00417634">
      <w:pPr>
        <w:bidi w:val="0"/>
        <w:spacing w:line="240" w:lineRule="auto"/>
        <w:ind w:left="0"/>
        <w:jc w:val="center"/>
      </w:pPr>
      <w:r w:rsidRPr="00263D36">
        <w:rPr>
          <w:color w:val="000000" w:themeColor="tx1" w:themeShade="FF"/>
        </w:rPr>
        <w:t>pre  zd</w:t>
      </w:r>
      <w:r>
        <w:rPr>
          <w:color w:val="000000" w:themeColor="tx1" w:themeShade="FF"/>
        </w:rPr>
        <w:t>ravotníctvo</w:t>
      </w:r>
    </w:p>
    <w:p w:rsidR="00417634" w:rsidRPr="001D2838" w:rsidP="00417634">
      <w:pPr>
        <w:bidi w:val="0"/>
        <w:spacing w:line="240" w:lineRule="auto"/>
        <w:ind w:left="0"/>
      </w:pPr>
    </w:p>
    <w:p w:rsidR="00417634" w:rsidP="00417634">
      <w:pPr>
        <w:bidi w:val="0"/>
        <w:spacing w:line="240" w:lineRule="auto"/>
        <w:ind w:left="0"/>
      </w:pPr>
    </w:p>
    <w:p w:rsidR="00ED72B0" w:rsidP="00ED72B0">
      <w:pPr>
        <w:bidi w:val="0"/>
        <w:spacing w:line="240" w:lineRule="auto"/>
        <w:ind w:left="0"/>
        <w:jc w:val="both"/>
        <w:rPr>
          <w:color w:val="000000" w:themeColor="tx1" w:themeShade="FF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FreeSans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A9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4B090F">
      <w:rPr>
        <w:noProof/>
      </w:rPr>
      <w:t>3</w:t>
    </w:r>
    <w:r>
      <w:fldChar w:fldCharType="end"/>
    </w:r>
  </w:p>
  <w:p w:rsidR="004868A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5B44"/>
    <w:multiLevelType w:val="hybridMultilevel"/>
    <w:tmpl w:val="238AF1AC"/>
    <w:lvl w:ilvl="0">
      <w:start w:val="1"/>
      <w:numFmt w:val="decimal"/>
      <w:lvlText w:val="(%1)"/>
      <w:lvlJc w:val="left"/>
      <w:pPr>
        <w:ind w:left="9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  <w:rtl w:val="0"/>
        <w:cs w:val="0"/>
      </w:rPr>
    </w:lvl>
  </w:abstractNum>
  <w:abstractNum w:abstractNumId="1">
    <w:nsid w:val="0872268D"/>
    <w:multiLevelType w:val="hybridMultilevel"/>
    <w:tmpl w:val="061A9496"/>
    <w:lvl w:ilvl="0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494949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1D2E2C"/>
    <w:multiLevelType w:val="hybridMultilevel"/>
    <w:tmpl w:val="E4D69CD6"/>
    <w:lvl w:ilvl="0">
      <w:start w:val="17"/>
      <w:numFmt w:val="decimal"/>
      <w:lvlText w:val="%1."/>
      <w:lvlJc w:val="left"/>
      <w:pPr>
        <w:ind w:left="92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3">
    <w:nsid w:val="1B9C73F9"/>
    <w:multiLevelType w:val="hybridMultilevel"/>
    <w:tmpl w:val="E76A5D48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9684350"/>
    <w:multiLevelType w:val="hybridMultilevel"/>
    <w:tmpl w:val="AB6E4BE6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5">
    <w:nsid w:val="2CC00D5B"/>
    <w:multiLevelType w:val="hybridMultilevel"/>
    <w:tmpl w:val="1F0C8C32"/>
    <w:lvl w:ilvl="0">
      <w:start w:val="5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2E262242"/>
    <w:multiLevelType w:val="hybridMultilevel"/>
    <w:tmpl w:val="124C5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3D112E6"/>
    <w:multiLevelType w:val="hybridMultilevel"/>
    <w:tmpl w:val="BC4C22E6"/>
    <w:lvl w:ilvl="0">
      <w:start w:val="8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97A7C"/>
    <w:multiLevelType w:val="hybridMultilevel"/>
    <w:tmpl w:val="9548605E"/>
    <w:lvl w:ilvl="0">
      <w:start w:val="83"/>
      <w:numFmt w:val="decimal"/>
      <w:lvlText w:val="%1."/>
      <w:lvlJc w:val="left"/>
      <w:pPr>
        <w:ind w:left="10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55A04C7"/>
    <w:multiLevelType w:val="hybridMultilevel"/>
    <w:tmpl w:val="31921608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0">
    <w:nsid w:val="37021493"/>
    <w:multiLevelType w:val="hybridMultilevel"/>
    <w:tmpl w:val="9F4CBA6E"/>
    <w:lvl w:ilvl="0">
      <w:start w:val="4"/>
      <w:numFmt w:val="lowerLetter"/>
      <w:lvlText w:val="%1)"/>
      <w:lvlJc w:val="left"/>
      <w:pPr>
        <w:ind w:left="1637" w:hanging="360"/>
      </w:pPr>
      <w:rPr>
        <w:rFonts w:ascii="Arial" w:hAnsi="Arial" w:cs="Arial" w:hint="default"/>
        <w:color w:val="494949"/>
        <w:rtl w:val="0"/>
        <w:cs w:val="0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cs="Times New Roman"/>
        <w:rtl w:val="0"/>
        <w:cs w:val="0"/>
      </w:rPr>
    </w:lvl>
  </w:abstractNum>
  <w:abstractNum w:abstractNumId="11">
    <w:nsid w:val="3FA14CC5"/>
    <w:multiLevelType w:val="hybridMultilevel"/>
    <w:tmpl w:val="6EF66848"/>
    <w:lvl w:ilvl="0">
      <w:start w:val="3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2">
    <w:nsid w:val="4085777B"/>
    <w:multiLevelType w:val="hybridMultilevel"/>
    <w:tmpl w:val="9C4E082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481106CD"/>
    <w:multiLevelType w:val="hybridMultilevel"/>
    <w:tmpl w:val="BCFA4A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D8A77A0"/>
    <w:multiLevelType w:val="hybridMultilevel"/>
    <w:tmpl w:val="94CA8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E416352"/>
    <w:multiLevelType w:val="hybridMultilevel"/>
    <w:tmpl w:val="9F843028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F660596"/>
    <w:multiLevelType w:val="hybridMultilevel"/>
    <w:tmpl w:val="54745B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C9843AC"/>
    <w:multiLevelType w:val="hybridMultilevel"/>
    <w:tmpl w:val="4DF4E9B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>
    <w:nsid w:val="6CFB1E5D"/>
    <w:multiLevelType w:val="hybridMultilevel"/>
    <w:tmpl w:val="ADB68FBA"/>
    <w:lvl w:ilvl="0">
      <w:start w:val="10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ABE1FD9"/>
    <w:multiLevelType w:val="hybridMultilevel"/>
    <w:tmpl w:val="128E2786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20">
    <w:nsid w:val="7B3B648F"/>
    <w:multiLevelType w:val="hybridMultilevel"/>
    <w:tmpl w:val="39C80ACE"/>
    <w:lvl w:ilvl="0">
      <w:start w:val="5"/>
      <w:numFmt w:val="decimal"/>
      <w:lvlText w:val="%1."/>
      <w:lvlJc w:val="left"/>
      <w:pPr>
        <w:ind w:left="136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24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</w:num>
  <w:num w:numId="14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8"/>
    <w:lvlOverride w:ilvl="0">
      <w:startOverride w:val="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D72B0"/>
    <w:rsid w:val="00050B76"/>
    <w:rsid w:val="000B308D"/>
    <w:rsid w:val="000E5C12"/>
    <w:rsid w:val="00127525"/>
    <w:rsid w:val="00163621"/>
    <w:rsid w:val="0019760E"/>
    <w:rsid w:val="001B7A2C"/>
    <w:rsid w:val="001D2838"/>
    <w:rsid w:val="002475C4"/>
    <w:rsid w:val="00263D36"/>
    <w:rsid w:val="00265D9C"/>
    <w:rsid w:val="002F4BA8"/>
    <w:rsid w:val="00315001"/>
    <w:rsid w:val="003417DA"/>
    <w:rsid w:val="003808F1"/>
    <w:rsid w:val="00381B26"/>
    <w:rsid w:val="00417634"/>
    <w:rsid w:val="00441678"/>
    <w:rsid w:val="004868A9"/>
    <w:rsid w:val="004B090F"/>
    <w:rsid w:val="004B4E0E"/>
    <w:rsid w:val="00517A47"/>
    <w:rsid w:val="005349D8"/>
    <w:rsid w:val="005B4F9E"/>
    <w:rsid w:val="005E1AD7"/>
    <w:rsid w:val="00626144"/>
    <w:rsid w:val="006502C2"/>
    <w:rsid w:val="00654F8B"/>
    <w:rsid w:val="006649EB"/>
    <w:rsid w:val="00697CD1"/>
    <w:rsid w:val="00710711"/>
    <w:rsid w:val="00726FE0"/>
    <w:rsid w:val="00743820"/>
    <w:rsid w:val="00797C60"/>
    <w:rsid w:val="007A7CAE"/>
    <w:rsid w:val="0081069F"/>
    <w:rsid w:val="00815CAE"/>
    <w:rsid w:val="008812EE"/>
    <w:rsid w:val="00931C2F"/>
    <w:rsid w:val="00995223"/>
    <w:rsid w:val="009F30E9"/>
    <w:rsid w:val="00A024E7"/>
    <w:rsid w:val="00A609E4"/>
    <w:rsid w:val="00A61B27"/>
    <w:rsid w:val="00A675F6"/>
    <w:rsid w:val="00A8286C"/>
    <w:rsid w:val="00A91A96"/>
    <w:rsid w:val="00AD5AEA"/>
    <w:rsid w:val="00B03A31"/>
    <w:rsid w:val="00B21E07"/>
    <w:rsid w:val="00B41315"/>
    <w:rsid w:val="00B80323"/>
    <w:rsid w:val="00BA0EDA"/>
    <w:rsid w:val="00C12D0D"/>
    <w:rsid w:val="00C71381"/>
    <w:rsid w:val="00C94963"/>
    <w:rsid w:val="00D5470B"/>
    <w:rsid w:val="00DF5B21"/>
    <w:rsid w:val="00E06693"/>
    <w:rsid w:val="00EC0801"/>
    <w:rsid w:val="00ED72B0"/>
    <w:rsid w:val="00F33C76"/>
    <w:rsid w:val="00FA2D8F"/>
    <w:rsid w:val="00FC59F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B0"/>
    <w:pPr>
      <w:framePr w:wrap="auto"/>
      <w:widowControl/>
      <w:autoSpaceDE/>
      <w:autoSpaceDN/>
      <w:adjustRightInd/>
      <w:spacing w:line="360" w:lineRule="auto"/>
      <w:ind w:left="720" w:right="0"/>
      <w:jc w:val="left"/>
      <w:textAlignment w:val="auto"/>
    </w:pPr>
    <w:rPr>
      <w:rFonts w:ascii="Arial" w:hAnsi="Arial" w:cs="Arial"/>
      <w:bCs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D72B0"/>
    <w:rPr>
      <w:rFonts w:ascii="Times New Roman" w:hAnsi="Times New Roman" w:cs="Times New Roman"/>
      <w:i/>
      <w:rtl w:val="0"/>
      <w:cs w:val="0"/>
    </w:rPr>
  </w:style>
  <w:style w:type="paragraph" w:customStyle="1" w:styleId="msonormal">
    <w:name w:val="msonormal"/>
    <w:basedOn w:val="Normal"/>
    <w:uiPriority w:val="99"/>
    <w:rsid w:val="00ED72B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 w:cs="Times New Roman"/>
      <w:bCs w:val="0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ED72B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 w:cs="Times New Roman"/>
      <w:bCs w:val="0"/>
      <w:lang w:eastAsia="sk-SK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D72B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 w:cs="Times New Roman"/>
      <w:bCs w:val="0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D72B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ED72B0"/>
    <w:rPr>
      <w:rFonts w:eastAsia="Times New Roman" w:cs="Times New Roman"/>
      <w:b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ED72B0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HlavikaChar1">
    <w:name w:val="Hlavička Char1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HlavikaChar114">
    <w:name w:val="Hlavička Char114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HlavikaChar113">
    <w:name w:val="Hlavička Char113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HlavikaChar112">
    <w:name w:val="Hlavička Char112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HlavikaChar111">
    <w:name w:val="Hlavička Char111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HlavikaChar110">
    <w:name w:val="Hlavička Char110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HlavikaChar19">
    <w:name w:val="Hlavička Char19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HlavikaChar18">
    <w:name w:val="Hlavička Char18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HlavikaChar17">
    <w:name w:val="Hlavička Char17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HlavikaChar16">
    <w:name w:val="Hlavička Char16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HlavikaChar15">
    <w:name w:val="Hlavička Char15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HlavikaChar14">
    <w:name w:val="Hlavička Char14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HlavikaChar13">
    <w:name w:val="Hlavička Char13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HlavikaChar12">
    <w:name w:val="Hlavička Char12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HlavikaChar11">
    <w:name w:val="Hlavička Char11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PtaChar">
    <w:name w:val="Päta Char"/>
    <w:basedOn w:val="DefaultParagraphFont"/>
    <w:link w:val="Footer"/>
    <w:uiPriority w:val="99"/>
    <w:locked/>
    <w:rsid w:val="00ED72B0"/>
    <w:rPr>
      <w:rFonts w:eastAsia="Times New Roman" w:cs="Times New Roman"/>
      <w:bCs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ED72B0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PtaChar1">
    <w:name w:val="Päta Char1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PtaChar114">
    <w:name w:val="Päta Char114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PtaChar113">
    <w:name w:val="Päta Char113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PtaChar112">
    <w:name w:val="Päta Char112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PtaChar111">
    <w:name w:val="Päta Char111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PtaChar110">
    <w:name w:val="Päta Char110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PtaChar19">
    <w:name w:val="Päta Char19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PtaChar18">
    <w:name w:val="Päta Char18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PtaChar17">
    <w:name w:val="Päta Char17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PtaChar16">
    <w:name w:val="Päta Char16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PtaChar15">
    <w:name w:val="Päta Char15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PtaChar14">
    <w:name w:val="Päta Char14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PtaChar13">
    <w:name w:val="Päta Char13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PtaChar12">
    <w:name w:val="Päta Char12"/>
    <w:basedOn w:val="DefaultParagraphFont"/>
    <w:uiPriority w:val="99"/>
    <w:semiHidden/>
    <w:rPr>
      <w:rFonts w:cs="Times New Roman"/>
      <w:bCs/>
      <w:rtl w:val="0"/>
      <w:cs w:val="0"/>
    </w:rPr>
  </w:style>
  <w:style w:type="character" w:customStyle="1" w:styleId="PtaChar11">
    <w:name w:val="Päta Char11"/>
    <w:basedOn w:val="DefaultParagraphFont"/>
    <w:uiPriority w:val="99"/>
    <w:semiHidden/>
    <w:rPr>
      <w:rFonts w:cs="Times New Roman"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ED72B0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D72B0"/>
    <w:rPr>
      <w:rFonts w:eastAsia="Times New Roman" w:cs="Times New Roman"/>
      <w:bCs/>
      <w:rtl w:val="0"/>
      <w:cs w:val="0"/>
      <w:lang w:val="x-none" w:eastAsia="sk-SK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D72B0"/>
    <w:rPr>
      <w:b/>
      <w:bCs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D72B0"/>
    <w:pPr>
      <w:spacing w:before="0" w:beforeAutospacing="0" w:after="0" w:afterAutospacing="0" w:line="240" w:lineRule="auto"/>
      <w:ind w:left="720"/>
      <w:jc w:val="left"/>
    </w:pPr>
    <w:rPr>
      <w:rFonts w:ascii="Arial" w:hAnsi="Arial" w:cs="Arial"/>
      <w:b/>
      <w:bCs/>
      <w:lang w:eastAsia="en-US"/>
    </w:rPr>
  </w:style>
  <w:style w:type="character" w:customStyle="1" w:styleId="PredmetkomentraChar1">
    <w:name w:val="Predmet komentára Char1"/>
    <w:basedOn w:val="TextkomentraChar"/>
    <w:uiPriority w:val="99"/>
    <w:semiHidden/>
    <w:rPr>
      <w:b/>
      <w:bCs/>
    </w:rPr>
  </w:style>
  <w:style w:type="character" w:customStyle="1" w:styleId="PredmetkomentraChar114">
    <w:name w:val="Predmet komentára Char114"/>
    <w:basedOn w:val="TextkomentraChar"/>
    <w:uiPriority w:val="99"/>
    <w:semiHidden/>
    <w:rPr>
      <w:b/>
      <w:bCs/>
    </w:rPr>
  </w:style>
  <w:style w:type="character" w:customStyle="1" w:styleId="PredmetkomentraChar113">
    <w:name w:val="Predmet komentára Char113"/>
    <w:basedOn w:val="TextkomentraChar"/>
    <w:uiPriority w:val="99"/>
    <w:semiHidden/>
    <w:rPr>
      <w:b/>
      <w:bCs/>
    </w:rPr>
  </w:style>
  <w:style w:type="character" w:customStyle="1" w:styleId="PredmetkomentraChar112">
    <w:name w:val="Predmet komentára Char112"/>
    <w:basedOn w:val="TextkomentraChar"/>
    <w:uiPriority w:val="99"/>
    <w:semiHidden/>
    <w:rPr>
      <w:b/>
      <w:bCs/>
    </w:rPr>
  </w:style>
  <w:style w:type="character" w:customStyle="1" w:styleId="PredmetkomentraChar111">
    <w:name w:val="Predmet komentára Char111"/>
    <w:basedOn w:val="TextkomentraChar"/>
    <w:uiPriority w:val="99"/>
    <w:semiHidden/>
    <w:rPr>
      <w:b/>
      <w:bCs/>
    </w:rPr>
  </w:style>
  <w:style w:type="character" w:customStyle="1" w:styleId="PredmetkomentraChar110">
    <w:name w:val="Predmet komentára Char110"/>
    <w:basedOn w:val="TextkomentraChar"/>
    <w:uiPriority w:val="99"/>
    <w:semiHidden/>
    <w:rPr>
      <w:b/>
      <w:bCs/>
    </w:rPr>
  </w:style>
  <w:style w:type="character" w:customStyle="1" w:styleId="PredmetkomentraChar19">
    <w:name w:val="Predmet komentára Char19"/>
    <w:basedOn w:val="TextkomentraChar"/>
    <w:uiPriority w:val="99"/>
    <w:semiHidden/>
    <w:rPr>
      <w:b/>
      <w:bCs/>
    </w:rPr>
  </w:style>
  <w:style w:type="character" w:customStyle="1" w:styleId="PredmetkomentraChar18">
    <w:name w:val="Predmet komentára Char18"/>
    <w:basedOn w:val="TextkomentraChar"/>
    <w:uiPriority w:val="99"/>
    <w:semiHidden/>
    <w:rPr>
      <w:b/>
      <w:bCs/>
    </w:rPr>
  </w:style>
  <w:style w:type="character" w:customStyle="1" w:styleId="PredmetkomentraChar17">
    <w:name w:val="Predmet komentára Char17"/>
    <w:basedOn w:val="TextkomentraChar"/>
    <w:uiPriority w:val="99"/>
    <w:semiHidden/>
    <w:rPr>
      <w:b/>
      <w:bCs/>
    </w:rPr>
  </w:style>
  <w:style w:type="character" w:customStyle="1" w:styleId="PredmetkomentraChar16">
    <w:name w:val="Predmet komentára Char16"/>
    <w:basedOn w:val="TextkomentraChar"/>
    <w:uiPriority w:val="99"/>
    <w:semiHidden/>
    <w:rPr>
      <w:b/>
      <w:bCs/>
    </w:rPr>
  </w:style>
  <w:style w:type="character" w:customStyle="1" w:styleId="PredmetkomentraChar15">
    <w:name w:val="Predmet komentára Char15"/>
    <w:basedOn w:val="TextkomentraChar"/>
    <w:uiPriority w:val="99"/>
    <w:semiHidden/>
    <w:rPr>
      <w:b/>
      <w:bCs/>
    </w:rPr>
  </w:style>
  <w:style w:type="character" w:customStyle="1" w:styleId="PredmetkomentraChar14">
    <w:name w:val="Predmet komentára Char14"/>
    <w:basedOn w:val="TextkomentraChar"/>
    <w:uiPriority w:val="99"/>
    <w:semiHidden/>
    <w:rPr>
      <w:b/>
      <w:bCs/>
    </w:rPr>
  </w:style>
  <w:style w:type="character" w:customStyle="1" w:styleId="PredmetkomentraChar13">
    <w:name w:val="Predmet komentára Char13"/>
    <w:basedOn w:val="TextkomentraChar"/>
    <w:uiPriority w:val="99"/>
    <w:semiHidden/>
    <w:rPr>
      <w:b/>
      <w:bCs/>
    </w:rPr>
  </w:style>
  <w:style w:type="character" w:customStyle="1" w:styleId="PredmetkomentraChar12">
    <w:name w:val="Predmet komentára Char12"/>
    <w:basedOn w:val="TextkomentraChar"/>
    <w:uiPriority w:val="99"/>
    <w:semiHidden/>
    <w:rPr>
      <w:b/>
      <w:bCs/>
    </w:rPr>
  </w:style>
  <w:style w:type="character" w:customStyle="1" w:styleId="PredmetkomentraChar11">
    <w:name w:val="Predmet komentára Char11"/>
    <w:basedOn w:val="TextkomentraChar"/>
    <w:uiPriority w:val="99"/>
    <w:semiHidden/>
    <w:rPr>
      <w:b/>
      <w:bCs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D72B0"/>
    <w:rPr>
      <w:rFonts w:ascii="Segoe UI" w:hAnsi="Segoe UI" w:cs="Segoe UI"/>
      <w:bCs/>
      <w:sz w:val="18"/>
      <w:szCs w:val="1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D72B0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DefaultParagraphFont"/>
    <w:uiPriority w:val="99"/>
    <w:semiHidden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TextbublinyChar114">
    <w:name w:val="Text bubliny Char114"/>
    <w:basedOn w:val="DefaultParagraphFont"/>
    <w:uiPriority w:val="99"/>
    <w:semiHidden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TextbublinyChar113">
    <w:name w:val="Text bubliny Char113"/>
    <w:basedOn w:val="DefaultParagraphFont"/>
    <w:uiPriority w:val="99"/>
    <w:semiHidden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TextbublinyChar112">
    <w:name w:val="Text bubliny Char112"/>
    <w:basedOn w:val="DefaultParagraphFont"/>
    <w:uiPriority w:val="99"/>
    <w:semiHidden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TextbublinyChar111">
    <w:name w:val="Text bubliny Char111"/>
    <w:basedOn w:val="DefaultParagraphFont"/>
    <w:uiPriority w:val="99"/>
    <w:semiHidden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TextbublinyChar110">
    <w:name w:val="Text bubliny Char110"/>
    <w:basedOn w:val="DefaultParagraphFont"/>
    <w:uiPriority w:val="99"/>
    <w:semiHidden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TextbublinyChar19">
    <w:name w:val="Text bubliny Char19"/>
    <w:basedOn w:val="DefaultParagraphFont"/>
    <w:uiPriority w:val="99"/>
    <w:semiHidden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TextbublinyChar18">
    <w:name w:val="Text bubliny Char18"/>
    <w:basedOn w:val="DefaultParagraphFont"/>
    <w:uiPriority w:val="99"/>
    <w:semiHidden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TextbublinyChar17">
    <w:name w:val="Text bubliny Char17"/>
    <w:basedOn w:val="DefaultParagraphFont"/>
    <w:uiPriority w:val="99"/>
    <w:semiHidden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TextbublinyChar16">
    <w:name w:val="Text bubliny Char16"/>
    <w:basedOn w:val="DefaultParagraphFont"/>
    <w:uiPriority w:val="99"/>
    <w:semiHidden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TextbublinyChar15">
    <w:name w:val="Text bubliny Char15"/>
    <w:basedOn w:val="DefaultParagraphFont"/>
    <w:uiPriority w:val="99"/>
    <w:semiHidden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TextbublinyChar14">
    <w:name w:val="Text bubliny Char14"/>
    <w:basedOn w:val="DefaultParagraphFont"/>
    <w:uiPriority w:val="99"/>
    <w:semiHidden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TextbublinyChar13">
    <w:name w:val="Text bubliny Char13"/>
    <w:basedOn w:val="DefaultParagraphFont"/>
    <w:uiPriority w:val="99"/>
    <w:semiHidden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TextbublinyChar12">
    <w:name w:val="Text bubliny Char12"/>
    <w:basedOn w:val="DefaultParagraphFont"/>
    <w:uiPriority w:val="99"/>
    <w:semiHidden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TextbublinyChar11">
    <w:name w:val="Text bubliny Char11"/>
    <w:basedOn w:val="DefaultParagraphFont"/>
    <w:uiPriority w:val="99"/>
    <w:semiHidden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OdsekzoznamuChar">
    <w:name w:val="Odsek zoznamu Char"/>
    <w:aliases w:val="Odsek Char,Odsek zoznamu2 Char,body Char"/>
    <w:link w:val="ListParagraph"/>
    <w:uiPriority w:val="34"/>
    <w:locked/>
    <w:rsid w:val="00ED72B0"/>
    <w:rPr>
      <w:sz w:val="36"/>
      <w:lang w:val="x-none" w:eastAsia="sk-SK"/>
    </w:rPr>
  </w:style>
  <w:style w:type="paragraph" w:styleId="ListParagraph">
    <w:name w:val="List Paragraph"/>
    <w:aliases w:val="Odsek,Odsek zoznamu2,body"/>
    <w:basedOn w:val="Normal"/>
    <w:link w:val="OdsekzoznamuChar"/>
    <w:uiPriority w:val="34"/>
    <w:qFormat/>
    <w:rsid w:val="00ED72B0"/>
    <w:pPr>
      <w:spacing w:before="60" w:after="60" w:line="240" w:lineRule="auto"/>
      <w:contextualSpacing/>
      <w:jc w:val="left"/>
    </w:pPr>
    <w:rPr>
      <w:bCs w:val="0"/>
      <w:szCs w:val="36"/>
      <w:lang w:eastAsia="sk-SK"/>
    </w:rPr>
  </w:style>
  <w:style w:type="paragraph" w:customStyle="1" w:styleId="Standard">
    <w:name w:val="Standard"/>
    <w:uiPriority w:val="99"/>
    <w:rsid w:val="00ED72B0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auto"/>
    </w:pPr>
    <w:rPr>
      <w:rFonts w:ascii="Liberation Serif" w:hAnsi="Liberation Serif" w:cs="FreeSans"/>
      <w:kern w:val="3"/>
      <w:sz w:val="24"/>
      <w:szCs w:val="24"/>
      <w:rtl w:val="0"/>
      <w:cs w:val="0"/>
      <w:lang w:val="en-US" w:eastAsia="zh-CN" w:bidi="hi-IN"/>
    </w:rPr>
  </w:style>
  <w:style w:type="paragraph" w:customStyle="1" w:styleId="m3544690478762441060standard">
    <w:name w:val="m_3544690478762441060standard"/>
    <w:basedOn w:val="Normal"/>
    <w:uiPriority w:val="99"/>
    <w:rsid w:val="00ED72B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 w:cs="Times New Roman"/>
      <w:bCs w:val="0"/>
      <w:lang w:eastAsia="sk-SK"/>
    </w:rPr>
  </w:style>
  <w:style w:type="paragraph" w:customStyle="1" w:styleId="m3941724385418477366m2022041864020018687s17">
    <w:name w:val="m_3941724385418477366m_2022041864020018687s17"/>
    <w:basedOn w:val="Normal"/>
    <w:uiPriority w:val="99"/>
    <w:rsid w:val="00ED72B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 w:cs="Times New Roman"/>
      <w:bCs w:val="0"/>
      <w:lang w:eastAsia="sk-SK"/>
    </w:rPr>
  </w:style>
  <w:style w:type="paragraph" w:customStyle="1" w:styleId="m3941724385418477366s17">
    <w:name w:val="m_3941724385418477366s17"/>
    <w:basedOn w:val="Normal"/>
    <w:uiPriority w:val="99"/>
    <w:rsid w:val="00ED72B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 w:cs="Times New Roman"/>
      <w:bCs w:val="0"/>
      <w:lang w:eastAsia="sk-SK"/>
    </w:rPr>
  </w:style>
  <w:style w:type="character" w:customStyle="1" w:styleId="apple-converted-space">
    <w:name w:val="apple-converted-space"/>
    <w:basedOn w:val="DefaultParagraphFont"/>
    <w:rsid w:val="00ED72B0"/>
    <w:rPr>
      <w:rFonts w:ascii="Times New Roman" w:hAnsi="Times New Roman" w:cs="Times New Roman"/>
      <w:rtl w:val="0"/>
      <w:cs w:val="0"/>
    </w:rPr>
  </w:style>
  <w:style w:type="character" w:customStyle="1" w:styleId="m3941724385418477366m2022041864020018687bumpedfont15">
    <w:name w:val="m_3941724385418477366m_2022041864020018687bumpedfont15"/>
    <w:basedOn w:val="DefaultParagraphFont"/>
    <w:rsid w:val="00ED72B0"/>
    <w:rPr>
      <w:rFonts w:ascii="Times New Roman" w:hAnsi="Times New Roman" w:cs="Times New Roman"/>
      <w:rtl w:val="0"/>
      <w:cs w:val="0"/>
    </w:rPr>
  </w:style>
  <w:style w:type="character" w:customStyle="1" w:styleId="m3941724385418477366s10">
    <w:name w:val="m_3941724385418477366s10"/>
    <w:basedOn w:val="DefaultParagraphFont"/>
    <w:rsid w:val="00ED72B0"/>
    <w:rPr>
      <w:rFonts w:ascii="Times New Roman" w:hAnsi="Times New Roman" w:cs="Times New Roman"/>
      <w:rtl w:val="0"/>
      <w:cs w:val="0"/>
    </w:rPr>
  </w:style>
  <w:style w:type="character" w:customStyle="1" w:styleId="m3941724385418477366bumpedfont15">
    <w:name w:val="m_3941724385418477366bumpedfont15"/>
    <w:basedOn w:val="DefaultParagraphFont"/>
    <w:rsid w:val="00ED72B0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3</Pages>
  <Words>907</Words>
  <Characters>5171</Characters>
  <Application>Microsoft Office Word</Application>
  <DocSecurity>0</DocSecurity>
  <Lines>0</Lines>
  <Paragraphs>0</Paragraphs>
  <ScaleCrop>false</ScaleCrop>
  <Company>Kancelaria NRSR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11</cp:revision>
  <cp:lastPrinted>2018-05-14T14:26:00Z</cp:lastPrinted>
  <dcterms:created xsi:type="dcterms:W3CDTF">2018-05-07T11:28:00Z</dcterms:created>
  <dcterms:modified xsi:type="dcterms:W3CDTF">2018-05-14T14:32:00Z</dcterms:modified>
</cp:coreProperties>
</file>