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RPr="00864B58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77B9D" w:rsidRPr="00864B5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864B58">
        <w:rPr>
          <w:rFonts w:ascii="Times New Roman" w:hAnsi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/>
          <w:b/>
        </w:rPr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8643DC">
        <w:rPr>
          <w:rFonts w:ascii="Times New Roman" w:hAnsi="Times New Roman"/>
          <w:bCs/>
          <w:szCs w:val="24"/>
          <w:lang w:eastAsia="sk-SK"/>
        </w:rPr>
        <w:t>408</w:t>
      </w:r>
      <w:r w:rsidR="00B23B4E">
        <w:rPr>
          <w:rFonts w:ascii="Times New Roman" w:hAnsi="Times New Roman"/>
          <w:bCs/>
          <w:szCs w:val="24"/>
          <w:lang w:eastAsia="sk-SK"/>
        </w:rPr>
        <w:t>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D3158E">
        <w:rPr>
          <w:rFonts w:ascii="Times New Roman" w:hAnsi="Times New Roman"/>
          <w:bCs/>
          <w:szCs w:val="24"/>
          <w:lang w:eastAsia="sk-SK"/>
        </w:rPr>
        <w:t>8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RPr="00A45BAF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3C54A8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F603EA" w:rsidRPr="008C0B7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881F43">
        <w:rPr>
          <w:rFonts w:ascii="Times New Roman" w:hAnsi="Times New Roman"/>
          <w:b/>
          <w:spacing w:val="60"/>
          <w:sz w:val="32"/>
          <w:szCs w:val="32"/>
        </w:rPr>
        <w:t>8</w:t>
      </w:r>
      <w:r w:rsidR="008643DC">
        <w:rPr>
          <w:rFonts w:ascii="Times New Roman" w:hAnsi="Times New Roman"/>
          <w:b/>
          <w:spacing w:val="60"/>
          <w:sz w:val="32"/>
          <w:szCs w:val="32"/>
        </w:rPr>
        <w:t>65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D27B45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D27B45" w:rsidRPr="00881F43" w:rsidP="00881F43">
      <w:pPr>
        <w:bidi w:val="0"/>
        <w:spacing w:line="360" w:lineRule="auto"/>
        <w:rPr>
          <w:rFonts w:ascii="Times New Roman" w:hAnsi="Times New Roman"/>
          <w:b/>
        </w:rPr>
      </w:pPr>
    </w:p>
    <w:p w:rsidR="00881F43" w:rsidRPr="008643DC" w:rsidP="00881F43">
      <w:pPr>
        <w:tabs>
          <w:tab w:val="left" w:pos="0"/>
          <w:tab w:val="left" w:pos="284"/>
          <w:tab w:val="left" w:pos="3780"/>
        </w:tabs>
        <w:bidi w:val="0"/>
        <w:spacing w:line="360" w:lineRule="auto"/>
        <w:jc w:val="both"/>
        <w:rPr>
          <w:rFonts w:ascii="Times New Roman" w:hAnsi="Times New Roman"/>
          <w:b/>
          <w:i/>
        </w:rPr>
      </w:pPr>
      <w:r w:rsidRPr="008643DC" w:rsidR="008643DC">
        <w:rPr>
          <w:rFonts w:ascii="Times New Roman" w:hAnsi="Times New Roman"/>
          <w:b/>
          <w:noProof/>
        </w:rPr>
        <w:t>výborov Národnej rady Slovenskej republiky o prerokovaní v</w:t>
      </w:r>
      <w:r w:rsidRPr="008643DC" w:rsidR="008643DC">
        <w:rPr>
          <w:rFonts w:ascii="Times New Roman" w:hAnsi="Times New Roman"/>
          <w:b/>
        </w:rPr>
        <w:t xml:space="preserve">ládneho </w:t>
      </w:r>
      <w:r w:rsidRPr="008643DC" w:rsidR="008643DC">
        <w:rPr>
          <w:rFonts w:ascii="Times New Roman" w:hAnsi="Times New Roman" w:cs="Arial"/>
          <w:b/>
          <w:noProof/>
        </w:rPr>
        <w:t xml:space="preserve">návrhu zákona, ktorým sa mení a dopĺňa zákon č. 300/2005 Z. z. Trestný zákon v znení neskorších predpisov a ktorým sa menia a dopĺňajú niektoré zákony </w:t>
      </w:r>
      <w:r w:rsidRPr="008643DC" w:rsidR="008643DC">
        <w:rPr>
          <w:rFonts w:ascii="Times New Roman" w:hAnsi="Times New Roman" w:cs="Arial"/>
          <w:b/>
        </w:rPr>
        <w:t xml:space="preserve">(tlač 865) </w:t>
      </w:r>
      <w:r w:rsidRPr="008643DC" w:rsidR="008643DC">
        <w:rPr>
          <w:rFonts w:ascii="Times New Roman" w:hAnsi="Times New Roman" w:cs="Arial"/>
          <w:b/>
          <w:noProof/>
        </w:rPr>
        <w:t xml:space="preserve">v druhom čítaní </w:t>
      </w:r>
    </w:p>
    <w:p w:rsidR="00777B9D" w:rsidRPr="00C62DDC" w:rsidP="00A45BAF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A45BAF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RPr="005141F2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337A6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C62DDC" w:rsidR="00D27B45">
        <w:rPr>
          <w:rFonts w:ascii="Times New Roman" w:hAnsi="Times New Roman"/>
        </w:rPr>
        <w:tab/>
        <w:tab/>
      </w:r>
      <w:r w:rsidRPr="00C62DDC">
        <w:rPr>
          <w:rFonts w:ascii="Times New Roman" w:hAnsi="Times New Roman"/>
        </w:rPr>
        <w:t xml:space="preserve">Ústavnoprávny výbor </w:t>
      </w:r>
      <w:r w:rsidRPr="00C62DDC">
        <w:rPr>
          <w:rFonts w:ascii="Times New Roman" w:hAnsi="Times New Roman"/>
          <w:bCs/>
        </w:rPr>
        <w:t xml:space="preserve">Národnej rady Slovenskej republiky ako </w:t>
      </w:r>
      <w:r w:rsidRPr="00C62DDC">
        <w:rPr>
          <w:rFonts w:ascii="Times New Roman" w:hAnsi="Times New Roman"/>
        </w:rPr>
        <w:t xml:space="preserve">gestorský výbor </w:t>
      </w:r>
      <w:r w:rsidR="00C62DDC">
        <w:rPr>
          <w:rFonts w:ascii="Times New Roman" w:hAnsi="Times New Roman"/>
        </w:rPr>
        <w:t>k </w:t>
      </w:r>
      <w:r w:rsidRPr="00C62DDC" w:rsidR="00C62DDC">
        <w:rPr>
          <w:rFonts w:ascii="Times New Roman" w:hAnsi="Times New Roman"/>
          <w:noProof/>
        </w:rPr>
        <w:t xml:space="preserve">vládnemu návrhu </w:t>
      </w:r>
      <w:r w:rsidRPr="00C62DDC" w:rsidR="00C62DDC">
        <w:rPr>
          <w:rStyle w:val="spanr"/>
          <w:rFonts w:ascii="Times New Roman" w:hAnsi="Times New Roman"/>
          <w:bCs/>
        </w:rPr>
        <w:t>zákona</w:t>
      </w:r>
      <w:r w:rsidR="008643DC">
        <w:rPr>
          <w:rStyle w:val="spanr"/>
          <w:rFonts w:ascii="Times New Roman" w:hAnsi="Times New Roman"/>
          <w:bCs/>
        </w:rPr>
        <w:t>,</w:t>
      </w:r>
      <w:r w:rsidRPr="008643DC" w:rsidR="008643DC">
        <w:rPr>
          <w:rFonts w:ascii="Times New Roman" w:hAnsi="Times New Roman" w:cs="Arial"/>
          <w:b/>
          <w:noProof/>
        </w:rPr>
        <w:t xml:space="preserve"> </w:t>
      </w:r>
      <w:r w:rsidRPr="008643DC" w:rsidR="008643DC">
        <w:rPr>
          <w:rFonts w:ascii="Times New Roman" w:hAnsi="Times New Roman" w:cs="Arial"/>
          <w:noProof/>
        </w:rPr>
        <w:t>ktorým sa mení a dopĺňa</w:t>
      </w:r>
      <w:r w:rsidRPr="008643DC" w:rsidR="008643DC">
        <w:rPr>
          <w:rFonts w:ascii="Times New Roman" w:hAnsi="Times New Roman" w:cs="Arial"/>
          <w:b/>
          <w:noProof/>
        </w:rPr>
        <w:t xml:space="preserve"> zákon č. 300/2005 Z. z. Trestný zákon </w:t>
      </w:r>
      <w:r w:rsidRPr="008643DC" w:rsidR="008643DC">
        <w:rPr>
          <w:rFonts w:ascii="Times New Roman" w:hAnsi="Times New Roman" w:cs="Arial"/>
          <w:noProof/>
        </w:rPr>
        <w:t xml:space="preserve">v znení neskorších predpisov a ktorým sa menia a dopĺňajú niektoré zákony </w:t>
      </w:r>
      <w:r w:rsidRPr="008643DC" w:rsidR="008643DC">
        <w:rPr>
          <w:rFonts w:ascii="Times New Roman" w:hAnsi="Times New Roman" w:cs="Arial"/>
        </w:rPr>
        <w:t xml:space="preserve">(tlač 865) </w:t>
      </w:r>
      <w:r w:rsidRPr="008643DC" w:rsidR="00881F43">
        <w:rPr>
          <w:rFonts w:ascii="Times New Roman" w:hAnsi="Times New Roman"/>
          <w:noProof/>
        </w:rPr>
        <w:t xml:space="preserve"> </w:t>
      </w:r>
      <w:r w:rsidRPr="00C62DDC" w:rsidR="00C62DDC">
        <w:rPr>
          <w:rStyle w:val="spanr"/>
          <w:rFonts w:ascii="Times New Roman" w:hAnsi="Times New Roman"/>
          <w:bCs/>
        </w:rPr>
        <w:t xml:space="preserve"> </w:t>
      </w:r>
      <w:r w:rsidRPr="00C62DDC">
        <w:rPr>
          <w:rFonts w:ascii="Times New Roman" w:hAnsi="Times New Roman"/>
        </w:rPr>
        <w:t>p</w:t>
      </w:r>
      <w:r w:rsidRPr="00C62DDC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C62DDC">
        <w:rPr>
          <w:rFonts w:ascii="Times New Roman" w:hAnsi="Times New Roman"/>
        </w:rPr>
        <w:t>spoločnú správu</w:t>
      </w:r>
      <w:r w:rsidRPr="00C62DDC">
        <w:rPr>
          <w:rFonts w:ascii="Times New Roman" w:hAnsi="Times New Roman"/>
          <w:bCs/>
        </w:rPr>
        <w:t xml:space="preserve"> výborov</w:t>
      </w:r>
      <w:r>
        <w:rPr>
          <w:rFonts w:ascii="Times New Roman" w:hAnsi="Times New Roman"/>
          <w:bCs/>
        </w:rPr>
        <w:t xml:space="preserve"> Národnej rady Slovenskej republiky.</w:t>
      </w: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E35F1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428F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1684C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1684C" w:rsidP="00576CD5">
      <w:pPr>
        <w:bidi w:val="0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RPr="008643DC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>znesením č.</w:t>
      </w:r>
      <w:r w:rsidR="00C577BD">
        <w:rPr>
          <w:rFonts w:ascii="Times New Roman" w:hAnsi="Times New Roman"/>
        </w:rPr>
        <w:t xml:space="preserve"> 1103</w:t>
      </w:r>
      <w:r w:rsidR="001C6039">
        <w:rPr>
          <w:rFonts w:ascii="Times New Roman" w:hAnsi="Times New Roman"/>
        </w:rPr>
        <w:t xml:space="preserve"> z</w:t>
      </w:r>
      <w:r w:rsidR="00C577BD">
        <w:rPr>
          <w:rFonts w:ascii="Times New Roman" w:hAnsi="Times New Roman"/>
        </w:rPr>
        <w:t xml:space="preserve">o 14. </w:t>
      </w:r>
      <w:r w:rsidR="00881F43">
        <w:rPr>
          <w:rFonts w:ascii="Times New Roman" w:hAnsi="Times New Roman"/>
        </w:rPr>
        <w:t>marca</w:t>
      </w:r>
      <w:r w:rsidR="00A45BAF">
        <w:rPr>
          <w:rFonts w:ascii="Times New Roman" w:hAnsi="Times New Roman"/>
        </w:rPr>
        <w:t xml:space="preserve"> 2</w:t>
      </w:r>
      <w:r w:rsidR="00DC0A29">
        <w:rPr>
          <w:rFonts w:ascii="Times New Roman" w:hAnsi="Times New Roman"/>
        </w:rPr>
        <w:t>01</w:t>
      </w:r>
      <w:r w:rsidR="00881F43">
        <w:rPr>
          <w:rFonts w:ascii="Times New Roman" w:hAnsi="Times New Roman"/>
        </w:rPr>
        <w:t>8</w:t>
      </w:r>
      <w:r w:rsidRPr="005141F2">
        <w:rPr>
          <w:rFonts w:ascii="Times New Roman" w:hAnsi="Times New Roman"/>
        </w:rPr>
        <w:t xml:space="preserve"> </w:t>
      </w:r>
      <w:r w:rsidR="00A45BAF">
        <w:rPr>
          <w:rFonts w:ascii="Times New Roman" w:hAnsi="Times New Roman"/>
        </w:rPr>
        <w:t xml:space="preserve">pridelila </w:t>
      </w:r>
      <w:r w:rsidRPr="001C6039" w:rsidR="001C6039">
        <w:rPr>
          <w:rFonts w:ascii="Times New Roman" w:hAnsi="Times New Roman"/>
          <w:noProof/>
        </w:rPr>
        <w:t>vládn</w:t>
      </w:r>
      <w:r w:rsidR="001C6039">
        <w:rPr>
          <w:rFonts w:ascii="Times New Roman" w:hAnsi="Times New Roman"/>
          <w:noProof/>
        </w:rPr>
        <w:t>y</w:t>
      </w:r>
      <w:r w:rsidRPr="001C6039" w:rsidR="001C6039">
        <w:rPr>
          <w:rFonts w:ascii="Times New Roman" w:hAnsi="Times New Roman"/>
          <w:noProof/>
        </w:rPr>
        <w:t xml:space="preserve"> návrh </w:t>
      </w:r>
      <w:r w:rsidRPr="00B557FD" w:rsidR="001C6039">
        <w:rPr>
          <w:rStyle w:val="spanr"/>
          <w:rFonts w:ascii="Times New Roman" w:hAnsi="Times New Roman"/>
          <w:bCs/>
        </w:rPr>
        <w:t>zákona</w:t>
      </w:r>
      <w:r w:rsidR="008643DC">
        <w:rPr>
          <w:rStyle w:val="spanr"/>
          <w:rFonts w:ascii="Times New Roman" w:hAnsi="Times New Roman"/>
          <w:bCs/>
        </w:rPr>
        <w:t>,</w:t>
      </w:r>
      <w:r w:rsidR="00881F43">
        <w:rPr>
          <w:rStyle w:val="spanr"/>
          <w:rFonts w:ascii="Times New Roman" w:hAnsi="Times New Roman"/>
          <w:bCs/>
        </w:rPr>
        <w:t xml:space="preserve"> </w:t>
      </w:r>
      <w:r w:rsidRPr="008643DC" w:rsidR="008643DC">
        <w:rPr>
          <w:rFonts w:ascii="Times New Roman" w:hAnsi="Times New Roman" w:cs="Arial"/>
          <w:noProof/>
        </w:rPr>
        <w:t>ktorým sa mení a dopĺňa</w:t>
      </w:r>
      <w:r w:rsidRPr="008643DC" w:rsidR="008643DC">
        <w:rPr>
          <w:rFonts w:ascii="Times New Roman" w:hAnsi="Times New Roman" w:cs="Arial"/>
          <w:b/>
          <w:noProof/>
        </w:rPr>
        <w:t xml:space="preserve"> zákon č. 300/2005 Z. z. Trestný zákon </w:t>
      </w:r>
      <w:r w:rsidRPr="008643DC" w:rsidR="008643DC">
        <w:rPr>
          <w:rFonts w:ascii="Times New Roman" w:hAnsi="Times New Roman" w:cs="Arial"/>
          <w:noProof/>
        </w:rPr>
        <w:t xml:space="preserve">v znení neskorších predpisov a ktorým sa menia a dopĺňajú niektoré zákony </w:t>
      </w:r>
      <w:r w:rsidRPr="008643DC" w:rsidR="008643DC">
        <w:rPr>
          <w:rFonts w:ascii="Times New Roman" w:hAnsi="Times New Roman" w:cs="Arial"/>
        </w:rPr>
        <w:t xml:space="preserve">(tlač 865) </w:t>
      </w:r>
      <w:r w:rsidRPr="008643DC" w:rsidR="0036423D">
        <w:rPr>
          <w:rFonts w:ascii="Times New Roman" w:hAnsi="Times New Roman"/>
        </w:rPr>
        <w:t>na </w:t>
      </w:r>
      <w:r w:rsidRPr="008643DC" w:rsidR="005141F2">
        <w:rPr>
          <w:rFonts w:ascii="Times New Roman" w:hAnsi="Times New Roman"/>
        </w:rPr>
        <w:t xml:space="preserve">prerokovanie týmto výborom: </w:t>
      </w:r>
    </w:p>
    <w:p w:rsidR="00E35F1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</w:t>
      </w:r>
      <w:r w:rsidR="008643DC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</w:p>
    <w:p w:rsidR="00F661ED" w:rsidP="008643DC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="00777B9D">
        <w:rPr>
          <w:rFonts w:ascii="Times New Roman" w:hAnsi="Times New Roman"/>
          <w:b/>
        </w:rPr>
        <w:t xml:space="preserve">Výboru </w:t>
      </w:r>
      <w:r w:rsidR="00777B9D">
        <w:rPr>
          <w:rFonts w:ascii="Times New Roman" w:hAnsi="Times New Roman"/>
        </w:rPr>
        <w:t xml:space="preserve">Národnej rady Slovenskej republiky </w:t>
      </w:r>
      <w:r w:rsidR="00777B9D">
        <w:rPr>
          <w:rFonts w:ascii="Times New Roman" w:hAnsi="Times New Roman"/>
          <w:b/>
        </w:rPr>
        <w:t xml:space="preserve">pre </w:t>
      </w:r>
      <w:r w:rsidR="00A45BAF">
        <w:rPr>
          <w:rFonts w:ascii="Times New Roman" w:hAnsi="Times New Roman"/>
          <w:b/>
        </w:rPr>
        <w:t>obranu a</w:t>
      </w:r>
      <w:r w:rsidR="008643DC">
        <w:rPr>
          <w:rFonts w:ascii="Times New Roman" w:hAnsi="Times New Roman"/>
          <w:b/>
        </w:rPr>
        <w:t> </w:t>
      </w:r>
      <w:r w:rsidR="00A45BAF">
        <w:rPr>
          <w:rFonts w:ascii="Times New Roman" w:hAnsi="Times New Roman"/>
          <w:b/>
        </w:rPr>
        <w:t>bezpečnosť</w:t>
      </w:r>
      <w:r w:rsidR="008643DC">
        <w:rPr>
          <w:rFonts w:ascii="Times New Roman" w:hAnsi="Times New Roman"/>
          <w:b/>
        </w:rPr>
        <w:t xml:space="preserve">. </w:t>
      </w:r>
    </w:p>
    <w:p w:rsidR="008643DC" w:rsidRPr="00324591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 xml:space="preserve">Určila zároveň Ústavnoprávny výbor Národnej rady Slovenskej republiky ako gestorský výbor a lehoty na prerokovanie predmetného </w:t>
      </w:r>
      <w:r w:rsidR="00B557FD">
        <w:rPr>
          <w:rFonts w:ascii="Times New Roman" w:hAnsi="Times New Roman"/>
          <w:bCs/>
        </w:rPr>
        <w:t xml:space="preserve">vládneho </w:t>
      </w:r>
      <w:r w:rsidRPr="00324591">
        <w:rPr>
          <w:rFonts w:ascii="Times New Roman" w:hAnsi="Times New Roman"/>
          <w:bCs/>
        </w:rPr>
        <w:t>návrhu 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B557FD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</w:t>
      </w:r>
      <w:r w:rsidR="00546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</w:t>
      </w:r>
      <w:r w:rsidR="00B557FD">
        <w:rPr>
          <w:rFonts w:ascii="Times New Roman" w:hAnsi="Times New Roman"/>
        </w:rPr>
        <w:t xml:space="preserve">vládnemu </w:t>
      </w:r>
      <w:r>
        <w:rPr>
          <w:rFonts w:ascii="Times New Roman" w:hAnsi="Times New Roman"/>
        </w:rPr>
        <w:t>návrhu 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E02E6D" w:rsidP="006A2D2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1C6039">
        <w:rPr>
          <w:rFonts w:ascii="Times New Roman" w:hAnsi="Times New Roman"/>
          <w:noProof/>
        </w:rPr>
        <w:t>V</w:t>
      </w:r>
      <w:r w:rsidRPr="001C6039" w:rsidR="001C6039">
        <w:rPr>
          <w:rFonts w:ascii="Times New Roman" w:hAnsi="Times New Roman"/>
          <w:noProof/>
        </w:rPr>
        <w:t>ládn</w:t>
      </w:r>
      <w:r w:rsidR="001C6039">
        <w:rPr>
          <w:rFonts w:ascii="Times New Roman" w:hAnsi="Times New Roman"/>
          <w:noProof/>
        </w:rPr>
        <w:t>y</w:t>
      </w:r>
      <w:r w:rsidRPr="001C6039" w:rsidR="001C6039">
        <w:rPr>
          <w:rFonts w:ascii="Times New Roman" w:hAnsi="Times New Roman"/>
          <w:noProof/>
        </w:rPr>
        <w:t xml:space="preserve"> </w:t>
      </w:r>
      <w:r w:rsidRPr="00B557FD" w:rsidR="001C6039">
        <w:rPr>
          <w:rFonts w:ascii="Times New Roman" w:hAnsi="Times New Roman"/>
          <w:noProof/>
        </w:rPr>
        <w:t xml:space="preserve">návrh </w:t>
      </w:r>
      <w:r w:rsidRPr="00B557FD" w:rsidR="001C6039">
        <w:rPr>
          <w:rStyle w:val="spanr"/>
          <w:rFonts w:ascii="Times New Roman" w:hAnsi="Times New Roman"/>
          <w:bCs/>
        </w:rPr>
        <w:t>zákona</w:t>
      </w:r>
      <w:r w:rsidR="008643DC">
        <w:rPr>
          <w:rStyle w:val="spanr"/>
          <w:rFonts w:ascii="Times New Roman" w:hAnsi="Times New Roman"/>
          <w:bCs/>
        </w:rPr>
        <w:t>,</w:t>
      </w:r>
      <w:r w:rsidRPr="00881F43" w:rsidR="00881F43">
        <w:rPr>
          <w:rFonts w:ascii="Times New Roman" w:hAnsi="Times New Roman"/>
          <w:b/>
          <w:noProof/>
        </w:rPr>
        <w:t xml:space="preserve"> </w:t>
      </w:r>
      <w:r w:rsidRPr="008643DC" w:rsidR="008643DC">
        <w:rPr>
          <w:rFonts w:ascii="Times New Roman" w:hAnsi="Times New Roman" w:cs="Arial"/>
          <w:noProof/>
        </w:rPr>
        <w:t xml:space="preserve">ktorým sa mení a dopĺňa </w:t>
      </w:r>
      <w:r w:rsidRPr="008643DC" w:rsidR="008643DC">
        <w:rPr>
          <w:rFonts w:ascii="Times New Roman" w:hAnsi="Times New Roman" w:cs="Arial"/>
          <w:b/>
          <w:noProof/>
        </w:rPr>
        <w:t xml:space="preserve">zákon č. 300/2005 Z. z. Trestný zákon </w:t>
      </w:r>
      <w:r w:rsidRPr="008643DC" w:rsidR="008643DC">
        <w:rPr>
          <w:rFonts w:ascii="Times New Roman" w:hAnsi="Times New Roman" w:cs="Arial"/>
          <w:noProof/>
        </w:rPr>
        <w:t xml:space="preserve">v znení neskorších predpisov a ktorým sa menia a dopĺňajú niektoré zákony </w:t>
      </w:r>
      <w:r w:rsidRPr="008643DC" w:rsidR="008643DC">
        <w:rPr>
          <w:rFonts w:ascii="Times New Roman" w:hAnsi="Times New Roman" w:cs="Arial"/>
        </w:rPr>
        <w:t xml:space="preserve">(tlač 865) </w:t>
      </w:r>
      <w:r w:rsidRPr="008643DC" w:rsidR="00777B9D">
        <w:rPr>
          <w:rFonts w:ascii="Times New Roman" w:hAnsi="Times New Roman"/>
          <w:noProof/>
        </w:rPr>
        <w:t>prer</w:t>
      </w:r>
      <w:r w:rsidRPr="0039794B" w:rsidR="00777B9D">
        <w:rPr>
          <w:rFonts w:ascii="Times New Roman" w:hAnsi="Times New Roman"/>
          <w:noProof/>
        </w:rPr>
        <w:t>okovali</w:t>
      </w:r>
      <w:r w:rsidR="00777B9D">
        <w:rPr>
          <w:rFonts w:ascii="Times New Roman" w:hAnsi="Times New Roman"/>
          <w:noProof/>
        </w:rPr>
        <w:t xml:space="preserve"> výbory a </w:t>
      </w:r>
      <w:r w:rsidR="00777B9D">
        <w:rPr>
          <w:rFonts w:ascii="Times New Roman" w:hAnsi="Times New Roman"/>
        </w:rPr>
        <w:t xml:space="preserve">odporúčali ho </w:t>
      </w:r>
      <w:r w:rsidR="00777B9D">
        <w:rPr>
          <w:rFonts w:ascii="Times New Roman" w:hAnsi="Times New Roman"/>
          <w:b/>
        </w:rPr>
        <w:t>schváliť</w:t>
      </w:r>
      <w:r w:rsidR="006A2D26">
        <w:rPr>
          <w:rFonts w:ascii="Times New Roman" w:hAnsi="Times New Roman"/>
        </w:rPr>
        <w:t>:</w:t>
      </w:r>
    </w:p>
    <w:p w:rsidR="00F15890" w:rsidRPr="00C16140" w:rsidP="006A2D2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C16140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C16140">
        <w:rPr>
          <w:rFonts w:ascii="Times New Roman" w:hAnsi="Times New Roman"/>
        </w:rPr>
        <w:t>Ústavnoprávny výbor Národnej rady Slovenskej uznesením č.</w:t>
      </w:r>
      <w:r w:rsidRPr="00C16140" w:rsidR="001C3806">
        <w:rPr>
          <w:rFonts w:ascii="Times New Roman" w:hAnsi="Times New Roman"/>
        </w:rPr>
        <w:t xml:space="preserve"> </w:t>
      </w:r>
      <w:r w:rsidR="00FE0471">
        <w:rPr>
          <w:rFonts w:ascii="Times New Roman" w:hAnsi="Times New Roman"/>
        </w:rPr>
        <w:t xml:space="preserve">352 </w:t>
      </w:r>
      <w:r w:rsidRPr="00C16140" w:rsidR="005463A4">
        <w:rPr>
          <w:rFonts w:ascii="Times New Roman" w:hAnsi="Times New Roman"/>
        </w:rPr>
        <w:t>z</w:t>
      </w:r>
      <w:r w:rsidRPr="00C16140" w:rsidR="00A45BAF">
        <w:rPr>
          <w:rFonts w:ascii="Times New Roman" w:hAnsi="Times New Roman"/>
        </w:rPr>
        <w:t> </w:t>
      </w:r>
      <w:r w:rsidR="0054544C">
        <w:rPr>
          <w:rFonts w:ascii="Times New Roman" w:hAnsi="Times New Roman"/>
        </w:rPr>
        <w:t>2</w:t>
      </w:r>
      <w:r w:rsidR="00881F43">
        <w:rPr>
          <w:rFonts w:ascii="Times New Roman" w:hAnsi="Times New Roman"/>
        </w:rPr>
        <w:t>. mája</w:t>
      </w:r>
      <w:r w:rsidRPr="00C16140" w:rsidR="00A45BAF">
        <w:rPr>
          <w:rFonts w:ascii="Times New Roman" w:hAnsi="Times New Roman"/>
        </w:rPr>
        <w:t xml:space="preserve"> 2018</w:t>
      </w:r>
      <w:r w:rsidR="008643DC">
        <w:rPr>
          <w:rFonts w:ascii="Times New Roman" w:hAnsi="Times New Roman"/>
        </w:rPr>
        <w:t xml:space="preserve"> a</w:t>
      </w:r>
      <w:r w:rsidRPr="00C16140" w:rsidR="00A45BAF">
        <w:rPr>
          <w:rFonts w:ascii="Times New Roman" w:hAnsi="Times New Roman"/>
        </w:rPr>
        <w:t xml:space="preserve"> </w:t>
      </w:r>
    </w:p>
    <w:p w:rsidR="00FB4320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16140" w:rsidR="00777B9D">
        <w:rPr>
          <w:rFonts w:ascii="Times New Roman" w:hAnsi="Times New Roman"/>
        </w:rPr>
        <w:t>Výbor Národnej rady Slovenskej republiky pre</w:t>
      </w:r>
      <w:r w:rsidRPr="00C16140" w:rsidR="00A45BAF">
        <w:rPr>
          <w:rFonts w:ascii="Times New Roman" w:hAnsi="Times New Roman"/>
        </w:rPr>
        <w:t xml:space="preserve"> obranu a bezpečnosť</w:t>
      </w:r>
      <w:r w:rsidRPr="00C16140" w:rsidR="001C6039">
        <w:rPr>
          <w:rFonts w:ascii="Times New Roman" w:hAnsi="Times New Roman"/>
        </w:rPr>
        <w:t xml:space="preserve"> </w:t>
      </w:r>
      <w:r w:rsidRPr="00C16140" w:rsidR="005463A4">
        <w:rPr>
          <w:rFonts w:ascii="Times New Roman" w:hAnsi="Times New Roman"/>
        </w:rPr>
        <w:t>u</w:t>
      </w:r>
      <w:r w:rsidRPr="00C16140" w:rsidR="00777B9D">
        <w:rPr>
          <w:rFonts w:ascii="Times New Roman" w:hAnsi="Times New Roman"/>
        </w:rPr>
        <w:t>znesením č.</w:t>
      </w:r>
      <w:r w:rsidRPr="00C16140" w:rsidR="001C6039">
        <w:rPr>
          <w:rFonts w:ascii="Times New Roman" w:hAnsi="Times New Roman"/>
        </w:rPr>
        <w:t xml:space="preserve"> </w:t>
      </w:r>
      <w:r w:rsidR="00AD0947">
        <w:rPr>
          <w:rFonts w:ascii="Times New Roman" w:hAnsi="Times New Roman"/>
        </w:rPr>
        <w:t xml:space="preserve">126 </w:t>
      </w:r>
      <w:r w:rsidRPr="00C16140" w:rsidR="002D4682">
        <w:rPr>
          <w:rFonts w:ascii="Times New Roman" w:hAnsi="Times New Roman"/>
        </w:rPr>
        <w:t>z</w:t>
      </w:r>
      <w:r w:rsidR="007A7155">
        <w:rPr>
          <w:rFonts w:ascii="Times New Roman" w:hAnsi="Times New Roman"/>
        </w:rPr>
        <w:t> 24. apríla</w:t>
      </w:r>
      <w:r w:rsidRPr="00C16140" w:rsidR="00A45BAF">
        <w:rPr>
          <w:rFonts w:ascii="Times New Roman" w:hAnsi="Times New Roman"/>
        </w:rPr>
        <w:t xml:space="preserve"> 2018</w:t>
      </w:r>
      <w:r w:rsidR="008643DC">
        <w:rPr>
          <w:rFonts w:ascii="Times New Roman" w:hAnsi="Times New Roman"/>
        </w:rPr>
        <w:t xml:space="preserve">. </w:t>
      </w:r>
    </w:p>
    <w:p w:rsidR="008643DC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E0471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E0471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8643DC" w:rsidP="008643D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3C54A8">
        <w:rPr>
          <w:rFonts w:ascii="Times New Roman" w:hAnsi="Times New Roman"/>
          <w:bCs/>
          <w:szCs w:val="24"/>
        </w:rPr>
        <w:t>IV.</w:t>
      </w:r>
    </w:p>
    <w:p w:rsidR="00286BA0" w:rsidRPr="003C54A8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14ADB" w:rsidRPr="00FE0471" w:rsidP="00FE047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3C54A8" w:rsidR="00777B9D">
        <w:rPr>
          <w:rFonts w:ascii="Times New Roman" w:hAnsi="Times New Roman"/>
        </w:rPr>
        <w:tab/>
      </w:r>
      <w:r w:rsidRPr="003C54A8" w:rsidR="002435AE">
        <w:rPr>
          <w:rFonts w:ascii="Times New Roman" w:hAnsi="Times New Roman"/>
        </w:rPr>
        <w:t>Z</w:t>
      </w:r>
      <w:r w:rsidR="00E060F5">
        <w:rPr>
          <w:rFonts w:ascii="Times New Roman" w:hAnsi="Times New Roman"/>
        </w:rPr>
        <w:t> </w:t>
      </w:r>
      <w:r w:rsidRPr="003C54A8" w:rsidR="002435AE">
        <w:rPr>
          <w:rFonts w:ascii="Times New Roman" w:hAnsi="Times New Roman"/>
        </w:rPr>
        <w:t>uznesen</w:t>
      </w:r>
      <w:r w:rsidR="00E060F5">
        <w:rPr>
          <w:rFonts w:ascii="Times New Roman" w:hAnsi="Times New Roman"/>
        </w:rPr>
        <w:t xml:space="preserve">ia Ústavnoprávneho </w:t>
      </w:r>
      <w:r w:rsidRPr="003C54A8" w:rsidR="002435AE">
        <w:rPr>
          <w:rFonts w:ascii="Times New Roman" w:hAnsi="Times New Roman"/>
        </w:rPr>
        <w:t>výbor</w:t>
      </w:r>
      <w:r w:rsidR="00E060F5">
        <w:rPr>
          <w:rFonts w:ascii="Times New Roman" w:hAnsi="Times New Roman"/>
        </w:rPr>
        <w:t>u</w:t>
      </w:r>
      <w:r w:rsidRPr="003C54A8" w:rsidR="002435AE">
        <w:rPr>
          <w:rFonts w:ascii="Times New Roman" w:hAnsi="Times New Roman"/>
        </w:rPr>
        <w:t xml:space="preserve"> Národnej rady Slovenskej republiky vyplýva</w:t>
      </w:r>
      <w:r w:rsidR="00FE0471">
        <w:rPr>
          <w:rFonts w:ascii="Times New Roman" w:hAnsi="Times New Roman"/>
        </w:rPr>
        <w:t xml:space="preserve"> ten</w:t>
      </w:r>
      <w:r w:rsidRPr="003C54A8" w:rsidR="002435AE">
        <w:rPr>
          <w:rFonts w:ascii="Times New Roman" w:hAnsi="Times New Roman"/>
        </w:rPr>
        <w:t xml:space="preserve">to </w:t>
      </w:r>
      <w:r w:rsidR="00FE0471">
        <w:rPr>
          <w:rFonts w:ascii="Times New Roman" w:hAnsi="Times New Roman"/>
          <w:bCs/>
        </w:rPr>
        <w:t>pozmeňujúci a doplňujúci</w:t>
      </w:r>
      <w:r w:rsidRPr="003C54A8" w:rsidR="002435AE">
        <w:rPr>
          <w:rFonts w:ascii="Times New Roman" w:hAnsi="Times New Roman"/>
          <w:bCs/>
        </w:rPr>
        <w:t xml:space="preserve"> návrh</w:t>
      </w:r>
      <w:r w:rsidR="00FE0471">
        <w:rPr>
          <w:rFonts w:ascii="Times New Roman" w:hAnsi="Times New Roman"/>
          <w:bCs/>
        </w:rPr>
        <w:t>:</w:t>
      </w:r>
    </w:p>
    <w:p w:rsidR="00E14ADB" w:rsidP="00E14ADB">
      <w:pPr>
        <w:bidi w:val="0"/>
        <w:jc w:val="both"/>
        <w:rPr>
          <w:rFonts w:ascii="Times New Roman" w:hAnsi="Times New Roman"/>
        </w:rPr>
      </w:pPr>
    </w:p>
    <w:p w:rsidR="00E14ADB" w:rsidRPr="006150A9" w:rsidP="00E14ADB">
      <w:pPr>
        <w:bidi w:val="0"/>
        <w:jc w:val="both"/>
        <w:rPr>
          <w:rFonts w:ascii="Times New Roman" w:hAnsi="Times New Roman"/>
        </w:rPr>
      </w:pPr>
      <w:r w:rsidRPr="006150A9">
        <w:rPr>
          <w:rFonts w:ascii="Times New Roman" w:hAnsi="Times New Roman"/>
        </w:rPr>
        <w:t>V čl. II bod 5 sa za slová ,,V § 347 ods. 2 písm. b)“ vkladajú slová ,,a ods. 3 písm. b)“.</w:t>
      </w:r>
    </w:p>
    <w:p w:rsidR="00E14ADB" w:rsidRPr="006150A9" w:rsidP="00E14ADB">
      <w:pPr>
        <w:bidi w:val="0"/>
        <w:jc w:val="both"/>
        <w:rPr>
          <w:rFonts w:ascii="Times New Roman" w:hAnsi="Times New Roman"/>
        </w:rPr>
      </w:pPr>
    </w:p>
    <w:p w:rsidR="00881F43" w:rsidRPr="00FE0471" w:rsidP="00FE0471">
      <w:pPr>
        <w:bidi w:val="0"/>
        <w:ind w:left="3544" w:hanging="3544"/>
        <w:jc w:val="both"/>
        <w:rPr>
          <w:rFonts w:ascii="Times New Roman" w:hAnsi="Times New Roman"/>
        </w:rPr>
      </w:pPr>
      <w:r w:rsidR="00E14ADB">
        <w:rPr>
          <w:rFonts w:ascii="Times New Roman" w:hAnsi="Times New Roman"/>
          <w:i/>
        </w:rPr>
        <w:t xml:space="preserve"> </w:t>
        <w:tab/>
      </w:r>
      <w:r w:rsidRPr="006150A9" w:rsidR="00E14ADB">
        <w:rPr>
          <w:rFonts w:ascii="Times New Roman" w:hAnsi="Times New Roman"/>
        </w:rPr>
        <w:t xml:space="preserve">Ide o doplnenie novelizačného bodu, v nadväznosti na skutočnosť, že navrhovanou právnou úpravou sa v § 347 ods. 2 písm. b) po vzore predchádzajúcej právnej úpravy, ustanovenia dielu upravujúceho konanie proti </w:t>
      </w:r>
      <w:r w:rsidR="00E14ADB">
        <w:rPr>
          <w:rFonts w:ascii="Times New Roman" w:hAnsi="Times New Roman"/>
        </w:rPr>
        <w:t>mladistvým nepoužijú ak dôjde k </w:t>
      </w:r>
      <w:r w:rsidRPr="006150A9" w:rsidR="00E14ADB">
        <w:rPr>
          <w:rFonts w:ascii="Times New Roman" w:hAnsi="Times New Roman"/>
        </w:rPr>
        <w:t>vzneseniu obvinenia až po dovŕšení devätnásteho roku veku obvineného. Uvedené je tak potrebné zohľadniť aj v súvisiacom § 347 ods. 3 písm. b), kde je upravená situácia kedy sa v konaní proti mladistvému nepoužijú ustanovenia týkajúce sa účasti orgánu</w:t>
      </w:r>
      <w:r w:rsidR="00E14ADB">
        <w:rPr>
          <w:rFonts w:ascii="Times New Roman" w:hAnsi="Times New Roman"/>
        </w:rPr>
        <w:t xml:space="preserve"> sociálnoprávnej ochrany detí a </w:t>
      </w:r>
      <w:r w:rsidRPr="006150A9" w:rsidR="00E14ADB">
        <w:rPr>
          <w:rFonts w:ascii="Times New Roman" w:hAnsi="Times New Roman"/>
        </w:rPr>
        <w:t>sociálnej kurately</w:t>
      </w:r>
      <w:r w:rsidR="00FE0471">
        <w:rPr>
          <w:rFonts w:ascii="Times New Roman" w:hAnsi="Times New Roman"/>
        </w:rPr>
        <w:t xml:space="preserve"> v rámci vykonávacieho konania.</w:t>
      </w:r>
    </w:p>
    <w:p w:rsidR="00E060F5" w:rsidP="00C16140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C16140" w:rsidRPr="003C54A8" w:rsidP="00C16140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3C54A8">
        <w:rPr>
          <w:rFonts w:ascii="Times New Roman" w:hAnsi="Times New Roman"/>
          <w:b/>
        </w:rPr>
        <w:t xml:space="preserve">Ústavnoprávny výbor NR SR </w:t>
      </w:r>
    </w:p>
    <w:p w:rsidR="00FE0471" w:rsidP="00C16140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  <w:r w:rsidRPr="003C54A8" w:rsidR="00C16140">
        <w:rPr>
          <w:rFonts w:ascii="Times New Roman" w:hAnsi="Times New Roman"/>
          <w:b/>
        </w:rPr>
        <w:t xml:space="preserve">                                           </w:t>
        <w:tab/>
      </w:r>
    </w:p>
    <w:p w:rsidR="00120918" w:rsidRPr="00F603EA" w:rsidP="00FE0471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  <w:r w:rsidR="00FE0471">
        <w:rPr>
          <w:rFonts w:ascii="Times New Roman" w:hAnsi="Times New Roman"/>
          <w:b/>
        </w:rPr>
        <w:tab/>
      </w:r>
      <w:r w:rsidRPr="00F603EA" w:rsidR="00C16140">
        <w:rPr>
          <w:rFonts w:ascii="Times New Roman" w:hAnsi="Times New Roman"/>
          <w:b/>
        </w:rPr>
        <w:t>Ges</w:t>
      </w:r>
      <w:r w:rsidRPr="00F603EA" w:rsidR="00FE0471">
        <w:rPr>
          <w:rFonts w:ascii="Times New Roman" w:hAnsi="Times New Roman"/>
          <w:b/>
        </w:rPr>
        <w:t>torský výbor odporúča schváliť.</w:t>
      </w:r>
    </w:p>
    <w:p w:rsidR="00120918" w:rsidRPr="00F603EA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76CD5" w:rsidRPr="003C54A8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3C54A8">
        <w:rPr>
          <w:rFonts w:ascii="Times New Roman" w:hAnsi="Times New Roman"/>
          <w:bCs/>
          <w:szCs w:val="24"/>
        </w:rPr>
        <w:t>V.</w:t>
      </w: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76CD5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F603EA" w:rsidP="00194FE0">
      <w:pPr>
        <w:bidi w:val="0"/>
        <w:spacing w:line="360" w:lineRule="auto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ab/>
      </w:r>
      <w:r w:rsidRPr="003C54A8">
        <w:rPr>
          <w:rFonts w:ascii="Times New Roman" w:hAnsi="Times New Roman"/>
          <w:bCs/>
        </w:rPr>
        <w:t>Gestorský výbor</w:t>
      </w:r>
      <w:r w:rsidRPr="003C54A8">
        <w:rPr>
          <w:rFonts w:ascii="Times New Roman" w:hAnsi="Times New Roman"/>
        </w:rPr>
        <w:t xml:space="preserve"> na základe stanovísk výborov k</w:t>
      </w:r>
      <w:r w:rsidRPr="003C54A8" w:rsidR="001C6039">
        <w:rPr>
          <w:rFonts w:ascii="Times New Roman" w:hAnsi="Times New Roman"/>
        </w:rPr>
        <w:t xml:space="preserve"> </w:t>
      </w:r>
      <w:r w:rsidRPr="003C54A8" w:rsidR="001C6039">
        <w:rPr>
          <w:rFonts w:ascii="Times New Roman" w:hAnsi="Times New Roman"/>
          <w:noProof/>
        </w:rPr>
        <w:t xml:space="preserve">vládnemu návrhu </w:t>
      </w:r>
      <w:r w:rsidRPr="003C54A8" w:rsidR="001C6039">
        <w:rPr>
          <w:rStyle w:val="spanr"/>
          <w:rFonts w:ascii="Times New Roman" w:hAnsi="Times New Roman"/>
          <w:bCs/>
        </w:rPr>
        <w:t>zákona</w:t>
      </w:r>
      <w:r w:rsidR="008643DC">
        <w:rPr>
          <w:rStyle w:val="spanr"/>
          <w:rFonts w:ascii="Times New Roman" w:hAnsi="Times New Roman"/>
          <w:bCs/>
        </w:rPr>
        <w:t>,</w:t>
      </w:r>
      <w:r w:rsidRPr="00881F43" w:rsidR="008643DC">
        <w:rPr>
          <w:rFonts w:ascii="Times New Roman" w:hAnsi="Times New Roman"/>
          <w:b/>
          <w:noProof/>
        </w:rPr>
        <w:t xml:space="preserve"> </w:t>
      </w:r>
      <w:r w:rsidRPr="008643DC" w:rsidR="008643DC">
        <w:rPr>
          <w:rFonts w:ascii="Times New Roman" w:hAnsi="Times New Roman" w:cs="Arial"/>
          <w:noProof/>
        </w:rPr>
        <w:t xml:space="preserve">ktorým sa mení a dopĺňa </w:t>
      </w:r>
      <w:r w:rsidRPr="008643DC" w:rsidR="008643DC">
        <w:rPr>
          <w:rFonts w:ascii="Times New Roman" w:hAnsi="Times New Roman" w:cs="Arial"/>
          <w:b/>
          <w:noProof/>
        </w:rPr>
        <w:t xml:space="preserve">zákon č. 300/2005 Z. z. Trestný zákon </w:t>
      </w:r>
      <w:r w:rsidRPr="008643DC" w:rsidR="008643DC">
        <w:rPr>
          <w:rFonts w:ascii="Times New Roman" w:hAnsi="Times New Roman" w:cs="Arial"/>
          <w:noProof/>
        </w:rPr>
        <w:t xml:space="preserve">v znení neskorších predpisov a ktorým sa </w:t>
      </w:r>
      <w:r w:rsidRPr="00F603EA" w:rsidR="008643DC">
        <w:rPr>
          <w:rFonts w:ascii="Times New Roman" w:hAnsi="Times New Roman" w:cs="Arial"/>
          <w:noProof/>
        </w:rPr>
        <w:t xml:space="preserve">menia a dopĺňajú niektoré zákony </w:t>
      </w:r>
      <w:r w:rsidRPr="00F603EA" w:rsidR="008643DC">
        <w:rPr>
          <w:rFonts w:ascii="Times New Roman" w:hAnsi="Times New Roman" w:cs="Arial"/>
        </w:rPr>
        <w:t xml:space="preserve">(tlač 865) </w:t>
      </w:r>
      <w:r w:rsidRPr="00F603EA">
        <w:rPr>
          <w:rFonts w:ascii="Times New Roman" w:hAnsi="Times New Roman"/>
        </w:rPr>
        <w:t xml:space="preserve">odporúča Národnej rade Slovenskej republiky predmetný </w:t>
      </w:r>
      <w:r w:rsidRPr="00F603EA" w:rsidR="001C6039">
        <w:rPr>
          <w:rFonts w:ascii="Times New Roman" w:hAnsi="Times New Roman"/>
        </w:rPr>
        <w:t xml:space="preserve">vládny </w:t>
      </w:r>
      <w:r w:rsidRPr="00F603EA" w:rsidR="00194FE0">
        <w:rPr>
          <w:rFonts w:ascii="Times New Roman" w:hAnsi="Times New Roman"/>
        </w:rPr>
        <w:t>n</w:t>
      </w:r>
      <w:r w:rsidRPr="00F603EA">
        <w:rPr>
          <w:rFonts w:ascii="Times New Roman" w:hAnsi="Times New Roman"/>
        </w:rPr>
        <w:t>ávrh</w:t>
      </w:r>
      <w:r w:rsidRPr="00F603EA" w:rsidR="00194FE0">
        <w:rPr>
          <w:rFonts w:ascii="Times New Roman" w:hAnsi="Times New Roman"/>
        </w:rPr>
        <w:t xml:space="preserve"> </w:t>
      </w:r>
      <w:r w:rsidRPr="00F603EA">
        <w:rPr>
          <w:rFonts w:ascii="Times New Roman" w:hAnsi="Times New Roman"/>
        </w:rPr>
        <w:t xml:space="preserve">zákona </w:t>
      </w:r>
      <w:r w:rsidRPr="00F603EA">
        <w:rPr>
          <w:rFonts w:ascii="Times New Roman" w:hAnsi="Times New Roman"/>
          <w:b/>
        </w:rPr>
        <w:t>schváliť</w:t>
      </w:r>
      <w:r w:rsidRPr="00F603EA">
        <w:rPr>
          <w:rFonts w:ascii="Times New Roman" w:hAnsi="Times New Roman"/>
        </w:rPr>
        <w:t xml:space="preserve"> </w:t>
      </w:r>
      <w:r w:rsidRPr="00F603EA">
        <w:rPr>
          <w:rFonts w:ascii="Times New Roman" w:hAnsi="Times New Roman"/>
          <w:bCs/>
        </w:rPr>
        <w:t>v znení pozmeňujúc</w:t>
      </w:r>
      <w:r w:rsidRPr="00F603EA" w:rsidR="00D76E62">
        <w:rPr>
          <w:rFonts w:ascii="Times New Roman" w:hAnsi="Times New Roman"/>
          <w:bCs/>
        </w:rPr>
        <w:t>eho</w:t>
      </w:r>
      <w:r w:rsidRPr="00F603EA">
        <w:rPr>
          <w:rFonts w:ascii="Times New Roman" w:hAnsi="Times New Roman"/>
          <w:bCs/>
        </w:rPr>
        <w:t xml:space="preserve"> a doplňujúc</w:t>
      </w:r>
      <w:r w:rsidRPr="00F603EA" w:rsidR="00D76E62">
        <w:rPr>
          <w:rFonts w:ascii="Times New Roman" w:hAnsi="Times New Roman"/>
          <w:bCs/>
        </w:rPr>
        <w:t>eho</w:t>
      </w:r>
      <w:r w:rsidRPr="00F603EA">
        <w:rPr>
          <w:rFonts w:ascii="Times New Roman" w:hAnsi="Times New Roman"/>
          <w:bCs/>
        </w:rPr>
        <w:t xml:space="preserve"> návrh</w:t>
      </w:r>
      <w:r w:rsidRPr="00F603EA" w:rsidR="00D76E62">
        <w:rPr>
          <w:rFonts w:ascii="Times New Roman" w:hAnsi="Times New Roman"/>
          <w:bCs/>
        </w:rPr>
        <w:t>u</w:t>
      </w:r>
      <w:r w:rsidRPr="00F603EA">
        <w:rPr>
          <w:rFonts w:ascii="Times New Roman" w:hAnsi="Times New Roman"/>
          <w:bCs/>
        </w:rPr>
        <w:t xml:space="preserve"> uveden</w:t>
      </w:r>
      <w:r w:rsidRPr="00F603EA" w:rsidR="00D76E62">
        <w:rPr>
          <w:rFonts w:ascii="Times New Roman" w:hAnsi="Times New Roman"/>
          <w:bCs/>
        </w:rPr>
        <w:t>ého</w:t>
      </w:r>
      <w:r w:rsidRPr="00F603EA">
        <w:rPr>
          <w:rFonts w:ascii="Times New Roman" w:hAnsi="Times New Roman"/>
          <w:bCs/>
        </w:rPr>
        <w:t xml:space="preserve"> v tejto spoločnej správe</w:t>
      </w:r>
      <w:r w:rsidRPr="00F603EA" w:rsidR="00134229">
        <w:rPr>
          <w:rFonts w:ascii="Times New Roman" w:hAnsi="Times New Roman"/>
          <w:bCs/>
        </w:rPr>
        <w:t>.</w:t>
      </w:r>
      <w:r w:rsidRPr="00F603EA">
        <w:rPr>
          <w:rFonts w:ascii="Times New Roman" w:hAnsi="Times New Roman"/>
          <w:bCs/>
        </w:rPr>
        <w:t xml:space="preserve"> </w:t>
      </w:r>
    </w:p>
    <w:p w:rsidR="00576CD5" w:rsidRPr="003C54A8" w:rsidP="00777B9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3C54A8" w:rsidP="003D7026">
      <w:pPr>
        <w:bidi w:val="0"/>
        <w:spacing w:line="360" w:lineRule="auto"/>
        <w:ind w:firstLine="709"/>
        <w:jc w:val="both"/>
        <w:rPr>
          <w:rFonts w:ascii="Times New Roman" w:hAnsi="Times New Roman" w:cs="Arial"/>
        </w:rPr>
      </w:pPr>
      <w:r w:rsidRPr="003C54A8" w:rsidR="003D7026">
        <w:rPr>
          <w:rFonts w:ascii="Times New Roman" w:hAnsi="Times New Roman"/>
          <w:b/>
        </w:rPr>
        <w:t>Spoločná správa</w:t>
      </w:r>
      <w:r w:rsidRPr="003C54A8" w:rsidR="003D7026">
        <w:rPr>
          <w:rFonts w:ascii="Times New Roman" w:hAnsi="Times New Roman"/>
        </w:rPr>
        <w:t xml:space="preserve"> výborov </w:t>
      </w:r>
      <w:r w:rsidRPr="003C54A8" w:rsidR="003D7026">
        <w:rPr>
          <w:rFonts w:ascii="Times New Roman" w:hAnsi="Times New Roman" w:cs="Arial"/>
          <w:noProof/>
        </w:rPr>
        <w:t xml:space="preserve">Národnej rady Slovenskej republiky o prerokovaní </w:t>
      </w:r>
      <w:r w:rsidRPr="003C54A8" w:rsidR="00A5744A">
        <w:rPr>
          <w:rFonts w:ascii="Times New Roman" w:hAnsi="Times New Roman"/>
          <w:noProof/>
        </w:rPr>
        <w:t xml:space="preserve"> vládneho návrhu </w:t>
      </w:r>
      <w:r w:rsidRPr="003C54A8" w:rsidR="00A5744A">
        <w:rPr>
          <w:rStyle w:val="spanr"/>
          <w:rFonts w:ascii="Times New Roman" w:hAnsi="Times New Roman"/>
          <w:bCs/>
        </w:rPr>
        <w:t>zákona</w:t>
      </w:r>
      <w:r w:rsidR="008643DC">
        <w:rPr>
          <w:rStyle w:val="spanr"/>
          <w:rFonts w:ascii="Times New Roman" w:hAnsi="Times New Roman"/>
          <w:bCs/>
        </w:rPr>
        <w:t>,</w:t>
      </w:r>
      <w:r w:rsidRPr="00881F43" w:rsidR="008643DC">
        <w:rPr>
          <w:rFonts w:ascii="Times New Roman" w:hAnsi="Times New Roman"/>
          <w:b/>
          <w:noProof/>
        </w:rPr>
        <w:t xml:space="preserve"> </w:t>
      </w:r>
      <w:r w:rsidRPr="008643DC" w:rsidR="008643DC">
        <w:rPr>
          <w:rFonts w:ascii="Times New Roman" w:hAnsi="Times New Roman" w:cs="Arial"/>
          <w:noProof/>
        </w:rPr>
        <w:t xml:space="preserve">ktorým sa mení a dopĺňa </w:t>
      </w:r>
      <w:r w:rsidRPr="008643DC" w:rsidR="008643DC">
        <w:rPr>
          <w:rFonts w:ascii="Times New Roman" w:hAnsi="Times New Roman" w:cs="Arial"/>
          <w:b/>
          <w:noProof/>
        </w:rPr>
        <w:t xml:space="preserve">zákon č. 300/2005 Z. z. Trestný zákon </w:t>
      </w:r>
      <w:r w:rsidRPr="008643DC" w:rsidR="008643DC">
        <w:rPr>
          <w:rFonts w:ascii="Times New Roman" w:hAnsi="Times New Roman" w:cs="Arial"/>
          <w:noProof/>
        </w:rPr>
        <w:t xml:space="preserve">v znení neskorších predpisov a ktorým sa menia a dopĺňajú niektoré zákony </w:t>
      </w:r>
      <w:r w:rsidR="008643DC">
        <w:rPr>
          <w:rFonts w:ascii="Times New Roman" w:hAnsi="Times New Roman" w:cs="Arial"/>
          <w:noProof/>
        </w:rPr>
        <w:t xml:space="preserve">v druhom čítaní </w:t>
      </w:r>
      <w:r w:rsidRPr="008643DC" w:rsidR="008643DC">
        <w:rPr>
          <w:rFonts w:ascii="Times New Roman" w:hAnsi="Times New Roman" w:cs="Arial"/>
        </w:rPr>
        <w:t>(tlač 865</w:t>
      </w:r>
      <w:r w:rsidR="008643DC">
        <w:rPr>
          <w:rFonts w:ascii="Times New Roman" w:hAnsi="Times New Roman" w:cs="Arial"/>
        </w:rPr>
        <w:t>a</w:t>
      </w:r>
      <w:r w:rsidRPr="008643DC" w:rsidR="008643DC">
        <w:rPr>
          <w:rFonts w:ascii="Times New Roman" w:hAnsi="Times New Roman" w:cs="Arial"/>
        </w:rPr>
        <w:t xml:space="preserve">) </w:t>
      </w:r>
      <w:r w:rsidRPr="003C54A8">
        <w:rPr>
          <w:rFonts w:ascii="Times New Roman" w:hAnsi="Times New Roman"/>
          <w:bCs/>
        </w:rPr>
        <w:t xml:space="preserve">bola schválená uznesením Ústavnoprávneho výboru Národnej rady Slovenskej republiky </w:t>
      </w:r>
      <w:r w:rsidRPr="00F603EA">
        <w:rPr>
          <w:rFonts w:ascii="Times New Roman" w:hAnsi="Times New Roman"/>
          <w:bCs/>
        </w:rPr>
        <w:t xml:space="preserve">č. </w:t>
      </w:r>
      <w:r w:rsidRPr="00F603EA" w:rsidR="00F603EA">
        <w:rPr>
          <w:rFonts w:ascii="Times New Roman" w:hAnsi="Times New Roman"/>
          <w:bCs/>
        </w:rPr>
        <w:t>371</w:t>
      </w:r>
      <w:r w:rsidRPr="00F603EA" w:rsidR="003C7A26">
        <w:rPr>
          <w:rFonts w:ascii="Times New Roman" w:hAnsi="Times New Roman"/>
          <w:bCs/>
        </w:rPr>
        <w:t xml:space="preserve"> </w:t>
      </w:r>
      <w:r w:rsidRPr="00F603EA">
        <w:rPr>
          <w:rFonts w:ascii="Times New Roman" w:hAnsi="Times New Roman"/>
          <w:bCs/>
        </w:rPr>
        <w:t>z</w:t>
      </w:r>
      <w:r w:rsidRPr="00F603EA" w:rsidR="001A5CEE">
        <w:rPr>
          <w:rFonts w:ascii="Times New Roman" w:hAnsi="Times New Roman"/>
          <w:bCs/>
        </w:rPr>
        <w:t> </w:t>
      </w:r>
      <w:r w:rsidRPr="00F603EA" w:rsidR="00556E4B">
        <w:rPr>
          <w:rFonts w:ascii="Times New Roman" w:hAnsi="Times New Roman"/>
          <w:bCs/>
        </w:rPr>
        <w:t>9</w:t>
      </w:r>
      <w:r w:rsidR="00881F43">
        <w:rPr>
          <w:rFonts w:ascii="Times New Roman" w:hAnsi="Times New Roman"/>
          <w:bCs/>
        </w:rPr>
        <w:t>. mája</w:t>
      </w:r>
      <w:r w:rsidRPr="003C54A8" w:rsidR="001A5CEE">
        <w:rPr>
          <w:rFonts w:ascii="Times New Roman" w:hAnsi="Times New Roman"/>
          <w:bCs/>
        </w:rPr>
        <w:t xml:space="preserve"> 2018.</w:t>
      </w:r>
      <w:r w:rsidRPr="003C54A8">
        <w:rPr>
          <w:rFonts w:ascii="Times New Roman" w:hAnsi="Times New Roman"/>
          <w:bCs/>
        </w:rPr>
        <w:t xml:space="preserve">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76E62" w:rsidRPr="003C54A8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5744A" w:rsidRPr="003C54A8" w:rsidP="00063CB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C54A8" w:rsidR="00777B9D">
        <w:rPr>
          <w:rFonts w:ascii="Times New Roman" w:hAnsi="Times New Roman"/>
          <w:bCs/>
        </w:rPr>
        <w:t>Týmto uznesením výbor zároveň poveril spoločn</w:t>
      </w:r>
      <w:r w:rsidRPr="003C54A8" w:rsidR="009778FF">
        <w:rPr>
          <w:rFonts w:ascii="Times New Roman" w:hAnsi="Times New Roman"/>
          <w:bCs/>
        </w:rPr>
        <w:t>ého</w:t>
      </w:r>
      <w:r w:rsidRPr="003C54A8" w:rsidR="00AE27FD">
        <w:rPr>
          <w:rFonts w:ascii="Times New Roman" w:hAnsi="Times New Roman"/>
          <w:bCs/>
        </w:rPr>
        <w:t xml:space="preserve"> spravodaj</w:t>
      </w:r>
      <w:r w:rsidRPr="003C54A8" w:rsidR="009778FF">
        <w:rPr>
          <w:rFonts w:ascii="Times New Roman" w:hAnsi="Times New Roman"/>
          <w:bCs/>
        </w:rPr>
        <w:t>c</w:t>
      </w:r>
      <w:r w:rsidRPr="003C54A8" w:rsidR="00AE27FD">
        <w:rPr>
          <w:rFonts w:ascii="Times New Roman" w:hAnsi="Times New Roman"/>
          <w:bCs/>
        </w:rPr>
        <w:t>u</w:t>
      </w:r>
      <w:r w:rsidRPr="003C54A8" w:rsidR="00194FE0">
        <w:rPr>
          <w:rFonts w:ascii="Times New Roman" w:hAnsi="Times New Roman"/>
          <w:bCs/>
        </w:rPr>
        <w:t xml:space="preserve"> </w:t>
      </w:r>
      <w:r w:rsidRPr="002304B6" w:rsidR="00556E4B">
        <w:rPr>
          <w:rFonts w:ascii="Times New Roman" w:hAnsi="Times New Roman"/>
          <w:b/>
          <w:bCs/>
        </w:rPr>
        <w:t xml:space="preserve">Petra </w:t>
      </w:r>
      <w:r w:rsidR="00556E4B">
        <w:rPr>
          <w:rFonts w:ascii="Times New Roman" w:hAnsi="Times New Roman"/>
          <w:b/>
          <w:bCs/>
        </w:rPr>
        <w:t>Kresáka</w:t>
      </w:r>
      <w:r w:rsidRPr="00892D20" w:rsidR="0039794B">
        <w:rPr>
          <w:rFonts w:ascii="Times New Roman" w:hAnsi="Times New Roman"/>
          <w:b/>
          <w:bCs/>
        </w:rPr>
        <w:t>,</w:t>
      </w:r>
      <w:r w:rsidRPr="00892D20" w:rsidR="00777B9D">
        <w:rPr>
          <w:rFonts w:ascii="Times New Roman" w:hAnsi="Times New Roman"/>
          <w:b/>
          <w:bCs/>
        </w:rPr>
        <w:t xml:space="preserve"> </w:t>
      </w:r>
      <w:r w:rsidRPr="003C54A8" w:rsidR="00E35F19">
        <w:rPr>
          <w:rFonts w:ascii="Times New Roman" w:hAnsi="Times New Roman"/>
          <w:bCs/>
        </w:rPr>
        <w:t>aby na schôdzi Národnej rady Slovenskej republiky informoval o výsledku rokovania vý</w:t>
      </w:r>
      <w:r w:rsidRPr="003C54A8" w:rsidR="00313439">
        <w:rPr>
          <w:rFonts w:ascii="Times New Roman" w:hAnsi="Times New Roman"/>
          <w:bCs/>
        </w:rPr>
        <w:t>borov a </w:t>
      </w:r>
      <w:r w:rsidRPr="003C54A8" w:rsidR="00E35F19">
        <w:rPr>
          <w:rFonts w:ascii="Times New Roman" w:hAnsi="Times New Roman"/>
          <w:bCs/>
        </w:rPr>
        <w:t xml:space="preserve">pri rokovaní o predmetnom </w:t>
      </w:r>
      <w:r w:rsidRPr="003C54A8">
        <w:rPr>
          <w:rFonts w:ascii="Times New Roman" w:hAnsi="Times New Roman"/>
          <w:bCs/>
        </w:rPr>
        <w:t>vládn</w:t>
      </w:r>
      <w:r w:rsidRPr="003C54A8" w:rsidR="00E94733">
        <w:rPr>
          <w:rFonts w:ascii="Times New Roman" w:hAnsi="Times New Roman"/>
          <w:bCs/>
        </w:rPr>
        <w:t>om</w:t>
      </w:r>
      <w:r w:rsidRPr="003C54A8">
        <w:rPr>
          <w:rFonts w:ascii="Times New Roman" w:hAnsi="Times New Roman"/>
          <w:bCs/>
        </w:rPr>
        <w:t xml:space="preserve"> </w:t>
      </w:r>
      <w:r w:rsidRPr="003C54A8" w:rsidR="00E35F19">
        <w:rPr>
          <w:rFonts w:ascii="Times New Roman" w:hAnsi="Times New Roman"/>
          <w:bCs/>
        </w:rPr>
        <w:t>návrhu zákona predkladal návrhy v zmysle príslušných ustanovení zákona č. 350/1996 Z. z. o rokovacom poriadku Národnej rady Slovenskej republiky v znení neskorších predpisov.</w:t>
      </w:r>
    </w:p>
    <w:p w:rsidR="00E84E54" w:rsidRPr="003C54A8" w:rsidP="00777B9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286BA0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A54DD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2304B6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C21AC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C21AC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A54DD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Pr="003C54A8" w:rsidR="00114E45">
        <w:rPr>
          <w:rFonts w:ascii="Times New Roman" w:hAnsi="Times New Roman"/>
        </w:rPr>
        <w:t>v. r.</w:t>
      </w: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A5744A" w:rsidRPr="003C54A8" w:rsidP="00063CB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3C54A8" w:rsidR="00777B9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3C54A8" w:rsidR="00063CB1">
        <w:rPr>
          <w:rFonts w:ascii="Times New Roman" w:hAnsi="Times New Roman"/>
        </w:rPr>
        <w:t>odnej rady Slovenskej republiky</w:t>
      </w:r>
    </w:p>
    <w:p w:rsidR="00C86307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CEE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CEE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CEE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Bratislava </w:t>
      </w:r>
      <w:r w:rsidR="00072B24">
        <w:rPr>
          <w:rFonts w:ascii="Times New Roman" w:hAnsi="Times New Roman"/>
        </w:rPr>
        <w:t>9</w:t>
      </w:r>
      <w:r w:rsidR="00881F43">
        <w:rPr>
          <w:rFonts w:ascii="Times New Roman" w:hAnsi="Times New Roman"/>
        </w:rPr>
        <w:t>. mája</w:t>
      </w:r>
      <w:r w:rsidRPr="003C54A8" w:rsidR="001A5CEE">
        <w:rPr>
          <w:rFonts w:ascii="Times New Roman" w:hAnsi="Times New Roman"/>
        </w:rPr>
        <w:t xml:space="preserve"> 2018 </w:t>
      </w:r>
    </w:p>
    <w:sectPr w:rsidSect="00C1684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03EA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25"/>
    <w:multiLevelType w:val="hybridMultilevel"/>
    <w:tmpl w:val="C566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56A2E"/>
    <w:multiLevelType w:val="hybridMultilevel"/>
    <w:tmpl w:val="0830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161D90"/>
    <w:multiLevelType w:val="hybridMultilevel"/>
    <w:tmpl w:val="77A2F12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57871FD"/>
    <w:multiLevelType w:val="hybridMultilevel"/>
    <w:tmpl w:val="1B0AC1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5C9D"/>
    <w:rsid w:val="000564B7"/>
    <w:rsid w:val="0006237A"/>
    <w:rsid w:val="00063A81"/>
    <w:rsid w:val="00063CB1"/>
    <w:rsid w:val="0006519B"/>
    <w:rsid w:val="000653CD"/>
    <w:rsid w:val="000656AB"/>
    <w:rsid w:val="00066BF7"/>
    <w:rsid w:val="00070F89"/>
    <w:rsid w:val="00072513"/>
    <w:rsid w:val="000725AA"/>
    <w:rsid w:val="000726CB"/>
    <w:rsid w:val="00072B24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39F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703D5"/>
    <w:rsid w:val="00170A28"/>
    <w:rsid w:val="001712C4"/>
    <w:rsid w:val="00175456"/>
    <w:rsid w:val="00176CC3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4B6"/>
    <w:rsid w:val="00230C9E"/>
    <w:rsid w:val="00231F38"/>
    <w:rsid w:val="00234E6E"/>
    <w:rsid w:val="00240707"/>
    <w:rsid w:val="002435AE"/>
    <w:rsid w:val="002456BF"/>
    <w:rsid w:val="00245EED"/>
    <w:rsid w:val="00252DDD"/>
    <w:rsid w:val="002538F7"/>
    <w:rsid w:val="00253E76"/>
    <w:rsid w:val="00253EC8"/>
    <w:rsid w:val="00255632"/>
    <w:rsid w:val="00257BB0"/>
    <w:rsid w:val="00257CF6"/>
    <w:rsid w:val="00260267"/>
    <w:rsid w:val="0026127D"/>
    <w:rsid w:val="00263B5B"/>
    <w:rsid w:val="002667D4"/>
    <w:rsid w:val="002720BC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10C1"/>
    <w:rsid w:val="002D2FC8"/>
    <w:rsid w:val="002D3E18"/>
    <w:rsid w:val="002D4682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3AF3"/>
    <w:rsid w:val="00384483"/>
    <w:rsid w:val="0038647A"/>
    <w:rsid w:val="00391411"/>
    <w:rsid w:val="00395379"/>
    <w:rsid w:val="00396833"/>
    <w:rsid w:val="00396ABA"/>
    <w:rsid w:val="0039794B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69E8"/>
    <w:rsid w:val="003F6BE1"/>
    <w:rsid w:val="003F7EC8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615B"/>
    <w:rsid w:val="0048620A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6B21"/>
    <w:rsid w:val="004A7889"/>
    <w:rsid w:val="004A7D52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3682"/>
    <w:rsid w:val="00523803"/>
    <w:rsid w:val="005306BC"/>
    <w:rsid w:val="00531E47"/>
    <w:rsid w:val="005334B7"/>
    <w:rsid w:val="00537356"/>
    <w:rsid w:val="005403C6"/>
    <w:rsid w:val="0054160D"/>
    <w:rsid w:val="00544052"/>
    <w:rsid w:val="0054525E"/>
    <w:rsid w:val="0054544C"/>
    <w:rsid w:val="00545579"/>
    <w:rsid w:val="005463A4"/>
    <w:rsid w:val="00546D94"/>
    <w:rsid w:val="005471E5"/>
    <w:rsid w:val="005509C2"/>
    <w:rsid w:val="00550DBE"/>
    <w:rsid w:val="00551848"/>
    <w:rsid w:val="00553303"/>
    <w:rsid w:val="00555BB5"/>
    <w:rsid w:val="00556032"/>
    <w:rsid w:val="00556E4B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9056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921"/>
    <w:rsid w:val="005F6819"/>
    <w:rsid w:val="00600CFD"/>
    <w:rsid w:val="00603921"/>
    <w:rsid w:val="00607296"/>
    <w:rsid w:val="006125CB"/>
    <w:rsid w:val="0061463F"/>
    <w:rsid w:val="00614692"/>
    <w:rsid w:val="006150A9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93E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C016C"/>
    <w:rsid w:val="006C4108"/>
    <w:rsid w:val="006D2121"/>
    <w:rsid w:val="006D5881"/>
    <w:rsid w:val="006E0226"/>
    <w:rsid w:val="006E2BAB"/>
    <w:rsid w:val="006E2D6A"/>
    <w:rsid w:val="006E3B4D"/>
    <w:rsid w:val="006F267D"/>
    <w:rsid w:val="006F44B5"/>
    <w:rsid w:val="006F6B92"/>
    <w:rsid w:val="00700562"/>
    <w:rsid w:val="007079D6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95D4C"/>
    <w:rsid w:val="00795E4F"/>
    <w:rsid w:val="007A0766"/>
    <w:rsid w:val="007A1668"/>
    <w:rsid w:val="007A1CB4"/>
    <w:rsid w:val="007A4918"/>
    <w:rsid w:val="007A5CDD"/>
    <w:rsid w:val="007A7155"/>
    <w:rsid w:val="007B1DA5"/>
    <w:rsid w:val="007B4757"/>
    <w:rsid w:val="007B4A3D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5A91"/>
    <w:rsid w:val="00845C6A"/>
    <w:rsid w:val="0084777F"/>
    <w:rsid w:val="008527ED"/>
    <w:rsid w:val="008530E6"/>
    <w:rsid w:val="008578CE"/>
    <w:rsid w:val="00857C9B"/>
    <w:rsid w:val="0086255E"/>
    <w:rsid w:val="0086306F"/>
    <w:rsid w:val="008630D6"/>
    <w:rsid w:val="00863D09"/>
    <w:rsid w:val="0086439B"/>
    <w:rsid w:val="008643DC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0B7F"/>
    <w:rsid w:val="008C2FAC"/>
    <w:rsid w:val="008C30D2"/>
    <w:rsid w:val="008C3B5F"/>
    <w:rsid w:val="008C4190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4674"/>
    <w:rsid w:val="00916319"/>
    <w:rsid w:val="00916486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706D0"/>
    <w:rsid w:val="00971E9E"/>
    <w:rsid w:val="0097420F"/>
    <w:rsid w:val="00974CBC"/>
    <w:rsid w:val="00974DD8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5C13"/>
    <w:rsid w:val="00987885"/>
    <w:rsid w:val="009878BF"/>
    <w:rsid w:val="00990296"/>
    <w:rsid w:val="00990609"/>
    <w:rsid w:val="00990D78"/>
    <w:rsid w:val="00994ECD"/>
    <w:rsid w:val="00995B1E"/>
    <w:rsid w:val="00996ADE"/>
    <w:rsid w:val="00996F11"/>
    <w:rsid w:val="009A31AF"/>
    <w:rsid w:val="009A4363"/>
    <w:rsid w:val="009A44A5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7D25"/>
    <w:rsid w:val="00A30D6E"/>
    <w:rsid w:val="00A334BC"/>
    <w:rsid w:val="00A35FFB"/>
    <w:rsid w:val="00A37A68"/>
    <w:rsid w:val="00A41904"/>
    <w:rsid w:val="00A43C97"/>
    <w:rsid w:val="00A440FC"/>
    <w:rsid w:val="00A45074"/>
    <w:rsid w:val="00A45B77"/>
    <w:rsid w:val="00A45BAF"/>
    <w:rsid w:val="00A47E04"/>
    <w:rsid w:val="00A51658"/>
    <w:rsid w:val="00A526ED"/>
    <w:rsid w:val="00A537D8"/>
    <w:rsid w:val="00A55A28"/>
    <w:rsid w:val="00A56A53"/>
    <w:rsid w:val="00A5744A"/>
    <w:rsid w:val="00A64157"/>
    <w:rsid w:val="00A65CD8"/>
    <w:rsid w:val="00A66F8B"/>
    <w:rsid w:val="00A733DD"/>
    <w:rsid w:val="00A734DB"/>
    <w:rsid w:val="00A7437B"/>
    <w:rsid w:val="00A746CD"/>
    <w:rsid w:val="00A74CF5"/>
    <w:rsid w:val="00A76F1E"/>
    <w:rsid w:val="00A82002"/>
    <w:rsid w:val="00A83017"/>
    <w:rsid w:val="00A87F5B"/>
    <w:rsid w:val="00A91CD8"/>
    <w:rsid w:val="00A9330F"/>
    <w:rsid w:val="00A9503A"/>
    <w:rsid w:val="00A95DF9"/>
    <w:rsid w:val="00AA09EE"/>
    <w:rsid w:val="00AA1602"/>
    <w:rsid w:val="00AA3D68"/>
    <w:rsid w:val="00AA54DD"/>
    <w:rsid w:val="00AA7B6C"/>
    <w:rsid w:val="00AA7E5B"/>
    <w:rsid w:val="00AA7EEB"/>
    <w:rsid w:val="00AB028F"/>
    <w:rsid w:val="00AB0C7D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D0947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20D4"/>
    <w:rsid w:val="00B02AA0"/>
    <w:rsid w:val="00B03257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22E0"/>
    <w:rsid w:val="00B53443"/>
    <w:rsid w:val="00B54303"/>
    <w:rsid w:val="00B544A8"/>
    <w:rsid w:val="00B557FD"/>
    <w:rsid w:val="00B55A87"/>
    <w:rsid w:val="00B61CC6"/>
    <w:rsid w:val="00B64179"/>
    <w:rsid w:val="00B66610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7BD"/>
    <w:rsid w:val="00C6137C"/>
    <w:rsid w:val="00C6169B"/>
    <w:rsid w:val="00C62DDC"/>
    <w:rsid w:val="00C6570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474"/>
    <w:rsid w:val="00CA5926"/>
    <w:rsid w:val="00CA5A36"/>
    <w:rsid w:val="00CA6624"/>
    <w:rsid w:val="00CA664D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60A"/>
    <w:rsid w:val="00D31BCE"/>
    <w:rsid w:val="00D31E51"/>
    <w:rsid w:val="00D339D4"/>
    <w:rsid w:val="00D352D6"/>
    <w:rsid w:val="00D409E8"/>
    <w:rsid w:val="00D42EB3"/>
    <w:rsid w:val="00D44F85"/>
    <w:rsid w:val="00D54C86"/>
    <w:rsid w:val="00D54F9D"/>
    <w:rsid w:val="00D57007"/>
    <w:rsid w:val="00D6027F"/>
    <w:rsid w:val="00D620FD"/>
    <w:rsid w:val="00D624A5"/>
    <w:rsid w:val="00D67C0C"/>
    <w:rsid w:val="00D72FAF"/>
    <w:rsid w:val="00D76E62"/>
    <w:rsid w:val="00D77CC6"/>
    <w:rsid w:val="00D8075E"/>
    <w:rsid w:val="00D817B3"/>
    <w:rsid w:val="00D84DB2"/>
    <w:rsid w:val="00D87196"/>
    <w:rsid w:val="00D90F79"/>
    <w:rsid w:val="00D91F68"/>
    <w:rsid w:val="00D92411"/>
    <w:rsid w:val="00D94772"/>
    <w:rsid w:val="00D95B72"/>
    <w:rsid w:val="00DA1290"/>
    <w:rsid w:val="00DA2D42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37C3"/>
    <w:rsid w:val="00DE45A1"/>
    <w:rsid w:val="00DF2126"/>
    <w:rsid w:val="00DF26A4"/>
    <w:rsid w:val="00DF3A85"/>
    <w:rsid w:val="00DF4A06"/>
    <w:rsid w:val="00DF7D41"/>
    <w:rsid w:val="00E01DB9"/>
    <w:rsid w:val="00E02E6D"/>
    <w:rsid w:val="00E03022"/>
    <w:rsid w:val="00E060F5"/>
    <w:rsid w:val="00E068AC"/>
    <w:rsid w:val="00E07B95"/>
    <w:rsid w:val="00E112F6"/>
    <w:rsid w:val="00E14ADB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13BD"/>
    <w:rsid w:val="00ED4365"/>
    <w:rsid w:val="00ED46C7"/>
    <w:rsid w:val="00ED4B90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3EA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819A9"/>
    <w:rsid w:val="00F82FFC"/>
    <w:rsid w:val="00F833FC"/>
    <w:rsid w:val="00F834FA"/>
    <w:rsid w:val="00F8563D"/>
    <w:rsid w:val="00F869DD"/>
    <w:rsid w:val="00F9138B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471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BCE8-29AE-4E09-B0C7-D3219CBE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465</TotalTime>
  <Pages>4</Pages>
  <Words>669</Words>
  <Characters>3815</Characters>
  <Application>Microsoft Office Word</Application>
  <DocSecurity>0</DocSecurity>
  <Lines>0</Lines>
  <Paragraphs>0</Paragraphs>
  <ScaleCrop>false</ScaleCrop>
  <Company>Kancelaria NR SR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321</cp:revision>
  <cp:lastPrinted>2018-05-03T08:51:00Z</cp:lastPrinted>
  <dcterms:created xsi:type="dcterms:W3CDTF">2015-12-03T16:20:00Z</dcterms:created>
  <dcterms:modified xsi:type="dcterms:W3CDTF">2018-05-09T11:39:00Z</dcterms:modified>
</cp:coreProperties>
</file>