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238F" w:rsidP="000B238F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0B238F" w:rsidP="000B238F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0B238F" w:rsidP="000B238F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0B238F" w:rsidP="000B238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B238F" w:rsidP="000B238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40. schôdza výboru                                                                                                           </w:t>
      </w:r>
    </w:p>
    <w:p w:rsidR="000B238F" w:rsidP="000B238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</w:t>
      </w:r>
      <w:r w:rsidR="00692092">
        <w:rPr>
          <w:rFonts w:ascii="Arial" w:hAnsi="Arial" w:cs="Arial"/>
          <w:sz w:val="20"/>
          <w:szCs w:val="20"/>
        </w:rPr>
        <w:t>296</w:t>
      </w:r>
      <w:r>
        <w:rPr>
          <w:rFonts w:ascii="Arial" w:hAnsi="Arial" w:cs="Arial"/>
          <w:sz w:val="20"/>
          <w:szCs w:val="20"/>
        </w:rPr>
        <w:t>/2018</w:t>
      </w:r>
    </w:p>
    <w:p w:rsidR="000B238F" w:rsidP="000B238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B238F" w:rsidP="000B238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B238F" w:rsidP="000B238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81</w:t>
      </w:r>
    </w:p>
    <w:p w:rsidR="000B238F" w:rsidP="000B238F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0B238F" w:rsidP="000B238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0B238F" w:rsidP="000B238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0B238F" w:rsidP="000B238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0B238F" w:rsidP="000B238F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F5D5D">
        <w:rPr>
          <w:rFonts w:ascii="Arial" w:hAnsi="Arial" w:cs="Arial"/>
          <w:sz w:val="20"/>
          <w:szCs w:val="20"/>
        </w:rPr>
        <w:t xml:space="preserve"> 24. apríla </w:t>
      </w:r>
      <w:r>
        <w:rPr>
          <w:rFonts w:ascii="Arial" w:hAnsi="Arial" w:cs="Arial"/>
          <w:sz w:val="20"/>
          <w:szCs w:val="20"/>
        </w:rPr>
        <w:t>2018</w:t>
      </w:r>
    </w:p>
    <w:p w:rsidR="000B238F" w:rsidP="000B238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B238F" w:rsidP="000B238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jc w:val="both"/>
        <w:rPr>
          <w:rFonts w:ascii="Arial" w:hAnsi="Arial" w:cs="Arial"/>
          <w:sz w:val="20"/>
          <w:szCs w:val="20"/>
        </w:rPr>
      </w:pPr>
      <w:r w:rsidRPr="00FE3F5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 vládnemu návrhu zákona o výkone rozhodnutia o zaistení majetku a správe zaisteného majetku a o zmene a doplnení niektorých zákonov (tlač 854), </w:t>
      </w:r>
    </w:p>
    <w:p w:rsidR="000B238F" w:rsidRPr="00FE3F5A" w:rsidP="000B238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B238F" w:rsidP="000B238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B238F" w:rsidRPr="000E4F55" w:rsidP="000B238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 w:rsidRPr="000E4F55">
        <w:rPr>
          <w:rFonts w:ascii="Arial" w:hAnsi="Arial" w:cs="Arial"/>
          <w:b/>
          <w:sz w:val="20"/>
          <w:szCs w:val="20"/>
        </w:rPr>
        <w:t xml:space="preserve">pre ľudské práva a národnostné menšiny </w:t>
      </w:r>
    </w:p>
    <w:p w:rsidR="000B238F" w:rsidRPr="00FE3F5A" w:rsidP="000B238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B238F" w:rsidRPr="00EE0B0A" w:rsidP="000B238F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0B238F" w:rsidP="000B238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zákona o výkone rozhodnutia o zaistení majetku a správe zaisteného majetku a o zmene a doplnení niektorých zákonov (tlač 854), </w:t>
      </w:r>
    </w:p>
    <w:p w:rsidR="000B238F" w:rsidP="000B238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B238F" w:rsidRPr="00EE0B0A" w:rsidP="000B238F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EE0B0A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0B238F" w:rsidP="000B238F">
      <w:pPr>
        <w:pStyle w:val="ListParagraph"/>
        <w:widowControl/>
        <w:bidi w:val="0"/>
        <w:ind w:left="705"/>
        <w:jc w:val="both"/>
        <w:rPr>
          <w:rFonts w:ascii="Arial" w:hAnsi="Arial" w:cs="Arial"/>
          <w:sz w:val="20"/>
          <w:szCs w:val="20"/>
        </w:rPr>
      </w:pPr>
      <w:r w:rsidRPr="00FE3F5A">
        <w:rPr>
          <w:rFonts w:ascii="Arial" w:hAnsi="Arial" w:cs="Arial"/>
          <w:sz w:val="20"/>
          <w:szCs w:val="20"/>
        </w:rPr>
        <w:t xml:space="preserve"> </w:t>
      </w:r>
    </w:p>
    <w:p w:rsidR="000B238F" w:rsidRPr="003B4FC3" w:rsidP="000B238F">
      <w:pPr>
        <w:bidi w:val="0"/>
        <w:jc w:val="both"/>
        <w:rPr>
          <w:rFonts w:ascii="Arial" w:hAnsi="Arial" w:cs="Arial"/>
          <w:i/>
          <w:sz w:val="20"/>
          <w:szCs w:val="20"/>
        </w:rPr>
      </w:pPr>
      <w:r w:rsidRPr="00EE0B0A">
        <w:rPr>
          <w:rFonts w:ascii="Arial" w:hAnsi="Arial" w:cs="Arial"/>
          <w:sz w:val="20"/>
          <w:szCs w:val="20"/>
        </w:rPr>
        <w:t xml:space="preserve">Národnej rade Slovenskej republiky </w:t>
      </w:r>
      <w:r w:rsidRPr="00EE0B0A">
        <w:rPr>
          <w:rFonts w:ascii="Arial" w:hAnsi="Arial" w:cs="Arial"/>
          <w:b/>
          <w:sz w:val="20"/>
          <w:szCs w:val="20"/>
        </w:rPr>
        <w:t>schváliť</w:t>
      </w:r>
      <w:r w:rsidRPr="00EE0B0A">
        <w:rPr>
          <w:rFonts w:ascii="Arial" w:hAnsi="Arial" w:cs="Arial"/>
          <w:sz w:val="20"/>
          <w:szCs w:val="20"/>
        </w:rPr>
        <w:t xml:space="preserve"> vládny návrh </w:t>
      </w:r>
      <w:r>
        <w:rPr>
          <w:rFonts w:ascii="Arial" w:hAnsi="Arial" w:cs="Arial"/>
          <w:sz w:val="20"/>
          <w:szCs w:val="20"/>
        </w:rPr>
        <w:t>zákona o výkone rozhodnutia o zaistení majetku a správe zaisteného majetku a o zmene a doplnení niektorých zákonov (tlač 854) s pripomienkami, uvedenými v prílohe tohto uznesenia,</w:t>
      </w:r>
    </w:p>
    <w:p w:rsidR="000B238F" w:rsidP="000B238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B238F" w:rsidRPr="00EE0B0A" w:rsidP="000B238F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EE0B0A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0B238F" w:rsidP="000B238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B238F" w:rsidRPr="00EE0B0A" w:rsidP="000B238F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predsedníčke výboru informovať gestorský Ústavnoprávn</w:t>
      </w:r>
      <w:r w:rsidR="00120F0B">
        <w:rPr>
          <w:rFonts w:ascii="Arial" w:hAnsi="Arial" w:cs="Arial"/>
          <w:sz w:val="20"/>
          <w:szCs w:val="20"/>
        </w:rPr>
        <w:t>y výbor NR SR</w:t>
      </w:r>
      <w:r>
        <w:rPr>
          <w:rFonts w:ascii="Arial" w:hAnsi="Arial" w:cs="Arial"/>
          <w:sz w:val="20"/>
          <w:szCs w:val="20"/>
        </w:rPr>
        <w:t xml:space="preserve"> o prijatom uznesení.</w:t>
      </w:r>
    </w:p>
    <w:p w:rsidR="000B238F" w:rsidP="000B238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Natália Blahová</w:t>
      </w: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Augustín Hambálek </w:t>
        <w:tab/>
        <w:tab/>
        <w:tab/>
        <w:tab/>
        <w:tab/>
        <w:tab/>
        <w:tab/>
        <w:tab/>
        <w:t>Anna Verešová</w:t>
      </w: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overovatelia  </w:t>
        <w:tab/>
        <w:tab/>
        <w:tab/>
        <w:tab/>
        <w:tab/>
        <w:tab/>
        <w:tab/>
        <w:tab/>
        <w:tab/>
        <w:t>predsedníčka výboru</w:t>
      </w: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P="000B238F">
      <w:pPr>
        <w:bidi w:val="0"/>
        <w:rPr>
          <w:rFonts w:ascii="Arial" w:hAnsi="Arial" w:cs="Arial"/>
          <w:sz w:val="20"/>
          <w:szCs w:val="20"/>
        </w:rPr>
      </w:pPr>
    </w:p>
    <w:p w:rsidR="000B238F" w:rsidRPr="007D581E" w:rsidP="000B238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Pr="007D581E">
        <w:rPr>
          <w:rFonts w:ascii="Arial" w:hAnsi="Arial" w:cs="Arial"/>
          <w:b/>
          <w:sz w:val="20"/>
          <w:szCs w:val="20"/>
        </w:rPr>
        <w:t>Príloha</w:t>
      </w:r>
    </w:p>
    <w:p w:rsidR="000B238F" w:rsidRPr="007D581E" w:rsidP="000B238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Pr="007D581E">
        <w:rPr>
          <w:rFonts w:ascii="Arial" w:hAnsi="Arial" w:cs="Arial"/>
          <w:b/>
          <w:sz w:val="20"/>
          <w:szCs w:val="20"/>
        </w:rPr>
        <w:t>k uzneseniu Výboru Národnej rady Slovenskej republiky pre ľudské p</w:t>
      </w:r>
      <w:r>
        <w:rPr>
          <w:rFonts w:ascii="Arial" w:hAnsi="Arial" w:cs="Arial"/>
          <w:b/>
          <w:sz w:val="20"/>
          <w:szCs w:val="20"/>
        </w:rPr>
        <w:t>ráva a národnostné menšiny č. 81</w:t>
      </w:r>
    </w:p>
    <w:p w:rsidR="000B238F" w:rsidP="000B238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0B238F" w:rsidP="000B238F">
      <w:pPr>
        <w:pStyle w:val="BodyText"/>
        <w:bidi w:val="0"/>
        <w:spacing w:line="240" w:lineRule="auto"/>
        <w:rPr>
          <w:rFonts w:ascii="Arial" w:hAnsi="Arial" w:cs="Arial"/>
          <w:sz w:val="20"/>
        </w:rPr>
      </w:pPr>
      <w:r w:rsidRPr="007D581E">
        <w:rPr>
          <w:rFonts w:ascii="Arial" w:hAnsi="Arial" w:cs="Arial"/>
          <w:sz w:val="20"/>
        </w:rPr>
        <w:t>Pripomienky k vládnemu návrhu zákona</w:t>
      </w:r>
      <w:r>
        <w:rPr>
          <w:rFonts w:ascii="Arial" w:hAnsi="Arial" w:cs="Arial"/>
          <w:sz w:val="20"/>
        </w:rPr>
        <w:t xml:space="preserve"> o výkone rozhodnutia o zaistení majetku a správe zaisteného majetku a o zmene a doplnení niektorých zákonov (tlač 854)</w:t>
      </w:r>
    </w:p>
    <w:p w:rsidR="00E57C6D" w:rsidRPr="00440271" w:rsidP="000B238F">
      <w:pPr>
        <w:pStyle w:val="BodyText"/>
        <w:bidi w:val="0"/>
        <w:spacing w:line="240" w:lineRule="auto"/>
        <w:rPr>
          <w:rFonts w:ascii="Arial" w:hAnsi="Arial" w:cs="Arial"/>
          <w:sz w:val="20"/>
        </w:rPr>
      </w:pPr>
    </w:p>
    <w:p w:rsidR="00E57C6D" w:rsidRPr="00E57C6D" w:rsidP="00E57C6D">
      <w:pPr>
        <w:bidi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57C6D">
        <w:rPr>
          <w:rFonts w:ascii="Arial" w:hAnsi="Arial" w:cs="Arial"/>
          <w:b/>
          <w:sz w:val="20"/>
          <w:szCs w:val="20"/>
          <w:u w:val="single"/>
        </w:rPr>
        <w:t>K čl. I</w:t>
      </w:r>
    </w:p>
    <w:p w:rsidR="00E57C6D" w:rsidRPr="00E57C6D" w:rsidP="00E57C6D">
      <w:pPr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 xml:space="preserve">V čl. I § 8 ods. 2 sa slová „v inej mene“ nahrádzajú slovami „v cudzej mene“. 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Ide o legislatívno-technickú úpravu, ktorou sa precizuje navrhované ustanovenie a zosúlaďuje sa terminológia zaužívaná v právnom poriadku Slovenskej republiky.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 xml:space="preserve">V čl. I § 11 ods. 6 sa slová „informáciu bankovom účte“ nahrádzajú slovami „informáciu o bankovom účte“. 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Ide o gramatickú úpravu.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 xml:space="preserve">V čl. I § 12 ods. 1 písm. b) sa slovo „náležia“ nahrádza slovom „patrí“, v odseku 2 sa slovo „ich“ nahrádza slovom „jej“. 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Ide o legislatívno-technickú úpravu, ktorou sa opravuje nesprávna formulácia.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 xml:space="preserve">V čl. I § 13 ods. 3 sa slová „jeho poverenie“ nahrádzajú slovami „jej poverenie“. 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Ide o gramatickú úpravu.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 xml:space="preserve">V čl. I v poznámke pod čiarou k odkazu 16 sa citácia „Zákon č. 122/2013 Z. z. o ochrane osobných údajov a o zmene a doplnení niektorých zákonov v znení zákona č. 84/2014 Z. z.“ nahrádza citáciou „Zákon č. 18/2018 Z. z. o ochrane osobných údajov a o zmene a doplnení niektorých zákonov“. 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Ide o legislatívno-technickú úpravu, ktorou sa upravuje nesprávna citácia predmetného zákona nakoľko zákonom č. 18/2018 Z. z. o ochrane osobných údajov a o zmene a doplnení niektorých</w:t>
      </w:r>
    </w:p>
    <w:p w:rsidR="00E57C6D" w:rsidRPr="00E57C6D" w:rsidP="00E57C6D">
      <w:pPr>
        <w:bidi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57C6D">
        <w:rPr>
          <w:rFonts w:ascii="Arial" w:hAnsi="Arial" w:cs="Arial"/>
          <w:b/>
          <w:sz w:val="20"/>
          <w:szCs w:val="20"/>
          <w:u w:val="single"/>
        </w:rPr>
        <w:t>K čl. II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E57C6D" w:rsidP="00E57C6D">
      <w:pPr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 xml:space="preserve">V čl. II 6. bod [§87ods. 2 písm. e)] sa slová „sa nepodarilo zistiť“ nahrádzajú slovami „sa nezistili“. </w:t>
      </w:r>
    </w:p>
    <w:p w:rsidR="00E57C6D" w:rsidRPr="00E57C6D" w:rsidP="00E57C6D">
      <w:pPr>
        <w:bidi w:val="0"/>
        <w:ind w:left="786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Ide o legislatívno-technickú úpravu, ktorou sa upravuje navrhovaná terminológia do súladu s terminológiou použitou v Trestnom poriadku.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P="00E57C6D">
      <w:pPr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 xml:space="preserve">V čl. II 10. bod § 124 ods. 4 sa za slová „verejnej dražbe“ vkladajú slová „podľa § 266 až 268“. </w:t>
      </w:r>
    </w:p>
    <w:p w:rsidR="00E57C6D" w:rsidRPr="00E57C6D" w:rsidP="00E57C6D">
      <w:pPr>
        <w:bidi w:val="0"/>
        <w:ind w:left="786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Ide o legislatívno-technickú úpravu, ktorou sa precizuje navrhované ustanovenie.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P="00E57C6D">
      <w:pPr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 xml:space="preserve">V čl. II 15. bod § 212a ods. 2 sa slová „dva až päť“ nahrádzajú slovami „dva roky až päť“. </w:t>
      </w:r>
    </w:p>
    <w:p w:rsidR="00E57C6D" w:rsidRPr="00E57C6D" w:rsidP="00E57C6D">
      <w:pPr>
        <w:bidi w:val="0"/>
        <w:ind w:left="786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Ide o legislatívno-technickú úpravu, ktorou sa precizuje navrhované ustanovenie.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P="00E57C6D">
      <w:pPr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 xml:space="preserve">V čl. II 24. bod (§ 251 ods. 3) sa slovo „a“ pred slovami „získa ním“ vypúšťa. </w:t>
      </w:r>
    </w:p>
    <w:p w:rsidR="00E57C6D" w:rsidRPr="00E57C6D" w:rsidP="00E57C6D">
      <w:pPr>
        <w:bidi w:val="0"/>
        <w:ind w:left="786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Ide o legislatívno-technickú úpravu, ktorou sa vypúšťa spojka „a“ z dôvodu jej nadbytočnosti.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 xml:space="preserve">V čl. II 26. bod sa slová „§ 306 ods. 2 písm. b) a § 336b ods. 3 písm. a)“ nahrádzajú slovami „a 306 ods. 2 písm. b)“. 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Ide o legislatívno-technickú úpravu. Navrhovaným novelizačným bodom čl. II 26. bod sa v § 336b ods. 3 písm. a) navrhujú nahradiť slová „dvadsiatich štyroch mesiacoch“ pričom v súčasnom znení § 336b ods. 3 písm. a) sa nachádzajú slová „dvadsiatichštyroch mesiacoch“. Z uvedeného dôvodu nie je možné novelizačný bod v tejto časti zapracovať.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V čl. II sa vypúšťa 42. bod.</w:t>
      </w:r>
    </w:p>
    <w:p w:rsidR="00E57C6D" w:rsidRPr="00E57C6D" w:rsidP="00E57C6D">
      <w:pPr>
        <w:bidi w:val="0"/>
        <w:ind w:firstLine="708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Ostatné body sa primerane prečíslujú.</w:t>
      </w:r>
    </w:p>
    <w:p w:rsidR="00E57C6D" w:rsidP="00E57C6D">
      <w:pPr>
        <w:bidi w:val="0"/>
        <w:ind w:left="708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V súvislosti s vypustením novelizačného bodu  a prečíslovaním nasledujúcich novelizačných bodov sa vykoná legislatívno-technická úprava v článku upravujúcom účinnosť zákona.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Ide o legislatívno-technickú úpravu. Zapracovaním úpravy navrhovanej novelizačným bodom čl. II 42. bod by bolo ustanovenie § 302 ods. 2 písm. b) štylisticky nesprávne.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V čl. II sa za bod 45 vkladá nový bod 46, ktorý znie: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„46. V § 336b ods. 3 písm. a) sa slová „dvadsiatichštyroch mesiacoch postihnutý“ nahrádzajú slovami „dvanástich mesiacoch postihnutý“.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ab/>
        <w:t>Ostatné body sa primerane prečíslujú.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ab/>
        <w:t>V súvislosti s vložením nového novelizačného bodu a prečíslovaním nasledujúcich novelizačných bodov sa vykoná legislatívno-technická úprava v článku upravujúcom účinnosť zákona.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Ide o legislatívno-technickú úpravu, ktorou sa reaguje  na  zmenu navrhovanú v noleziačnom bode čl. II 26. bod. Navrhovaným novelizačným bodom čl. II 26. bod sa v § 336b ods. 3 písm a) navrhujú nahradiť slová „dvadsiatich štyroch mesiacoch“ pričom v súčasnom znení § 336b ods. 3 písm. a) sa nachádzajú slová „dvadsiatichštyroch mesiacoch“. Z uvedeného dôvodu sa navrhuje predmetná zmena.</w:t>
      </w:r>
    </w:p>
    <w:p w:rsidR="00E57C6D" w:rsidRPr="00E57C6D" w:rsidP="00E57C6D">
      <w:pPr>
        <w:bidi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57C6D">
        <w:rPr>
          <w:rFonts w:ascii="Arial" w:hAnsi="Arial" w:cs="Arial"/>
          <w:b/>
          <w:sz w:val="20"/>
          <w:szCs w:val="20"/>
          <w:u w:val="single"/>
        </w:rPr>
        <w:t>K čl. III</w:t>
      </w:r>
    </w:p>
    <w:p w:rsidR="00E57C6D" w:rsidRPr="00E57C6D" w:rsidP="00E57C6D">
      <w:pPr>
        <w:bidi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P="00E57C6D">
      <w:pPr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 xml:space="preserve">V čl. III 12. bod sa v úvodnej vete za slová „nadpisu“ vkladajú slová „nad § 97“. </w:t>
      </w:r>
    </w:p>
    <w:p w:rsidR="00E57C6D" w:rsidRPr="00E57C6D" w:rsidP="00E57C6D">
      <w:pPr>
        <w:bidi w:val="0"/>
        <w:ind w:left="786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Ide o legislatívno-technickú úpravu, ktorou sa precizuje znenie úvodnej vety novelizačného bodu.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V čl. III 20. bod úvodná veta znie:</w:t>
      </w:r>
    </w:p>
    <w:p w:rsid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 xml:space="preserve">„V § 228 ods. 5 sa na konci pripája táto veta:“. 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Ide o legislatívno-technickú úpravu.</w:t>
      </w:r>
    </w:p>
    <w:p w:rsidR="00E57C6D" w:rsidRPr="00E57C6D" w:rsidP="00E57C6D">
      <w:pPr>
        <w:bidi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57C6D" w:rsidRPr="00E57C6D" w:rsidP="00E57C6D">
      <w:pPr>
        <w:bidi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57C6D">
        <w:rPr>
          <w:rFonts w:ascii="Arial" w:hAnsi="Arial" w:cs="Arial"/>
          <w:b/>
          <w:sz w:val="20"/>
          <w:szCs w:val="20"/>
          <w:u w:val="single"/>
        </w:rPr>
        <w:t>K čl. V</w:t>
      </w:r>
    </w:p>
    <w:p w:rsidR="00E57C6D" w:rsidRPr="00E57C6D" w:rsidP="00E57C6D">
      <w:pPr>
        <w:bidi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57C6D" w:rsidRPr="00E57C6D" w:rsidP="00E57C6D">
      <w:pPr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 xml:space="preserve">V čl. V 2. bod ( § 91 ods. 13) sa slová „odsekom 13“ nahrádzajú slovami „odsekom 14“ a označenie odseku „(13)“ sa nahrádza označením odseku „(14)“. </w:t>
      </w:r>
    </w:p>
    <w:p w:rsidR="00E57C6D" w:rsidRPr="00E57C6D" w:rsidP="00E57C6D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E57C6D">
        <w:rPr>
          <w:rFonts w:ascii="Arial" w:hAnsi="Arial" w:cs="Arial"/>
          <w:sz w:val="20"/>
          <w:szCs w:val="20"/>
        </w:rPr>
        <w:t>Ide o legislatívno-technickú úpravu, ktorou sa preznačuje označenie odseku, nakoľko zákonom č. 69/2018 Z. z. o kybernetickej bezpečnosti a o zmene a doplnení niektorých zákonov (účinnosť od 1. apríla 2018) sa rovnako do § 91 doplnil odsek 13.</w:t>
      </w:r>
    </w:p>
    <w:p w:rsidR="00E57C6D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84A42" w:rsidRPr="00E57C6D" w:rsidP="00E57C6D">
      <w:pPr>
        <w:bidi w:val="0"/>
        <w:jc w:val="both"/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0D8"/>
    <w:multiLevelType w:val="hybridMultilevel"/>
    <w:tmpl w:val="31CA69C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A9A478B"/>
    <w:multiLevelType w:val="hybridMultilevel"/>
    <w:tmpl w:val="A578751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D13B6"/>
    <w:rsid w:val="000B238F"/>
    <w:rsid w:val="000E4F55"/>
    <w:rsid w:val="00120F0B"/>
    <w:rsid w:val="00121927"/>
    <w:rsid w:val="003B4FC3"/>
    <w:rsid w:val="00440271"/>
    <w:rsid w:val="00692092"/>
    <w:rsid w:val="007D581E"/>
    <w:rsid w:val="008C14FA"/>
    <w:rsid w:val="00905C3F"/>
    <w:rsid w:val="00AF5D5D"/>
    <w:rsid w:val="00B006CF"/>
    <w:rsid w:val="00BE3990"/>
    <w:rsid w:val="00D84A42"/>
    <w:rsid w:val="00E57C6D"/>
    <w:rsid w:val="00EE0B0A"/>
    <w:rsid w:val="00FD13B6"/>
    <w:rsid w:val="00FE3F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38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238F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unhideWhenUsed/>
    <w:rsid w:val="000B238F"/>
    <w:pPr>
      <w:widowControl/>
      <w:autoSpaceDE/>
      <w:autoSpaceDN/>
      <w:adjustRightInd/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B238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869</Words>
  <Characters>4958</Characters>
  <Application>Microsoft Office Word</Application>
  <DocSecurity>0</DocSecurity>
  <Lines>0</Lines>
  <Paragraphs>0</Paragraphs>
  <ScaleCrop>false</ScaleCrop>
  <Company>Kancelaria NRSR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dcterms:created xsi:type="dcterms:W3CDTF">2018-04-25T13:35:00Z</dcterms:created>
  <dcterms:modified xsi:type="dcterms:W3CDTF">2018-04-25T13:35:00Z</dcterms:modified>
</cp:coreProperties>
</file>