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866"/>
        <w:gridCol w:w="567"/>
        <w:gridCol w:w="851"/>
        <w:gridCol w:w="567"/>
        <w:gridCol w:w="5670"/>
        <w:gridCol w:w="425"/>
        <w:gridCol w:w="634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9227C" w:rsidP="0078287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TABUĽKA  ZHODY</w:t>
            </w:r>
          </w:p>
          <w:p w:rsidR="002F6956" w:rsidRPr="0039227C" w:rsidP="002F6956">
            <w:pPr>
              <w:tabs>
                <w:tab w:val="left" w:pos="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227C" w:rsidR="004577EC">
              <w:rPr>
                <w:rFonts w:ascii="Times New Roman" w:hAnsi="Times New Roman"/>
                <w:b/>
              </w:rPr>
              <w:t>k </w:t>
            </w:r>
            <w:r w:rsidRPr="0039227C" w:rsidR="0078287E">
              <w:rPr>
                <w:rFonts w:ascii="Times New Roman" w:hAnsi="Times New Roman"/>
                <w:b/>
              </w:rPr>
              <w:t>n</w:t>
            </w:r>
            <w:r w:rsidRPr="0039227C" w:rsidR="0091636B">
              <w:rPr>
                <w:rFonts w:ascii="Times New Roman" w:hAnsi="Times New Roman"/>
                <w:b/>
              </w:rPr>
              <w:t>ávrh</w:t>
            </w:r>
            <w:r w:rsidRPr="0039227C" w:rsidR="00AB7D27">
              <w:rPr>
                <w:rFonts w:ascii="Times New Roman" w:hAnsi="Times New Roman"/>
                <w:b/>
              </w:rPr>
              <w:t>u</w:t>
            </w:r>
            <w:r w:rsidRPr="0039227C" w:rsidR="0091636B">
              <w:rPr>
                <w:rFonts w:ascii="Times New Roman" w:hAnsi="Times New Roman"/>
                <w:b/>
              </w:rPr>
              <w:t xml:space="preserve"> zákona</w:t>
            </w:r>
            <w:r w:rsidRPr="0039227C">
              <w:rPr>
                <w:rFonts w:ascii="Times New Roman" w:hAnsi="Times New Roman"/>
                <w:b/>
              </w:rPr>
              <w:t xml:space="preserve"> </w:t>
            </w:r>
            <w:r w:rsidRPr="0039227C">
              <w:rPr>
                <w:rFonts w:ascii="Times New Roman" w:hAnsi="Times New Roman"/>
                <w:b/>
                <w:bCs/>
                <w:color w:val="000000"/>
              </w:rPr>
              <w:t xml:space="preserve">o dani z poistenia a o zmene a doplnení </w:t>
            </w:r>
            <w:r w:rsidR="004001FD">
              <w:rPr>
                <w:rFonts w:ascii="Times New Roman" w:hAnsi="Times New Roman"/>
                <w:b/>
                <w:bCs/>
                <w:color w:val="000000"/>
              </w:rPr>
              <w:t xml:space="preserve">niektorých </w:t>
            </w:r>
            <w:r w:rsidRPr="0039227C">
              <w:rPr>
                <w:rFonts w:ascii="Times New Roman" w:hAnsi="Times New Roman"/>
                <w:b/>
                <w:bCs/>
                <w:color w:val="000000"/>
              </w:rPr>
              <w:t>zákon</w:t>
            </w:r>
            <w:r w:rsidR="004001FD">
              <w:rPr>
                <w:rFonts w:ascii="Times New Roman" w:hAnsi="Times New Roman"/>
                <w:b/>
                <w:bCs/>
                <w:color w:val="000000"/>
              </w:rPr>
              <w:t>ov</w:t>
            </w:r>
          </w:p>
          <w:p w:rsidR="008C54C3" w:rsidRPr="0039227C" w:rsidP="002F6956">
            <w:pPr>
              <w:tabs>
                <w:tab w:val="left" w:pos="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227C" w:rsidR="00127033">
              <w:rPr>
                <w:rFonts w:ascii="Times New Roman" w:hAnsi="Times New Roman"/>
                <w:b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39227C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F55DF" w:rsidRPr="0039227C" w:rsidP="002F55DF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39227C">
              <w:rPr>
                <w:rFonts w:ascii="Times New Roman" w:hAnsi="Times New Roman"/>
                <w:b/>
                <w:bCs/>
                <w:color w:val="000000"/>
              </w:rPr>
              <w:t xml:space="preserve">SMERNICA EURÓPSKEHO PARLAMENTU A RADY </w:t>
            </w:r>
            <w:r w:rsidRPr="0039227C">
              <w:rPr>
                <w:rFonts w:ascii="Times New Roman" w:hAnsi="Times New Roman"/>
                <w:b/>
                <w:bCs/>
                <w:color w:val="000000"/>
                <w:u w:val="single"/>
              </w:rPr>
              <w:t>2009/138/ES</w:t>
            </w:r>
            <w:r w:rsidRPr="0039227C">
              <w:rPr>
                <w:rFonts w:ascii="Times New Roman" w:hAnsi="Times New Roman"/>
                <w:b/>
                <w:bCs/>
                <w:color w:val="000000"/>
              </w:rPr>
              <w:t xml:space="preserve"> z 25. novembra 2009 o začatí a vykonávaní poistenia a zaistenia (Solventnosť II)</w:t>
            </w:r>
          </w:p>
          <w:p w:rsidR="002F55DF" w:rsidRPr="0039227C" w:rsidP="002F55DF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39227C">
              <w:rPr>
                <w:rFonts w:ascii="Times New Roman" w:hAnsi="Times New Roman"/>
                <w:b/>
                <w:bCs/>
                <w:color w:val="000000"/>
              </w:rPr>
              <w:t>(prepracované znenie)</w:t>
            </w:r>
            <w:r w:rsidR="00CA6C6C">
              <w:rPr>
                <w:rFonts w:ascii="Times New Roman" w:hAnsi="Times New Roman"/>
                <w:b/>
                <w:bCs/>
                <w:color w:val="000000"/>
              </w:rPr>
              <w:t xml:space="preserve"> v platnom znení</w:t>
            </w:r>
          </w:p>
          <w:p w:rsidR="008C54C3" w:rsidRPr="0039227C" w:rsidP="00217BF4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E7DD6" w:rsidRPr="0039227C" w:rsidP="0017797B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2F55DF" w:rsidRPr="0039227C" w:rsidP="002F55DF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39227C">
              <w:rPr>
                <w:rFonts w:ascii="Times New Roman" w:hAnsi="Times New Roman"/>
                <w:b/>
                <w:bCs/>
                <w:color w:val="000000"/>
              </w:rPr>
              <w:t xml:space="preserve">SMERNICA EURÓPSKEHO PARLAMENTU A RADY </w:t>
            </w:r>
            <w:r w:rsidRPr="0039227C">
              <w:rPr>
                <w:rFonts w:ascii="Times New Roman" w:hAnsi="Times New Roman"/>
                <w:b/>
                <w:bCs/>
                <w:color w:val="000000"/>
                <w:u w:val="single"/>
              </w:rPr>
              <w:t>2009/138/ES</w:t>
            </w:r>
            <w:r w:rsidRPr="0039227C">
              <w:rPr>
                <w:rFonts w:ascii="Times New Roman" w:hAnsi="Times New Roman"/>
                <w:b/>
                <w:bCs/>
                <w:color w:val="000000"/>
              </w:rPr>
              <w:t xml:space="preserve"> z 25. novembra 2009 o začatí a vykonávaní poistenia a zaistenia (Solventnosť II)</w:t>
            </w:r>
            <w:r w:rsidRPr="0039227C" w:rsidR="002F6956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9227C">
              <w:rPr>
                <w:rFonts w:ascii="Times New Roman" w:hAnsi="Times New Roman"/>
                <w:b/>
                <w:bCs/>
                <w:color w:val="000000"/>
              </w:rPr>
              <w:t>(prepracované znenie)</w:t>
            </w:r>
          </w:p>
          <w:p w:rsidR="002F55DF" w:rsidRPr="0039227C" w:rsidP="002F55D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9227C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2E1D16" w:rsidRPr="0039227C" w:rsidP="004001FD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 w:rsidR="004577EC">
              <w:rPr>
                <w:rFonts w:ascii="Times New Roman" w:hAnsi="Times New Roman"/>
                <w:b/>
              </w:rPr>
              <w:t xml:space="preserve">Návrh zákona </w:t>
            </w:r>
            <w:r w:rsidRPr="0039227C" w:rsidR="002F6956">
              <w:rPr>
                <w:rFonts w:ascii="Times New Roman" w:hAnsi="Times New Roman"/>
                <w:b/>
                <w:bCs/>
                <w:color w:val="000000"/>
              </w:rPr>
              <w:t>o dani z poistenia a o zmene a</w:t>
            </w:r>
            <w:r w:rsidR="004001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9227C" w:rsidR="002F6956">
              <w:rPr>
                <w:rFonts w:ascii="Times New Roman" w:hAnsi="Times New Roman"/>
                <w:b/>
                <w:bCs/>
                <w:color w:val="000000"/>
              </w:rPr>
              <w:t>doplnení</w:t>
            </w:r>
            <w:r w:rsidR="004001FD">
              <w:rPr>
                <w:rFonts w:ascii="Times New Roman" w:hAnsi="Times New Roman"/>
                <w:b/>
                <w:bCs/>
                <w:color w:val="000000"/>
              </w:rPr>
              <w:t xml:space="preserve"> niektorých zákonov  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A46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Čl. 13 bod</w:t>
            </w:r>
          </w:p>
          <w:p w:rsidR="00CF2A46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Na účely tejto smernice sa uplatňujú tieto vymedzenia pojmov: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13. „členský štát, v ktorom je umiestnené riziko“ je: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a) členský štát, v ktorom sa nachádza majetok, ak sa poistenie vzťahuje buď na budovy, alebo na budovy a ich obsah, pokiaľ je obsah krytý tou istou poistnou zmluvou;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b) členský štát registrácie, ak sa poistenie vzťahuje na vozidlá akéhokoľvek typu;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c) členský štát, v ktorom poistník uzavrel poistnú zmluvu, v prípade najviac štvormesačných zmlúv o poistení rizík cestovania a dovolenky, bez ohľadu na odvetvie;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d) v ostatných prípadoch neuvedených výslovne v písmenách a), b) alebo c) členský štát, v ktorom sa nachádza buď: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i) miesto obvyklého pobytu poistníka, alebo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ii) ak je poistník právnická osoba, prevádzkareň tohto poistníka, ktorej sa týka zmluva;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F2A46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A46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A46" w:rsidRPr="0039227C" w:rsidP="00CF2A4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A46" w:rsidRPr="0039227C" w:rsidP="00CF2A4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§ 3 ods.2</w:t>
            </w:r>
          </w:p>
          <w:p w:rsidR="00CF2A46" w:rsidRPr="0039227C" w:rsidP="00CF2A46">
            <w:pPr>
              <w:pStyle w:val="Normlny"/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A46" w:rsidRPr="0039227C" w:rsidP="00CF2A4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  <w:p w:rsidR="00CF2A46" w:rsidRPr="0039227C" w:rsidP="00CF2A4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39227C">
              <w:rPr>
                <w:rFonts w:ascii="Times New Roman" w:hAnsi="Times New Roman"/>
                <w:color w:val="auto"/>
              </w:rPr>
              <w:t>Poistné riziko je umiestnené v tuzemsku, ak</w:t>
            </w:r>
          </w:p>
          <w:p w:rsidR="00CF2A46" w:rsidRPr="0039227C" w:rsidP="00CF2A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a) sa poistené nehnuteľnosti, ich súčasti, príslušenstvo a veci, ktoré sa v nich nachádzajú a sú poistené rovnakou poistnou zmluvou, nachádzajú v tuzemsku,</w:t>
            </w:r>
          </w:p>
          <w:p w:rsidR="00CF2A46" w:rsidRPr="0039227C" w:rsidP="00CF2A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b) sa poistenie vzťahuje na akýkoľvek dopravný prostriedok, ktorý je alebo má byť evidovaný v príslušnom registri vedenom v tuzemsku,</w:t>
            </w:r>
          </w:p>
          <w:p w:rsidR="00CF2A46" w:rsidRPr="0039227C" w:rsidP="00CF2A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c) poistník uzavrel v tuzemsku poistnú zmluvu s poistnou dobou najviac štyri mesiace, ktorou sú poistené poistné riziká spojené s cestovaním alebo s dovolenkou bez ohľadu na poistné odvetvia uvedené v</w:t>
            </w:r>
            <w:r w:rsidR="0039227C">
              <w:rPr>
                <w:rFonts w:ascii="Times New Roman" w:hAnsi="Times New Roman"/>
              </w:rPr>
              <w:t> </w:t>
            </w:r>
            <w:r w:rsidRPr="0039227C">
              <w:rPr>
                <w:rFonts w:ascii="Times New Roman" w:hAnsi="Times New Roman"/>
              </w:rPr>
              <w:t>prílohe</w:t>
            </w:r>
            <w:r w:rsidR="0039227C">
              <w:rPr>
                <w:rFonts w:ascii="Times New Roman" w:hAnsi="Times New Roman"/>
              </w:rPr>
              <w:t xml:space="preserve"> č. 1</w:t>
            </w:r>
            <w:r w:rsidRPr="0039227C">
              <w:rPr>
                <w:rFonts w:ascii="Times New Roman" w:hAnsi="Times New Roman"/>
              </w:rPr>
              <w:t xml:space="preserve">, </w:t>
            </w:r>
          </w:p>
          <w:p w:rsidR="00CF2A46" w:rsidRPr="0039227C" w:rsidP="00CF2A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 xml:space="preserve">d) ide o iné prípady ako sú uvedené v písmenách a) až c) a </w:t>
            </w:r>
          </w:p>
          <w:p w:rsidR="00CF2A46" w:rsidRPr="0039227C" w:rsidP="00CF2A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F2A46" w:rsidRPr="0039227C" w:rsidP="00CF2A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1. poistník má v tuzemsku obvyklý pobyt,</w:t>
            </w:r>
          </w:p>
          <w:p w:rsidR="00CF2A46" w:rsidRPr="0039227C" w:rsidP="00CF2A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 xml:space="preserve">2. poistník alebo osoba, ktorej sú preúčtované náklady poistenia, je právnickou osobou a sídlo alebo prevádzkareň, na ktorú sa poistná zmluva vzťahuje, sa nachádza v tuzemsku. </w:t>
            </w:r>
          </w:p>
          <w:p w:rsidR="00CF2A46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A46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>
              <w:rPr>
                <w:rFonts w:ascii="Times New Roman" w:hAnsi="Times New Roman"/>
                <w:sz w:val="24"/>
                <w:szCs w:val="24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F2A46" w:rsidRPr="003922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A46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 w:rsidR="0078287E">
              <w:rPr>
                <w:rFonts w:ascii="Times New Roman" w:hAnsi="Times New Roman"/>
              </w:rPr>
              <w:t xml:space="preserve">Čl. </w:t>
            </w:r>
            <w:r w:rsidRPr="0039227C">
              <w:rPr>
                <w:rFonts w:ascii="Times New Roman" w:hAnsi="Times New Roman"/>
              </w:rPr>
              <w:t>157</w:t>
            </w:r>
          </w:p>
          <w:p w:rsidR="002F6956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 xml:space="preserve">ods.1 </w:t>
            </w:r>
          </w:p>
          <w:p w:rsidR="002F6956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6956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3D1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6956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3D1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39227C" w:rsidP="00162F3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 w:rsidR="002F6956">
              <w:rPr>
                <w:rFonts w:ascii="Times New Roman" w:hAnsi="Times New Roman"/>
              </w:rPr>
              <w:t>ods.3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956" w:rsidRPr="0039227C" w:rsidP="002F6956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9227C">
              <w:rPr>
                <w:rFonts w:ascii="Times New Roman" w:hAnsi="Times New Roman"/>
                <w:b/>
                <w:bCs/>
                <w:color w:val="000000"/>
              </w:rPr>
              <w:t>Zdanenie poistného</w:t>
            </w:r>
          </w:p>
          <w:p w:rsidR="002F6956" w:rsidRPr="0039227C" w:rsidP="002F6956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27C">
              <w:rPr>
                <w:rFonts w:ascii="Times New Roman" w:hAnsi="Times New Roman"/>
                <w:color w:val="000000"/>
              </w:rPr>
              <w:t>1.  Bez toho, aby tým bola dotknutá akákoľvek následná harmonizácia, každá poistná zmluva podlieha výlučne nepriamym daniam a obdobným odvodom z poistného v členskom štáte, v ktorom sa nachádza riziko alebo v členskom štáte, v ktorom je krytý záväzok.</w:t>
            </w:r>
          </w:p>
          <w:p w:rsidR="002F6956" w:rsidRPr="0039227C" w:rsidP="002F6956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27C">
              <w:rPr>
                <w:rFonts w:ascii="Times New Roman" w:hAnsi="Times New Roman"/>
                <w:color w:val="000000"/>
              </w:rPr>
              <w:t>Na účely prvého pododseku sa hnuteľný majetok uložený v budove umiestnenej na území členského štátu okrem tovarov v obchodnej preprave považuje za riziko v tomto členskom štáte aj vtedy, ak budova a jej obsah nie sú kryté rovnakou poistkou.</w:t>
            </w:r>
          </w:p>
          <w:p w:rsidR="008C43D1" w:rsidRPr="0039227C" w:rsidP="002F6956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83E5B" w:rsidRPr="0039227C" w:rsidP="002F6956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27C" w:rsidR="002F6956">
              <w:rPr>
                <w:rFonts w:ascii="Times New Roman" w:hAnsi="Times New Roman" w:cs="Times New Roman"/>
              </w:rPr>
              <w:t>3.  Každý členský štát uplatní svoje vnútroštátne právne predpisy na tie poisťovne, ktoré kryjú riziká alebo záväzky umiestnené na jeho území, aby zabezpečil vyberanie nepriamych daní a obdobných poplatkov splatných podľa odseku 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N</w:t>
            </w: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39227C" w:rsidP="00A47BE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53F7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2F39" w:rsidRPr="0039227C" w:rsidP="00162F39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0B3" w:rsidRPr="0039227C" w:rsidP="00CF2A4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7C" w:rsidR="002F6956">
              <w:rPr>
                <w:rFonts w:ascii="Times New Roman" w:hAnsi="Times New Roman"/>
                <w:sz w:val="24"/>
                <w:szCs w:val="24"/>
              </w:rPr>
              <w:t>§ 3 ods.2</w:t>
            </w: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D1" w:rsidRPr="0039227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5AC" w:rsidRPr="0039227C" w:rsidP="00D205A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6956" w:rsidRPr="0039227C" w:rsidP="002F695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39227C">
              <w:rPr>
                <w:rFonts w:ascii="Times New Roman" w:hAnsi="Times New Roman"/>
                <w:color w:val="auto"/>
              </w:rPr>
              <w:t>Poistné riziko je umiestnené v tuzemsku, ak</w:t>
            </w:r>
          </w:p>
          <w:p w:rsidR="002F6956" w:rsidRPr="0039227C" w:rsidP="002F69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a) sa poistené nehnuteľnosti, ich súčasti, príslušenstvo a veci, ktoré sa v nich nachádzajú a sú poistené rovnakou poistnou zmluvou, nachádzajú v tuzemsku,</w:t>
            </w:r>
          </w:p>
          <w:p w:rsidR="002F6956" w:rsidRPr="0039227C" w:rsidP="002F69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b) sa poistenie vzťahuje na akýkoľvek dopravný prostriedok, ktorý je alebo má byť evidovaný v príslušnom registri vedenom v tuzemsku,</w:t>
            </w:r>
          </w:p>
          <w:p w:rsidR="002F6956" w:rsidRPr="0039227C" w:rsidP="002F69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c) poistník uzavrel v tuzemsku poistnú zmluvu s poistnou dobou najviac štyri mesiace, ktorou sú poistené poistné riziká spojené s cestovaním alebo s dovolenkou bez ohľadu na poistné odvetvia uvedené v</w:t>
            </w:r>
            <w:r w:rsidR="0039227C">
              <w:rPr>
                <w:rFonts w:ascii="Times New Roman" w:hAnsi="Times New Roman"/>
              </w:rPr>
              <w:t> </w:t>
            </w:r>
            <w:r w:rsidRPr="0039227C">
              <w:rPr>
                <w:rFonts w:ascii="Times New Roman" w:hAnsi="Times New Roman"/>
              </w:rPr>
              <w:t>prílohe</w:t>
            </w:r>
            <w:r w:rsidR="0039227C">
              <w:rPr>
                <w:rFonts w:ascii="Times New Roman" w:hAnsi="Times New Roman"/>
              </w:rPr>
              <w:t xml:space="preserve"> č. 1</w:t>
            </w:r>
            <w:r w:rsidRPr="0039227C">
              <w:rPr>
                <w:rFonts w:ascii="Times New Roman" w:hAnsi="Times New Roman"/>
              </w:rPr>
              <w:t xml:space="preserve">, </w:t>
            </w:r>
          </w:p>
          <w:p w:rsidR="002F6956" w:rsidRPr="0039227C" w:rsidP="002F69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 xml:space="preserve">d) ide o iné prípady ako sú uvedené v písmenách a) až c) a </w:t>
            </w:r>
          </w:p>
          <w:p w:rsidR="002F6956" w:rsidRPr="0039227C" w:rsidP="002F695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>
              <w:rPr>
                <w:rFonts w:ascii="Times New Roman" w:hAnsi="Times New Roman"/>
              </w:rPr>
              <w:t>1. poistník má v tuzemsku obvyklý pobyt,</w:t>
            </w:r>
          </w:p>
          <w:p w:rsidR="00A9063F" w:rsidRPr="0039227C" w:rsidP="007313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227C" w:rsidR="002F6956">
              <w:rPr>
                <w:rFonts w:ascii="Times New Roman" w:hAnsi="Times New Roman"/>
              </w:rPr>
              <w:t>2. poistník alebo osoba, ktorej sú preúčtované náklady poistenia, je právnickou osobou a sídlo alebo prevádzkareň, na ktorú sa poistná zmluva vzť</w:t>
            </w:r>
            <w:r w:rsidRPr="0039227C" w:rsidR="0073131A">
              <w:rPr>
                <w:rFonts w:ascii="Times New Roman" w:hAnsi="Times New Roman"/>
              </w:rPr>
              <w:t xml:space="preserve">ahuje, sa nachádza v tuzemsku.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922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7C" w:rsidR="0078287E">
              <w:rPr>
                <w:rFonts w:ascii="Times New Roman" w:hAnsi="Times New Roman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9227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162F39" w:rsidRPr="0039227C" w:rsidP="0088733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A6C6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3E10911"/>
    <w:multiLevelType w:val="hybridMultilevel"/>
    <w:tmpl w:val="48E84B02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A20FE4"/>
    <w:multiLevelType w:val="hybridMultilevel"/>
    <w:tmpl w:val="8F7E3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9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1"/>
  </w:num>
  <w:num w:numId="14">
    <w:abstractNumId w:val="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93769"/>
    <w:rsid w:val="000C2E53"/>
    <w:rsid w:val="00127033"/>
    <w:rsid w:val="00153B33"/>
    <w:rsid w:val="00162F39"/>
    <w:rsid w:val="00174ADE"/>
    <w:rsid w:val="0017797B"/>
    <w:rsid w:val="002153F7"/>
    <w:rsid w:val="00217BF4"/>
    <w:rsid w:val="00270E65"/>
    <w:rsid w:val="002720BA"/>
    <w:rsid w:val="002E1D16"/>
    <w:rsid w:val="002F55DF"/>
    <w:rsid w:val="002F6956"/>
    <w:rsid w:val="00344B44"/>
    <w:rsid w:val="00346101"/>
    <w:rsid w:val="00391DC5"/>
    <w:rsid w:val="0039227C"/>
    <w:rsid w:val="003E7B78"/>
    <w:rsid w:val="004001FD"/>
    <w:rsid w:val="004219E0"/>
    <w:rsid w:val="00424270"/>
    <w:rsid w:val="00440A2A"/>
    <w:rsid w:val="004577EC"/>
    <w:rsid w:val="0047072A"/>
    <w:rsid w:val="00494CFC"/>
    <w:rsid w:val="00510804"/>
    <w:rsid w:val="005170A9"/>
    <w:rsid w:val="00566A17"/>
    <w:rsid w:val="005947B8"/>
    <w:rsid w:val="005E0477"/>
    <w:rsid w:val="005E147F"/>
    <w:rsid w:val="00601F13"/>
    <w:rsid w:val="0064397E"/>
    <w:rsid w:val="00656B18"/>
    <w:rsid w:val="00683A6B"/>
    <w:rsid w:val="006B1582"/>
    <w:rsid w:val="006E689D"/>
    <w:rsid w:val="00724A81"/>
    <w:rsid w:val="0073131A"/>
    <w:rsid w:val="0078287E"/>
    <w:rsid w:val="007968B1"/>
    <w:rsid w:val="00851837"/>
    <w:rsid w:val="00861E2E"/>
    <w:rsid w:val="0088733F"/>
    <w:rsid w:val="008A0B4B"/>
    <w:rsid w:val="008A5161"/>
    <w:rsid w:val="008C43D1"/>
    <w:rsid w:val="008C54C3"/>
    <w:rsid w:val="0091636B"/>
    <w:rsid w:val="009612CE"/>
    <w:rsid w:val="009719C2"/>
    <w:rsid w:val="009826E3"/>
    <w:rsid w:val="009C5E2D"/>
    <w:rsid w:val="00A02F9A"/>
    <w:rsid w:val="00A47BED"/>
    <w:rsid w:val="00A9063F"/>
    <w:rsid w:val="00A91B17"/>
    <w:rsid w:val="00AA55DA"/>
    <w:rsid w:val="00AB5FA2"/>
    <w:rsid w:val="00AB7D27"/>
    <w:rsid w:val="00B64B09"/>
    <w:rsid w:val="00BE2CC4"/>
    <w:rsid w:val="00C139A5"/>
    <w:rsid w:val="00C21CEF"/>
    <w:rsid w:val="00C34EF5"/>
    <w:rsid w:val="00C46781"/>
    <w:rsid w:val="00CA6C6C"/>
    <w:rsid w:val="00CB2E5D"/>
    <w:rsid w:val="00CF2A46"/>
    <w:rsid w:val="00D205AC"/>
    <w:rsid w:val="00D22A7B"/>
    <w:rsid w:val="00D33B5F"/>
    <w:rsid w:val="00D3404B"/>
    <w:rsid w:val="00D83E5B"/>
    <w:rsid w:val="00DA0F6C"/>
    <w:rsid w:val="00DC0F95"/>
    <w:rsid w:val="00DE0F85"/>
    <w:rsid w:val="00E030B3"/>
    <w:rsid w:val="00ED5087"/>
    <w:rsid w:val="00EE7DD6"/>
    <w:rsid w:val="00F047A8"/>
    <w:rsid w:val="00F4080C"/>
    <w:rsid w:val="00F81B49"/>
    <w:rsid w:val="00FF41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030B3"/>
    <w:pPr>
      <w:autoSpaceDE/>
      <w:autoSpaceDN/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D83E5B"/>
    <w:rPr>
      <w:rFonts w:cs="Times New Roman"/>
      <w:b/>
      <w:rtl w:val="0"/>
      <w:cs w:val="0"/>
    </w:rPr>
  </w:style>
  <w:style w:type="paragraph" w:customStyle="1" w:styleId="normal2">
    <w:name w:val="normal2"/>
    <w:basedOn w:val="Normal"/>
    <w:rsid w:val="00D83E5B"/>
    <w:pPr>
      <w:autoSpaceDE/>
      <w:autoSpaceDN/>
      <w:spacing w:before="120" w:line="312" w:lineRule="atLeast"/>
      <w:jc w:val="both"/>
    </w:pPr>
  </w:style>
  <w:style w:type="paragraph" w:styleId="BalloonText">
    <w:name w:val="Balloon Text"/>
    <w:basedOn w:val="Normal"/>
    <w:link w:val="TextbublinyChar"/>
    <w:uiPriority w:val="99"/>
    <w:rsid w:val="00BE2CC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E2CC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599</Words>
  <Characters>3419</Characters>
  <Application>Microsoft Office Word</Application>
  <DocSecurity>0</DocSecurity>
  <Lines>0</Lines>
  <Paragraphs>0</Paragraphs>
  <ScaleCrop>false</ScaleCrop>
  <Company>ÚV SR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Jablonkova Zdenka</cp:lastModifiedBy>
  <cp:revision>5</cp:revision>
  <cp:lastPrinted>2018-04-12T15:48:00Z</cp:lastPrinted>
  <dcterms:created xsi:type="dcterms:W3CDTF">2018-04-16T15:31:00Z</dcterms:created>
  <dcterms:modified xsi:type="dcterms:W3CDTF">2018-04-17T13:56:00Z</dcterms:modified>
</cp:coreProperties>
</file>