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14B99" w:rsidRPr="00117A7E">
      <w:pPr>
        <w:bidi w:val="0"/>
        <w:jc w:val="center"/>
        <w:rPr>
          <w:rFonts w:ascii="Times New Roman" w:hAnsi="Times New Roman"/>
          <w:b/>
          <w:caps/>
          <w:spacing w:val="30"/>
          <w:sz w:val="25"/>
          <w:szCs w:val="25"/>
        </w:rPr>
      </w:pPr>
      <w:r w:rsidRPr="00117A7E" w:rsidR="00B326AA">
        <w:rPr>
          <w:rFonts w:ascii="Times New Roman" w:hAnsi="Times New Roman"/>
          <w:b/>
          <w:caps/>
          <w:spacing w:val="30"/>
          <w:sz w:val="25"/>
          <w:szCs w:val="25"/>
        </w:rPr>
        <w:t>Doložka zlučiteľnosti</w:t>
      </w:r>
    </w:p>
    <w:p w:rsidR="001F0AA3" w:rsidRPr="00117A7E" w:rsidP="00DC377E">
      <w:pPr>
        <w:bidi w:val="0"/>
        <w:jc w:val="center"/>
        <w:rPr>
          <w:rFonts w:ascii="Times New Roman" w:hAnsi="Times New Roman"/>
          <w:b/>
          <w:sz w:val="25"/>
          <w:szCs w:val="25"/>
        </w:rPr>
      </w:pPr>
      <w:r w:rsidR="00C12975">
        <w:rPr>
          <w:rFonts w:ascii="Times New Roman" w:hAnsi="Times New Roman"/>
          <w:b/>
          <w:sz w:val="25"/>
          <w:szCs w:val="25"/>
        </w:rPr>
        <w:t xml:space="preserve">návrhu </w:t>
      </w:r>
      <w:r w:rsidRPr="00117A7E" w:rsidR="00B326AA">
        <w:rPr>
          <w:rFonts w:ascii="Times New Roman" w:hAnsi="Times New Roman"/>
          <w:b/>
          <w:sz w:val="25"/>
          <w:szCs w:val="25"/>
        </w:rPr>
        <w:t>právneho p</w:t>
      </w:r>
      <w:r w:rsidRPr="00117A7E" w:rsidR="00DC377E">
        <w:rPr>
          <w:rFonts w:ascii="Times New Roman" w:hAnsi="Times New Roman"/>
          <w:b/>
          <w:sz w:val="25"/>
          <w:szCs w:val="25"/>
        </w:rPr>
        <w:t>redpisu s právom Európskej únie</w:t>
      </w:r>
    </w:p>
    <w:p w:rsidR="00DC377E" w:rsidRPr="00117A7E" w:rsidP="00DC377E">
      <w:pPr>
        <w:bidi w:val="0"/>
        <w:jc w:val="center"/>
        <w:rPr>
          <w:rFonts w:ascii="Times New Roman" w:hAnsi="Times New Roman"/>
          <w:b/>
          <w:sz w:val="25"/>
          <w:szCs w:val="25"/>
        </w:rPr>
      </w:pPr>
    </w:p>
    <w:p w:rsidR="00DC377E" w:rsidRPr="00117A7E" w:rsidP="00DC377E">
      <w:pPr>
        <w:bidi w:val="0"/>
        <w:jc w:val="center"/>
        <w:rPr>
          <w:rFonts w:ascii="Times New Roman" w:hAnsi="Times New Roman"/>
          <w:b/>
          <w:sz w:val="25"/>
          <w:szCs w:val="25"/>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
        <w:gridCol w:w="9627"/>
      </w:tblGrid>
      <w:tr>
        <w:tblPrEx>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b/>
                <w:sz w:val="25"/>
                <w:szCs w:val="25"/>
              </w:rPr>
            </w:pPr>
            <w:r w:rsidRPr="00117A7E">
              <w:rPr>
                <w:rFonts w:ascii="Times New Roman" w:hAnsi="Times New Roman"/>
                <w:b/>
                <w:sz w:val="25"/>
                <w:szCs w:val="25"/>
              </w:rPr>
              <w:t>1.</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sz w:val="25"/>
                <w:szCs w:val="25"/>
              </w:rPr>
            </w:pPr>
            <w:r w:rsidRPr="00117A7E">
              <w:rPr>
                <w:rFonts w:ascii="Times New Roman" w:hAnsi="Times New Roman"/>
                <w:b/>
                <w:sz w:val="25"/>
                <w:szCs w:val="25"/>
              </w:rPr>
              <w:t xml:space="preserve">Predkladateľ </w:t>
            </w:r>
            <w:r w:rsidR="00C12975">
              <w:rPr>
                <w:rFonts w:ascii="Times New Roman" w:hAnsi="Times New Roman"/>
                <w:b/>
                <w:sz w:val="25"/>
                <w:szCs w:val="25"/>
              </w:rPr>
              <w:t xml:space="preserve">návrhu </w:t>
            </w:r>
            <w:r w:rsidRPr="00117A7E">
              <w:rPr>
                <w:rFonts w:ascii="Times New Roman" w:hAnsi="Times New Roman"/>
                <w:b/>
                <w:sz w:val="25"/>
                <w:szCs w:val="25"/>
              </w:rPr>
              <w:t>právneho predpisu:</w:t>
            </w:r>
            <w:r w:rsidRPr="00117A7E" w:rsidR="00632C56">
              <w:rPr>
                <w:rFonts w:ascii="Times New Roman" w:hAnsi="Times New Roman"/>
                <w:sz w:val="25"/>
                <w:szCs w:val="25"/>
              </w:rPr>
              <w:t xml:space="preserve"> </w:t>
            </w:r>
            <w:r w:rsidRPr="00117A7E" w:rsidR="00D7275F">
              <w:rPr>
                <w:rFonts w:ascii="Times New Roman" w:hAnsi="Times New Roman"/>
                <w:sz w:val="25"/>
                <w:szCs w:val="25"/>
              </w:rPr>
              <w:fldChar w:fldCharType="begin"/>
            </w:r>
            <w:r w:rsidRPr="00117A7E" w:rsidR="00D7275F">
              <w:rPr>
                <w:rFonts w:ascii="Times New Roman" w:hAnsi="Times New Roman"/>
                <w:sz w:val="25"/>
                <w:szCs w:val="25"/>
              </w:rPr>
              <w:instrText xml:space="preserve"> DOCPROPERTY  FSC#SKEDITIONSLOVLEX@103.510:zodpinstitucia  \* MERGEFORMAT </w:instrText>
            </w:r>
            <w:r w:rsidRPr="00117A7E" w:rsidR="00D7275F">
              <w:rPr>
                <w:rFonts w:ascii="Times New Roman" w:hAnsi="Times New Roman"/>
                <w:sz w:val="25"/>
                <w:szCs w:val="25"/>
              </w:rPr>
              <w:fldChar w:fldCharType="separate"/>
            </w:r>
            <w:r w:rsidR="00301B7F">
              <w:rPr>
                <w:rFonts w:ascii="Times New Roman" w:hAnsi="Times New Roman"/>
                <w:sz w:val="25"/>
                <w:szCs w:val="25"/>
              </w:rPr>
              <w:t>Ministerstvo zdravotníctva Slovenskej republiky</w:t>
            </w:r>
            <w:r w:rsidRPr="00117A7E" w:rsidR="00D7275F">
              <w:rPr>
                <w:rFonts w:ascii="Times New Roman" w:hAnsi="Times New Roman"/>
                <w:sz w:val="25"/>
                <w:szCs w:val="25"/>
              </w:rPr>
              <w:fldChar w:fldCharType="end"/>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sz w:val="25"/>
                <w:szCs w:val="25"/>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6E1D9C" w:rsidRPr="00117A7E" w:rsidP="00632C56">
            <w:pPr>
              <w:tabs>
                <w:tab w:val="left" w:pos="360"/>
              </w:tabs>
              <w:bidi w:val="0"/>
              <w:rPr>
                <w:rFonts w:ascii="Times New Roman" w:hAnsi="Times New Roman"/>
                <w:sz w:val="25"/>
                <w:szCs w:val="25"/>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b/>
                <w:sz w:val="25"/>
                <w:szCs w:val="25"/>
              </w:rPr>
            </w:pPr>
            <w:r w:rsidRPr="00117A7E">
              <w:rPr>
                <w:rFonts w:ascii="Times New Roman" w:hAnsi="Times New Roman"/>
                <w:b/>
                <w:sz w:val="25"/>
                <w:szCs w:val="25"/>
              </w:rPr>
              <w:t>2.</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1F0AA3" w:rsidRPr="00117A7E" w:rsidP="00E80312">
            <w:pPr>
              <w:tabs>
                <w:tab w:val="left" w:pos="360"/>
              </w:tabs>
              <w:bidi w:val="0"/>
              <w:jc w:val="both"/>
              <w:rPr>
                <w:rFonts w:ascii="Times New Roman" w:hAnsi="Times New Roman"/>
                <w:sz w:val="25"/>
                <w:szCs w:val="25"/>
              </w:rPr>
            </w:pPr>
            <w:r w:rsidRPr="00117A7E">
              <w:rPr>
                <w:rFonts w:ascii="Times New Roman" w:hAnsi="Times New Roman"/>
                <w:b/>
                <w:sz w:val="25"/>
                <w:szCs w:val="25"/>
              </w:rPr>
              <w:t>Názov návrhu právneho predpisu:</w:t>
            </w:r>
            <w:r w:rsidRPr="00117A7E" w:rsidR="00632C56">
              <w:rPr>
                <w:rFonts w:ascii="Times New Roman" w:hAnsi="Times New Roman"/>
                <w:sz w:val="25"/>
                <w:szCs w:val="25"/>
              </w:rPr>
              <w:t xml:space="preserve"> </w:t>
            </w:r>
            <w:r w:rsidRPr="00117A7E" w:rsidR="00632C56">
              <w:rPr>
                <w:rFonts w:ascii="Times New Roman" w:hAnsi="Times New Roman"/>
                <w:sz w:val="25"/>
                <w:szCs w:val="25"/>
              </w:rPr>
              <w:fldChar w:fldCharType="begin"/>
            </w:r>
            <w:r w:rsidRPr="00117A7E" w:rsidR="00632C56">
              <w:rPr>
                <w:rFonts w:ascii="Times New Roman" w:hAnsi="Times New Roman"/>
                <w:sz w:val="25"/>
                <w:szCs w:val="25"/>
              </w:rPr>
              <w:instrText xml:space="preserve"> DOCPROPERTY  FSC#SKEDITIONSLOVLEX@103.510:plnynazovpredpis  \* MERGEFORMAT </w:instrText>
            </w:r>
            <w:r w:rsidRPr="00117A7E" w:rsidR="00632C56">
              <w:rPr>
                <w:rFonts w:ascii="Times New Roman" w:hAnsi="Times New Roman"/>
                <w:sz w:val="25"/>
                <w:szCs w:val="25"/>
              </w:rPr>
              <w:fldChar w:fldCharType="separate"/>
            </w:r>
            <w:r w:rsidR="00301B7F">
              <w:rPr>
                <w:rFonts w:ascii="Times New Roman" w:hAnsi="Times New Roman"/>
                <w:sz w:val="25"/>
                <w:szCs w:val="25"/>
              </w:rPr>
              <w:t xml:space="preserve"> Zákon z ... 2018, ktorým sa mení a dopĺňa zákon </w:t>
            </w:r>
            <w:r w:rsidR="00AC28C8">
              <w:rPr>
                <w:rFonts w:ascii="Times New Roman" w:hAnsi="Times New Roman"/>
                <w:sz w:val="25"/>
                <w:szCs w:val="25"/>
              </w:rPr>
              <w:t xml:space="preserve">             </w:t>
            </w:r>
            <w:r w:rsidR="00301B7F">
              <w:rPr>
                <w:rFonts w:ascii="Times New Roman" w:hAnsi="Times New Roman"/>
                <w:sz w:val="25"/>
                <w:szCs w:val="25"/>
              </w:rPr>
              <w:t>č. 578/2004 Z. z. o poskytovateľoch zdravotnej starostlivosti, zdravotníckych pracovníkoch, stavovských organizáciách v zdravotníctve a o zmene a doplnení niektorých zákonov v znení neskorších predpisov a k</w:t>
            </w:r>
            <w:r w:rsidRPr="00117A7E" w:rsidR="00632C56">
              <w:rPr>
                <w:rFonts w:ascii="Times New Roman" w:hAnsi="Times New Roman"/>
                <w:sz w:val="25"/>
                <w:szCs w:val="25"/>
              </w:rPr>
              <w:fldChar w:fldCharType="end"/>
            </w:r>
            <w:r w:rsidRPr="00117A7E" w:rsidR="00DB3DB1">
              <w:rPr>
                <w:rFonts w:ascii="Times New Roman" w:hAnsi="Times New Roman"/>
                <w:sz w:val="25"/>
                <w:szCs w:val="25"/>
              </w:rPr>
              <w:fldChar w:fldCharType="begin"/>
            </w:r>
            <w:r w:rsidRPr="00117A7E" w:rsidR="00DB3DB1">
              <w:rPr>
                <w:rFonts w:ascii="Times New Roman" w:hAnsi="Times New Roman"/>
                <w:sz w:val="25"/>
                <w:szCs w:val="25"/>
              </w:rPr>
              <w:instrText xml:space="preserve"> DOCPROPERTY  FSC#SKEDITIONSLOVLEX@103.510:plnynazovpredpis1  \* MERGEFORMAT </w:instrText>
            </w:r>
            <w:r w:rsidRPr="00117A7E" w:rsidR="00DB3DB1">
              <w:rPr>
                <w:rFonts w:ascii="Times New Roman" w:hAnsi="Times New Roman"/>
                <w:sz w:val="25"/>
                <w:szCs w:val="25"/>
              </w:rPr>
              <w:fldChar w:fldCharType="separate"/>
            </w:r>
            <w:r w:rsidR="00301B7F">
              <w:rPr>
                <w:rFonts w:ascii="Times New Roman" w:hAnsi="Times New Roman"/>
                <w:sz w:val="25"/>
                <w:szCs w:val="25"/>
              </w:rPr>
              <w:t xml:space="preserve">torým sa </w:t>
            </w:r>
            <w:r w:rsidR="00E80312">
              <w:rPr>
                <w:rFonts w:ascii="Times New Roman" w:hAnsi="Times New Roman"/>
                <w:sz w:val="25"/>
                <w:szCs w:val="25"/>
              </w:rPr>
              <w:t>menia niektoré zákony</w:t>
            </w:r>
            <w:r w:rsidRPr="00117A7E" w:rsidR="00DB3DB1">
              <w:rPr>
                <w:rFonts w:ascii="Times New Roman" w:hAnsi="Times New Roman"/>
                <w:sz w:val="25"/>
                <w:szCs w:val="25"/>
              </w:rPr>
              <w:fldChar w:fldCharType="end"/>
            </w:r>
            <w:r w:rsidRPr="00117A7E" w:rsidR="00DB3DB1">
              <w:rPr>
                <w:rFonts w:ascii="Times New Roman" w:hAnsi="Times New Roman"/>
                <w:sz w:val="25"/>
                <w:szCs w:val="25"/>
              </w:rPr>
              <w:fldChar w:fldCharType="begin"/>
            </w:r>
            <w:r w:rsidRPr="00117A7E" w:rsidR="00DB3DB1">
              <w:rPr>
                <w:rFonts w:ascii="Times New Roman" w:hAnsi="Times New Roman"/>
                <w:sz w:val="25"/>
                <w:szCs w:val="25"/>
              </w:rPr>
              <w:instrText xml:space="preserve"> DOCPROPERTY  FSC#SKEDITIONSLOVLEX@103.510:plnynazovpredpis2  \* MERGEFORMAT </w:instrText>
            </w:r>
            <w:r w:rsidRPr="00117A7E" w:rsidR="00DB3DB1">
              <w:rPr>
                <w:rFonts w:ascii="Times New Roman" w:hAnsi="Times New Roman"/>
                <w:sz w:val="25"/>
                <w:szCs w:val="25"/>
              </w:rPr>
              <w:fldChar w:fldCharType="separate"/>
            </w:r>
            <w:r w:rsidRPr="00117A7E" w:rsidR="00DB3DB1">
              <w:rPr>
                <w:rFonts w:ascii="Times New Roman" w:hAnsi="Times New Roman"/>
                <w:sz w:val="25"/>
                <w:szCs w:val="25"/>
              </w:rPr>
              <w:fldChar w:fldCharType="end"/>
            </w:r>
            <w:r w:rsidRPr="00117A7E" w:rsidR="00DB3DB1">
              <w:rPr>
                <w:rFonts w:ascii="Times New Roman" w:hAnsi="Times New Roman"/>
                <w:sz w:val="25"/>
                <w:szCs w:val="25"/>
              </w:rPr>
              <w:fldChar w:fldCharType="begin"/>
            </w:r>
            <w:r w:rsidRPr="00117A7E" w:rsidR="00DB3DB1">
              <w:rPr>
                <w:rFonts w:ascii="Times New Roman" w:hAnsi="Times New Roman"/>
                <w:sz w:val="25"/>
                <w:szCs w:val="25"/>
              </w:rPr>
              <w:instrText xml:space="preserve"> DOCPROPERTY  FSC#SKEDITIONSLOVLEX@103.510:plnynazovpredpis3  \* MERGEFORMAT </w:instrText>
            </w:r>
            <w:r w:rsidRPr="00117A7E" w:rsidR="00DB3DB1">
              <w:rPr>
                <w:rFonts w:ascii="Times New Roman" w:hAnsi="Times New Roman"/>
                <w:sz w:val="25"/>
                <w:szCs w:val="25"/>
              </w:rPr>
              <w:fldChar w:fldCharType="separate"/>
            </w:r>
            <w:r w:rsidRPr="00117A7E" w:rsidR="00DB3DB1">
              <w:rPr>
                <w:rFonts w:ascii="Times New Roman" w:hAnsi="Times New Roman"/>
                <w:sz w:val="25"/>
                <w:szCs w:val="25"/>
              </w:rPr>
              <w:fldChar w:fldCharType="end"/>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sz w:val="25"/>
                <w:szCs w:val="25"/>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6E1D9C" w:rsidRPr="00117A7E" w:rsidP="001F0AA3">
            <w:pPr>
              <w:tabs>
                <w:tab w:val="left" w:pos="360"/>
              </w:tabs>
              <w:bidi w:val="0"/>
              <w:rPr>
                <w:rFonts w:ascii="Times New Roman" w:hAnsi="Times New Roman"/>
                <w:sz w:val="25"/>
                <w:szCs w:val="25"/>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b/>
                <w:sz w:val="25"/>
                <w:szCs w:val="25"/>
              </w:rPr>
            </w:pPr>
            <w:r w:rsidRPr="00117A7E">
              <w:rPr>
                <w:rFonts w:ascii="Times New Roman" w:hAnsi="Times New Roman"/>
                <w:b/>
                <w:sz w:val="25"/>
                <w:szCs w:val="25"/>
              </w:rPr>
              <w:t>3.</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b/>
                <w:sz w:val="25"/>
                <w:szCs w:val="25"/>
              </w:rPr>
            </w:pPr>
            <w:r w:rsidRPr="00117A7E">
              <w:rPr>
                <w:rFonts w:ascii="Times New Roman" w:hAnsi="Times New Roman"/>
                <w:b/>
                <w:sz w:val="25"/>
                <w:szCs w:val="25"/>
              </w:rPr>
              <w:t>Problematika návrhu právneho predpisu:</w:t>
            </w:r>
          </w:p>
          <w:p w:rsidR="003841E0" w:rsidRPr="00117A7E" w:rsidP="001F0AA3">
            <w:pPr>
              <w:tabs>
                <w:tab w:val="left" w:pos="360"/>
              </w:tabs>
              <w:bidi w:val="0"/>
              <w:rPr>
                <w:rFonts w:ascii="Times New Roman" w:hAnsi="Times New Roman"/>
                <w:sz w:val="25"/>
                <w:szCs w:val="25"/>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sz w:val="22"/>
                <w:szCs w:val="22"/>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8570D4" w:rsidRPr="00117A7E" w:rsidP="002B14DD">
            <w:pPr>
              <w:pStyle w:val="ListParagraph"/>
              <w:numPr>
                <w:numId w:val="7"/>
              </w:numPr>
              <w:tabs>
                <w:tab w:val="left" w:pos="360"/>
              </w:tabs>
              <w:bidi w:val="0"/>
              <w:rPr>
                <w:rFonts w:ascii="Times New Roman" w:hAnsi="Times New Roman"/>
                <w:sz w:val="22"/>
                <w:szCs w:val="22"/>
              </w:rPr>
            </w:pPr>
            <w:r w:rsidR="00382B76">
              <w:rPr>
                <w:rFonts w:ascii="Times" w:hAnsi="Times" w:cs="Times"/>
                <w:sz w:val="25"/>
                <w:szCs w:val="25"/>
              </w:rPr>
              <w:t>je upravená v práve Európskej únie</w:t>
            </w:r>
          </w:p>
          <w:p w:rsidR="00382B76">
            <w:pPr>
              <w:divId w:val="7"/>
              <w:bidi w:val="0"/>
              <w:rPr>
                <w:rFonts w:ascii="Times" w:hAnsi="Times" w:cs="Times"/>
                <w:sz w:val="25"/>
                <w:szCs w:val="25"/>
              </w:rPr>
            </w:pPr>
            <w:r>
              <w:rPr>
                <w:rFonts w:ascii="Times" w:hAnsi="Times" w:cs="Times"/>
                <w:sz w:val="25"/>
                <w:szCs w:val="25"/>
              </w:rPr>
              <w:br/>
            </w:r>
            <w:r>
              <w:rPr>
                <w:rFonts w:ascii="Times" w:hAnsi="Times" w:cs="Times"/>
                <w:i/>
                <w:iCs/>
                <w:sz w:val="25"/>
                <w:szCs w:val="25"/>
              </w:rPr>
              <w:t xml:space="preserve">- primárnom </w:t>
            </w:r>
            <w:r>
              <w:rPr>
                <w:rFonts w:ascii="Times" w:hAnsi="Times" w:cs="Times"/>
                <w:sz w:val="25"/>
                <w:szCs w:val="25"/>
              </w:rPr>
              <w:br/>
              <w:br/>
              <w:t>v čl. 4 ods. 2 písm. a), čl. 45, 49, 56, 78, 79 a 165 Zmluvy o fungovaní Európskej únie</w:t>
            </w:r>
          </w:p>
          <w:p w:rsidR="00054456" w:rsidRPr="00117A7E" w:rsidP="00054456">
            <w:pPr>
              <w:pStyle w:val="ListParagraph"/>
              <w:tabs>
                <w:tab w:val="left" w:pos="360"/>
              </w:tabs>
              <w:bidi w:val="0"/>
              <w:ind w:left="360"/>
              <w:rPr>
                <w:rFonts w:ascii="Times New Roman" w:hAnsi="Times New Roman"/>
                <w:sz w:val="22"/>
                <w:szCs w:val="22"/>
              </w:rPr>
            </w:pPr>
          </w:p>
          <w:p w:rsidR="001000E1" w:rsidP="00AC28C8">
            <w:pPr>
              <w:divId w:val="2"/>
              <w:bidi w:val="0"/>
              <w:jc w:val="both"/>
              <w:rPr>
                <w:rFonts w:ascii="Times" w:hAnsi="Times" w:cs="Times"/>
                <w:sz w:val="25"/>
                <w:szCs w:val="25"/>
              </w:rPr>
            </w:pPr>
            <w:r w:rsidR="00382B76">
              <w:rPr>
                <w:rFonts w:ascii="Times" w:hAnsi="Times" w:cs="Times"/>
                <w:i/>
                <w:iCs/>
                <w:sz w:val="25"/>
                <w:szCs w:val="25"/>
              </w:rPr>
              <w:t>- sekundárnom (prijatom po nadobudnutím platnosti Lisabonskej zmluvy, ktorou sa mení a dopĺňa Zmluva o Európskom spoločenstve a Zmluva o Európskej únii – po 30. novembri 2009)</w:t>
            </w:r>
            <w:r>
              <w:rPr>
                <w:rFonts w:ascii="Times" w:hAnsi="Times" w:cs="Times"/>
                <w:sz w:val="25"/>
                <w:szCs w:val="25"/>
              </w:rPr>
              <w:br/>
              <w:br/>
              <w:t xml:space="preserve">1. legislatívne akty: </w:t>
              <w:br/>
              <w:br/>
            </w:r>
            <w:r w:rsidR="00382B76">
              <w:rPr>
                <w:rFonts w:ascii="Times" w:hAnsi="Times" w:cs="Times"/>
                <w:sz w:val="25"/>
                <w:szCs w:val="25"/>
              </w:rPr>
              <w:t xml:space="preserve">Nariadenie Európskeho parlamentu a rady (EÚ) 2017/852 zo 17. mája 2017 o ortuti a o zrušení nariadenia (ES) č. 1102/2008 </w:t>
            </w:r>
          </w:p>
          <w:p w:rsidR="001000E1" w:rsidP="00AC28C8">
            <w:pPr>
              <w:divId w:val="2"/>
              <w:bidi w:val="0"/>
              <w:jc w:val="both"/>
              <w:rPr>
                <w:rFonts w:ascii="Times" w:hAnsi="Times" w:cs="Times"/>
                <w:sz w:val="25"/>
                <w:szCs w:val="25"/>
              </w:rPr>
            </w:pPr>
          </w:p>
          <w:p w:rsidR="001000E1" w:rsidP="00AC28C8">
            <w:pPr>
              <w:divId w:val="2"/>
              <w:bidi w:val="0"/>
              <w:jc w:val="both"/>
              <w:rPr>
                <w:rFonts w:ascii="Times" w:hAnsi="Times" w:cs="Times"/>
                <w:sz w:val="25"/>
                <w:szCs w:val="25"/>
              </w:rPr>
            </w:pPr>
            <w:r w:rsidR="00382B76">
              <w:rPr>
                <w:rFonts w:ascii="Times" w:hAnsi="Times" w:cs="Times"/>
                <w:sz w:val="25"/>
                <w:szCs w:val="25"/>
              </w:rPr>
              <w:t>Smernica Európskeho parlamentu a Rady 2013/55/EÚ z 20. novembra 2013, ktorou sa mení smernica 2005/36/ES o uznávaní odborných kvalifikácií a nariadenie (EÚ) č. 1024/2012 o administratívnej spolupráci prostredníctvom informačného systému o vnútornom trhu (nariadenie o IMI) (Ú. v. EÚ L 354, 28. 12. 2013)</w:t>
            </w:r>
            <w:r w:rsidR="00CD268B">
              <w:rPr>
                <w:rFonts w:ascii="Times" w:hAnsi="Times" w:cs="Times"/>
                <w:sz w:val="25"/>
                <w:szCs w:val="25"/>
              </w:rPr>
              <w:t xml:space="preserve"> </w:t>
            </w:r>
          </w:p>
          <w:p w:rsidR="001000E1" w:rsidP="00AC28C8">
            <w:pPr>
              <w:divId w:val="2"/>
              <w:bidi w:val="0"/>
              <w:jc w:val="both"/>
              <w:rPr>
                <w:rFonts w:ascii="Times" w:hAnsi="Times" w:cs="Times"/>
                <w:strike/>
                <w:sz w:val="25"/>
                <w:szCs w:val="25"/>
              </w:rPr>
            </w:pPr>
          </w:p>
          <w:p w:rsidR="00064FF7" w:rsidRPr="00BC10CA" w:rsidP="00AC28C8">
            <w:pPr>
              <w:divId w:val="10"/>
              <w:bidi w:val="0"/>
              <w:jc w:val="both"/>
              <w:rPr>
                <w:rFonts w:ascii="Times" w:hAnsi="Times" w:cs="Times"/>
                <w:sz w:val="22"/>
                <w:szCs w:val="22"/>
              </w:rPr>
            </w:pPr>
            <w:r w:rsidR="009C181A">
              <w:rPr>
                <w:rFonts w:ascii="Times" w:hAnsi="Times" w:cs="Times"/>
                <w:sz w:val="25"/>
                <w:szCs w:val="25"/>
              </w:rPr>
              <w:t xml:space="preserve">2. nelegislatívne akty: </w:t>
              <w:br/>
              <w:br/>
            </w:r>
            <w:r w:rsidRPr="009C181A" w:rsidR="009C181A">
              <w:rPr>
                <w:rFonts w:ascii="Times" w:hAnsi="Times" w:cs="Times"/>
                <w:sz w:val="22"/>
                <w:szCs w:val="22"/>
              </w:rPr>
              <w:t>-</w:t>
            </w:r>
            <w:r w:rsidRPr="009C181A">
              <w:rPr>
                <w:rFonts w:ascii="Times New Roman" w:hAnsi="Times New Roman"/>
                <w:sz w:val="22"/>
                <w:szCs w:val="22"/>
                <w:lang w:eastAsia="cs-CZ"/>
              </w:rPr>
              <w:t xml:space="preserve"> </w:t>
            </w:r>
            <w:r w:rsidRPr="00BC10CA">
              <w:rPr>
                <w:rFonts w:ascii="Times" w:hAnsi="Times" w:cs="Times"/>
                <w:sz w:val="22"/>
                <w:szCs w:val="22"/>
              </w:rPr>
              <w:t>Delegované rozhodnutie Komisie (EÚ) 2017/2113 z 11. septembra 2017,</w:t>
            </w:r>
            <w:r w:rsidRPr="00BC10CA" w:rsidR="00BC10CA">
              <w:rPr>
                <w:rFonts w:ascii="Times" w:hAnsi="Times" w:cs="Times"/>
                <w:sz w:val="22"/>
                <w:szCs w:val="22"/>
              </w:rPr>
              <w:t xml:space="preserve"> </w:t>
            </w:r>
            <w:r w:rsidRPr="00BC10CA">
              <w:rPr>
                <w:rFonts w:ascii="Times" w:hAnsi="Times" w:cs="Times"/>
                <w:sz w:val="22"/>
                <w:szCs w:val="22"/>
              </w:rPr>
              <w:t xml:space="preserve">ktorým sa mení príloha V k smernici Európskeho parlamentu a Rady 2005/36/ES, pokiaľ ide o doklady </w:t>
            </w:r>
            <w:r w:rsidRPr="00BC10CA" w:rsidR="00BC10CA">
              <w:rPr>
                <w:rFonts w:ascii="Times" w:hAnsi="Times" w:cs="Times"/>
                <w:sz w:val="22"/>
                <w:szCs w:val="22"/>
              </w:rPr>
              <w:t xml:space="preserve">               </w:t>
            </w:r>
            <w:r w:rsidRPr="00BC10CA">
              <w:rPr>
                <w:rFonts w:ascii="Times" w:hAnsi="Times" w:cs="Times"/>
                <w:sz w:val="22"/>
                <w:szCs w:val="22"/>
              </w:rPr>
              <w:t>o formálnej kvalifikácii a názvy špecializačných odborov (Ú. v. EÚ L 317, 1.12.2017)</w:t>
            </w:r>
          </w:p>
          <w:p w:rsidR="00382B76" w:rsidRPr="00BC10CA">
            <w:pPr>
              <w:divId w:val="10"/>
              <w:bidi w:val="0"/>
              <w:rPr>
                <w:rFonts w:ascii="Times" w:hAnsi="Times" w:cs="Times"/>
                <w:sz w:val="25"/>
                <w:szCs w:val="25"/>
              </w:rPr>
            </w:pPr>
          </w:p>
          <w:p w:rsidR="0023485C" w:rsidRPr="00BC10CA" w:rsidP="006F3E6F">
            <w:pPr>
              <w:pStyle w:val="ListParagraph"/>
              <w:tabs>
                <w:tab w:val="left" w:pos="360"/>
              </w:tabs>
              <w:bidi w:val="0"/>
              <w:ind w:left="360"/>
              <w:rPr>
                <w:rFonts w:ascii="Times New Roman" w:hAnsi="Times New Roman"/>
                <w:sz w:val="22"/>
                <w:szCs w:val="22"/>
              </w:rPr>
            </w:pPr>
          </w:p>
          <w:p w:rsidR="00382B76">
            <w:pPr>
              <w:divId w:val="12"/>
              <w:bidi w:val="0"/>
              <w:rPr>
                <w:rFonts w:ascii="Times" w:hAnsi="Times" w:cs="Times"/>
                <w:sz w:val="25"/>
                <w:szCs w:val="25"/>
              </w:rPr>
            </w:pPr>
            <w:r>
              <w:rPr>
                <w:rFonts w:ascii="Times" w:hAnsi="Times" w:cs="Times"/>
                <w:i/>
                <w:iCs/>
                <w:sz w:val="25"/>
                <w:szCs w:val="25"/>
              </w:rPr>
              <w:t>- sekundárnom (prijatom pred nadobudnutím platnosti Lisabonskej zmluvy)</w:t>
              <w:br/>
              <w:br/>
              <w:t>- - Smernica Európskeho parlamentu a Rady 2005/36/ES zo 7. septembra 2005 o uznávaní odborných kvalifikácií (Ú.v. EÚ L 255, 30.9.2005) v platnom znení.</w:t>
            </w:r>
          </w:p>
          <w:p w:rsidR="0023485C" w:rsidRPr="00117A7E" w:rsidP="006F3E6F">
            <w:pPr>
              <w:pStyle w:val="ListParagraph"/>
              <w:tabs>
                <w:tab w:val="left" w:pos="360"/>
              </w:tabs>
              <w:bidi w:val="0"/>
              <w:ind w:left="360"/>
              <w:rPr>
                <w:rFonts w:ascii="Times New Roman" w:hAnsi="Times New Roman"/>
                <w:sz w:val="22"/>
                <w:szCs w:val="22"/>
              </w:rPr>
            </w:pPr>
          </w:p>
          <w:p w:rsidR="0023485C" w:rsidRPr="00117A7E" w:rsidP="006F3E6F">
            <w:pPr>
              <w:pStyle w:val="ListParagraph"/>
              <w:tabs>
                <w:tab w:val="left" w:pos="360"/>
              </w:tabs>
              <w:bidi w:val="0"/>
              <w:ind w:left="360"/>
              <w:rPr>
                <w:rFonts w:ascii="Times New Roman" w:hAnsi="Times New Roman"/>
                <w:sz w:val="22"/>
                <w:szCs w:val="22"/>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sz w:val="22"/>
                <w:szCs w:val="22"/>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1F0AA3" w:rsidRPr="00117A7E" w:rsidP="003841E0">
            <w:pPr>
              <w:pStyle w:val="ListParagraph"/>
              <w:numPr>
                <w:numId w:val="7"/>
              </w:numPr>
              <w:tabs>
                <w:tab w:val="left" w:pos="360"/>
              </w:tabs>
              <w:bidi w:val="0"/>
              <w:rPr>
                <w:rFonts w:ascii="Times New Roman" w:hAnsi="Times New Roman"/>
                <w:sz w:val="22"/>
                <w:szCs w:val="22"/>
              </w:rPr>
            </w:pPr>
            <w:r w:rsidR="00382B76">
              <w:rPr>
                <w:rFonts w:ascii="Times" w:hAnsi="Times" w:cs="Times"/>
                <w:sz w:val="25"/>
                <w:szCs w:val="25"/>
              </w:rPr>
              <w:t>nie je obsiahnutá v judikatúre Súdneho dvora Európskej únie</w:t>
            </w:r>
          </w:p>
          <w:p w:rsidR="0023485C" w:rsidRPr="00117A7E" w:rsidP="00382B76">
            <w:pPr>
              <w:pStyle w:val="ListParagraph"/>
              <w:tabs>
                <w:tab w:val="left" w:pos="360"/>
              </w:tabs>
              <w:bidi w:val="0"/>
              <w:ind w:left="360"/>
              <w:rPr>
                <w:rFonts w:ascii="Times New Roman" w:hAnsi="Times New Roman"/>
                <w:sz w:val="22"/>
                <w:szCs w:val="22"/>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b/>
                <w:sz w:val="22"/>
                <w:szCs w:val="22"/>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6E1D9C" w:rsidRPr="00117A7E" w:rsidP="0023485C">
            <w:pPr>
              <w:tabs>
                <w:tab w:val="left" w:pos="360"/>
              </w:tabs>
              <w:bidi w:val="0"/>
              <w:rPr>
                <w:rFonts w:ascii="Times New Roman" w:hAnsi="Times New Roman"/>
                <w:sz w:val="22"/>
                <w:szCs w:val="22"/>
              </w:rPr>
            </w:pPr>
          </w:p>
        </w:tc>
      </w:tr>
    </w:tbl>
    <w:p w:rsidR="00382B76" w:rsidP="00814DF5">
      <w:pPr>
        <w:tabs>
          <w:tab w:val="left" w:pos="360"/>
        </w:tabs>
        <w:bidi w:val="0"/>
        <w:jc w:val="both"/>
        <w:rPr>
          <w:rFonts w:ascii="Times New Roman" w:hAnsi="Times New Roman"/>
        </w:rPr>
      </w:pPr>
    </w:p>
    <w:tbl>
      <w:tblPr>
        <w:tblStyle w:val="TableNormal"/>
        <w:tblW w:w="5000" w:type="pct"/>
        <w:jc w:val="center"/>
        <w:tblCellMar>
          <w:left w:w="0" w:type="dxa"/>
          <w:right w:w="0" w:type="dxa"/>
        </w:tblCellMar>
        <w:tblLook w:val="04A0"/>
      </w:tblPr>
      <w:tblGrid>
        <w:gridCol w:w="470"/>
        <w:gridCol w:w="282"/>
        <w:gridCol w:w="8654"/>
      </w:tblGrid>
      <w:tr>
        <w:tblPrEx>
          <w:tblW w:w="5000" w:type="pct"/>
          <w:jc w:val="center"/>
          <w:tblCellMar>
            <w:left w:w="0" w:type="dxa"/>
            <w:right w:w="0" w:type="dxa"/>
          </w:tblCellMar>
          <w:tblLook w:val="04A0"/>
        </w:tblPrEx>
        <w:trPr>
          <w:divId w:val="5"/>
          <w:jc w:val="center"/>
        </w:trPr>
        <w:tc>
          <w:tcPr>
            <w:tcW w:w="250" w:type="pct"/>
            <w:tcBorders>
              <w:top w:val="nil"/>
              <w:left w:val="nil"/>
              <w:bottom w:val="nil"/>
              <w:right w:val="nil"/>
            </w:tcBorders>
            <w:textDirection w:val="lrTb"/>
            <w:vAlign w:val="top"/>
            <w:hideMark/>
          </w:tcPr>
          <w:p w:rsidR="00382B76">
            <w:pPr>
              <w:bidi w:val="0"/>
              <w:spacing w:after="0" w:line="240" w:lineRule="auto"/>
              <w:rPr>
                <w:rFonts w:ascii="Times" w:hAnsi="Times" w:cs="Times"/>
                <w:b/>
                <w:bCs/>
                <w:sz w:val="25"/>
                <w:szCs w:val="25"/>
              </w:rPr>
            </w:pPr>
            <w:r>
              <w:rPr>
                <w:rFonts w:ascii="Times" w:hAnsi="Times" w:cs="Times"/>
                <w:b/>
                <w:bCs/>
                <w:sz w:val="25"/>
                <w:szCs w:val="25"/>
              </w:rPr>
              <w:t>4.</w:t>
            </w:r>
          </w:p>
        </w:tc>
        <w:tc>
          <w:tcPr>
            <w:tcW w:w="4750" w:type="pct"/>
            <w:gridSpan w:val="2"/>
            <w:tcBorders>
              <w:top w:val="nil"/>
              <w:left w:val="nil"/>
              <w:bottom w:val="nil"/>
              <w:right w:val="nil"/>
            </w:tcBorders>
            <w:textDirection w:val="lrTb"/>
            <w:vAlign w:val="center"/>
            <w:hideMark/>
          </w:tcPr>
          <w:p w:rsidR="00382B76">
            <w:pPr>
              <w:bidi w:val="0"/>
              <w:spacing w:after="250" w:line="240" w:lineRule="auto"/>
              <w:rPr>
                <w:rFonts w:ascii="Times" w:hAnsi="Times" w:cs="Times"/>
                <w:b/>
                <w:bCs/>
                <w:sz w:val="25"/>
                <w:szCs w:val="25"/>
              </w:rPr>
            </w:pPr>
            <w:r>
              <w:rPr>
                <w:rFonts w:ascii="Times" w:hAnsi="Times" w:cs="Times"/>
                <w:b/>
                <w:bCs/>
                <w:sz w:val="25"/>
                <w:szCs w:val="25"/>
              </w:rPr>
              <w:t>Záväzky Slovenskej republiky vo vzťahu k Európskej únii:</w:t>
            </w:r>
          </w:p>
        </w:tc>
      </w:tr>
      <w:tr>
        <w:tblPrEx>
          <w:tblW w:w="5000" w:type="pct"/>
          <w:jc w:val="center"/>
          <w:tblCellMar>
            <w:left w:w="0" w:type="dxa"/>
            <w:right w:w="0" w:type="dxa"/>
          </w:tblCellMar>
          <w:tblLook w:val="04A0"/>
        </w:tblPrEx>
        <w:trPr>
          <w:divId w:val="5"/>
          <w:jc w:val="center"/>
        </w:trPr>
        <w:tc>
          <w:tcPr>
            <w:tcW w:w="0" w:type="auto"/>
            <w:tcBorders>
              <w:top w:val="nil"/>
              <w:left w:val="nil"/>
              <w:bottom w:val="nil"/>
              <w:right w:val="nil"/>
            </w:tcBorders>
            <w:textDirection w:val="lrTb"/>
            <w:vAlign w:val="top"/>
            <w:hideMark/>
          </w:tcPr>
          <w:p w:rsidR="00382B76">
            <w:pPr>
              <w:bidi w:val="0"/>
              <w:spacing w:after="250" w:line="240" w:lineRule="auto"/>
              <w:rPr>
                <w:rFonts w:ascii="Times" w:hAnsi="Times" w:cs="Times"/>
                <w:b/>
                <w:bCs/>
                <w:sz w:val="25"/>
                <w:szCs w:val="25"/>
              </w:rPr>
            </w:pPr>
          </w:p>
        </w:tc>
        <w:tc>
          <w:tcPr>
            <w:tcW w:w="150" w:type="pct"/>
            <w:tcBorders>
              <w:top w:val="nil"/>
              <w:left w:val="nil"/>
              <w:bottom w:val="nil"/>
              <w:right w:val="nil"/>
            </w:tcBorders>
            <w:textDirection w:val="lrTb"/>
            <w:vAlign w:val="top"/>
            <w:hideMark/>
          </w:tcPr>
          <w:p w:rsidR="00382B76">
            <w:pPr>
              <w:bidi w:val="0"/>
              <w:spacing w:after="0" w:line="240" w:lineRule="auto"/>
              <w:rPr>
                <w:rFonts w:ascii="Times" w:hAnsi="Times" w:cs="Times"/>
                <w:sz w:val="25"/>
                <w:szCs w:val="25"/>
              </w:rPr>
            </w:pPr>
            <w:r>
              <w:rPr>
                <w:rFonts w:ascii="Times" w:hAnsi="Times" w:cs="Times"/>
                <w:sz w:val="25"/>
                <w:szCs w:val="25"/>
              </w:rPr>
              <w:t>a)</w:t>
            </w:r>
          </w:p>
        </w:tc>
        <w:tc>
          <w:tcPr>
            <w:tcW w:w="0" w:type="auto"/>
            <w:tcBorders>
              <w:top w:val="nil"/>
              <w:left w:val="nil"/>
              <w:bottom w:val="nil"/>
              <w:right w:val="nil"/>
            </w:tcBorders>
            <w:textDirection w:val="lrTb"/>
            <w:vAlign w:val="center"/>
            <w:hideMark/>
          </w:tcPr>
          <w:p w:rsidR="00382B76">
            <w:pPr>
              <w:bidi w:val="0"/>
              <w:spacing w:after="250" w:line="240" w:lineRule="auto"/>
              <w:rPr>
                <w:rFonts w:ascii="Times" w:hAnsi="Times" w:cs="Times"/>
                <w:sz w:val="25"/>
                <w:szCs w:val="25"/>
              </w:rPr>
            </w:pPr>
            <w:r>
              <w:rPr>
                <w:rFonts w:ascii="Times" w:hAnsi="Times" w:cs="Times"/>
                <w:sz w:val="25"/>
                <w:szCs w:val="25"/>
              </w:rPr>
              <w:t>lehota na prebratie smernice alebo lehota na implementáciu nariadenia alebo rozhodnutia</w:t>
            </w:r>
          </w:p>
        </w:tc>
      </w:tr>
      <w:tr>
        <w:tblPrEx>
          <w:tblW w:w="5000" w:type="pct"/>
          <w:jc w:val="center"/>
          <w:tblCellMar>
            <w:left w:w="0" w:type="dxa"/>
            <w:right w:w="0" w:type="dxa"/>
          </w:tblCellMar>
          <w:tblLook w:val="04A0"/>
        </w:tblPrEx>
        <w:trPr>
          <w:divId w:val="5"/>
          <w:jc w:val="center"/>
        </w:trPr>
        <w:tc>
          <w:tcPr>
            <w:tcW w:w="0" w:type="auto"/>
            <w:tcBorders>
              <w:top w:val="nil"/>
              <w:left w:val="nil"/>
              <w:bottom w:val="nil"/>
              <w:right w:val="nil"/>
            </w:tcBorders>
            <w:textDirection w:val="lrTb"/>
            <w:vAlign w:val="top"/>
            <w:hideMark/>
          </w:tcPr>
          <w:p w:rsidR="00382B76">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382B76">
            <w:pPr>
              <w:bidi w:val="0"/>
              <w:spacing w:after="0" w:line="240" w:lineRule="auto"/>
              <w:rPr>
                <w:rFonts w:ascii="Times New Roman" w:hAnsi="Times New Roman"/>
                <w:sz w:val="20"/>
                <w:szCs w:val="20"/>
              </w:rPr>
            </w:pPr>
          </w:p>
        </w:tc>
        <w:tc>
          <w:tcPr>
            <w:tcW w:w="0" w:type="auto"/>
            <w:tcBorders>
              <w:top w:val="nil"/>
              <w:left w:val="nil"/>
              <w:bottom w:val="nil"/>
              <w:right w:val="nil"/>
            </w:tcBorders>
            <w:textDirection w:val="lrTb"/>
            <w:vAlign w:val="center"/>
            <w:hideMark/>
          </w:tcPr>
          <w:p w:rsidR="00382B76">
            <w:pPr>
              <w:bidi w:val="0"/>
              <w:spacing w:after="250" w:line="240" w:lineRule="auto"/>
              <w:rPr>
                <w:rFonts w:ascii="Times" w:hAnsi="Times" w:cs="Times"/>
                <w:sz w:val="25"/>
                <w:szCs w:val="25"/>
              </w:rPr>
            </w:pPr>
            <w:r>
              <w:rPr>
                <w:rFonts w:ascii="Times" w:hAnsi="Times" w:cs="Times"/>
                <w:sz w:val="25"/>
                <w:szCs w:val="25"/>
              </w:rPr>
              <w:t>Nariadenie Európskeho parlamentu a rady (EÚ) 2017/852 zo 17. mája 2017 o ortuti a o zrušení nariadenia (ES) č. 1102/2008 do právneho poriadku Slovenskej republiky – potrebné dosiahnutie účinnosti do 1. júla 2018</w:t>
              <w:br/>
            </w:r>
          </w:p>
        </w:tc>
      </w:tr>
      <w:tr>
        <w:tblPrEx>
          <w:tblW w:w="5000" w:type="pct"/>
          <w:jc w:val="center"/>
          <w:tblCellMar>
            <w:left w:w="0" w:type="dxa"/>
            <w:right w:w="0" w:type="dxa"/>
          </w:tblCellMar>
          <w:tblLook w:val="04A0"/>
        </w:tblPrEx>
        <w:trPr>
          <w:divId w:val="5"/>
          <w:jc w:val="center"/>
        </w:trPr>
        <w:tc>
          <w:tcPr>
            <w:tcW w:w="0" w:type="auto"/>
            <w:tcBorders>
              <w:top w:val="nil"/>
              <w:left w:val="nil"/>
              <w:bottom w:val="nil"/>
              <w:right w:val="nil"/>
            </w:tcBorders>
            <w:textDirection w:val="lrTb"/>
            <w:vAlign w:val="top"/>
            <w:hideMark/>
          </w:tcPr>
          <w:p w:rsidR="00382B76">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382B76">
            <w:pPr>
              <w:bidi w:val="0"/>
              <w:spacing w:after="0" w:line="240" w:lineRule="auto"/>
              <w:rPr>
                <w:rFonts w:ascii="Times" w:hAnsi="Times" w:cs="Times"/>
                <w:sz w:val="25"/>
                <w:szCs w:val="25"/>
              </w:rPr>
            </w:pPr>
            <w:r>
              <w:rPr>
                <w:rFonts w:ascii="Times" w:hAnsi="Times" w:cs="Times"/>
                <w:sz w:val="25"/>
                <w:szCs w:val="25"/>
              </w:rPr>
              <w:t>b)</w:t>
            </w:r>
          </w:p>
        </w:tc>
        <w:tc>
          <w:tcPr>
            <w:tcW w:w="0" w:type="auto"/>
            <w:tcBorders>
              <w:top w:val="nil"/>
              <w:left w:val="nil"/>
              <w:bottom w:val="nil"/>
              <w:right w:val="nil"/>
            </w:tcBorders>
            <w:textDirection w:val="lrTb"/>
            <w:vAlign w:val="center"/>
            <w:hideMark/>
          </w:tcPr>
          <w:p w:rsidR="00382B76">
            <w:pPr>
              <w:bidi w:val="0"/>
              <w:spacing w:after="250" w:line="240" w:lineRule="auto"/>
              <w:rPr>
                <w:rFonts w:ascii="Times" w:hAnsi="Times" w:cs="Times"/>
                <w:sz w:val="25"/>
                <w:szCs w:val="25"/>
              </w:rPr>
            </w:pPr>
            <w:r>
              <w:rPr>
                <w:rFonts w:ascii="Times" w:hAnsi="Times" w:cs="Times"/>
                <w:sz w:val="25"/>
                <w:szCs w:val="25"/>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tc>
      </w:tr>
      <w:tr>
        <w:tblPrEx>
          <w:tblW w:w="5000" w:type="pct"/>
          <w:jc w:val="center"/>
          <w:tblCellMar>
            <w:left w:w="0" w:type="dxa"/>
            <w:right w:w="0" w:type="dxa"/>
          </w:tblCellMar>
          <w:tblLook w:val="04A0"/>
        </w:tblPrEx>
        <w:trPr>
          <w:divId w:val="5"/>
          <w:jc w:val="center"/>
        </w:trPr>
        <w:tc>
          <w:tcPr>
            <w:tcW w:w="0" w:type="auto"/>
            <w:tcBorders>
              <w:top w:val="nil"/>
              <w:left w:val="nil"/>
              <w:bottom w:val="nil"/>
              <w:right w:val="nil"/>
            </w:tcBorders>
            <w:textDirection w:val="lrTb"/>
            <w:vAlign w:val="top"/>
            <w:hideMark/>
          </w:tcPr>
          <w:p w:rsidR="00382B76">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382B76" w:rsidP="00AC28C8">
            <w:pPr>
              <w:bidi w:val="0"/>
              <w:spacing w:after="0" w:line="240" w:lineRule="auto"/>
              <w:jc w:val="both"/>
              <w:rPr>
                <w:rFonts w:ascii="Times New Roman" w:hAnsi="Times New Roman"/>
                <w:sz w:val="20"/>
                <w:szCs w:val="20"/>
              </w:rPr>
            </w:pPr>
          </w:p>
        </w:tc>
        <w:tc>
          <w:tcPr>
            <w:tcW w:w="0" w:type="auto"/>
            <w:tcBorders>
              <w:top w:val="nil"/>
              <w:left w:val="nil"/>
              <w:bottom w:val="nil"/>
              <w:right w:val="nil"/>
            </w:tcBorders>
            <w:textDirection w:val="lrTb"/>
            <w:vAlign w:val="center"/>
            <w:hideMark/>
          </w:tcPr>
          <w:p w:rsidR="00064FF7" w:rsidRPr="00AC28C8" w:rsidP="00AC28C8">
            <w:pPr>
              <w:bidi w:val="0"/>
              <w:spacing w:after="250" w:line="240" w:lineRule="auto"/>
              <w:jc w:val="both"/>
              <w:rPr>
                <w:rFonts w:ascii="Times" w:hAnsi="Times" w:cs="Times"/>
                <w:sz w:val="25"/>
                <w:szCs w:val="25"/>
              </w:rPr>
            </w:pPr>
            <w:r w:rsidRPr="00AC28C8" w:rsidR="00382B76">
              <w:rPr>
                <w:rFonts w:ascii="Times" w:hAnsi="Times" w:cs="Times"/>
                <w:sz w:val="25"/>
                <w:szCs w:val="25"/>
              </w:rPr>
              <w:t>do 31. marca 2018</w:t>
            </w:r>
          </w:p>
          <w:p w:rsidR="00064FF7" w:rsidRPr="00AC28C8" w:rsidP="00AC28C8">
            <w:pPr>
              <w:bidi w:val="0"/>
              <w:spacing w:after="250" w:line="240" w:lineRule="auto"/>
              <w:jc w:val="both"/>
              <w:rPr>
                <w:rFonts w:ascii="Times" w:hAnsi="Times" w:cs="Times"/>
                <w:sz w:val="25"/>
                <w:szCs w:val="25"/>
              </w:rPr>
            </w:pPr>
            <w:r w:rsidRPr="00AC28C8">
              <w:rPr>
                <w:rFonts w:ascii="Times" w:hAnsi="Times" w:cs="Times"/>
                <w:sz w:val="25"/>
                <w:szCs w:val="25"/>
              </w:rPr>
              <w:t>c)</w:t>
              <w:tab/>
              <w:t>Lehota na prebratie smernice alebo lehota na implementáciu nariadenia alebo rozhodnutia</w:t>
            </w:r>
          </w:p>
          <w:p w:rsidR="00064FF7" w:rsidRPr="00AC28C8" w:rsidP="00AC28C8">
            <w:pPr>
              <w:bidi w:val="0"/>
              <w:spacing w:after="250" w:line="240" w:lineRule="auto"/>
              <w:jc w:val="both"/>
              <w:rPr>
                <w:rFonts w:ascii="Times" w:hAnsi="Times" w:cs="Times"/>
                <w:sz w:val="25"/>
                <w:szCs w:val="25"/>
              </w:rPr>
            </w:pPr>
            <w:r w:rsidRPr="00AC28C8">
              <w:rPr>
                <w:rFonts w:ascii="Times" w:hAnsi="Times" w:cs="Times"/>
                <w:sz w:val="25"/>
                <w:szCs w:val="25"/>
              </w:rPr>
              <w:t xml:space="preserve">Smernica Európskeho parlamentu a Rady 2005/36/ES - 20. októbra 2007 bola zmenená </w:t>
            </w:r>
            <w:r w:rsidRPr="00AC28C8" w:rsidR="009C181A">
              <w:rPr>
                <w:rFonts w:ascii="Times" w:hAnsi="Times" w:cs="Times"/>
                <w:sz w:val="25"/>
                <w:szCs w:val="25"/>
              </w:rPr>
              <w:t>1</w:t>
            </w:r>
            <w:r w:rsidRPr="00AC28C8">
              <w:rPr>
                <w:rFonts w:ascii="Times" w:hAnsi="Times" w:cs="Times"/>
                <w:sz w:val="25"/>
                <w:szCs w:val="25"/>
              </w:rPr>
              <w:t xml:space="preserve">. </w:t>
            </w:r>
            <w:r w:rsidRPr="00AC28C8" w:rsidR="009C181A">
              <w:rPr>
                <w:rFonts w:ascii="Times" w:hAnsi="Times" w:cs="Times"/>
                <w:sz w:val="25"/>
                <w:szCs w:val="25"/>
              </w:rPr>
              <w:t>12</w:t>
            </w:r>
            <w:r w:rsidRPr="00AC28C8">
              <w:rPr>
                <w:rFonts w:ascii="Times" w:hAnsi="Times" w:cs="Times"/>
                <w:sz w:val="25"/>
                <w:szCs w:val="25"/>
              </w:rPr>
              <w:t>. 201</w:t>
            </w:r>
            <w:r w:rsidRPr="00AC28C8" w:rsidR="009C181A">
              <w:rPr>
                <w:rFonts w:ascii="Times" w:hAnsi="Times" w:cs="Times"/>
                <w:sz w:val="25"/>
                <w:szCs w:val="25"/>
              </w:rPr>
              <w:t>7</w:t>
            </w:r>
            <w:r w:rsidRPr="00AC28C8">
              <w:rPr>
                <w:rFonts w:ascii="Times" w:hAnsi="Times" w:cs="Times"/>
                <w:sz w:val="25"/>
                <w:szCs w:val="25"/>
              </w:rPr>
              <w:t xml:space="preserve"> dňom zverejnenia v Úradnom vestník Európskej únie </w:t>
            </w:r>
          </w:p>
          <w:p w:rsidR="009C181A" w:rsidRPr="00AC28C8" w:rsidP="00AC28C8">
            <w:pPr>
              <w:bidi w:val="0"/>
              <w:spacing w:after="250" w:line="240" w:lineRule="auto"/>
              <w:jc w:val="both"/>
              <w:rPr>
                <w:rFonts w:ascii="Times" w:hAnsi="Times" w:cs="Times"/>
                <w:sz w:val="25"/>
                <w:szCs w:val="25"/>
              </w:rPr>
            </w:pPr>
            <w:r w:rsidRPr="00AC28C8">
              <w:rPr>
                <w:rFonts w:ascii="Times" w:hAnsi="Times" w:cs="Times"/>
                <w:sz w:val="25"/>
                <w:szCs w:val="25"/>
              </w:rPr>
              <w:t>Delegované rozhodnutie Komisie (EÚ) 2017/2113 z 11. septembra 2017, ktorým sa mení príloha V k smernici Európskeho parlamentu a Rady 2005/36/ES, pokiaľ ide o doklady o formálnej kvalifikácii a názvy špecializačných odborov (Ú. v. EÚ L 317, 1.12.2017)</w:t>
            </w:r>
          </w:p>
          <w:p w:rsidR="00382B76" w:rsidRPr="00AC28C8" w:rsidP="00AC28C8">
            <w:pPr>
              <w:bidi w:val="0"/>
              <w:spacing w:after="250" w:line="240" w:lineRule="auto"/>
              <w:jc w:val="both"/>
              <w:rPr>
                <w:rFonts w:ascii="Times" w:hAnsi="Times" w:cs="Times"/>
                <w:sz w:val="25"/>
                <w:szCs w:val="25"/>
              </w:rPr>
            </w:pPr>
          </w:p>
        </w:tc>
      </w:tr>
      <w:tr>
        <w:tblPrEx>
          <w:tblW w:w="5000" w:type="pct"/>
          <w:jc w:val="center"/>
          <w:tblCellMar>
            <w:left w:w="0" w:type="dxa"/>
            <w:right w:w="0" w:type="dxa"/>
          </w:tblCellMar>
          <w:tblLook w:val="04A0"/>
        </w:tblPrEx>
        <w:trPr>
          <w:divId w:val="5"/>
          <w:jc w:val="center"/>
        </w:trPr>
        <w:tc>
          <w:tcPr>
            <w:tcW w:w="0" w:type="auto"/>
            <w:tcBorders>
              <w:top w:val="nil"/>
              <w:left w:val="nil"/>
              <w:bottom w:val="nil"/>
              <w:right w:val="nil"/>
            </w:tcBorders>
            <w:textDirection w:val="lrTb"/>
            <w:vAlign w:val="top"/>
            <w:hideMark/>
          </w:tcPr>
          <w:p w:rsidR="00382B76" w:rsidRPr="00AC28C8">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382B76" w:rsidRPr="00AC28C8">
            <w:pPr>
              <w:bidi w:val="0"/>
              <w:spacing w:after="0" w:line="240" w:lineRule="auto"/>
              <w:rPr>
                <w:rFonts w:ascii="Times" w:hAnsi="Times" w:cs="Times"/>
                <w:sz w:val="25"/>
                <w:szCs w:val="25"/>
              </w:rPr>
            </w:pPr>
            <w:r w:rsidRPr="00AC28C8" w:rsidR="009C181A">
              <w:rPr>
                <w:rFonts w:ascii="Times" w:hAnsi="Times" w:cs="Times"/>
                <w:sz w:val="25"/>
                <w:szCs w:val="25"/>
              </w:rPr>
              <w:t>d</w:t>
            </w:r>
            <w:r w:rsidRPr="00AC28C8">
              <w:rPr>
                <w:rFonts w:ascii="Times" w:hAnsi="Times" w:cs="Times"/>
                <w:sz w:val="25"/>
                <w:szCs w:val="25"/>
              </w:rPr>
              <w:t>)</w:t>
            </w:r>
          </w:p>
        </w:tc>
        <w:tc>
          <w:tcPr>
            <w:tcW w:w="0" w:type="auto"/>
            <w:tcBorders>
              <w:top w:val="nil"/>
              <w:left w:val="nil"/>
              <w:bottom w:val="nil"/>
              <w:right w:val="nil"/>
            </w:tcBorders>
            <w:textDirection w:val="lrTb"/>
            <w:vAlign w:val="center"/>
            <w:hideMark/>
          </w:tcPr>
          <w:p w:rsidR="00382B76" w:rsidRPr="00AC28C8">
            <w:pPr>
              <w:bidi w:val="0"/>
              <w:spacing w:after="250" w:line="240" w:lineRule="auto"/>
              <w:rPr>
                <w:rFonts w:ascii="Times" w:hAnsi="Times" w:cs="Times"/>
                <w:sz w:val="25"/>
                <w:szCs w:val="25"/>
              </w:rPr>
            </w:pPr>
            <w:r w:rsidRPr="00AC28C8">
              <w:rPr>
                <w:rFonts w:ascii="Times" w:hAnsi="Times" w:cs="Times"/>
                <w:sz w:val="25"/>
                <w:szCs w:val="25"/>
              </w:rPr>
              <w:t>informácia o konaní začatom proti Slovenskej republike o porušení podľa čl. 258 až 260 Zmluvy o fungovaní Európskej únie</w:t>
            </w:r>
          </w:p>
        </w:tc>
      </w:tr>
      <w:tr>
        <w:tblPrEx>
          <w:tblW w:w="5000" w:type="pct"/>
          <w:jc w:val="center"/>
          <w:tblCellMar>
            <w:left w:w="0" w:type="dxa"/>
            <w:right w:w="0" w:type="dxa"/>
          </w:tblCellMar>
          <w:tblLook w:val="04A0"/>
        </w:tblPrEx>
        <w:trPr>
          <w:divId w:val="5"/>
          <w:jc w:val="center"/>
        </w:trPr>
        <w:tc>
          <w:tcPr>
            <w:tcW w:w="0" w:type="auto"/>
            <w:tcBorders>
              <w:top w:val="nil"/>
              <w:left w:val="nil"/>
              <w:bottom w:val="nil"/>
              <w:right w:val="nil"/>
            </w:tcBorders>
            <w:textDirection w:val="lrTb"/>
            <w:vAlign w:val="top"/>
            <w:hideMark/>
          </w:tcPr>
          <w:p w:rsidR="00382B76">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382B76">
            <w:pPr>
              <w:bidi w:val="0"/>
              <w:spacing w:after="0" w:line="240" w:lineRule="auto"/>
              <w:rPr>
                <w:rFonts w:ascii="Times New Roman" w:hAnsi="Times New Roman"/>
                <w:sz w:val="20"/>
                <w:szCs w:val="20"/>
              </w:rPr>
            </w:pPr>
          </w:p>
        </w:tc>
        <w:tc>
          <w:tcPr>
            <w:tcW w:w="0" w:type="auto"/>
            <w:tcBorders>
              <w:top w:val="nil"/>
              <w:left w:val="nil"/>
              <w:bottom w:val="nil"/>
              <w:right w:val="nil"/>
            </w:tcBorders>
            <w:textDirection w:val="lrTb"/>
            <w:vAlign w:val="center"/>
            <w:hideMark/>
          </w:tcPr>
          <w:p w:rsidR="00382B76">
            <w:pPr>
              <w:bidi w:val="0"/>
              <w:spacing w:after="250" w:line="240" w:lineRule="auto"/>
              <w:rPr>
                <w:rFonts w:ascii="Times" w:hAnsi="Times" w:cs="Times"/>
                <w:sz w:val="25"/>
                <w:szCs w:val="25"/>
              </w:rPr>
            </w:pPr>
            <w:r w:rsidR="00520ADC">
              <w:rPr>
                <w:rFonts w:ascii="Times" w:hAnsi="Times" w:cs="Times"/>
                <w:sz w:val="25"/>
                <w:szCs w:val="25"/>
              </w:rPr>
              <w:t>bezpredmetné</w:t>
            </w:r>
            <w:r>
              <w:rPr>
                <w:rFonts w:ascii="Times" w:hAnsi="Times" w:cs="Times"/>
                <w:sz w:val="25"/>
                <w:szCs w:val="25"/>
              </w:rPr>
              <w:br/>
            </w:r>
          </w:p>
        </w:tc>
      </w:tr>
      <w:tr>
        <w:tblPrEx>
          <w:tblW w:w="5000" w:type="pct"/>
          <w:jc w:val="center"/>
          <w:tblCellMar>
            <w:left w:w="0" w:type="dxa"/>
            <w:right w:w="0" w:type="dxa"/>
          </w:tblCellMar>
          <w:tblLook w:val="04A0"/>
        </w:tblPrEx>
        <w:trPr>
          <w:divId w:val="5"/>
          <w:jc w:val="center"/>
        </w:trPr>
        <w:tc>
          <w:tcPr>
            <w:tcW w:w="0" w:type="auto"/>
            <w:tcBorders>
              <w:top w:val="nil"/>
              <w:left w:val="nil"/>
              <w:bottom w:val="nil"/>
              <w:right w:val="nil"/>
            </w:tcBorders>
            <w:textDirection w:val="lrTb"/>
            <w:vAlign w:val="top"/>
            <w:hideMark/>
          </w:tcPr>
          <w:p w:rsidR="00382B76" w:rsidRPr="00AC28C8">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382B76" w:rsidRPr="00AC28C8">
            <w:pPr>
              <w:bidi w:val="0"/>
              <w:spacing w:after="0" w:line="240" w:lineRule="auto"/>
              <w:rPr>
                <w:rFonts w:ascii="Times" w:hAnsi="Times" w:cs="Times"/>
                <w:sz w:val="25"/>
                <w:szCs w:val="25"/>
              </w:rPr>
            </w:pPr>
            <w:r w:rsidRPr="00AC28C8" w:rsidR="009C181A">
              <w:rPr>
                <w:rFonts w:ascii="Times" w:hAnsi="Times" w:cs="Times"/>
                <w:sz w:val="25"/>
                <w:szCs w:val="25"/>
              </w:rPr>
              <w:t>e</w:t>
            </w:r>
            <w:r w:rsidRPr="00AC28C8">
              <w:rPr>
                <w:rFonts w:ascii="Times" w:hAnsi="Times" w:cs="Times"/>
                <w:sz w:val="25"/>
                <w:szCs w:val="25"/>
              </w:rPr>
              <w:t>)</w:t>
            </w:r>
          </w:p>
        </w:tc>
        <w:tc>
          <w:tcPr>
            <w:tcW w:w="0" w:type="auto"/>
            <w:tcBorders>
              <w:top w:val="nil"/>
              <w:left w:val="nil"/>
              <w:bottom w:val="nil"/>
              <w:right w:val="nil"/>
            </w:tcBorders>
            <w:textDirection w:val="lrTb"/>
            <w:vAlign w:val="center"/>
            <w:hideMark/>
          </w:tcPr>
          <w:p w:rsidR="00382B76" w:rsidRPr="00AC28C8">
            <w:pPr>
              <w:bidi w:val="0"/>
              <w:spacing w:after="250" w:line="240" w:lineRule="auto"/>
              <w:rPr>
                <w:rFonts w:ascii="Times" w:hAnsi="Times" w:cs="Times"/>
                <w:sz w:val="25"/>
                <w:szCs w:val="25"/>
              </w:rPr>
            </w:pPr>
            <w:r w:rsidRPr="00AC28C8">
              <w:rPr>
                <w:rFonts w:ascii="Times" w:hAnsi="Times" w:cs="Times"/>
                <w:sz w:val="25"/>
                <w:szCs w:val="25"/>
              </w:rPr>
              <w:t>informácia o právnych predpisoch, v ktorých sú preberané smernice už prebraté spolu s uvedením rozsahu tohto prebratia</w:t>
            </w:r>
          </w:p>
          <w:p w:rsidR="00301B7F" w:rsidRPr="00AC28C8">
            <w:pPr>
              <w:bidi w:val="0"/>
              <w:spacing w:after="250" w:line="240" w:lineRule="auto"/>
              <w:rPr>
                <w:rFonts w:ascii="Times" w:hAnsi="Times" w:cs="Times"/>
                <w:sz w:val="25"/>
                <w:szCs w:val="25"/>
              </w:rPr>
            </w:pPr>
            <w:r w:rsidRPr="00AC28C8">
              <w:rPr>
                <w:rFonts w:ascii="Times" w:hAnsi="Times" w:cs="Times"/>
                <w:sz w:val="25"/>
                <w:szCs w:val="25"/>
              </w:rPr>
              <w:t>bezpredmetné</w:t>
            </w:r>
          </w:p>
        </w:tc>
      </w:tr>
      <w:tr>
        <w:tblPrEx>
          <w:tblW w:w="5000" w:type="pct"/>
          <w:jc w:val="center"/>
          <w:tblCellMar>
            <w:left w:w="0" w:type="dxa"/>
            <w:right w:w="0" w:type="dxa"/>
          </w:tblCellMar>
          <w:tblLook w:val="04A0"/>
        </w:tblPrEx>
        <w:trPr>
          <w:divId w:val="5"/>
          <w:jc w:val="center"/>
        </w:trPr>
        <w:tc>
          <w:tcPr>
            <w:tcW w:w="0" w:type="auto"/>
            <w:tcBorders>
              <w:top w:val="nil"/>
              <w:left w:val="nil"/>
              <w:bottom w:val="nil"/>
              <w:right w:val="nil"/>
            </w:tcBorders>
            <w:textDirection w:val="lrTb"/>
            <w:vAlign w:val="top"/>
            <w:hideMark/>
          </w:tcPr>
          <w:p w:rsidR="00382B76">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382B76">
            <w:pPr>
              <w:bidi w:val="0"/>
              <w:spacing w:after="0" w:line="240" w:lineRule="auto"/>
              <w:rPr>
                <w:rFonts w:ascii="Times New Roman" w:hAnsi="Times New Roman"/>
                <w:sz w:val="20"/>
                <w:szCs w:val="20"/>
              </w:rPr>
            </w:pPr>
          </w:p>
        </w:tc>
        <w:tc>
          <w:tcPr>
            <w:tcW w:w="0" w:type="auto"/>
            <w:tcBorders>
              <w:top w:val="nil"/>
              <w:left w:val="nil"/>
              <w:bottom w:val="nil"/>
              <w:right w:val="nil"/>
            </w:tcBorders>
            <w:textDirection w:val="lrTb"/>
            <w:vAlign w:val="center"/>
            <w:hideMark/>
          </w:tcPr>
          <w:p w:rsidR="00382B76">
            <w:pPr>
              <w:bidi w:val="0"/>
              <w:spacing w:after="250" w:line="240" w:lineRule="auto"/>
              <w:rPr>
                <w:rFonts w:ascii="Times" w:hAnsi="Times" w:cs="Times"/>
                <w:sz w:val="25"/>
                <w:szCs w:val="25"/>
              </w:rPr>
            </w:pPr>
          </w:p>
        </w:tc>
      </w:tr>
      <w:tr>
        <w:tblPrEx>
          <w:tblW w:w="5000" w:type="pct"/>
          <w:jc w:val="center"/>
          <w:tblCellMar>
            <w:left w:w="0" w:type="dxa"/>
            <w:right w:w="0" w:type="dxa"/>
          </w:tblCellMar>
          <w:tblLook w:val="04A0"/>
        </w:tblPrEx>
        <w:trPr>
          <w:divId w:val="5"/>
          <w:jc w:val="center"/>
        </w:trPr>
        <w:tc>
          <w:tcPr>
            <w:tcW w:w="0" w:type="auto"/>
            <w:tcBorders>
              <w:top w:val="nil"/>
              <w:left w:val="nil"/>
              <w:bottom w:val="nil"/>
              <w:right w:val="nil"/>
            </w:tcBorders>
            <w:textDirection w:val="lrTb"/>
            <w:vAlign w:val="top"/>
            <w:hideMark/>
          </w:tcPr>
          <w:p w:rsidR="00382B76">
            <w:pPr>
              <w:bidi w:val="0"/>
              <w:spacing w:after="0" w:line="240" w:lineRule="auto"/>
              <w:rPr>
                <w:rFonts w:ascii="Times" w:hAnsi="Times" w:cs="Times"/>
                <w:b/>
                <w:bCs/>
                <w:sz w:val="25"/>
                <w:szCs w:val="25"/>
              </w:rPr>
            </w:pPr>
            <w:r>
              <w:rPr>
                <w:rFonts w:ascii="Times" w:hAnsi="Times" w:cs="Times"/>
                <w:b/>
                <w:bCs/>
                <w:sz w:val="25"/>
                <w:szCs w:val="25"/>
              </w:rPr>
              <w:t>5.</w:t>
            </w:r>
          </w:p>
        </w:tc>
        <w:tc>
          <w:tcPr>
            <w:tcW w:w="0" w:type="auto"/>
            <w:gridSpan w:val="2"/>
            <w:tcBorders>
              <w:top w:val="nil"/>
              <w:left w:val="nil"/>
              <w:bottom w:val="nil"/>
              <w:right w:val="nil"/>
            </w:tcBorders>
            <w:textDirection w:val="lrTb"/>
            <w:vAlign w:val="top"/>
            <w:hideMark/>
          </w:tcPr>
          <w:p w:rsidR="00382B76">
            <w:pPr>
              <w:bidi w:val="0"/>
              <w:spacing w:after="250" w:line="240" w:lineRule="auto"/>
              <w:rPr>
                <w:rFonts w:ascii="Times" w:hAnsi="Times" w:cs="Times"/>
                <w:b/>
                <w:bCs/>
                <w:sz w:val="25"/>
                <w:szCs w:val="25"/>
              </w:rPr>
            </w:pPr>
            <w:r>
              <w:rPr>
                <w:rFonts w:ascii="Times" w:hAnsi="Times" w:cs="Times"/>
                <w:b/>
                <w:bCs/>
                <w:sz w:val="25"/>
                <w:szCs w:val="25"/>
              </w:rPr>
              <w:t>Stupeň zlučiteľnosti návrhu právneho predpisu s právom Európskej únie:</w:t>
            </w:r>
          </w:p>
        </w:tc>
      </w:tr>
      <w:tr>
        <w:tblPrEx>
          <w:tblW w:w="5000" w:type="pct"/>
          <w:jc w:val="center"/>
          <w:tblCellMar>
            <w:left w:w="0" w:type="dxa"/>
            <w:right w:w="0" w:type="dxa"/>
          </w:tblCellMar>
          <w:tblLook w:val="04A0"/>
        </w:tblPrEx>
        <w:trPr>
          <w:divId w:val="5"/>
          <w:jc w:val="center"/>
        </w:trPr>
        <w:tc>
          <w:tcPr>
            <w:tcW w:w="0" w:type="auto"/>
            <w:tcBorders>
              <w:top w:val="nil"/>
              <w:left w:val="nil"/>
              <w:bottom w:val="nil"/>
              <w:right w:val="nil"/>
            </w:tcBorders>
            <w:textDirection w:val="lrTb"/>
            <w:vAlign w:val="top"/>
            <w:hideMark/>
          </w:tcPr>
          <w:p w:rsidR="00382B76">
            <w:pPr>
              <w:bidi w:val="0"/>
              <w:spacing w:after="250" w:line="240" w:lineRule="auto"/>
              <w:rPr>
                <w:rFonts w:ascii="Times" w:hAnsi="Times" w:cs="Times"/>
                <w:b/>
                <w:bCs/>
                <w:sz w:val="25"/>
                <w:szCs w:val="25"/>
              </w:rPr>
            </w:pPr>
          </w:p>
        </w:tc>
        <w:tc>
          <w:tcPr>
            <w:tcW w:w="0" w:type="auto"/>
            <w:tcBorders>
              <w:top w:val="nil"/>
              <w:left w:val="nil"/>
              <w:bottom w:val="nil"/>
              <w:right w:val="nil"/>
            </w:tcBorders>
            <w:textDirection w:val="lrTb"/>
            <w:vAlign w:val="top"/>
            <w:hideMark/>
          </w:tcPr>
          <w:p w:rsidR="00382B76">
            <w:pPr>
              <w:bidi w:val="0"/>
              <w:spacing w:after="0" w:line="240" w:lineRule="auto"/>
              <w:rPr>
                <w:rFonts w:ascii="Times New Roman" w:hAnsi="Times New Roman"/>
                <w:sz w:val="20"/>
                <w:szCs w:val="20"/>
              </w:rPr>
            </w:pPr>
          </w:p>
        </w:tc>
        <w:tc>
          <w:tcPr>
            <w:tcW w:w="0" w:type="auto"/>
            <w:tcBorders>
              <w:top w:val="nil"/>
              <w:left w:val="nil"/>
              <w:bottom w:val="nil"/>
              <w:right w:val="nil"/>
            </w:tcBorders>
            <w:textDirection w:val="lrTb"/>
            <w:vAlign w:val="center"/>
            <w:hideMark/>
          </w:tcPr>
          <w:p w:rsidR="00382B76">
            <w:pPr>
              <w:bidi w:val="0"/>
              <w:spacing w:after="250" w:line="240" w:lineRule="auto"/>
              <w:rPr>
                <w:rFonts w:ascii="Times" w:hAnsi="Times" w:cs="Times"/>
                <w:sz w:val="25"/>
                <w:szCs w:val="25"/>
              </w:rPr>
            </w:pPr>
            <w:r>
              <w:rPr>
                <w:rFonts w:ascii="Times" w:hAnsi="Times" w:cs="Times"/>
                <w:sz w:val="25"/>
                <w:szCs w:val="25"/>
              </w:rPr>
              <w:t>úplný</w:t>
            </w:r>
          </w:p>
        </w:tc>
      </w:tr>
      <w:tr>
        <w:tblPrEx>
          <w:tblW w:w="5000" w:type="pct"/>
          <w:jc w:val="center"/>
          <w:tblCellMar>
            <w:left w:w="0" w:type="dxa"/>
            <w:right w:w="0" w:type="dxa"/>
          </w:tblCellMar>
          <w:tblLook w:val="04A0"/>
        </w:tblPrEx>
        <w:trPr>
          <w:divId w:val="5"/>
          <w:jc w:val="center"/>
        </w:trPr>
        <w:tc>
          <w:tcPr>
            <w:tcW w:w="0" w:type="auto"/>
            <w:tcBorders>
              <w:top w:val="nil"/>
              <w:left w:val="nil"/>
              <w:bottom w:val="nil"/>
              <w:right w:val="nil"/>
            </w:tcBorders>
            <w:textDirection w:val="lrTb"/>
            <w:vAlign w:val="top"/>
            <w:hideMark/>
          </w:tcPr>
          <w:p w:rsidR="00382B76">
            <w:pPr>
              <w:bidi w:val="0"/>
              <w:spacing w:after="0" w:line="240" w:lineRule="auto"/>
              <w:rPr>
                <w:rFonts w:ascii="Times" w:hAnsi="Times" w:cs="Times"/>
                <w:b/>
                <w:bCs/>
                <w:sz w:val="25"/>
                <w:szCs w:val="25"/>
              </w:rPr>
            </w:pPr>
            <w:r>
              <w:rPr>
                <w:rFonts w:ascii="Times" w:hAnsi="Times" w:cs="Times"/>
                <w:b/>
                <w:bCs/>
                <w:sz w:val="25"/>
                <w:szCs w:val="25"/>
              </w:rPr>
              <w:t>6.</w:t>
            </w:r>
          </w:p>
        </w:tc>
        <w:tc>
          <w:tcPr>
            <w:tcW w:w="0" w:type="auto"/>
            <w:gridSpan w:val="2"/>
            <w:tcBorders>
              <w:top w:val="nil"/>
              <w:left w:val="nil"/>
              <w:bottom w:val="nil"/>
              <w:right w:val="nil"/>
            </w:tcBorders>
            <w:textDirection w:val="lrTb"/>
            <w:vAlign w:val="top"/>
            <w:hideMark/>
          </w:tcPr>
          <w:p w:rsidR="00382B76">
            <w:pPr>
              <w:bidi w:val="0"/>
              <w:spacing w:after="250" w:line="240" w:lineRule="auto"/>
              <w:rPr>
                <w:rFonts w:ascii="Times" w:hAnsi="Times" w:cs="Times"/>
                <w:b/>
                <w:bCs/>
                <w:sz w:val="25"/>
                <w:szCs w:val="25"/>
              </w:rPr>
            </w:pPr>
            <w:r>
              <w:rPr>
                <w:rFonts w:ascii="Times" w:hAnsi="Times" w:cs="Times"/>
                <w:b/>
                <w:bCs/>
                <w:sz w:val="25"/>
                <w:szCs w:val="25"/>
              </w:rPr>
              <w:t>Gestor a spolupracujúce rezorty:</w:t>
            </w:r>
          </w:p>
        </w:tc>
      </w:tr>
      <w:tr>
        <w:tblPrEx>
          <w:tblW w:w="5000" w:type="pct"/>
          <w:jc w:val="center"/>
          <w:tblCellMar>
            <w:left w:w="0" w:type="dxa"/>
            <w:right w:w="0" w:type="dxa"/>
          </w:tblCellMar>
          <w:tblLook w:val="04A0"/>
        </w:tblPrEx>
        <w:trPr>
          <w:divId w:val="5"/>
          <w:jc w:val="center"/>
        </w:trPr>
        <w:tc>
          <w:tcPr>
            <w:tcW w:w="0" w:type="auto"/>
            <w:tcBorders>
              <w:top w:val="nil"/>
              <w:left w:val="nil"/>
              <w:bottom w:val="nil"/>
              <w:right w:val="nil"/>
            </w:tcBorders>
            <w:textDirection w:val="lrTb"/>
            <w:vAlign w:val="top"/>
            <w:hideMark/>
          </w:tcPr>
          <w:p w:rsidR="00382B76">
            <w:pPr>
              <w:bidi w:val="0"/>
              <w:spacing w:after="250" w:line="240" w:lineRule="auto"/>
              <w:rPr>
                <w:rFonts w:ascii="Times" w:hAnsi="Times" w:cs="Times"/>
                <w:b/>
                <w:bCs/>
                <w:sz w:val="25"/>
                <w:szCs w:val="25"/>
              </w:rPr>
            </w:pPr>
          </w:p>
        </w:tc>
        <w:tc>
          <w:tcPr>
            <w:tcW w:w="0" w:type="auto"/>
            <w:tcBorders>
              <w:top w:val="nil"/>
              <w:left w:val="nil"/>
              <w:bottom w:val="nil"/>
              <w:right w:val="nil"/>
            </w:tcBorders>
            <w:textDirection w:val="lrTb"/>
            <w:vAlign w:val="top"/>
            <w:hideMark/>
          </w:tcPr>
          <w:p w:rsidR="00382B76">
            <w:pPr>
              <w:bidi w:val="0"/>
              <w:spacing w:after="0" w:line="240" w:lineRule="auto"/>
              <w:rPr>
                <w:rFonts w:ascii="Times New Roman" w:hAnsi="Times New Roman"/>
                <w:sz w:val="20"/>
                <w:szCs w:val="20"/>
              </w:rPr>
            </w:pPr>
          </w:p>
        </w:tc>
        <w:tc>
          <w:tcPr>
            <w:tcW w:w="0" w:type="auto"/>
            <w:tcBorders>
              <w:top w:val="nil"/>
              <w:left w:val="nil"/>
              <w:bottom w:val="nil"/>
              <w:right w:val="nil"/>
            </w:tcBorders>
            <w:textDirection w:val="lrTb"/>
            <w:vAlign w:val="center"/>
            <w:hideMark/>
          </w:tcPr>
          <w:p w:rsidR="00382B76">
            <w:pPr>
              <w:bidi w:val="0"/>
              <w:spacing w:after="250" w:line="240" w:lineRule="auto"/>
              <w:rPr>
                <w:rFonts w:ascii="Times" w:hAnsi="Times" w:cs="Times"/>
                <w:sz w:val="25"/>
                <w:szCs w:val="25"/>
              </w:rPr>
            </w:pPr>
            <w:r>
              <w:rPr>
                <w:rFonts w:ascii="Times" w:hAnsi="Times" w:cs="Times"/>
                <w:sz w:val="25"/>
                <w:szCs w:val="25"/>
              </w:rPr>
              <w:t>Ministerstvo zdravotníctva Slovenskej republiky</w:t>
              <w:br/>
            </w:r>
          </w:p>
        </w:tc>
      </w:tr>
    </w:tbl>
    <w:p w:rsidR="003D0DA4" w:rsidRPr="00117A7E" w:rsidP="00814DF5">
      <w:pPr>
        <w:tabs>
          <w:tab w:val="left" w:pos="360"/>
        </w:tabs>
        <w:bidi w:val="0"/>
        <w:jc w:val="both"/>
        <w:rPr>
          <w:rFonts w:ascii="Times New Roman" w:hAnsi="Times New Roman"/>
        </w:rPr>
      </w:pPr>
    </w:p>
    <w:sectPr>
      <w:pgSz w:w="12240" w:h="15840"/>
      <w:pgMar w:top="1417" w:right="1417" w:bottom="1417" w:left="1417" w:header="708" w:footer="708" w:gutter="0"/>
      <w:lnNumType w:distance="0"/>
      <w:cols w:space="708"/>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w:panose1 w:val="02020603050405020304"/>
    <w:charset w:val="EE"/>
    <w:family w:val="roman"/>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1484D"/>
    <w:multiLevelType w:val="hybridMultilevel"/>
    <w:tmpl w:val="81A87962"/>
    <w:lvl w:ilvl="0">
      <w:start w:val="3"/>
      <w:numFmt w:val="bullet"/>
      <w:lvlText w:val="-"/>
      <w:lvlJc w:val="left"/>
      <w:pPr>
        <w:ind w:left="1080" w:hanging="360"/>
      </w:pPr>
      <w:rPr>
        <w:rFonts w:ascii="Times New Roman" w:eastAsia="Times New Roman" w:hAnsi="Times New Roman"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1E01323C"/>
    <w:multiLevelType w:val="hybridMultilevel"/>
    <w:tmpl w:val="F5C89F76"/>
    <w:lvl w:ilvl="0">
      <w:start w:val="1"/>
      <w:numFmt w:val="decimal"/>
      <w:lvlText w:val="%1."/>
      <w:lvlJc w:val="left"/>
      <w:pPr>
        <w:ind w:left="720" w:hanging="360"/>
      </w:pPr>
      <w:rPr>
        <w:rFonts w:cs="Times New Roman" w:hint="default"/>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4613B58"/>
    <w:multiLevelType w:val="hybridMultilevel"/>
    <w:tmpl w:val="1EF280DA"/>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525B21DE"/>
    <w:multiLevelType w:val="hybridMultilevel"/>
    <w:tmpl w:val="2078F9F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5E5642E0"/>
    <w:multiLevelType w:val="hybridMultilevel"/>
    <w:tmpl w:val="0E729AC6"/>
    <w:lvl w:ilvl="0">
      <w:start w:val="1"/>
      <w:numFmt w:val="lowerLetter"/>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6E8B16FD"/>
    <w:multiLevelType w:val="hybridMultilevel"/>
    <w:tmpl w:val="A0F68696"/>
    <w:lvl w:ilvl="0">
      <w:start w:val="2"/>
      <w:numFmt w:val="bullet"/>
      <w:lvlText w:val="-"/>
      <w:lvlJc w:val="left"/>
      <w:pPr>
        <w:ind w:left="1080" w:hanging="360"/>
      </w:pPr>
      <w:rPr>
        <w:rFonts w:ascii="Times New Roman" w:eastAsia="Times New Roman" w:hAnsi="Times New Roman"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7E6A6D74"/>
    <w:multiLevelType w:val="hybridMultilevel"/>
    <w:tmpl w:val="EB42C244"/>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3"/>
  </w:num>
  <w:num w:numId="2">
    <w:abstractNumId w:val="1"/>
  </w:num>
  <w:num w:numId="3">
    <w:abstractNumId w:val="5"/>
  </w:num>
  <w:num w:numId="4">
    <w:abstractNumId w:val="2"/>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bordersDoNotSurroundHeader/>
  <w:bordersDoNotSurroundFooter/>
  <w:doNotTrackMoves/>
  <w:defaultTabStop w:val="708"/>
  <w:hyphenationZone w:val="425"/>
  <w:doNotShadeFormData/>
  <w:characterSpacingControl w:val="doNotCompress"/>
  <w:doNotValidateAgainstSchema/>
  <w:compat>
    <w:spaceForUL/>
    <w:balanceSingleByteDoubleByteWidth/>
    <w:doNotLeaveBackslashAlone/>
    <w:ulTrailSpace/>
    <w:doNotExpandShiftReturn/>
    <w:adjustLineHeightInTable/>
  </w:compat>
  <w:rsids>
    <w:rsidRoot w:val="00824CCF"/>
    <w:rsid w:val="00010D7F"/>
    <w:rsid w:val="00054456"/>
    <w:rsid w:val="00064FF7"/>
    <w:rsid w:val="000C03E4"/>
    <w:rsid w:val="000C5887"/>
    <w:rsid w:val="001000E1"/>
    <w:rsid w:val="00117A7E"/>
    <w:rsid w:val="001D60ED"/>
    <w:rsid w:val="001F0AA3"/>
    <w:rsid w:val="0020025E"/>
    <w:rsid w:val="0023485C"/>
    <w:rsid w:val="002B14DD"/>
    <w:rsid w:val="002E6AC0"/>
    <w:rsid w:val="00301B7F"/>
    <w:rsid w:val="00382B76"/>
    <w:rsid w:val="003841E0"/>
    <w:rsid w:val="003D0DA4"/>
    <w:rsid w:val="00482868"/>
    <w:rsid w:val="004A3CCB"/>
    <w:rsid w:val="004B1E6E"/>
    <w:rsid w:val="004E7F23"/>
    <w:rsid w:val="00520ADC"/>
    <w:rsid w:val="00596545"/>
    <w:rsid w:val="00632C56"/>
    <w:rsid w:val="006C0FA0"/>
    <w:rsid w:val="006E1D9C"/>
    <w:rsid w:val="006F3E6F"/>
    <w:rsid w:val="00785F65"/>
    <w:rsid w:val="007F5B72"/>
    <w:rsid w:val="00814DF5"/>
    <w:rsid w:val="00824CCF"/>
    <w:rsid w:val="00847169"/>
    <w:rsid w:val="008570D4"/>
    <w:rsid w:val="008655C8"/>
    <w:rsid w:val="008E18F1"/>
    <w:rsid w:val="008E2891"/>
    <w:rsid w:val="00970F68"/>
    <w:rsid w:val="009C181A"/>
    <w:rsid w:val="009C63EB"/>
    <w:rsid w:val="00AC28C8"/>
    <w:rsid w:val="00B128CD"/>
    <w:rsid w:val="00B326AA"/>
    <w:rsid w:val="00BC10CA"/>
    <w:rsid w:val="00C12975"/>
    <w:rsid w:val="00C90146"/>
    <w:rsid w:val="00CA5D08"/>
    <w:rsid w:val="00CD268B"/>
    <w:rsid w:val="00D14B99"/>
    <w:rsid w:val="00D465F6"/>
    <w:rsid w:val="00D5344B"/>
    <w:rsid w:val="00D7275F"/>
    <w:rsid w:val="00D75FDD"/>
    <w:rsid w:val="00DB3DB1"/>
    <w:rsid w:val="00DC377E"/>
    <w:rsid w:val="00DC3BFE"/>
    <w:rsid w:val="00E80312"/>
    <w:rsid w:val="00E85F6B"/>
    <w:rsid w:val="00EC5BF8"/>
    <w:rsid w:val="00FA32F7"/>
    <w:rsid w:val="00FD64B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paragraph" w:styleId="Heading5">
    <w:name w:val="heading 5"/>
    <w:basedOn w:val="Normal"/>
    <w:link w:val="Nadpis5Char"/>
    <w:uiPriority w:val="9"/>
    <w:qFormat/>
    <w:rsid w:val="009C63EB"/>
    <w:pPr>
      <w:widowControl/>
      <w:autoSpaceDE/>
      <w:autoSpaceDN/>
      <w:adjustRightInd/>
      <w:spacing w:before="100" w:beforeAutospacing="1" w:after="100" w:afterAutospacing="1"/>
      <w:jc w:val="left"/>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C5BF8"/>
    <w:rPr>
      <w:rFonts w:cs="Times New Roman"/>
      <w:sz w:val="16"/>
      <w:szCs w:val="16"/>
      <w:rtl w:val="0"/>
      <w:cs w:val="0"/>
    </w:rPr>
  </w:style>
  <w:style w:type="paragraph" w:styleId="CommentText">
    <w:name w:val="annotation text"/>
    <w:basedOn w:val="Normal"/>
    <w:link w:val="TextkomentraChar"/>
    <w:uiPriority w:val="99"/>
    <w:semiHidden/>
    <w:unhideWhenUsed/>
    <w:rsid w:val="00EC5BF8"/>
    <w:pPr>
      <w:jc w:val="left"/>
    </w:pPr>
    <w:rPr>
      <w:sz w:val="20"/>
      <w:szCs w:val="20"/>
    </w:rPr>
  </w:style>
  <w:style w:type="character" w:customStyle="1" w:styleId="TextkomentraChar">
    <w:name w:val="Text komentára Char"/>
    <w:basedOn w:val="DefaultParagraphFont"/>
    <w:link w:val="CommentText"/>
    <w:uiPriority w:val="99"/>
    <w:semiHidden/>
    <w:locked/>
    <w:rsid w:val="00EC5BF8"/>
    <w:rPr>
      <w:rFonts w:cs="Times New Roman"/>
      <w:sz w:val="20"/>
      <w:szCs w:val="20"/>
      <w:rtl w:val="0"/>
      <w:cs w:val="0"/>
      <w:lang w:val="ru-RU" w:eastAsia="x-none"/>
    </w:rPr>
  </w:style>
  <w:style w:type="paragraph" w:styleId="CommentSubject">
    <w:name w:val="annotation subject"/>
    <w:basedOn w:val="CommentText"/>
    <w:next w:val="CommentText"/>
    <w:link w:val="PredmetkomentraChar"/>
    <w:uiPriority w:val="99"/>
    <w:semiHidden/>
    <w:unhideWhenUsed/>
    <w:rsid w:val="00EC5BF8"/>
    <w:pPr>
      <w:jc w:val="left"/>
    </w:pPr>
    <w:rPr>
      <w:b/>
      <w:bCs/>
    </w:rPr>
  </w:style>
  <w:style w:type="character" w:customStyle="1" w:styleId="PredmetkomentraChar">
    <w:name w:val="Predmet komentára Char"/>
    <w:basedOn w:val="TextkomentraChar"/>
    <w:link w:val="CommentSubject"/>
    <w:uiPriority w:val="99"/>
    <w:semiHidden/>
    <w:locked/>
    <w:rsid w:val="00EC5BF8"/>
    <w:rPr>
      <w:b/>
      <w:bCs/>
    </w:rPr>
  </w:style>
  <w:style w:type="paragraph" w:styleId="BalloonText">
    <w:name w:val="Balloon Text"/>
    <w:basedOn w:val="Normal"/>
    <w:link w:val="TextbublinyChar"/>
    <w:uiPriority w:val="99"/>
    <w:semiHidden/>
    <w:unhideWhenUsed/>
    <w:rsid w:val="00EC5BF8"/>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C5BF8"/>
    <w:rPr>
      <w:rFonts w:ascii="Tahoma" w:hAnsi="Tahoma" w:cs="Tahoma"/>
      <w:sz w:val="16"/>
      <w:szCs w:val="16"/>
      <w:rtl w:val="0"/>
      <w:cs w:val="0"/>
      <w:lang w:val="ru-RU" w:eastAsia="x-none"/>
    </w:rPr>
  </w:style>
  <w:style w:type="paragraph" w:styleId="ListParagraph">
    <w:name w:val="List Paragraph"/>
    <w:basedOn w:val="Normal"/>
    <w:uiPriority w:val="99"/>
    <w:qFormat/>
    <w:rsid w:val="00E85F6B"/>
    <w:pPr>
      <w:ind w:left="720"/>
      <w:contextualSpacing/>
      <w:jc w:val="left"/>
    </w:pPr>
  </w:style>
  <w:style w:type="character" w:customStyle="1" w:styleId="Nadpis5Char">
    <w:name w:val="Nadpis 5 Char"/>
    <w:basedOn w:val="DefaultParagraphFont"/>
    <w:link w:val="Heading5"/>
    <w:uiPriority w:val="9"/>
    <w:locked/>
    <w:rsid w:val="009C63EB"/>
    <w:rPr>
      <w:rFonts w:cs="Times New Roman"/>
      <w:b/>
      <w:bCs/>
      <w:sz w:val="20"/>
      <w:szCs w:val="20"/>
      <w:rtl w:val="0"/>
      <w:cs w:val="0"/>
    </w:rPr>
  </w:style>
  <w:style w:type="table" w:styleId="TableGrid">
    <w:name w:val="Table Grid"/>
    <w:basedOn w:val="TableNormal"/>
    <w:uiPriority w:val="99"/>
    <w:unhideWhenUsed/>
    <w:rsid w:val="001F0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Doložka zlučiteľnosti"/>
    <f:field ref="objsubject" par="" edit="true" text="Doložka zlučiteľnosti"/>
    <f:field ref="objcreatedby" par="" text="Administrator, System"/>
    <f:field ref="objcreatedat" par="" text="14.2.2018 15:00:25"/>
    <f:field ref="objchangedby" par="" text="Administrator, System"/>
    <f:field ref="objmodifiedat" par="" text="14.2.2018 15:00:28"/>
    <f:field ref="doc_FSCFOLIO_1_1001_FieldDocumentNumber" par="" text=""/>
    <f:field ref="doc_FSCFOLIO_1_1001_FieldSubject" par="" edit="true" text="Doložka zlučiteľnosti"/>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B064964A-801D-4DE2-BA65-272907600E3F}">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0</TotalTime>
  <Pages>3</Pages>
  <Words>581</Words>
  <Characters>3313</Characters>
  <Application>Microsoft Office Word</Application>
  <DocSecurity>0</DocSecurity>
  <Lines>0</Lines>
  <Paragraphs>0</Paragraphs>
  <ScaleCrop>false</ScaleCrop>
  <Company>Hewlett-Packard Company</Company>
  <LinksUpToDate>false</LinksUpToDate>
  <CharactersWithSpaces>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 Gibala</dc:creator>
  <cp:lastModifiedBy>Mário Fraňo</cp:lastModifiedBy>
  <cp:revision>2</cp:revision>
  <cp:lastPrinted>2018-04-16T13:15:00Z</cp:lastPrinted>
  <dcterms:created xsi:type="dcterms:W3CDTF">2018-04-23T14:57:00Z</dcterms:created>
  <dcterms:modified xsi:type="dcterms:W3CDTF">2018-04-23T14:57:00Z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COO.2145.1000.3.2432095</vt:lpwstr>
  </property>
  <property fmtid="{D5CDD505-2E9C-101B-9397-08002B2CF9AE}" pid="3" name="FSC#FSCFOLIO@1.1001:docpropproject">
    <vt:lpwstr/>
  </property>
  <property fmtid="{D5CDD505-2E9C-101B-9397-08002B2CF9AE}" pid="4" name="FSC#SKEDITIONSLOVLEX@103.510:aktualnyrok">
    <vt:lpwstr>2018</vt:lpwstr>
  </property>
  <property fmtid="{D5CDD505-2E9C-101B-9397-08002B2CF9AE}" pid="5" name="FSC#SKEDITIONSLOVLEX@103.510:AttrDateDocPropUkonceniePKK">
    <vt:lpwstr/>
  </property>
  <property fmtid="{D5CDD505-2E9C-101B-9397-08002B2CF9AE}" pid="6" name="FSC#SKEDITIONSLOVLEX@103.510:AttrDateDocPropZaciatokPKK">
    <vt:lpwstr>8. 2. 2018</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Žiadne</vt:lpwstr>
  </property>
  <property fmtid="{D5CDD505-2E9C-101B-9397-08002B2CF9AE}" pid="10" name="FSC#SKEDITIONSLOVLEX@103.510:AttrStrDocPropVplyvRozpocetVS">
    <vt:lpwstr>Pozitívne
Negatívne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zdravotníctva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nie je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do 31. marca 2018</vt:lpwstr>
  </property>
  <property fmtid="{D5CDD505-2E9C-101B-9397-08002B2CF9AE}" pid="20" name="FSC#SKEDITIONSLOVLEX@103.510:AttrStrListDocPropLehotaPrebratieSmernice">
    <vt:lpwstr>       Nariadenie Európskeho parlamentu a rady (EÚ) 2017/852 zo 17. mája 2017 o ortuti a o zrušení nariadenia (ES) č. 1102/2008 do právneho poriadku Slovenskej republiky – potrebné dosiahnutie účinnosti do 1. júla 2018</vt:lpwstr>
  </property>
  <property fmtid="{D5CDD505-2E9C-101B-9397-08002B2CF9AE}" pid="21" name="FSC#SKEDITIONSLOVLEX@103.510:AttrStrListDocPropNazovPredpisuEU">
    <vt:lpwstr/>
  </property>
  <property fmtid="{D5CDD505-2E9C-101B-9397-08002B2CF9AE}" pid="22" name="FSC#SKEDITIONSLOVLEX@103.510:AttrStrListDocPropPoznamkaVplyv">
    <vt:lpwstr>Návrh zákona predpokladá zvýšenie príjmov verejnej správy, ktoré budú plynúť do rozpočtu kapitoly Ministerstva zdravotníctva SR. Pri predkladaní návrhu zákona, ale nie je možné vyčísliť pozitívny dopad, nakoľko nie je možné identifikovať počet rezidentov,</vt:lpwstr>
  </property>
  <property fmtid="{D5CDD505-2E9C-101B-9397-08002B2CF9AE}" pid="23" name="FSC#SKEDITIONSLOVLEX@103.510:AttrStrListDocPropPrimarnePravoEU">
    <vt:lpwstr>v čl. 4 ods. 2 písm. a), čl. 45, 49, 56, 78, 79 a 165 Zmluvy o fungovaní Európskej únie </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 Smernica Európskeho parlamentu a Rady 2005/36/ES zo 7. septembra 2005 o uznávaní odborných kvalifikácií (Ú.v. EÚ L 255, 30.9.2005) v platnom znení.</vt:lpwstr>
  </property>
  <property fmtid="{D5CDD505-2E9C-101B-9397-08002B2CF9AE}" pid="27" name="FSC#SKEDITIONSLOVLEX@103.510:AttrStrListDocPropSekundarneLegPravoPO">
    <vt:lpwstr>       Nariadenie Európskeho parlamentu a rady (EÚ) 2017/852 zo 17. mája 2017 o ortuti a o zrušení nariadenia (ES) č. 1102/2008 do právneho poriadku Slovenskej republiky 
Smernica Európskeho parlamentu a Rady 2013/55/EÚ z 20. novembra 2013, ktorou sa men</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BRATISLAVA: 15. 2. 2018ČÍSLO: 026/2018                                       VYBAVUJE: MGR. KOVÁČSTANOVISKO KOMISIE (PREDBEŽNÉ PRIPOMIENKOVÉ KONANIE)K NÁVRHUZÁKONA, KTORÝM SA MENÍ A DOPĹŇA ZÁKON Č. 578/2004 Z. Z. O POSKYTOVATEĽOCH ZDRAVOTNEJ STAROSTLIVOS</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z ... 2018, ktorým sa mení a dopĺňa zákon č. 578/2004 Z. z. o poskytovateľoch zdravotnej starostlivosti, zdravotníckych pracovníkoch, stavovskýc</vt:lpwstr>
  </property>
  <property fmtid="{D5CDD505-2E9C-101B-9397-08002B2CF9AE}" pid="32" name="FSC#SKEDITIONSLOVLEX@103.510:AttrStrListDocPropTextPredklSpravy">
    <vt:lpwstr>&lt;p&gt;Návrh zákona, ktorým sa mení a&amp;nbsp;dopĺňa zákon č. 578/2004 Z. z. o poskytovateľoch zdravotnej starostlivosti, zdravotníckych pracovníkoch, stavovských organizáciách&amp;nbsp;v zdravotníctve a o zmene a doplnení niektorých zákonov v&amp;nbsp;znení neskorších </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minister zdravotníctva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LP/2018/92</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hlavný štátny radca</vt:lpwstr>
  </property>
  <property fmtid="{D5CDD505-2E9C-101B-9397-08002B2CF9AE}" pid="119" name="FSC#SKEDITIONSLOVLEX@103.510:funkciaPredAkuzativ">
    <vt:lpwstr>hlavnému štátnemu radcovi</vt:lpwstr>
  </property>
  <property fmtid="{D5CDD505-2E9C-101B-9397-08002B2CF9AE}" pid="120" name="FSC#SKEDITIONSLOVLEX@103.510:funkciaPredDativ">
    <vt:lpwstr>hlavného štátneho radcu</vt:lpwstr>
  </property>
  <property fmtid="{D5CDD505-2E9C-101B-9397-08002B2CF9AE}" pid="121" name="FSC#SKEDITIONSLOVLEX@103.510:funkciaZodpPred">
    <vt:lpwstr>minister zdravotníctva Slovenskej republiky</vt:lpwstr>
  </property>
  <property fmtid="{D5CDD505-2E9C-101B-9397-08002B2CF9AE}" pid="122" name="FSC#SKEDITIONSLOVLEX@103.510:funkciaZodpPredAkuzativ">
    <vt:lpwstr>ministerovi zdravotníctva Slovenskej republiky</vt:lpwstr>
  </property>
  <property fmtid="{D5CDD505-2E9C-101B-9397-08002B2CF9AE}" pid="123" name="FSC#SKEDITIONSLOVLEX@103.510:funkciaZodpPredDativ">
    <vt:lpwstr>ministera zdravotníctva Slovenskej republiky</vt:lpwstr>
  </property>
  <property fmtid="{D5CDD505-2E9C-101B-9397-08002B2CF9AE}" pid="124" name="FSC#SKEDITIONSLOVLEX@103.510:legoblast">
    <vt:lpwstr>Správne právo</vt:lpwstr>
  </property>
  <property fmtid="{D5CDD505-2E9C-101B-9397-08002B2CF9AE}" pid="125" name="FSC#SKEDITIONSLOVLEX@103.510:nazovpredpis">
    <vt:lpwstr> z ... 2018, ktorým sa mení a dopĺňa zákon č. 578/2004 Z. z. o poskytovateľoch zdravotnej starostlivosti, zdravotníckych pracovníkoch, stavovských organizáciách v zdravotníctve a o zmene a doplnení niektorých zákonov v znení neskorších predpisov a ktorým </vt:lpwstr>
  </property>
  <property fmtid="{D5CDD505-2E9C-101B-9397-08002B2CF9AE}" pid="126" name="FSC#SKEDITIONSLOVLEX@103.510:nazovpredpis1">
    <vt:lpwstr>sa mení zákon č. 576/2004 Z. z. o zdravotnej starostlivosti, službách súvisiacich s poskytovaním zdravotnej starostlivosti a o zmene a doplnení niektorých zákonov v znení neskorších predpisov</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z ... 2018, ktorým sa mení a dopĺňa zákon č. 578/2004 Z. z. o poskytovateľoch zdravotnej starostlivosti, zdravotníckych pracovníkoch, stavovských organizáciách v zdravotníctve a o zmene a doplnení niektorých zákonov v znení neskorších predpisov a k</vt:lpwstr>
  </property>
  <property fmtid="{D5CDD505-2E9C-101B-9397-08002B2CF9AE}" pid="132" name="FSC#SKEDITIONSLOVLEX@103.510:plnynazovpredpis1">
    <vt:lpwstr>torým sa mení zákon č. 576/2004 Z. z. o zdravotnej starostlivosti, službách súvisiacich s poskytovaním zdravotnej starostlivosti a o zmene a doplnení niektorých zákonov v znení neskorších predpisov</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SR na rok 2018	</vt:lpwstr>
  </property>
  <property fmtid="{D5CDD505-2E9C-101B-9397-08002B2CF9AE}" pid="136" name="FSC#SKEDITIONSLOVLEX@103.510:povodpredpis">
    <vt:lpwstr>Slovlex (eLeg)</vt:lpwstr>
  </property>
  <property fmtid="{D5CDD505-2E9C-101B-9397-08002B2CF9AE}" pid="137" name="FSC#SKEDITIONSLOVLEX@103.510:predkladatel">
    <vt:lpwstr>Mgr. Zuzana Szakácsová</vt:lpwstr>
  </property>
  <property fmtid="{D5CDD505-2E9C-101B-9397-08002B2CF9AE}" pid="138" name="FSC#SKEDITIONSLOVLEX@103.510:predkladateliaObalSD">
    <vt:lpwstr>Tomáš Drucker
minister zdravotníctva Slovenskej republiky</vt:lpwstr>
  </property>
  <property fmtid="{D5CDD505-2E9C-101B-9397-08002B2CF9AE}" pid="139" name="FSC#SKEDITIONSLOVLEX@103.510:pripomienkovatelia">
    <vt:lpwstr/>
  </property>
  <property fmtid="{D5CDD505-2E9C-101B-9397-08002B2CF9AE}" pid="140" name="FSC#SKEDITIONSLOVLEX@103.510:rezortcislopredpis">
    <vt:lpwstr>S03243-2018-OL</vt:lpwstr>
  </property>
  <property fmtid="{D5CDD505-2E9C-101B-9397-08002B2CF9AE}" pid="141" name="FSC#SKEDITIONSLOVLEX@103.510:spiscislouv">
    <vt:lpwstr/>
  </property>
  <property fmtid="{D5CDD505-2E9C-101B-9397-08002B2CF9AE}" pid="142" name="FSC#SKEDITIONSLOVLEX@103.510:spravaucastverej">
    <vt:lpwstr>&lt;p style="margin: 0cm 0cm 10pt; text-indent: 35.4pt;"&gt;&lt;span style="line-height: 115%; font-family: &amp;quot;Times New Roman&amp;quot;,serif; font-size: 12pt; mso-bidi-font-size: 11.0pt;"&gt;Verejnosť bola o&amp;nbsp;príprave návrhu zákona, ktorým sa mení a dopĺňa zákon</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Doložka zlučiteľnosti</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14. 2. 2018</vt:lpwstr>
  </property>
  <property fmtid="{D5CDD505-2E9C-101B-9397-08002B2CF9AE}" pid="150" name="FSC#SKEDITIONSLOVLEX@103.510:vztahypredpis">
    <vt:lpwstr/>
  </property>
  <property fmtid="{D5CDD505-2E9C-101B-9397-08002B2CF9AE}" pid="151" name="FSC#SKEDITIONSLOVLEX@103.510:zodpinstitucia">
    <vt:lpwstr>Ministerstvo zdravotníctva Slovenskej republiky</vt:lpwstr>
  </property>
  <property fmtid="{D5CDD505-2E9C-101B-9397-08002B2CF9AE}" pid="152" name="FSC#SKEDITIONSLOVLEX@103.510:zodppredkladatel">
    <vt:lpwstr>Tomáš Drucker</vt:lpwstr>
  </property>
</Properties>
</file>