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67EC" w:rsidP="00B15D27">
      <w:pPr>
        <w:bidi w:val="0"/>
        <w:jc w:val="center"/>
        <w:rPr>
          <w:rFonts w:ascii="Times New Roman" w:hAnsi="Times New Roman"/>
          <w:b/>
          <w:lang w:val="sk-SK"/>
        </w:rPr>
      </w:pPr>
      <w:r w:rsidRPr="0072077C">
        <w:rPr>
          <w:rFonts w:ascii="Times New Roman" w:hAnsi="Times New Roman"/>
          <w:b/>
          <w:lang w:val="sk-SK"/>
        </w:rPr>
        <w:t>Dôvodová správa</w:t>
      </w:r>
    </w:p>
    <w:p w:rsidR="004F5FF0" w:rsidRPr="0072077C" w:rsidP="00B15D27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62860" w:rsidRPr="00C8457C" w:rsidP="004F5FF0">
      <w:pPr>
        <w:bidi w:val="0"/>
        <w:rPr>
          <w:rFonts w:ascii="Times New Roman" w:hAnsi="Times New Roman"/>
          <w:b/>
          <w:lang w:val="sk-SK"/>
        </w:rPr>
      </w:pPr>
      <w:r w:rsidRPr="00C8457C">
        <w:rPr>
          <w:rFonts w:ascii="Times New Roman" w:hAnsi="Times New Roman"/>
          <w:b/>
          <w:lang w:val="sk-SK"/>
        </w:rPr>
        <w:t>Osobitná časť</w:t>
      </w:r>
    </w:p>
    <w:p w:rsidR="00C62860" w:rsidRPr="00C8457C" w:rsidP="00381EE1">
      <w:pPr>
        <w:bidi w:val="0"/>
        <w:rPr>
          <w:rFonts w:ascii="Times New Roman" w:hAnsi="Times New Roman"/>
          <w:lang w:val="sk-SK"/>
        </w:rPr>
      </w:pPr>
    </w:p>
    <w:p w:rsidR="00C62860" w:rsidRPr="00C8457C" w:rsidP="00381EE1">
      <w:pPr>
        <w:bidi w:val="0"/>
        <w:rPr>
          <w:rFonts w:ascii="Times New Roman" w:hAnsi="Times New Roman"/>
          <w:b/>
          <w:lang w:val="sk-SK"/>
        </w:rPr>
      </w:pPr>
      <w:r w:rsidRPr="00C8457C">
        <w:rPr>
          <w:rFonts w:ascii="Times New Roman" w:hAnsi="Times New Roman"/>
          <w:b/>
          <w:lang w:val="sk-SK"/>
        </w:rPr>
        <w:t>K Čl. I</w:t>
      </w:r>
    </w:p>
    <w:p w:rsidR="00C62860" w:rsidRPr="00C8457C" w:rsidP="00381EE1">
      <w:pPr>
        <w:bidi w:val="0"/>
        <w:rPr>
          <w:rFonts w:ascii="Times New Roman" w:hAnsi="Times New Roman"/>
          <w:b/>
          <w:lang w:val="sk-SK"/>
        </w:rPr>
      </w:pPr>
    </w:p>
    <w:p w:rsidR="00C62860" w:rsidRPr="00C8457C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u w:val="single"/>
          <w:lang w:val="sk-SK"/>
        </w:rPr>
      </w:pPr>
    </w:p>
    <w:p w:rsidR="00C62860" w:rsidRPr="00C8457C" w:rsidP="00381EE1">
      <w:pPr>
        <w:bidi w:val="0"/>
        <w:ind w:firstLine="708"/>
        <w:rPr>
          <w:rFonts w:ascii="Times New Roman" w:hAnsi="Times New Roman"/>
          <w:lang w:val="sk-SK"/>
        </w:rPr>
      </w:pPr>
      <w:r w:rsidRPr="00C8457C" w:rsidR="008E351D">
        <w:rPr>
          <w:rFonts w:ascii="Times New Roman" w:hAnsi="Times New Roman"/>
          <w:lang w:val="sk-SK"/>
        </w:rPr>
        <w:t xml:space="preserve">Ide o zmenu názvu zdravotníckeho povolania „asistent výživy“ na „nutričný terapeut“, ktorý lepšie vystihuje výkon pracovných činností </w:t>
      </w:r>
      <w:r w:rsidR="00FD56A7">
        <w:rPr>
          <w:rFonts w:ascii="Times New Roman" w:hAnsi="Times New Roman"/>
          <w:lang w:val="sk-SK"/>
        </w:rPr>
        <w:t xml:space="preserve">zdravotníckeho pracovníka </w:t>
      </w:r>
      <w:r w:rsidRPr="00C8457C" w:rsidR="008E351D">
        <w:rPr>
          <w:rFonts w:ascii="Times New Roman" w:hAnsi="Times New Roman"/>
          <w:lang w:val="sk-SK"/>
        </w:rPr>
        <w:t xml:space="preserve">pri </w:t>
      </w:r>
      <w:r w:rsidR="008E1A46">
        <w:rPr>
          <w:rFonts w:ascii="Times New Roman" w:hAnsi="Times New Roman"/>
          <w:lang w:val="sk-SK"/>
        </w:rPr>
        <w:t>výkone služieb súvisiacich s poskytovaním</w:t>
      </w:r>
      <w:r w:rsidRPr="00C8457C" w:rsidR="008E351D">
        <w:rPr>
          <w:rFonts w:ascii="Times New Roman" w:hAnsi="Times New Roman"/>
          <w:lang w:val="sk-SK"/>
        </w:rPr>
        <w:t xml:space="preserve"> zdravotnej starostlivosti. </w:t>
      </w:r>
      <w:r w:rsidRPr="00C8457C">
        <w:rPr>
          <w:rFonts w:ascii="Times New Roman" w:hAnsi="Times New Roman"/>
          <w:lang w:val="sk-SK"/>
        </w:rPr>
        <w:t>Požiadavka na zatraktívnenie zdravotníckeho povolan</w:t>
      </w:r>
      <w:r w:rsidR="008E1A46">
        <w:rPr>
          <w:rFonts w:ascii="Times New Roman" w:hAnsi="Times New Roman"/>
          <w:lang w:val="sk-SK"/>
        </w:rPr>
        <w:t xml:space="preserve">ia vyplynula z aplikačnej praxe, analýzy </w:t>
      </w:r>
      <w:r w:rsidR="00565267">
        <w:rPr>
          <w:rFonts w:ascii="Times New Roman" w:hAnsi="Times New Roman"/>
          <w:lang w:val="sk-SK"/>
        </w:rPr>
        <w:t xml:space="preserve">Ministerstva zdravotníctva Slovenskej republiky </w:t>
      </w:r>
      <w:r w:rsidR="008E1A46">
        <w:rPr>
          <w:rFonts w:ascii="Times New Roman" w:hAnsi="Times New Roman"/>
          <w:lang w:val="sk-SK"/>
        </w:rPr>
        <w:t xml:space="preserve">o súčasnom stave vzdelávania zdravotníckych pracovníkov, ako </w:t>
      </w:r>
      <w:r w:rsidRPr="00C8457C">
        <w:rPr>
          <w:rFonts w:ascii="Times New Roman" w:hAnsi="Times New Roman"/>
          <w:lang w:val="sk-SK"/>
        </w:rPr>
        <w:t xml:space="preserve">aj </w:t>
      </w:r>
      <w:r w:rsidR="00876985">
        <w:rPr>
          <w:rFonts w:ascii="Times New Roman" w:hAnsi="Times New Roman"/>
          <w:lang w:val="sk-SK"/>
        </w:rPr>
        <w:t xml:space="preserve">              </w:t>
      </w:r>
      <w:r w:rsidRPr="00C8457C">
        <w:rPr>
          <w:rFonts w:ascii="Times New Roman" w:hAnsi="Times New Roman"/>
          <w:lang w:val="sk-SK"/>
        </w:rPr>
        <w:t xml:space="preserve">v súvislosti s potrebou zostavovania nutričných plánov v oblasti zdravej a liečebnej výživy pri riešení prevencie obezity ako celospoločenského problému. Uvedený názov </w:t>
      </w:r>
      <w:r w:rsidR="00565267">
        <w:rPr>
          <w:rFonts w:ascii="Times New Roman" w:hAnsi="Times New Roman"/>
          <w:lang w:val="sk-SK"/>
        </w:rPr>
        <w:t xml:space="preserve">je používaný aj         </w:t>
      </w:r>
      <w:r w:rsidRPr="00C8457C">
        <w:rPr>
          <w:rFonts w:ascii="Times New Roman" w:hAnsi="Times New Roman"/>
          <w:lang w:val="sk-SK"/>
        </w:rPr>
        <w:t xml:space="preserve">v zahraničí. </w:t>
      </w:r>
    </w:p>
    <w:p w:rsidR="00C62860" w:rsidRPr="00C8457C" w:rsidP="00381EE1">
      <w:pPr>
        <w:bidi w:val="0"/>
        <w:rPr>
          <w:rFonts w:ascii="Times New Roman" w:hAnsi="Times New Roman"/>
          <w:lang w:val="sk-SK"/>
        </w:rPr>
      </w:pPr>
    </w:p>
    <w:p w:rsidR="00C62860" w:rsidRPr="00C8457C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u w:val="single"/>
          <w:lang w:val="sk-SK"/>
        </w:rPr>
      </w:pPr>
    </w:p>
    <w:p w:rsidR="008E351D" w:rsidRPr="00C8457C" w:rsidP="00381EE1">
      <w:pPr>
        <w:pStyle w:val="ListParagraph"/>
        <w:bidi w:val="0"/>
        <w:ind w:left="0" w:firstLine="708"/>
        <w:jc w:val="both"/>
        <w:rPr>
          <w:rFonts w:ascii="Times New Roman" w:hAnsi="Times New Roman"/>
          <w:lang w:val="sk-SK"/>
        </w:rPr>
      </w:pPr>
      <w:r w:rsidRPr="00C8457C">
        <w:rPr>
          <w:rFonts w:ascii="Times New Roman" w:hAnsi="Times New Roman"/>
          <w:lang w:val="sk-SK"/>
        </w:rPr>
        <w:t>Platná úprava sa rozširuje o výkon povolania na Úrade verejného zdravotníctva Slovenskej republiky a regionálnych úradoch verejného zdravotníctva, ktoré sú orgánmi verejného zdravotníctva vykonávajúce činnosti zamerané na ochranu, podporu a rozvoj verejného zdravia v rozsahu stanovenom zákonom o ochrane, podpore a rozvoji verejného zdravia a o zmene a doplnení niektorých zákonov v súlade § 3 ods. 1 zákona o poskytovateľoch.</w:t>
      </w:r>
    </w:p>
    <w:p w:rsidR="006E30A5" w:rsidRPr="00C8457C" w:rsidP="00381EE1">
      <w:pPr>
        <w:bidi w:val="0"/>
        <w:rPr>
          <w:rFonts w:ascii="Times New Roman" w:hAnsi="Times New Roman"/>
          <w:lang w:val="sk-SK"/>
        </w:rPr>
      </w:pPr>
    </w:p>
    <w:p w:rsidR="005A73E8" w:rsidRPr="005A73E8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lang w:val="sk-SK"/>
        </w:rPr>
      </w:pPr>
    </w:p>
    <w:p w:rsidR="005A73E8" w:rsidRPr="005A73E8" w:rsidP="00381EE1">
      <w:pPr>
        <w:bidi w:val="0"/>
        <w:ind w:firstLine="708"/>
        <w:rPr>
          <w:rFonts w:ascii="Times New Roman" w:hAnsi="Times New Roman"/>
          <w:lang w:val="sk-SK"/>
        </w:rPr>
      </w:pPr>
      <w:r w:rsidRPr="005A73E8">
        <w:rPr>
          <w:rFonts w:ascii="Times New Roman" w:hAnsi="Times New Roman"/>
          <w:lang w:val="sk-SK"/>
        </w:rPr>
        <w:t xml:space="preserve">Legislatívno-technická úprava </w:t>
      </w:r>
      <w:r>
        <w:rPr>
          <w:rFonts w:ascii="Times New Roman" w:hAnsi="Times New Roman"/>
          <w:lang w:val="sk-SK"/>
        </w:rPr>
        <w:t>súvisiaca s precizovaním ustanovení o uznávaní dokladov o vzdelaní a uznávaní odbornej kvalifikácie.</w:t>
      </w:r>
    </w:p>
    <w:p w:rsidR="005A73E8" w:rsidP="00381EE1">
      <w:pPr>
        <w:bidi w:val="0"/>
        <w:rPr>
          <w:rFonts w:ascii="Times New Roman" w:hAnsi="Times New Roman"/>
          <w:b/>
          <w:lang w:val="sk-SK"/>
        </w:rPr>
      </w:pPr>
    </w:p>
    <w:p w:rsidR="00C7349C" w:rsidRPr="00C7349C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 </w:t>
      </w:r>
    </w:p>
    <w:p w:rsidR="00C7349C" w:rsidP="00381EE1">
      <w:pPr>
        <w:pStyle w:val="ListParagraph"/>
        <w:bidi w:val="0"/>
        <w:jc w:val="both"/>
        <w:rPr>
          <w:rFonts w:ascii="Times New Roman" w:hAnsi="Times New Roman"/>
          <w:lang w:val="sk-SK"/>
        </w:rPr>
      </w:pPr>
      <w:r w:rsidRPr="00C7349C">
        <w:rPr>
          <w:rFonts w:ascii="Times New Roman" w:hAnsi="Times New Roman"/>
          <w:lang w:val="sk-SK"/>
        </w:rPr>
        <w:t xml:space="preserve">Navrhovanou úpravou sa bližšie špecifikuje účel použitia finančných prostriedkov zo štátneho rozpočtu v rámci ďalšieho vzdelávania zdravotníckych pracovníkov.  </w:t>
      </w:r>
    </w:p>
    <w:p w:rsidR="00C7349C" w:rsidRPr="00C7349C" w:rsidP="00381EE1">
      <w:pPr>
        <w:pStyle w:val="ListParagraph"/>
        <w:bidi w:val="0"/>
        <w:jc w:val="both"/>
        <w:rPr>
          <w:rFonts w:ascii="Times New Roman" w:hAnsi="Times New Roman"/>
          <w:b/>
          <w:lang w:val="sk-SK"/>
        </w:rPr>
      </w:pPr>
    </w:p>
    <w:p w:rsidR="00C7349C" w:rsidRPr="00C7349C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C7349C" w:rsidP="00381EE1">
      <w:pPr>
        <w:pStyle w:val="ListParagraph"/>
        <w:bidi w:val="0"/>
        <w:jc w:val="both"/>
        <w:rPr>
          <w:rFonts w:ascii="Times New Roman" w:hAnsi="Times New Roman"/>
          <w:lang w:val="sk-SK"/>
        </w:rPr>
      </w:pPr>
      <w:r w:rsidRPr="00C7349C">
        <w:rPr>
          <w:rFonts w:ascii="Times New Roman" w:hAnsi="Times New Roman"/>
          <w:lang w:val="sk-SK"/>
        </w:rPr>
        <w:t>Vypustenie odsekov 4 až 12 v § 39a v súvislosti s  komplexnou úpravou rezidentského štúdia v novom § 39b.</w:t>
      </w:r>
      <w:r w:rsidR="005A73E8">
        <w:rPr>
          <w:rFonts w:ascii="Times New Roman" w:hAnsi="Times New Roman"/>
          <w:lang w:val="sk-SK"/>
        </w:rPr>
        <w:tab/>
      </w:r>
    </w:p>
    <w:p w:rsidR="005A73E8" w:rsidP="00381EE1">
      <w:pPr>
        <w:bidi w:val="0"/>
        <w:ind w:firstLine="708"/>
        <w:rPr>
          <w:rFonts w:ascii="Times New Roman" w:hAnsi="Times New Roman"/>
          <w:lang w:val="sk-SK"/>
        </w:rPr>
      </w:pPr>
    </w:p>
    <w:p w:rsidR="005A73E8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C7349C" w:rsidRPr="00C7349C" w:rsidP="00381EE1">
      <w:pPr>
        <w:bidi w:val="0"/>
        <w:rPr>
          <w:rFonts w:ascii="Times New Roman" w:hAnsi="Times New Roman"/>
          <w:sz w:val="22"/>
          <w:szCs w:val="22"/>
          <w:lang w:val="sk-SK" w:eastAsia="en-US"/>
        </w:rPr>
      </w:pPr>
      <w:r w:rsidR="0019245A">
        <w:rPr>
          <w:rFonts w:ascii="Times New Roman" w:hAnsi="Times New Roman"/>
          <w:lang w:val="sk-SK"/>
        </w:rPr>
        <w:tab/>
      </w:r>
      <w:r w:rsidRPr="00C7349C">
        <w:rPr>
          <w:rFonts w:ascii="Times New Roman" w:hAnsi="Times New Roman"/>
          <w:lang w:val="sk-SK"/>
        </w:rPr>
        <w:t>Ustanovenia § 39b sa dopĺňajú na základe požiadaviek aplikačnej praxe a z dôvodu doterajšej absencie úpravy podmienok týkajúcich sa rezidentského štúdia.</w:t>
      </w:r>
    </w:p>
    <w:p w:rsidR="00C7349C" w:rsidRPr="00C7349C" w:rsidP="00381EE1">
      <w:pPr>
        <w:bidi w:val="0"/>
        <w:rPr>
          <w:rFonts w:ascii="Times New Roman" w:hAnsi="Times New Roman"/>
          <w:lang w:val="sk-SK"/>
        </w:rPr>
      </w:pPr>
      <w:r w:rsidRPr="00C7349C">
        <w:rPr>
          <w:rFonts w:ascii="Times New Roman" w:hAnsi="Times New Roman"/>
          <w:lang w:val="sk-SK"/>
        </w:rPr>
        <w:t xml:space="preserve">Ide o zjednotenie podmienok týkajúcich sa zaradenia zdravotníckeho pracovníka do rezidentského štúdia, povinností vzdelávacej ustanovizne uskutočňujúcej príslušný akreditovaný študijný program v rámci rezidentského štúdia, špecifikácie použitia účelovo viazaných finančných prostriedkov. </w:t>
      </w:r>
    </w:p>
    <w:p w:rsidR="00C7349C" w:rsidRPr="00C7349C" w:rsidP="00381EE1">
      <w:pPr>
        <w:bidi w:val="0"/>
        <w:ind w:firstLine="708"/>
        <w:rPr>
          <w:rFonts w:ascii="Times New Roman" w:hAnsi="Times New Roman"/>
          <w:lang w:val="sk-SK"/>
        </w:rPr>
      </w:pPr>
      <w:r w:rsidRPr="00C7349C">
        <w:rPr>
          <w:rFonts w:ascii="Times New Roman" w:hAnsi="Times New Roman"/>
          <w:lang w:val="sk-SK"/>
        </w:rPr>
        <w:t xml:space="preserve">V súvislosti </w:t>
      </w:r>
      <w:r w:rsidR="000A35E7">
        <w:rPr>
          <w:rFonts w:ascii="Times New Roman" w:hAnsi="Times New Roman"/>
          <w:lang w:val="sk-SK"/>
        </w:rPr>
        <w:t xml:space="preserve">s </w:t>
      </w:r>
      <w:r w:rsidRPr="00C7349C">
        <w:rPr>
          <w:rFonts w:ascii="Times New Roman" w:hAnsi="Times New Roman"/>
          <w:lang w:val="sk-SK"/>
        </w:rPr>
        <w:t>potrebou informovania odbornej verejnosti sa stanovuje povinnosť ministerstvu zdravotníctva prostredníctvom webového sídla zverejňovať informácie o špecializačných odboroch rezidentského štúdia a samosprávnych krajoch, v ktorých sa po skončení rezidentského štúdia</w:t>
      </w:r>
      <w:r w:rsidR="000A35E7">
        <w:rPr>
          <w:rFonts w:ascii="Times New Roman" w:hAnsi="Times New Roman"/>
          <w:lang w:val="sk-SK"/>
        </w:rPr>
        <w:t xml:space="preserve"> dobrovoľne</w:t>
      </w:r>
      <w:r w:rsidRPr="00C7349C">
        <w:rPr>
          <w:rFonts w:ascii="Times New Roman" w:hAnsi="Times New Roman"/>
          <w:lang w:val="sk-SK"/>
        </w:rPr>
        <w:t xml:space="preserve"> zaväzuje rezident poskytovať zdravotnú starostlivosť.</w:t>
      </w:r>
      <w:r>
        <w:rPr>
          <w:rFonts w:ascii="Times New Roman" w:hAnsi="Times New Roman"/>
          <w:lang w:val="sk-SK"/>
        </w:rPr>
        <w:t xml:space="preserve"> </w:t>
      </w:r>
      <w:r w:rsidR="000A35E7">
        <w:rPr>
          <w:rFonts w:ascii="Times New Roman" w:hAnsi="Times New Roman"/>
          <w:lang w:val="sk-SK"/>
        </w:rPr>
        <w:t>Súčasná platná právna úprava navodzovala dojem</w:t>
      </w:r>
      <w:r w:rsidR="00D155C6">
        <w:rPr>
          <w:rFonts w:ascii="Times New Roman" w:hAnsi="Times New Roman"/>
          <w:lang w:val="sk-SK"/>
        </w:rPr>
        <w:t xml:space="preserve">, že súčasťou </w:t>
      </w:r>
      <w:r w:rsidR="000A35E7">
        <w:rPr>
          <w:rFonts w:ascii="Times New Roman" w:hAnsi="Times New Roman"/>
          <w:lang w:val="sk-SK"/>
        </w:rPr>
        <w:t>finančných prostriedkov</w:t>
      </w:r>
      <w:r w:rsidR="00D155C6">
        <w:rPr>
          <w:rFonts w:ascii="Times New Roman" w:hAnsi="Times New Roman"/>
          <w:lang w:val="sk-SK"/>
        </w:rPr>
        <w:t>, ktoré mali byť vrátené pri porušení zákonných podmienok, mala byť aj náhrada mzdy</w:t>
      </w:r>
      <w:r w:rsidR="000A35E7">
        <w:rPr>
          <w:rFonts w:ascii="Times New Roman" w:hAnsi="Times New Roman"/>
          <w:lang w:val="sk-SK"/>
        </w:rPr>
        <w:t xml:space="preserve"> za absolvovanú praktickú časť štúdia rezidenta u poskytovateľa zdravotnej starostlivosti</w:t>
      </w:r>
      <w:r w:rsidR="00BD669B">
        <w:rPr>
          <w:rFonts w:ascii="Times New Roman" w:hAnsi="Times New Roman"/>
          <w:lang w:val="sk-SK"/>
        </w:rPr>
        <w:t xml:space="preserve"> (náhrada mzdy)</w:t>
      </w:r>
      <w:r w:rsidR="000A35E7">
        <w:rPr>
          <w:rFonts w:ascii="Times New Roman" w:hAnsi="Times New Roman"/>
          <w:lang w:val="sk-SK"/>
        </w:rPr>
        <w:t>, čo nebolo zámerom zákonodarcu. Vzhľadom na uvedené ministerstvo pristúpilo k prehodnoteniu a zvýšeniu motivácie vstupu lekárov do rezidentského štúdia znížením sumy, ktorú mali rezidenti vrátiť</w:t>
      </w:r>
      <w:r w:rsidR="00BD669B">
        <w:rPr>
          <w:rFonts w:ascii="Times New Roman" w:hAnsi="Times New Roman"/>
          <w:lang w:val="sk-SK"/>
        </w:rPr>
        <w:t>,</w:t>
      </w:r>
      <w:r w:rsidR="000A35E7">
        <w:rPr>
          <w:rFonts w:ascii="Times New Roman" w:hAnsi="Times New Roman"/>
          <w:lang w:val="sk-SK"/>
        </w:rPr>
        <w:t xml:space="preserve"> </w:t>
      </w:r>
      <w:r w:rsidR="00BD669B">
        <w:rPr>
          <w:rFonts w:ascii="Times New Roman" w:hAnsi="Times New Roman"/>
          <w:lang w:val="sk-SK"/>
        </w:rPr>
        <w:t xml:space="preserve">zníženú </w:t>
      </w:r>
      <w:r w:rsidR="000A35E7">
        <w:rPr>
          <w:rFonts w:ascii="Times New Roman" w:hAnsi="Times New Roman"/>
          <w:lang w:val="sk-SK"/>
        </w:rPr>
        <w:t>o náhradu mzdy</w:t>
      </w:r>
      <w:r w:rsidR="00BD669B">
        <w:rPr>
          <w:rFonts w:ascii="Times New Roman" w:hAnsi="Times New Roman"/>
          <w:lang w:val="sk-SK"/>
        </w:rPr>
        <w:t>.</w:t>
      </w:r>
      <w:r w:rsidR="000A35E7">
        <w:rPr>
          <w:rFonts w:ascii="Times New Roman" w:hAnsi="Times New Roman"/>
          <w:lang w:val="sk-SK"/>
        </w:rPr>
        <w:t xml:space="preserve">  </w:t>
      </w:r>
    </w:p>
    <w:p w:rsidR="00C7349C" w:rsidP="00381EE1">
      <w:pPr>
        <w:bidi w:val="0"/>
        <w:rPr>
          <w:rFonts w:ascii="Times New Roman" w:hAnsi="Times New Roman"/>
        </w:rPr>
      </w:pPr>
    </w:p>
    <w:p w:rsidR="006D303C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BD669B" w:rsidP="00381EE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Terminologické precizovanie textu vo vzťahu k študijnému poriadku ďalšieho vzdelávania.</w:t>
      </w:r>
    </w:p>
    <w:p w:rsidR="00BD669B" w:rsidP="00381EE1">
      <w:pPr>
        <w:bidi w:val="0"/>
        <w:ind w:firstLine="708"/>
        <w:rPr>
          <w:rFonts w:ascii="Times New Roman" w:hAnsi="Times New Roman"/>
          <w:lang w:val="sk-SK"/>
        </w:rPr>
      </w:pPr>
    </w:p>
    <w:p w:rsidR="00BD669B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B24F59" w:rsidP="00381EE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Ustanovením sa dopĺňajú povinnosti pre vzdelávaciu ustanovizeň, ktorá uskutočňuje akreditovaný program.</w:t>
      </w:r>
    </w:p>
    <w:p w:rsidR="00B24F59" w:rsidP="00381EE1">
      <w:pPr>
        <w:bidi w:val="0"/>
        <w:ind w:firstLine="708"/>
        <w:rPr>
          <w:rFonts w:ascii="Times New Roman" w:hAnsi="Times New Roman"/>
          <w:lang w:val="sk-SK"/>
        </w:rPr>
      </w:pPr>
    </w:p>
    <w:p w:rsidR="00B24F59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19245A" w:rsidP="00381EE1">
      <w:pPr>
        <w:bidi w:val="0"/>
        <w:ind w:firstLine="708"/>
        <w:rPr>
          <w:rFonts w:ascii="Times New Roman" w:hAnsi="Times New Roman"/>
          <w:lang w:val="sk-SK"/>
        </w:rPr>
      </w:pPr>
      <w:r w:rsidRPr="00A23549">
        <w:rPr>
          <w:rFonts w:ascii="Times New Roman" w:hAnsi="Times New Roman"/>
          <w:lang w:val="sk-SK"/>
        </w:rPr>
        <w:t xml:space="preserve">Na základe požiadaviek aplikačnej praxe sa dopĺňa </w:t>
      </w:r>
      <w:r>
        <w:rPr>
          <w:rFonts w:ascii="Times New Roman" w:hAnsi="Times New Roman"/>
          <w:lang w:val="sk-SK"/>
        </w:rPr>
        <w:t>povinnosť pre ministerstvo zdravotníctva zverejňovať v zozname</w:t>
      </w:r>
      <w:r w:rsidRPr="00A23549">
        <w:rPr>
          <w:rFonts w:ascii="Times New Roman" w:hAnsi="Times New Roman"/>
          <w:lang w:val="sk-SK"/>
        </w:rPr>
        <w:t xml:space="preserve"> vzdelávacích ustanovizní, ktoré </w:t>
      </w:r>
      <w:r w:rsidR="00BD669B">
        <w:rPr>
          <w:rFonts w:ascii="Times New Roman" w:hAnsi="Times New Roman"/>
          <w:lang w:val="sk-SK"/>
        </w:rPr>
        <w:t>získali akreditáciu</w:t>
      </w:r>
      <w:r w:rsidRPr="00A23549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aj </w:t>
      </w:r>
      <w:r w:rsidRPr="00A23549">
        <w:rPr>
          <w:rFonts w:ascii="Times New Roman" w:hAnsi="Times New Roman"/>
          <w:lang w:val="sk-SK"/>
        </w:rPr>
        <w:t>údaj o dátume zániku platnosti osvedčenia o</w:t>
      </w:r>
      <w:r>
        <w:rPr>
          <w:rFonts w:ascii="Times New Roman" w:hAnsi="Times New Roman"/>
          <w:lang w:val="sk-SK"/>
        </w:rPr>
        <w:t> </w:t>
      </w:r>
      <w:r w:rsidRPr="00A23549">
        <w:rPr>
          <w:rFonts w:ascii="Times New Roman" w:hAnsi="Times New Roman"/>
          <w:lang w:val="sk-SK"/>
        </w:rPr>
        <w:t>akreditácii</w:t>
      </w:r>
      <w:r>
        <w:rPr>
          <w:rFonts w:ascii="Times New Roman" w:hAnsi="Times New Roman"/>
          <w:lang w:val="sk-SK"/>
        </w:rPr>
        <w:t xml:space="preserve"> a údaj o zdravotníckom povolaní</w:t>
      </w:r>
      <w:r w:rsidRPr="00A23549">
        <w:rPr>
          <w:rFonts w:ascii="Times New Roman" w:hAnsi="Times New Roman"/>
          <w:lang w:val="sk-SK"/>
        </w:rPr>
        <w:t xml:space="preserve">.  </w:t>
      </w:r>
    </w:p>
    <w:p w:rsidR="00C8457C" w:rsidRPr="0019245A" w:rsidP="00381EE1">
      <w:pPr>
        <w:bidi w:val="0"/>
        <w:rPr>
          <w:rFonts w:ascii="Times New Roman" w:hAnsi="Times New Roman"/>
          <w:lang w:val="sk-SK"/>
        </w:rPr>
      </w:pPr>
    </w:p>
    <w:p w:rsidR="005D6CA0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5D6CA0" w:rsidP="00381EE1">
      <w:pPr>
        <w:bidi w:val="0"/>
        <w:ind w:firstLine="708"/>
        <w:rPr>
          <w:rFonts w:ascii="Times New Roman" w:hAnsi="Times New Roman"/>
          <w:lang w:val="sk-SK"/>
        </w:rPr>
      </w:pPr>
      <w:r w:rsidR="00542100">
        <w:rPr>
          <w:rFonts w:ascii="Times New Roman" w:hAnsi="Times New Roman"/>
          <w:lang w:val="sk-SK"/>
        </w:rPr>
        <w:t>Navrhovaná úprava zabezpečí a</w:t>
      </w:r>
      <w:r w:rsidRPr="005D6CA0">
        <w:rPr>
          <w:rFonts w:ascii="Times New Roman" w:hAnsi="Times New Roman"/>
          <w:lang w:val="sk-SK"/>
        </w:rPr>
        <w:t>dministratívne a čiastočne finančné odťaženie zdravotníckych pracovníkov</w:t>
      </w:r>
      <w:r w:rsidR="003661CC">
        <w:rPr>
          <w:rFonts w:ascii="Times New Roman" w:hAnsi="Times New Roman"/>
          <w:lang w:val="sk-SK"/>
        </w:rPr>
        <w:t xml:space="preserve"> v tom</w:t>
      </w:r>
      <w:r>
        <w:rPr>
          <w:rFonts w:ascii="Times New Roman" w:hAnsi="Times New Roman"/>
          <w:lang w:val="sk-SK"/>
        </w:rPr>
        <w:t>,</w:t>
      </w:r>
      <w:r w:rsidRPr="005D6CA0">
        <w:rPr>
          <w:rFonts w:ascii="Times New Roman" w:hAnsi="Times New Roman"/>
          <w:lang w:val="sk-SK"/>
        </w:rPr>
        <w:t xml:space="preserve"> </w:t>
      </w:r>
      <w:r w:rsidR="003661CC">
        <w:rPr>
          <w:rFonts w:ascii="Times New Roman" w:hAnsi="Times New Roman"/>
          <w:lang w:val="sk-SK"/>
        </w:rPr>
        <w:t xml:space="preserve">že nebudú musieť </w:t>
      </w:r>
      <w:r w:rsidRPr="005D6CA0" w:rsidR="003661CC">
        <w:rPr>
          <w:rFonts w:ascii="Times New Roman" w:hAnsi="Times New Roman"/>
          <w:lang w:val="sk-SK"/>
        </w:rPr>
        <w:t xml:space="preserve">opakovane predkladať </w:t>
      </w:r>
      <w:r w:rsidR="003661CC">
        <w:rPr>
          <w:rFonts w:ascii="Times New Roman" w:hAnsi="Times New Roman"/>
          <w:lang w:val="sk-SK"/>
        </w:rPr>
        <w:t xml:space="preserve">stavovskej organizácii v inom konaní osvedčenú kópiu </w:t>
      </w:r>
      <w:r w:rsidRPr="005D6CA0" w:rsidR="003661CC">
        <w:rPr>
          <w:rFonts w:ascii="Times New Roman" w:hAnsi="Times New Roman"/>
          <w:lang w:val="sk-SK"/>
        </w:rPr>
        <w:t>doklad</w:t>
      </w:r>
      <w:r w:rsidR="003661CC">
        <w:rPr>
          <w:rFonts w:ascii="Times New Roman" w:hAnsi="Times New Roman"/>
          <w:lang w:val="sk-SK"/>
        </w:rPr>
        <w:t>u</w:t>
      </w:r>
      <w:r w:rsidRPr="005D6CA0" w:rsidR="003661CC">
        <w:rPr>
          <w:rFonts w:ascii="Times New Roman" w:hAnsi="Times New Roman"/>
          <w:lang w:val="sk-SK"/>
        </w:rPr>
        <w:t xml:space="preserve"> o odbornej spôsobilosti</w:t>
      </w:r>
      <w:r w:rsidR="003661CC">
        <w:rPr>
          <w:rFonts w:ascii="Times New Roman" w:hAnsi="Times New Roman"/>
          <w:lang w:val="sk-SK"/>
        </w:rPr>
        <w:t xml:space="preserve">, ak ju </w:t>
      </w:r>
      <w:r w:rsidRPr="005D6CA0" w:rsidR="003661CC">
        <w:rPr>
          <w:rFonts w:ascii="Times New Roman" w:hAnsi="Times New Roman"/>
          <w:lang w:val="sk-SK"/>
        </w:rPr>
        <w:t xml:space="preserve"> už predložili pri registrácii</w:t>
      </w:r>
      <w:r w:rsidR="003661CC">
        <w:rPr>
          <w:rFonts w:ascii="Times New Roman" w:hAnsi="Times New Roman"/>
          <w:lang w:val="sk-SK"/>
        </w:rPr>
        <w:t xml:space="preserve">. </w:t>
      </w:r>
    </w:p>
    <w:p w:rsidR="005D6CA0" w:rsidP="00381EE1">
      <w:pPr>
        <w:bidi w:val="0"/>
        <w:rPr>
          <w:rFonts w:ascii="Times New Roman" w:hAnsi="Times New Roman"/>
          <w:lang w:val="sk-SK"/>
        </w:rPr>
      </w:pPr>
    </w:p>
    <w:p w:rsidR="00A06324" w:rsidRPr="00A06324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A06324" w:rsidRPr="00A06324" w:rsidP="00381EE1">
      <w:pPr>
        <w:bidi w:val="0"/>
        <w:ind w:firstLine="708"/>
        <w:rPr>
          <w:rFonts w:ascii="Times New Roman" w:hAnsi="Times New Roman"/>
          <w:lang w:val="sk-SK"/>
        </w:rPr>
      </w:pPr>
      <w:r w:rsidRPr="00A06324">
        <w:rPr>
          <w:rFonts w:ascii="Times New Roman" w:hAnsi="Times New Roman"/>
          <w:lang w:val="sk-SK"/>
        </w:rPr>
        <w:t>Navrhuje sa nová povinnosť pre poskytovateľa zdravotnej starostlivosti, ktorý poskytuje špecializovanú zubno-lekársku zdravotnú starostlivosť vo vzťahu k účinnosti Nariadenia Európskeho parlamentu a rady. Vo vzťahu k Nariadeniu Európskeho parlamentu a rady zubní lekári od 1. júla 2018 nesmú používať zubný amalgám na ošetrenie mliečnych zubov, zubov detí mladších ako 15 rokov a tehotných alebo dojčiacich žien, okrem prípadov, ak to zubný lekár považuje za nevyhnutné z dôvodu osobitných liečebných potrieb pacienta.</w:t>
      </w:r>
    </w:p>
    <w:p w:rsidR="00A06324" w:rsidRPr="00A06324" w:rsidP="00381EE1">
      <w:pPr>
        <w:bidi w:val="0"/>
        <w:ind w:firstLine="708"/>
        <w:rPr>
          <w:rFonts w:ascii="Times New Roman" w:hAnsi="Times New Roman"/>
          <w:lang w:val="sk-SK"/>
        </w:rPr>
      </w:pPr>
      <w:r w:rsidRPr="00A06324">
        <w:rPr>
          <w:rFonts w:ascii="Times New Roman" w:hAnsi="Times New Roman"/>
          <w:lang w:val="sk-SK"/>
        </w:rPr>
        <w:t xml:space="preserve">Od 1. januára 2019 môžu zubní lekári používať zubný amalgám len vo forme kapsúl </w:t>
      </w:r>
      <w:r w:rsidR="002B3956">
        <w:rPr>
          <w:rFonts w:ascii="Times New Roman" w:hAnsi="Times New Roman"/>
          <w:lang w:val="sk-SK"/>
        </w:rPr>
        <w:br/>
      </w:r>
      <w:r w:rsidRPr="00A06324">
        <w:rPr>
          <w:rFonts w:ascii="Times New Roman" w:hAnsi="Times New Roman"/>
          <w:lang w:val="sk-SK"/>
        </w:rPr>
        <w:t xml:space="preserve">s vopred určenou dávkou. Používanie samostatne balenej ortuti zubnými lekármi sa zakazuje. </w:t>
      </w:r>
    </w:p>
    <w:p w:rsidR="00A06324" w:rsidRPr="00A06324" w:rsidP="00381EE1">
      <w:pPr>
        <w:bidi w:val="0"/>
        <w:ind w:firstLine="708"/>
        <w:rPr>
          <w:rFonts w:ascii="Times New Roman" w:hAnsi="Times New Roman"/>
          <w:lang w:val="sk-SK"/>
        </w:rPr>
      </w:pPr>
      <w:r w:rsidRPr="00A06324">
        <w:rPr>
          <w:rFonts w:ascii="Times New Roman" w:hAnsi="Times New Roman"/>
          <w:lang w:val="sk-SK"/>
        </w:rPr>
        <w:t>Od 1. januára 2019 poskytovatelia špecializovanej zubno-lekárskej zdravotnej starostlivosti, ktorí používajú zubný amalgám alebo odstraňujú amalgámové výplne alebo zuby obsahujúce takéto výplne zabezpečia, aby ich zdravotnícke zariadenia boli vybavené odlučovačmi amalgámu na zachytávanie a zber amalgámových častíc vrátane tých v použitej vode. Taktiež zabezpečia, aby: a) odlučovače amalgámu uvedené do prevádzky poskytovali úroveň zachytávania najmenej 95 % amalgámových častíc. Odlučovače amalgámu sa udržujú v súlade s požiadavkami výrobcu, aby sa zabezpečila čo najvyššia možná úroveň zachytávania.</w:t>
      </w:r>
    </w:p>
    <w:p w:rsidR="00A06324" w:rsidRPr="00A06324" w:rsidP="00381EE1">
      <w:pPr>
        <w:bidi w:val="0"/>
        <w:ind w:firstLine="708"/>
        <w:rPr>
          <w:rFonts w:ascii="Times New Roman" w:hAnsi="Times New Roman"/>
          <w:lang w:val="sk-SK"/>
        </w:rPr>
      </w:pPr>
      <w:r w:rsidRPr="00A06324">
        <w:rPr>
          <w:rFonts w:ascii="Times New Roman" w:hAnsi="Times New Roman"/>
          <w:lang w:val="sk-SK"/>
        </w:rPr>
        <w:t>Zubní lekári sú taktiež povinní zabezpečiť, aby ich amalgámový odpad vrátane amalgámových zvyškov, častíc, výplní a zubov alebo ich častí, kontaminovaných zubným amalgámom, bol spracovaný a zhromažďovaný v zariadeniach alebo podnikoch spĺňajúcich príslušný súhlas na nakladanie s nebezpečným odpadom. Zubní lekári nesmú za žiadnych okolností uvoľňovať priamo alebo nepriamo takýto amalgámový odpad do životného prostredia.</w:t>
      </w:r>
    </w:p>
    <w:p w:rsidR="00A06324" w:rsidRPr="00A06324" w:rsidP="00381EE1">
      <w:pPr>
        <w:bidi w:val="0"/>
        <w:rPr>
          <w:rFonts w:ascii="Times New Roman" w:hAnsi="Times New Roman"/>
          <w:lang w:val="sk-SK"/>
        </w:rPr>
      </w:pPr>
    </w:p>
    <w:p w:rsidR="00A06324" w:rsidRPr="00A06324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A06324" w:rsidRPr="00A06324" w:rsidP="00381EE1">
      <w:pPr>
        <w:bidi w:val="0"/>
        <w:ind w:firstLine="708"/>
        <w:rPr>
          <w:rFonts w:ascii="Times New Roman" w:hAnsi="Times New Roman"/>
          <w:lang w:val="sk-SK"/>
        </w:rPr>
      </w:pPr>
      <w:r w:rsidRPr="00A06324">
        <w:rPr>
          <w:rFonts w:ascii="Times New Roman" w:hAnsi="Times New Roman"/>
          <w:lang w:val="sk-SK"/>
        </w:rPr>
        <w:t>Legislatívno-technická úprava, ktorá ustanovuje, že uvedené povinnosti sa vzťahujú len na poskytovanie zubno-leká</w:t>
      </w:r>
      <w:r w:rsidR="00383A23">
        <w:rPr>
          <w:rFonts w:ascii="Times New Roman" w:hAnsi="Times New Roman"/>
          <w:lang w:val="sk-SK"/>
        </w:rPr>
        <w:t>rskej zdravotnej starostlivosti.</w:t>
      </w:r>
      <w:r w:rsidRPr="00A06324">
        <w:rPr>
          <w:rFonts w:ascii="Times New Roman" w:hAnsi="Times New Roman"/>
          <w:lang w:val="sk-SK"/>
        </w:rPr>
        <w:t xml:space="preserve"> </w:t>
      </w:r>
    </w:p>
    <w:p w:rsidR="00A06324" w:rsidP="00381EE1">
      <w:pPr>
        <w:bidi w:val="0"/>
        <w:ind w:firstLine="708"/>
        <w:rPr>
          <w:rFonts w:ascii="Times New Roman" w:hAnsi="Times New Roman"/>
          <w:lang w:val="sk-SK"/>
        </w:rPr>
      </w:pPr>
    </w:p>
    <w:p w:rsidR="00A06324" w:rsidRPr="00A06324" w:rsidP="00381EE1">
      <w:pPr>
        <w:bidi w:val="0"/>
        <w:rPr>
          <w:rFonts w:ascii="Times New Roman" w:hAnsi="Times New Roman"/>
          <w:lang w:val="sk-SK"/>
        </w:rPr>
      </w:pPr>
    </w:p>
    <w:p w:rsidR="00A06324" w:rsidRPr="00A06324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D155C6" w:rsidRPr="00D155C6" w:rsidP="00381EE1">
      <w:pPr>
        <w:pStyle w:val="ListParagraph"/>
        <w:bidi w:val="0"/>
        <w:ind w:left="0" w:firstLine="708"/>
        <w:jc w:val="both"/>
        <w:rPr>
          <w:rFonts w:ascii="Times New Roman" w:hAnsi="Times New Roman"/>
          <w:lang w:val="sk-SK"/>
        </w:rPr>
      </w:pPr>
      <w:r w:rsidRPr="00D155C6">
        <w:rPr>
          <w:rFonts w:ascii="Times New Roman" w:hAnsi="Times New Roman"/>
          <w:lang w:val="sk-SK"/>
        </w:rPr>
        <w:t>Ministerstvo zdravotníctva Slovenskej republiky v s</w:t>
      </w:r>
      <w:r w:rsidR="00D809DE">
        <w:rPr>
          <w:rFonts w:ascii="Times New Roman" w:hAnsi="Times New Roman"/>
          <w:lang w:val="sk-SK"/>
        </w:rPr>
        <w:t xml:space="preserve">polupráci so Slovenskou komorou </w:t>
      </w:r>
      <w:r w:rsidRPr="00D155C6">
        <w:rPr>
          <w:rFonts w:ascii="Times New Roman" w:hAnsi="Times New Roman"/>
          <w:lang w:val="sk-SK"/>
        </w:rPr>
        <w:t>zubných lekárov je zodpovedné v lehote do 1. júla 2019 vypracovať plán opatrení, ktorého obsahom bude postupné ukončenie používania zubného amalgámu u všetkých poskytovateľov zdravotnej starostlivosti  v odbore zubé lekárstvo. Zároveň zabezpečí, aby boli tieto opatrenia sprístupnené verejnosti webovom sídle a zaslané Komisii do jedného mesiaca po ich prijatí.</w:t>
      </w:r>
    </w:p>
    <w:p w:rsidR="00AC1106" w:rsidRPr="00D155C6" w:rsidP="00381EE1">
      <w:pPr>
        <w:bidi w:val="0"/>
        <w:rPr>
          <w:rFonts w:ascii="Times New Roman" w:hAnsi="Times New Roman"/>
          <w:lang w:val="sk-SK"/>
        </w:rPr>
      </w:pPr>
    </w:p>
    <w:p w:rsidR="00D809DE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 </w:t>
      </w:r>
    </w:p>
    <w:p w:rsidR="00D155C6" w:rsidRPr="00D155C6" w:rsidP="00381EE1">
      <w:pPr>
        <w:pStyle w:val="ListParagraph"/>
        <w:bidi w:val="0"/>
        <w:ind w:left="0" w:firstLine="720"/>
        <w:jc w:val="both"/>
        <w:rPr>
          <w:rFonts w:ascii="Times New Roman" w:hAnsi="Times New Roman"/>
          <w:lang w:val="sk-SK"/>
        </w:rPr>
      </w:pPr>
      <w:r w:rsidRPr="00D155C6">
        <w:rPr>
          <w:rFonts w:ascii="Times New Roman" w:hAnsi="Times New Roman"/>
          <w:lang w:val="sk-SK"/>
        </w:rPr>
        <w:t xml:space="preserve">Ustanovuje sa výška pokuty pre zdravotníckeho pracovníka za porušenie povinností oznamovať ministerstvu niektoré údaje. </w:t>
      </w:r>
    </w:p>
    <w:p w:rsidR="0068579C" w:rsidRPr="00A06324" w:rsidP="00381EE1">
      <w:pPr>
        <w:bidi w:val="0"/>
        <w:rPr>
          <w:rFonts w:ascii="Times New Roman" w:hAnsi="Times New Roman"/>
          <w:lang w:val="sk-SK"/>
        </w:rPr>
      </w:pPr>
    </w:p>
    <w:p w:rsidR="00FE741D" w:rsidRPr="00A06324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68579C" w:rsidRPr="0068579C" w:rsidP="00381EE1">
      <w:pPr>
        <w:pStyle w:val="ListParagraph"/>
        <w:bidi w:val="0"/>
        <w:ind w:left="0" w:firstLine="720"/>
        <w:jc w:val="both"/>
        <w:rPr>
          <w:rFonts w:ascii="Times New Roman" w:hAnsi="Times New Roman"/>
          <w:lang w:val="sk-SK"/>
        </w:rPr>
      </w:pPr>
      <w:r w:rsidRPr="0068579C">
        <w:rPr>
          <w:rFonts w:ascii="Times New Roman" w:hAnsi="Times New Roman"/>
          <w:lang w:val="sk-SK"/>
        </w:rPr>
        <w:t>Uvedeným ustanovením sa má zabrániť, aby v centrálnom registri zdravotníckych pracovníkov v ďalšom vzdelávaní boli uvedené nesp</w:t>
      </w:r>
      <w:r>
        <w:rPr>
          <w:rFonts w:ascii="Times New Roman" w:hAnsi="Times New Roman"/>
          <w:lang w:val="sk-SK"/>
        </w:rPr>
        <w:t xml:space="preserve">rávne údaje, ktoré by mohli mať </w:t>
      </w:r>
      <w:r w:rsidRPr="0068579C">
        <w:rPr>
          <w:rFonts w:ascii="Times New Roman" w:hAnsi="Times New Roman"/>
          <w:lang w:val="sk-SK"/>
        </w:rPr>
        <w:t>negatívny vplyv na plánovanie ľudských zdrojov v zdravotníctve a poskytovanie zdravotnej starostlivosti.</w:t>
      </w:r>
    </w:p>
    <w:p w:rsidR="00AC1106" w:rsidP="00381EE1">
      <w:pPr>
        <w:bidi w:val="0"/>
        <w:ind w:firstLine="708"/>
        <w:rPr>
          <w:rFonts w:ascii="Times New Roman" w:hAnsi="Times New Roman"/>
          <w:lang w:val="sk-SK"/>
        </w:rPr>
      </w:pPr>
    </w:p>
    <w:p w:rsidR="00AC1106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A06324" w:rsidRPr="00A06324" w:rsidP="00381EE1">
      <w:pPr>
        <w:bidi w:val="0"/>
        <w:ind w:firstLine="708"/>
        <w:rPr>
          <w:rFonts w:ascii="Times New Roman" w:hAnsi="Times New Roman"/>
          <w:lang w:val="sk-SK"/>
        </w:rPr>
      </w:pPr>
      <w:r w:rsidRPr="00A06324">
        <w:rPr>
          <w:rFonts w:ascii="Times New Roman" w:hAnsi="Times New Roman"/>
          <w:lang w:val="sk-SK"/>
        </w:rPr>
        <w:t xml:space="preserve">Navrhuje sa, že za porušenie povinnosti ustanovenej Nariadením Európskeho parlamentu a rady bude môcť vyšší územný celok uložiť sankciu </w:t>
      </w:r>
      <w:r w:rsidRPr="00AC1106">
        <w:rPr>
          <w:rFonts w:ascii="Times New Roman" w:hAnsi="Times New Roman"/>
          <w:lang w:val="sk-SK"/>
        </w:rPr>
        <w:t xml:space="preserve">do </w:t>
      </w:r>
      <w:r w:rsidRPr="00AC1106" w:rsidR="00AC1106">
        <w:rPr>
          <w:rFonts w:ascii="Times New Roman" w:hAnsi="Times New Roman"/>
          <w:lang w:val="sk-SK"/>
        </w:rPr>
        <w:t>3319</w:t>
      </w:r>
      <w:r w:rsidRPr="00A06324">
        <w:rPr>
          <w:rFonts w:ascii="Times New Roman" w:hAnsi="Times New Roman"/>
          <w:lang w:val="sk-SK"/>
        </w:rPr>
        <w:t xml:space="preserve"> eur. </w:t>
      </w:r>
    </w:p>
    <w:p w:rsidR="00A06324" w:rsidP="00381EE1">
      <w:pPr>
        <w:bidi w:val="0"/>
        <w:rPr>
          <w:rFonts w:ascii="Times New Roman" w:hAnsi="Times New Roman"/>
          <w:lang w:val="sk-SK"/>
        </w:rPr>
      </w:pPr>
    </w:p>
    <w:p w:rsidR="00A06324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3661CC" w:rsidP="00381EE1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 xml:space="preserve">Ustanovuje sa, </w:t>
      </w:r>
      <w:r w:rsidR="00AE3318">
        <w:rPr>
          <w:rFonts w:ascii="Times New Roman" w:hAnsi="Times New Roman"/>
          <w:lang w:val="sk-SK"/>
        </w:rPr>
        <w:t>čí príjem</w:t>
      </w:r>
      <w:r w:rsidR="00B13C73">
        <w:rPr>
          <w:rFonts w:ascii="Times New Roman" w:hAnsi="Times New Roman"/>
          <w:lang w:val="sk-SK"/>
        </w:rPr>
        <w:t xml:space="preserve"> </w:t>
      </w:r>
      <w:r w:rsidR="00CC76E0">
        <w:rPr>
          <w:rFonts w:ascii="Times New Roman" w:hAnsi="Times New Roman"/>
          <w:lang w:val="sk-SK"/>
        </w:rPr>
        <w:t>je</w:t>
      </w:r>
      <w:r>
        <w:rPr>
          <w:rFonts w:ascii="Times New Roman" w:hAnsi="Times New Roman"/>
          <w:lang w:val="sk-SK"/>
        </w:rPr>
        <w:t xml:space="preserve"> pokut</w:t>
      </w:r>
      <w:r w:rsidR="00CC76E0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 xml:space="preserve"> </w:t>
      </w:r>
      <w:r w:rsidR="00AE3318">
        <w:rPr>
          <w:rFonts w:ascii="Times New Roman" w:hAnsi="Times New Roman"/>
          <w:lang w:val="sk-SK"/>
        </w:rPr>
        <w:t>vzťahujúca</w:t>
      </w:r>
      <w:r w:rsidR="00141BDC">
        <w:rPr>
          <w:rFonts w:ascii="Times New Roman" w:hAnsi="Times New Roman"/>
          <w:lang w:val="sk-SK"/>
        </w:rPr>
        <w:t xml:space="preserve"> sa k porušeniu povinností </w:t>
      </w:r>
      <w:r w:rsidR="00CC76E0">
        <w:rPr>
          <w:rFonts w:ascii="Times New Roman" w:hAnsi="Times New Roman"/>
          <w:lang w:val="sk-SK"/>
        </w:rPr>
        <w:t>pri vedení centrálneho registra ďalšieho vzdelávania</w:t>
      </w:r>
      <w:r w:rsidR="00141BDC">
        <w:rPr>
          <w:rFonts w:ascii="Times New Roman" w:hAnsi="Times New Roman"/>
          <w:lang w:val="sk-SK"/>
        </w:rPr>
        <w:t xml:space="preserve">. </w:t>
      </w:r>
    </w:p>
    <w:p w:rsidR="003661CC" w:rsidP="00381EE1">
      <w:pPr>
        <w:bidi w:val="0"/>
        <w:rPr>
          <w:rFonts w:ascii="Times New Roman" w:hAnsi="Times New Roman"/>
          <w:lang w:val="sk-SK"/>
        </w:rPr>
      </w:pPr>
    </w:p>
    <w:p w:rsidR="003661CC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141BDC" w:rsidP="00381EE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Do ustanovenia o obsahu centrálneho registra zdravotníckych pracovníkov v ďalšom vzdelávaní sa dopĺňa aj údaj o zdravotníckom pracovníkovi, ktorý bol prijatý do rezidentského štúdia potrebný na štatistické účely a plánovanie ľudských zdrojov v systéme poskytovania zdravotnej starostlivosti.</w:t>
      </w:r>
    </w:p>
    <w:p w:rsidR="005D6CA0" w:rsidP="00381EE1">
      <w:pPr>
        <w:bidi w:val="0"/>
        <w:rPr>
          <w:rFonts w:ascii="Times New Roman" w:hAnsi="Times New Roman"/>
          <w:lang w:val="sk-SK"/>
        </w:rPr>
      </w:pPr>
    </w:p>
    <w:p w:rsidR="00FE741D" w:rsidP="00381EE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</w:p>
    <w:p w:rsidR="004843ED" w:rsidP="00381EE1">
      <w:pPr>
        <w:bidi w:val="0"/>
        <w:ind w:firstLine="708"/>
        <w:rPr>
          <w:rFonts w:ascii="Times New Roman" w:hAnsi="Times New Roman"/>
          <w:lang w:val="sk-SK"/>
        </w:rPr>
      </w:pPr>
      <w:r w:rsidRPr="0068579C" w:rsidR="0068579C">
        <w:rPr>
          <w:rFonts w:ascii="Times New Roman" w:hAnsi="Times New Roman"/>
          <w:lang w:val="sk-SK"/>
        </w:rPr>
        <w:t>Ministerstvo zdravotníctva dohliada na dodržiavanie podmienok realizácie akreditovaného študijného programu vrátane dodržiavania dĺžky štúdia v súlade s minimálnymi štandardami ustanovenými v osobitnom predpise. Je potrebné, aby údaje zadávané vzdelávacou ustanovizňou do centrálneho registra ďalšieho vzdelávania boli správne a aktuálne vzhľadom aj na komunikáciu v IMI systéme.</w:t>
      </w:r>
    </w:p>
    <w:p w:rsidR="0068579C" w:rsidP="00381EE1">
      <w:pPr>
        <w:bidi w:val="0"/>
        <w:ind w:firstLine="708"/>
        <w:rPr>
          <w:rFonts w:ascii="Times New Roman" w:hAnsi="Times New Roman"/>
          <w:lang w:val="sk-SK"/>
        </w:rPr>
      </w:pPr>
    </w:p>
    <w:p w:rsidR="004843ED" w:rsidRPr="00DB4616" w:rsidP="00381EE1">
      <w:pPr>
        <w:bidi w:val="0"/>
        <w:ind w:left="360"/>
        <w:rPr>
          <w:rFonts w:ascii="Times New Roman" w:hAnsi="Times New Roman"/>
          <w:b/>
          <w:lang w:val="sk-SK"/>
        </w:rPr>
      </w:pPr>
      <w:r w:rsidR="000549FF">
        <w:rPr>
          <w:rFonts w:ascii="Times New Roman" w:hAnsi="Times New Roman"/>
          <w:b/>
          <w:lang w:val="sk-SK"/>
        </w:rPr>
        <w:t>K bodu 2</w:t>
      </w:r>
      <w:r w:rsidR="0068579C">
        <w:rPr>
          <w:rFonts w:ascii="Times New Roman" w:hAnsi="Times New Roman"/>
          <w:b/>
          <w:lang w:val="sk-SK"/>
        </w:rPr>
        <w:t>0</w:t>
      </w:r>
    </w:p>
    <w:p w:rsidR="00DB4616" w:rsidP="00381EE1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Nakoľko hrozí, že centrálny register nebude do lehoty ustanovenej v tomto ustanovení funkčný, bolo potrebné tieto lehoty predĺžiť.</w:t>
      </w:r>
    </w:p>
    <w:p w:rsidR="009B1A26" w:rsidP="00381EE1">
      <w:pPr>
        <w:bidi w:val="0"/>
        <w:ind w:firstLine="708"/>
        <w:rPr>
          <w:rFonts w:ascii="Times New Roman" w:hAnsi="Times New Roman"/>
          <w:lang w:val="sk-SK"/>
        </w:rPr>
      </w:pPr>
    </w:p>
    <w:p w:rsidR="009B1A26" w:rsidRPr="00DB4616" w:rsidP="00381EE1">
      <w:pPr>
        <w:bidi w:val="0"/>
        <w:ind w:left="360"/>
        <w:rPr>
          <w:rFonts w:ascii="Times New Roman" w:hAnsi="Times New Roman"/>
          <w:b/>
          <w:lang w:val="sk-SK"/>
        </w:rPr>
      </w:pPr>
      <w:r w:rsidRPr="00DB4616">
        <w:rPr>
          <w:rFonts w:ascii="Times New Roman" w:hAnsi="Times New Roman"/>
          <w:b/>
          <w:lang w:val="sk-SK"/>
        </w:rPr>
        <w:t xml:space="preserve">K bodu </w:t>
      </w:r>
      <w:r w:rsidR="000549FF">
        <w:rPr>
          <w:rFonts w:ascii="Times New Roman" w:hAnsi="Times New Roman"/>
          <w:b/>
          <w:lang w:val="sk-SK"/>
        </w:rPr>
        <w:t>2</w:t>
      </w:r>
      <w:r w:rsidR="0068579C">
        <w:rPr>
          <w:rFonts w:ascii="Times New Roman" w:hAnsi="Times New Roman"/>
          <w:b/>
          <w:lang w:val="sk-SK"/>
        </w:rPr>
        <w:t>1</w:t>
      </w:r>
    </w:p>
    <w:p w:rsidR="005B0164" w:rsidP="00381EE1">
      <w:pPr>
        <w:bidi w:val="0"/>
        <w:ind w:firstLine="708"/>
        <w:rPr>
          <w:rFonts w:ascii="Times New Roman" w:hAnsi="Times New Roman"/>
          <w:lang w:val="sk-SK"/>
        </w:rPr>
      </w:pPr>
      <w:r w:rsidR="009B1A26">
        <w:rPr>
          <w:rFonts w:ascii="Times New Roman" w:hAnsi="Times New Roman"/>
          <w:lang w:val="sk-SK"/>
        </w:rPr>
        <w:t>Prechodné ustanovenia je potrebné upravovať</w:t>
      </w:r>
      <w:r w:rsidR="00141BDC">
        <w:rPr>
          <w:rFonts w:ascii="Times New Roman" w:hAnsi="Times New Roman"/>
          <w:lang w:val="sk-SK"/>
        </w:rPr>
        <w:t xml:space="preserve"> v súvislosti so zmenou názvu zdravotníc</w:t>
      </w:r>
      <w:r w:rsidR="004843ED">
        <w:rPr>
          <w:rFonts w:ascii="Times New Roman" w:hAnsi="Times New Roman"/>
          <w:lang w:val="sk-SK"/>
        </w:rPr>
        <w:t>keho povolania asistent výživy</w:t>
      </w:r>
      <w:r w:rsidR="00486BB4">
        <w:rPr>
          <w:rFonts w:ascii="Times New Roman" w:hAnsi="Times New Roman"/>
          <w:lang w:val="sk-SK"/>
        </w:rPr>
        <w:t>,</w:t>
      </w:r>
      <w:r w:rsidR="004843ED">
        <w:rPr>
          <w:rFonts w:ascii="Times New Roman" w:hAnsi="Times New Roman"/>
          <w:lang w:val="sk-SK"/>
        </w:rPr>
        <w:t> </w:t>
      </w:r>
      <w:r w:rsidR="00486BB4">
        <w:rPr>
          <w:rFonts w:ascii="Times New Roman" w:hAnsi="Times New Roman"/>
          <w:lang w:val="sk-SK"/>
        </w:rPr>
        <w:t xml:space="preserve">registráciou a </w:t>
      </w:r>
      <w:r w:rsidR="004843ED">
        <w:rPr>
          <w:rFonts w:ascii="Times New Roman" w:hAnsi="Times New Roman"/>
          <w:lang w:val="sk-SK"/>
        </w:rPr>
        <w:t>vydanými licenciami v tomto zdravotníckom povolaní. Navrhuje sa termín, do kedy je povinná Slovenská zdravotnícka univerzita v Bratislave odovzdať register</w:t>
      </w:r>
      <w:r w:rsidRPr="00FE741D" w:rsidR="00141BDC">
        <w:rPr>
          <w:rFonts w:ascii="Times New Roman" w:hAnsi="Times New Roman"/>
          <w:lang w:val="sk-SK"/>
        </w:rPr>
        <w:t xml:space="preserve"> zaradených zdravotníckych pracovníkov do špecializačného štúdia, certifikačnej prípravy a do prípravy na výkon práce v zdravotníctve v Slovenskej republike</w:t>
      </w:r>
      <w:r w:rsidR="00141BDC">
        <w:rPr>
          <w:rFonts w:ascii="Times New Roman" w:hAnsi="Times New Roman"/>
          <w:lang w:val="sk-SK"/>
        </w:rPr>
        <w:t xml:space="preserve"> </w:t>
      </w:r>
      <w:r w:rsidR="004843ED">
        <w:rPr>
          <w:rFonts w:ascii="Times New Roman" w:hAnsi="Times New Roman"/>
          <w:lang w:val="sk-SK"/>
        </w:rPr>
        <w:t xml:space="preserve">ministerstvu zdravotníctva. Ustanovuje sa termín dokončenia </w:t>
      </w:r>
      <w:r w:rsidRPr="00FE741D" w:rsidR="00FE741D">
        <w:rPr>
          <w:rFonts w:ascii="Times New Roman" w:hAnsi="Times New Roman"/>
          <w:lang w:val="sk-SK"/>
        </w:rPr>
        <w:t>špecializačného štúdia začatého podľa predpisov účinných do 27. marca 2002.</w:t>
      </w:r>
      <w:r w:rsidR="00CC53CF">
        <w:rPr>
          <w:rFonts w:ascii="Times New Roman" w:hAnsi="Times New Roman"/>
          <w:lang w:val="sk-SK"/>
        </w:rPr>
        <w:t xml:space="preserve"> Ďalej sa ustanovuje, že účelovo viazané finančné prostriedky na rezidentské štúdium sa poskytujú vzdelá</w:t>
      </w:r>
      <w:r w:rsidR="00F95EA9">
        <w:rPr>
          <w:rFonts w:ascii="Times New Roman" w:hAnsi="Times New Roman"/>
          <w:lang w:val="sk-SK"/>
        </w:rPr>
        <w:t>vacej ustanovizni iba do 31. decembra</w:t>
      </w:r>
      <w:r w:rsidR="00CC53CF">
        <w:rPr>
          <w:rFonts w:ascii="Times New Roman" w:hAnsi="Times New Roman"/>
          <w:lang w:val="sk-SK"/>
        </w:rPr>
        <w:t xml:space="preserve"> 2020.</w:t>
      </w:r>
      <w:r w:rsidR="00B13C73">
        <w:rPr>
          <w:rFonts w:ascii="Times New Roman" w:hAnsi="Times New Roman"/>
          <w:lang w:val="sk-SK"/>
        </w:rPr>
        <w:t xml:space="preserve"> Ustanovuje sa prechodné ustanovenie, ktorým sa </w:t>
      </w:r>
      <w:r w:rsidRPr="00B11EE7" w:rsidR="00B13C73">
        <w:rPr>
          <w:rFonts w:ascii="Times New Roman" w:hAnsi="Times New Roman"/>
          <w:lang w:val="sk-SK"/>
        </w:rPr>
        <w:t xml:space="preserve">určuje, že </w:t>
      </w:r>
      <w:r w:rsidR="00B13C73">
        <w:rPr>
          <w:rFonts w:ascii="Times New Roman" w:hAnsi="Times New Roman"/>
          <w:lang w:val="sk-SK"/>
        </w:rPr>
        <w:t xml:space="preserve">špecializačné štúdium v špecializačnom odbore všeobecné lekárstvo alebo pediatria </w:t>
      </w:r>
      <w:r w:rsidRPr="00B11EE7" w:rsidR="00B13C73">
        <w:rPr>
          <w:rFonts w:ascii="Times New Roman" w:hAnsi="Times New Roman"/>
          <w:lang w:val="sk-SK"/>
        </w:rPr>
        <w:t xml:space="preserve">začaté </w:t>
      </w:r>
      <w:r w:rsidR="009F518B">
        <w:rPr>
          <w:rFonts w:ascii="Times New Roman" w:hAnsi="Times New Roman"/>
          <w:lang w:val="sk-SK"/>
        </w:rPr>
        <w:t xml:space="preserve">od 1. mája 2017 </w:t>
      </w:r>
      <w:r w:rsidRPr="00B11EE7" w:rsidR="00B13C73">
        <w:rPr>
          <w:rFonts w:ascii="Times New Roman" w:hAnsi="Times New Roman"/>
          <w:lang w:val="sk-SK"/>
        </w:rPr>
        <w:t xml:space="preserve">do 31. </w:t>
      </w:r>
      <w:r w:rsidR="009F518B">
        <w:rPr>
          <w:rFonts w:ascii="Times New Roman" w:hAnsi="Times New Roman"/>
          <w:lang w:val="sk-SK"/>
        </w:rPr>
        <w:t>júla</w:t>
      </w:r>
      <w:r w:rsidRPr="00B11EE7" w:rsidR="00B13C73">
        <w:rPr>
          <w:rFonts w:ascii="Times New Roman" w:hAnsi="Times New Roman"/>
          <w:lang w:val="sk-SK"/>
        </w:rPr>
        <w:t xml:space="preserve"> 2018 sa dokončí p</w:t>
      </w:r>
      <w:r w:rsidR="004843ED">
        <w:rPr>
          <w:rFonts w:ascii="Times New Roman" w:hAnsi="Times New Roman"/>
          <w:lang w:val="sk-SK"/>
        </w:rPr>
        <w:t xml:space="preserve">odľa predpisov účinných do 31. </w:t>
      </w:r>
      <w:r w:rsidR="009F518B">
        <w:rPr>
          <w:rFonts w:ascii="Times New Roman" w:hAnsi="Times New Roman"/>
          <w:lang w:val="sk-SK"/>
        </w:rPr>
        <w:t>júla</w:t>
      </w:r>
      <w:r w:rsidRPr="00B11EE7" w:rsidR="00B13C73">
        <w:rPr>
          <w:rFonts w:ascii="Times New Roman" w:hAnsi="Times New Roman"/>
          <w:lang w:val="sk-SK"/>
        </w:rPr>
        <w:t xml:space="preserve"> 2018.</w:t>
      </w:r>
      <w:r w:rsidR="004843ED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Odstraňuje sa ne</w:t>
      </w:r>
      <w:r w:rsidR="003A2E34">
        <w:rPr>
          <w:rFonts w:ascii="Times New Roman" w:hAnsi="Times New Roman"/>
          <w:lang w:val="sk-SK"/>
        </w:rPr>
        <w:t>istota, ktorú vzbudzovalo ustanovenie § 39a ods. 4 s účinnosťou od 1. mája 2017</w:t>
      </w:r>
      <w:r w:rsidRPr="00BA4B1E">
        <w:rPr>
          <w:rFonts w:ascii="Times New Roman" w:hAnsi="Times New Roman"/>
          <w:lang w:val="sk-SK"/>
        </w:rPr>
        <w:t xml:space="preserve">, </w:t>
      </w:r>
      <w:r w:rsidR="003A2E34">
        <w:rPr>
          <w:rFonts w:ascii="Times New Roman" w:hAnsi="Times New Roman"/>
          <w:lang w:val="sk-SK"/>
        </w:rPr>
        <w:t xml:space="preserve">podľa ktorého </w:t>
      </w:r>
      <w:r w:rsidRPr="00BA4B1E">
        <w:rPr>
          <w:rFonts w:ascii="Times New Roman" w:hAnsi="Times New Roman"/>
          <w:lang w:val="sk-SK"/>
        </w:rPr>
        <w:t xml:space="preserve">zdravotnícky pracovník, ktorý začal špecializačné štúdium za určitých podmienok, </w:t>
      </w:r>
      <w:r w:rsidR="003A2E34">
        <w:rPr>
          <w:rFonts w:ascii="Times New Roman" w:hAnsi="Times New Roman"/>
          <w:lang w:val="sk-SK"/>
        </w:rPr>
        <w:t>musí</w:t>
      </w:r>
      <w:r w:rsidRPr="00BA4B1E">
        <w:rPr>
          <w:rFonts w:ascii="Times New Roman" w:hAnsi="Times New Roman"/>
          <w:lang w:val="sk-SK"/>
        </w:rPr>
        <w:t xml:space="preserve"> toto štúdium dokončiť za nových podmienok</w:t>
      </w:r>
      <w:r w:rsidR="003A2E34">
        <w:rPr>
          <w:rFonts w:ascii="Times New Roman" w:hAnsi="Times New Roman"/>
          <w:lang w:val="sk-SK"/>
        </w:rPr>
        <w:t>. Týmto prechodným ustanovením sa vyslovene ustanovuje, že sa na neho nevzťahuje ustanovenie o vracaní finančných prostriedkov za porušenie niektorej z povinností účinnej od 1. mája 2017.</w:t>
      </w:r>
    </w:p>
    <w:p w:rsidR="009F518B" w:rsidP="00381EE1">
      <w:pPr>
        <w:bidi w:val="0"/>
        <w:rPr>
          <w:rFonts w:ascii="Times New Roman" w:hAnsi="Times New Roman"/>
          <w:b/>
          <w:lang w:val="sk-SK"/>
        </w:rPr>
      </w:pPr>
    </w:p>
    <w:p w:rsidR="00FC7D34" w:rsidRPr="00FC7D34" w:rsidP="00381EE1">
      <w:pPr>
        <w:bidi w:val="0"/>
        <w:rPr>
          <w:rFonts w:ascii="Times New Roman" w:hAnsi="Times New Roman"/>
          <w:b/>
        </w:rPr>
      </w:pPr>
      <w:r w:rsidR="00E647C4">
        <w:rPr>
          <w:rFonts w:ascii="Times New Roman" w:hAnsi="Times New Roman"/>
          <w:b/>
          <w:lang w:val="sk-SK"/>
        </w:rPr>
        <w:t>K bodu 22</w:t>
      </w:r>
      <w:r w:rsidRPr="00FC7D34">
        <w:rPr>
          <w:rFonts w:ascii="Times New Roman" w:hAnsi="Times New Roman"/>
          <w:b/>
          <w:lang w:val="sk-SK"/>
        </w:rPr>
        <w:t xml:space="preserve"> </w:t>
      </w:r>
    </w:p>
    <w:p w:rsidR="00FC7D34" w:rsidRPr="00FC7D34" w:rsidP="00381EE1">
      <w:pPr>
        <w:bidi w:val="0"/>
        <w:rPr>
          <w:rFonts w:ascii="Times New Roman" w:hAnsi="Times New Roman"/>
          <w:b/>
          <w:lang w:val="sk-SK"/>
        </w:rPr>
      </w:pPr>
      <w:r w:rsidRPr="00FC7D34">
        <w:rPr>
          <w:rFonts w:ascii="Times New Roman" w:hAnsi="Times New Roman"/>
          <w:b/>
          <w:lang w:val="sk-SK"/>
        </w:rPr>
        <w:t>  </w:t>
      </w:r>
    </w:p>
    <w:p w:rsidR="00FC7D34" w:rsidRPr="00FC7D34" w:rsidP="00381EE1">
      <w:pPr>
        <w:bidi w:val="0"/>
        <w:rPr>
          <w:rFonts w:ascii="Times New Roman" w:hAnsi="Times New Roman"/>
          <w:lang w:val="sk-SK"/>
        </w:rPr>
      </w:pPr>
      <w:r w:rsidRPr="00FC7D34">
        <w:rPr>
          <w:rFonts w:ascii="Times New Roman" w:hAnsi="Times New Roman"/>
          <w:lang w:val="sk-SK"/>
        </w:rPr>
        <w:t xml:space="preserve">Na základe aktualizácií legislatívnych, regulačných a správnych ustanovení týkajúcich sa vydávania dokladov v jednotlivých členských štátoch (Dánsko, Holandsko) sa v prílohe č. 3 časti A písmene a) v tabuľke č. 1 menia označenia názvov udeľujúcich orgánov, ktoré sa uznávajú ako diplom o špecializácii v príslušnom špecializačnom odbore v zdravotníckom povolaní lekár získaný v Slovenskej republike podľa tabuľky č. 2, v ktorej jednotlivé členské štáty taktiež zmenili, doplnili názvy špecializačných odborov. Najčastejšie išlo o úpravy v prípade Švédska napr. v odbore rádiológia, cievna chirurgia, endokrinológia, v prípade Talianska napr. v odbore gastroenterológia, endokrinológia atď. Celkovo bolo v uvedených tabuľkách vykonaných v tomto bode vyše 30 zmien a teda vzhľadom na uvedenú početnosť boli tabuľky kompletné vymenené.     </w:t>
      </w:r>
    </w:p>
    <w:p w:rsidR="00FC7D34" w:rsidRPr="00FC7D34" w:rsidP="00381EE1">
      <w:pPr>
        <w:pStyle w:val="ListParagraph"/>
        <w:bidi w:val="0"/>
        <w:ind w:left="0"/>
        <w:jc w:val="both"/>
        <w:rPr>
          <w:rFonts w:ascii="Times New Roman" w:hAnsi="Times New Roman"/>
          <w:b/>
          <w:lang w:val="sk-SK"/>
        </w:rPr>
      </w:pPr>
    </w:p>
    <w:p w:rsidR="00FC7D34" w:rsidRPr="00FC7D34" w:rsidP="00381EE1">
      <w:pPr>
        <w:bidi w:val="0"/>
        <w:rPr>
          <w:rFonts w:ascii="Times New Roman" w:hAnsi="Times New Roman"/>
          <w:b/>
          <w:lang w:val="sk-SK"/>
        </w:rPr>
      </w:pPr>
      <w:r w:rsidRPr="00FC7D34">
        <w:rPr>
          <w:rFonts w:ascii="Times New Roman" w:hAnsi="Times New Roman"/>
          <w:b/>
          <w:lang w:val="sk-SK"/>
        </w:rPr>
        <w:t>K bodu 2</w:t>
      </w:r>
      <w:r w:rsidR="00E647C4">
        <w:rPr>
          <w:rFonts w:ascii="Times New Roman" w:hAnsi="Times New Roman"/>
          <w:b/>
          <w:lang w:val="sk-SK"/>
        </w:rPr>
        <w:t>3</w:t>
      </w:r>
    </w:p>
    <w:p w:rsidR="00FC7D34" w:rsidRPr="00FC7D34" w:rsidP="00381EE1">
      <w:pPr>
        <w:bidi w:val="0"/>
        <w:rPr>
          <w:rFonts w:ascii="Times New Roman" w:hAnsi="Times New Roman"/>
          <w:lang w:val="sk-SK"/>
        </w:rPr>
      </w:pPr>
      <w:r w:rsidRPr="00FC7D34">
        <w:rPr>
          <w:rFonts w:ascii="Times New Roman" w:hAnsi="Times New Roman"/>
          <w:lang w:val="sk-SK"/>
        </w:rPr>
        <w:t>Na základe početných aktualizácií legislatívnych, regulačných a správnych ustanovení týkajúcich sa vydávania dokladov v jednotlivých členských štátoch sa v prílohe č. 3 v časti B</w:t>
      </w:r>
      <w:r w:rsidRPr="00FC7D34">
        <w:rPr>
          <w:rFonts w:ascii="Times New Roman" w:hAnsi="Times New Roman"/>
          <w:lang w:val="sk-SK" w:eastAsia="sk-SK"/>
        </w:rPr>
        <w:t xml:space="preserve"> </w:t>
      </w:r>
      <w:r w:rsidRPr="00FC7D34">
        <w:rPr>
          <w:rFonts w:ascii="Times New Roman" w:hAnsi="Times New Roman"/>
          <w:lang w:val="sk-SK"/>
        </w:rPr>
        <w:t>písmene a)  v tabuľke č. 1 menia označenia názvov udeľujúcich orgánov ako aj názvov dokladov, ktoré sa uznávajú  ako diplom o špecializácii v  špecializačnom odbore  čeľustná ortopédia v zdravotníckom povolaní  zubný lekár získaný v Slovenskej republike.</w:t>
      </w:r>
    </w:p>
    <w:p w:rsidR="00FC7D34" w:rsidRPr="00FC7D34" w:rsidP="00381EE1">
      <w:pPr>
        <w:bidi w:val="0"/>
        <w:rPr>
          <w:rFonts w:ascii="Times New Roman" w:hAnsi="Times New Roman"/>
          <w:b/>
          <w:lang w:val="sk-SK"/>
        </w:rPr>
      </w:pPr>
    </w:p>
    <w:p w:rsidR="00FC7D34" w:rsidRPr="00FC7D34" w:rsidP="00381EE1">
      <w:pPr>
        <w:bidi w:val="0"/>
        <w:rPr>
          <w:rFonts w:ascii="Times New Roman" w:hAnsi="Times New Roman"/>
          <w:b/>
          <w:lang w:val="sk-SK"/>
        </w:rPr>
      </w:pPr>
      <w:r w:rsidR="00E647C4">
        <w:rPr>
          <w:rFonts w:ascii="Times New Roman" w:hAnsi="Times New Roman"/>
          <w:b/>
          <w:lang w:val="sk-SK"/>
        </w:rPr>
        <w:t>K bodu 24</w:t>
      </w:r>
    </w:p>
    <w:p w:rsidR="00FC7D34" w:rsidRPr="00FC7D34" w:rsidP="00381EE1">
      <w:pPr>
        <w:bidi w:val="0"/>
        <w:rPr>
          <w:rFonts w:ascii="Times New Roman" w:hAnsi="Times New Roman"/>
          <w:lang w:val="sk-SK"/>
        </w:rPr>
      </w:pPr>
      <w:r w:rsidRPr="00FC7D34">
        <w:rPr>
          <w:rFonts w:ascii="Times New Roman" w:hAnsi="Times New Roman"/>
          <w:lang w:val="sk-SK"/>
        </w:rPr>
        <w:t>Na základe početných aktualizácií legislatívnych, regulačných a správnych ustanovení týkajúcich sa vydávania dokladov v jednotlivých členských štátoch sa v prílohe č. 3 v časti B v písmene b)  v tabuľke č. 2 menia označenia názvov udeľujúcich orgánov ako aj názvov dokladov, ktoré sa uznávajú ako diplom o špecializácii v špecializačnom odbore  maxilofaciálna chirurgia v zdravotníckom povolaní zubný lekár získaný v Slovenskej republike.</w:t>
      </w:r>
    </w:p>
    <w:p w:rsidR="00FE741D" w:rsidP="00381EE1">
      <w:pPr>
        <w:bidi w:val="0"/>
        <w:rPr>
          <w:rFonts w:ascii="Times New Roman" w:hAnsi="Times New Roman"/>
          <w:lang w:val="sk-SK"/>
        </w:rPr>
      </w:pPr>
    </w:p>
    <w:p w:rsidR="00FE741D" w:rsidP="00381EE1">
      <w:pPr>
        <w:bidi w:val="0"/>
        <w:rPr>
          <w:rFonts w:ascii="Times New Roman" w:hAnsi="Times New Roman"/>
          <w:b/>
          <w:lang w:val="sk-SK"/>
        </w:rPr>
      </w:pPr>
      <w:r w:rsidRPr="00C8457C">
        <w:rPr>
          <w:rFonts w:ascii="Times New Roman" w:hAnsi="Times New Roman"/>
          <w:b/>
          <w:lang w:val="sk-SK"/>
        </w:rPr>
        <w:t>K Čl. I</w:t>
      </w:r>
      <w:r>
        <w:rPr>
          <w:rFonts w:ascii="Times New Roman" w:hAnsi="Times New Roman"/>
          <w:b/>
          <w:lang w:val="sk-SK"/>
        </w:rPr>
        <w:t>I</w:t>
      </w:r>
    </w:p>
    <w:p w:rsidR="00381EE1" w:rsidP="00381EE1">
      <w:pPr>
        <w:bidi w:val="0"/>
        <w:rPr>
          <w:rFonts w:ascii="Times New Roman" w:hAnsi="Times New Roman"/>
          <w:b/>
          <w:lang w:val="sk-SK"/>
        </w:rPr>
      </w:pPr>
    </w:p>
    <w:p w:rsidR="00381EE1" w:rsidP="00381EE1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ab/>
      </w:r>
      <w:r w:rsidRPr="00381EE1">
        <w:rPr>
          <w:rFonts w:ascii="Times New Roman" w:hAnsi="Times New Roman"/>
          <w:lang w:val="sk-SK"/>
        </w:rPr>
        <w:t>Ustanovenie o účinnosti sa časovo zosúlaďuje</w:t>
      </w:r>
      <w:r>
        <w:rPr>
          <w:rFonts w:ascii="Times New Roman" w:hAnsi="Times New Roman"/>
          <w:b/>
          <w:lang w:val="sk-SK"/>
        </w:rPr>
        <w:t xml:space="preserve"> </w:t>
      </w:r>
      <w:r w:rsidRPr="00381EE1">
        <w:rPr>
          <w:rFonts w:ascii="Times New Roman" w:hAnsi="Times New Roman"/>
          <w:lang w:val="sk-SK"/>
        </w:rPr>
        <w:t>s posunutím účinnosti presunu registra zo Slovenskej zdravotníckej univerzity na ministerstvo zdravotníctva.</w:t>
      </w:r>
      <w:r>
        <w:rPr>
          <w:rFonts w:ascii="Times New Roman" w:hAnsi="Times New Roman"/>
          <w:b/>
          <w:lang w:val="sk-SK"/>
        </w:rPr>
        <w:t xml:space="preserve"> </w:t>
      </w:r>
    </w:p>
    <w:p w:rsidR="00381EE1" w:rsidP="00381EE1">
      <w:pPr>
        <w:bidi w:val="0"/>
        <w:rPr>
          <w:rFonts w:ascii="Times New Roman" w:hAnsi="Times New Roman"/>
          <w:b/>
          <w:lang w:val="sk-SK"/>
        </w:rPr>
      </w:pPr>
    </w:p>
    <w:p w:rsidR="00DE2A3C" w:rsidP="00381EE1">
      <w:pPr>
        <w:bidi w:val="0"/>
        <w:rPr>
          <w:rFonts w:ascii="Times New Roman" w:hAnsi="Times New Roman"/>
          <w:b/>
          <w:lang w:val="sk-SK"/>
        </w:rPr>
      </w:pPr>
    </w:p>
    <w:p w:rsidR="00DE2A3C" w:rsidP="00381EE1">
      <w:pPr>
        <w:bidi w:val="0"/>
        <w:rPr>
          <w:rFonts w:ascii="Times New Roman" w:hAnsi="Times New Roman"/>
          <w:b/>
          <w:lang w:val="sk-SK"/>
        </w:rPr>
      </w:pPr>
    </w:p>
    <w:p w:rsidR="00DE2A3C" w:rsidP="00381EE1">
      <w:pPr>
        <w:bidi w:val="0"/>
        <w:rPr>
          <w:rFonts w:ascii="Times New Roman" w:hAnsi="Times New Roman"/>
          <w:b/>
          <w:lang w:val="sk-SK"/>
        </w:rPr>
      </w:pPr>
    </w:p>
    <w:p w:rsidR="00DE2A3C" w:rsidP="00381EE1">
      <w:pPr>
        <w:bidi w:val="0"/>
        <w:rPr>
          <w:rFonts w:ascii="Times New Roman" w:hAnsi="Times New Roman"/>
          <w:b/>
          <w:lang w:val="sk-SK"/>
        </w:rPr>
      </w:pPr>
    </w:p>
    <w:p w:rsidR="00DE2A3C" w:rsidP="00381EE1">
      <w:pPr>
        <w:bidi w:val="0"/>
        <w:rPr>
          <w:rFonts w:ascii="Times New Roman" w:hAnsi="Times New Roman"/>
          <w:b/>
          <w:lang w:val="sk-SK"/>
        </w:rPr>
      </w:pPr>
    </w:p>
    <w:p w:rsidR="00DE2A3C" w:rsidP="00381EE1">
      <w:pPr>
        <w:bidi w:val="0"/>
        <w:rPr>
          <w:rFonts w:ascii="Times New Roman" w:hAnsi="Times New Roman"/>
          <w:b/>
          <w:lang w:val="sk-SK"/>
        </w:rPr>
      </w:pPr>
    </w:p>
    <w:p w:rsidR="00DE2A3C" w:rsidP="00381EE1">
      <w:pPr>
        <w:bidi w:val="0"/>
        <w:rPr>
          <w:rFonts w:ascii="Times New Roman" w:hAnsi="Times New Roman"/>
          <w:b/>
          <w:lang w:val="sk-SK"/>
        </w:rPr>
      </w:pPr>
    </w:p>
    <w:p w:rsidR="00DE2A3C" w:rsidP="00381EE1">
      <w:pPr>
        <w:bidi w:val="0"/>
        <w:rPr>
          <w:rFonts w:ascii="Times New Roman" w:hAnsi="Times New Roman"/>
          <w:b/>
          <w:lang w:val="sk-SK"/>
        </w:rPr>
      </w:pPr>
    </w:p>
    <w:p w:rsidR="00381EE1" w:rsidRPr="00B13C73" w:rsidP="00381EE1">
      <w:pPr>
        <w:bidi w:val="0"/>
        <w:rPr>
          <w:rFonts w:ascii="Times New Roman" w:hAnsi="Times New Roman"/>
          <w:b/>
          <w:lang w:val="sk-SK"/>
        </w:rPr>
      </w:pPr>
      <w:r w:rsidRPr="00C8457C">
        <w:rPr>
          <w:rFonts w:ascii="Times New Roman" w:hAnsi="Times New Roman"/>
          <w:b/>
          <w:lang w:val="sk-SK"/>
        </w:rPr>
        <w:t>K Čl. I</w:t>
      </w:r>
      <w:r>
        <w:rPr>
          <w:rFonts w:ascii="Times New Roman" w:hAnsi="Times New Roman"/>
          <w:b/>
          <w:lang w:val="sk-SK"/>
        </w:rPr>
        <w:t>II</w:t>
      </w:r>
    </w:p>
    <w:p w:rsidR="00381EE1" w:rsidRPr="00B13C73" w:rsidP="00381EE1">
      <w:pPr>
        <w:bidi w:val="0"/>
        <w:rPr>
          <w:rFonts w:ascii="Times New Roman" w:hAnsi="Times New Roman"/>
          <w:b/>
          <w:lang w:val="sk-SK"/>
        </w:rPr>
      </w:pPr>
    </w:p>
    <w:p w:rsidR="00CC53CF" w:rsidP="00381EE1">
      <w:pPr>
        <w:bidi w:val="0"/>
        <w:ind w:firstLine="708"/>
        <w:rPr>
          <w:rFonts w:ascii="Times New Roman" w:hAnsi="Times New Roman"/>
          <w:lang w:val="sk-SK"/>
        </w:rPr>
      </w:pPr>
      <w:r w:rsidR="00A267EC">
        <w:rPr>
          <w:rFonts w:ascii="Times New Roman" w:hAnsi="Times New Roman"/>
          <w:lang w:val="sk-SK"/>
        </w:rPr>
        <w:t>Zjednocuje sa</w:t>
      </w:r>
      <w:r w:rsidRPr="00FE741D" w:rsidR="00FE741D">
        <w:rPr>
          <w:rFonts w:ascii="Times New Roman" w:hAnsi="Times New Roman"/>
          <w:lang w:val="sk-SK"/>
        </w:rPr>
        <w:t xml:space="preserve"> systém zaraďovania zdravotníckych pracovníkov do ďalšieho vzdelávania. Zaraďovanie zdravotníckych pracovníkov do ďalšieho vzdelávania </w:t>
      </w:r>
      <w:r>
        <w:rPr>
          <w:rFonts w:ascii="Times New Roman" w:hAnsi="Times New Roman"/>
          <w:lang w:val="sk-SK"/>
        </w:rPr>
        <w:t xml:space="preserve">bude </w:t>
      </w:r>
      <w:r w:rsidRPr="00FE741D" w:rsidR="00FE741D">
        <w:rPr>
          <w:rFonts w:ascii="Times New Roman" w:hAnsi="Times New Roman"/>
          <w:lang w:val="sk-SK"/>
        </w:rPr>
        <w:t>uskutočň</w:t>
      </w:r>
      <w:r>
        <w:rPr>
          <w:rFonts w:ascii="Times New Roman" w:hAnsi="Times New Roman"/>
          <w:lang w:val="sk-SK"/>
        </w:rPr>
        <w:t>ovať iba</w:t>
      </w:r>
      <w:r w:rsidRPr="00FE741D" w:rsidR="00FE741D">
        <w:rPr>
          <w:rFonts w:ascii="Times New Roman" w:hAnsi="Times New Roman"/>
          <w:lang w:val="sk-SK"/>
        </w:rPr>
        <w:t xml:space="preserve"> vzdelávacia ustanovizeň</w:t>
      </w:r>
      <w:r>
        <w:rPr>
          <w:rFonts w:ascii="Times New Roman" w:hAnsi="Times New Roman"/>
          <w:lang w:val="sk-SK"/>
        </w:rPr>
        <w:t>.</w:t>
      </w:r>
    </w:p>
    <w:p w:rsidR="00FE741D" w:rsidP="00381EE1">
      <w:pPr>
        <w:bidi w:val="0"/>
        <w:ind w:firstLine="708"/>
        <w:rPr>
          <w:rFonts w:ascii="Times New Roman" w:hAnsi="Times New Roman"/>
          <w:lang w:val="sk-SK"/>
        </w:rPr>
      </w:pPr>
      <w:r w:rsidR="00CC53CF">
        <w:rPr>
          <w:rFonts w:ascii="Times New Roman" w:hAnsi="Times New Roman"/>
          <w:lang w:val="sk-SK"/>
        </w:rPr>
        <w:t xml:space="preserve"> </w:t>
      </w:r>
    </w:p>
    <w:p w:rsidR="00FE741D" w:rsidRPr="00B13C73" w:rsidP="00381EE1">
      <w:pPr>
        <w:bidi w:val="0"/>
        <w:rPr>
          <w:rFonts w:ascii="Times New Roman" w:hAnsi="Times New Roman"/>
          <w:b/>
          <w:lang w:val="sk-SK"/>
        </w:rPr>
      </w:pPr>
      <w:r w:rsidRPr="00C8457C" w:rsidR="00ED3836">
        <w:rPr>
          <w:rFonts w:ascii="Times New Roman" w:hAnsi="Times New Roman"/>
          <w:b/>
          <w:lang w:val="sk-SK"/>
        </w:rPr>
        <w:t>K Čl. I</w:t>
      </w:r>
      <w:r w:rsidR="00381EE1">
        <w:rPr>
          <w:rFonts w:ascii="Times New Roman" w:hAnsi="Times New Roman"/>
          <w:b/>
          <w:lang w:val="sk-SK"/>
        </w:rPr>
        <w:t>V</w:t>
      </w:r>
    </w:p>
    <w:p w:rsidR="008E77D3" w:rsidP="00A95458">
      <w:pPr>
        <w:bidi w:val="0"/>
        <w:ind w:firstLine="708"/>
        <w:rPr>
          <w:rFonts w:ascii="Times New Roman" w:hAnsi="Times New Roman"/>
          <w:lang w:val="sk-SK"/>
        </w:rPr>
      </w:pPr>
      <w:r w:rsidRPr="00B11EE7">
        <w:rPr>
          <w:rFonts w:ascii="Times New Roman" w:hAnsi="Times New Roman"/>
          <w:lang w:val="sk-SK"/>
        </w:rPr>
        <w:t xml:space="preserve">Navrhuje sa </w:t>
      </w:r>
      <w:r w:rsidR="0034187E">
        <w:rPr>
          <w:rFonts w:ascii="Times New Roman" w:hAnsi="Times New Roman"/>
          <w:lang w:val="sk-SK"/>
        </w:rPr>
        <w:t xml:space="preserve">účinnosť zákona </w:t>
      </w:r>
      <w:r w:rsidRPr="00B11EE7">
        <w:rPr>
          <w:rFonts w:ascii="Times New Roman" w:hAnsi="Times New Roman"/>
          <w:lang w:val="sk-SK"/>
        </w:rPr>
        <w:t xml:space="preserve">vzhľadom na </w:t>
      </w:r>
      <w:r w:rsidRPr="00B11EE7">
        <w:rPr>
          <w:rFonts w:ascii="Times New Roman" w:hAnsi="Times New Roman"/>
          <w:bCs/>
          <w:lang w:val="sk-SK"/>
        </w:rPr>
        <w:t>predpokladanú dĺžku legislatívneho procesu</w:t>
      </w:r>
      <w:r>
        <w:rPr>
          <w:rFonts w:ascii="Times New Roman" w:hAnsi="Times New Roman"/>
          <w:lang w:val="sk-SK"/>
        </w:rPr>
        <w:t>.</w:t>
      </w: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A95458">
      <w:pPr>
        <w:bidi w:val="0"/>
        <w:ind w:firstLine="708"/>
        <w:rPr>
          <w:rFonts w:ascii="Times New Roman" w:hAnsi="Times New Roman"/>
          <w:lang w:val="sk-SK"/>
        </w:rPr>
      </w:pPr>
    </w:p>
    <w:p w:rsidR="00DE2A3C" w:rsidP="00DE2A3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 Bratislave, 20</w:t>
      </w:r>
      <w:r w:rsidRPr="00105AA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apríla 2018</w:t>
      </w:r>
    </w:p>
    <w:p w:rsidR="00DE2A3C" w:rsidP="00DE2A3C">
      <w:pPr>
        <w:bidi w:val="0"/>
        <w:rPr>
          <w:rFonts w:ascii="Times New Roman" w:hAnsi="Times New Roman"/>
        </w:rPr>
      </w:pPr>
    </w:p>
    <w:p w:rsidR="00DE2A3C" w:rsidP="00DE2A3C">
      <w:pPr>
        <w:bidi w:val="0"/>
        <w:rPr>
          <w:rFonts w:ascii="Times New Roman" w:hAnsi="Times New Roman"/>
        </w:rPr>
      </w:pPr>
    </w:p>
    <w:p w:rsidR="00DE2A3C" w:rsidP="00DE2A3C">
      <w:pPr>
        <w:bidi w:val="0"/>
        <w:rPr>
          <w:rFonts w:ascii="Times New Roman" w:hAnsi="Times New Roman"/>
        </w:rPr>
      </w:pPr>
    </w:p>
    <w:p w:rsidR="00DE2A3C" w:rsidP="00DE2A3C">
      <w:pPr>
        <w:bidi w:val="0"/>
        <w:rPr>
          <w:rFonts w:ascii="Times New Roman" w:hAnsi="Times New Roman"/>
        </w:rPr>
      </w:pPr>
    </w:p>
    <w:p w:rsidR="00DE2A3C" w:rsidP="00DE2A3C">
      <w:pPr>
        <w:bidi w:val="0"/>
        <w:rPr>
          <w:rFonts w:ascii="Times New Roman" w:hAnsi="Times New Roman"/>
        </w:rPr>
      </w:pP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Peter Pellegrini</w:t>
      </w:r>
      <w:r w:rsidRPr="002108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v. r.</w:t>
      </w: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  <w:r w:rsidRPr="002108CE">
        <w:rPr>
          <w:rFonts w:ascii="Times New Roman" w:hAnsi="Times New Roman"/>
        </w:rPr>
        <w:t>predseda vlády</w:t>
      </w: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  <w:r w:rsidRPr="002108CE">
        <w:rPr>
          <w:rFonts w:ascii="Times New Roman" w:hAnsi="Times New Roman"/>
        </w:rPr>
        <w:t>Slovenskej republiky</w:t>
      </w: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</w:p>
    <w:p w:rsidR="00DE2A3C" w:rsidP="00DE2A3C">
      <w:pPr>
        <w:bidi w:val="0"/>
        <w:jc w:val="center"/>
        <w:rPr>
          <w:rFonts w:ascii="Times New Roman" w:hAnsi="Times New Roman"/>
        </w:rPr>
      </w:pP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Andrea Kalavská v. r.</w:t>
      </w: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  <w:r w:rsidRPr="002108CE">
        <w:rPr>
          <w:rFonts w:ascii="Times New Roman" w:hAnsi="Times New Roman"/>
        </w:rPr>
        <w:t>minister</w:t>
      </w:r>
      <w:r>
        <w:rPr>
          <w:rFonts w:ascii="Times New Roman" w:hAnsi="Times New Roman"/>
        </w:rPr>
        <w:t>ka</w:t>
      </w:r>
      <w:r w:rsidRPr="002108CE">
        <w:rPr>
          <w:rFonts w:ascii="Times New Roman" w:hAnsi="Times New Roman"/>
        </w:rPr>
        <w:t xml:space="preserve"> zdravotníctva</w:t>
      </w:r>
    </w:p>
    <w:p w:rsidR="00DE2A3C" w:rsidRPr="002108CE" w:rsidP="00DE2A3C">
      <w:pPr>
        <w:bidi w:val="0"/>
        <w:jc w:val="center"/>
        <w:rPr>
          <w:rFonts w:ascii="Times New Roman" w:hAnsi="Times New Roman"/>
        </w:rPr>
      </w:pPr>
      <w:r w:rsidRPr="002108CE">
        <w:rPr>
          <w:rFonts w:ascii="Times New Roman" w:hAnsi="Times New Roman"/>
        </w:rPr>
        <w:t>Slovenskej republiky</w:t>
      </w:r>
    </w:p>
    <w:p w:rsidR="00DE2A3C" w:rsidRPr="00FE6ADC" w:rsidP="00DE2A3C">
      <w:pPr>
        <w:bidi w:val="0"/>
        <w:rPr>
          <w:rFonts w:ascii="Times New Roman" w:hAnsi="Times New Roman"/>
        </w:rPr>
      </w:pPr>
    </w:p>
    <w:p w:rsidR="00DE2A3C" w:rsidRPr="00A95458" w:rsidP="00A95458">
      <w:pPr>
        <w:bidi w:val="0"/>
        <w:ind w:firstLine="708"/>
        <w:rPr>
          <w:rFonts w:ascii="Times New Roman" w:hAnsi="Times New Roman"/>
          <w:bCs/>
          <w:lang w:val="sk-SK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D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134F91" w:rsidR="00134F91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8E77D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C08AE"/>
    <w:multiLevelType w:val="hybridMultilevel"/>
    <w:tmpl w:val="32205C0C"/>
    <w:lvl w:ilvl="0">
      <w:start w:val="1"/>
      <w:numFmt w:val="decimal"/>
      <w:lvlText w:val="K bodu %1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hyphenationZone w:val="425"/>
  <w:characterSpacingControl w:val="doNotCompress"/>
  <w:compat/>
  <w:rsids>
    <w:rsidRoot w:val="00C62860"/>
    <w:rsid w:val="000549FF"/>
    <w:rsid w:val="00062050"/>
    <w:rsid w:val="000A35E7"/>
    <w:rsid w:val="000E7F24"/>
    <w:rsid w:val="00105AA3"/>
    <w:rsid w:val="00134F91"/>
    <w:rsid w:val="00141BDC"/>
    <w:rsid w:val="00167C22"/>
    <w:rsid w:val="0018309B"/>
    <w:rsid w:val="00187C46"/>
    <w:rsid w:val="0019245A"/>
    <w:rsid w:val="002108CE"/>
    <w:rsid w:val="002775A3"/>
    <w:rsid w:val="002B3956"/>
    <w:rsid w:val="00325179"/>
    <w:rsid w:val="0034187E"/>
    <w:rsid w:val="00352B54"/>
    <w:rsid w:val="003661CC"/>
    <w:rsid w:val="0037729E"/>
    <w:rsid w:val="00381EE1"/>
    <w:rsid w:val="00383A23"/>
    <w:rsid w:val="003A165B"/>
    <w:rsid w:val="003A2E34"/>
    <w:rsid w:val="003B42D4"/>
    <w:rsid w:val="00442F90"/>
    <w:rsid w:val="004843ED"/>
    <w:rsid w:val="00486BB4"/>
    <w:rsid w:val="004C6AD8"/>
    <w:rsid w:val="004F5FF0"/>
    <w:rsid w:val="005108E9"/>
    <w:rsid w:val="00542100"/>
    <w:rsid w:val="00565267"/>
    <w:rsid w:val="005A73E8"/>
    <w:rsid w:val="005B0164"/>
    <w:rsid w:val="005D1D3C"/>
    <w:rsid w:val="005D4F73"/>
    <w:rsid w:val="005D6CA0"/>
    <w:rsid w:val="0066105D"/>
    <w:rsid w:val="0067131C"/>
    <w:rsid w:val="0068579C"/>
    <w:rsid w:val="00693A0D"/>
    <w:rsid w:val="006D303C"/>
    <w:rsid w:val="006E107E"/>
    <w:rsid w:val="006E30A5"/>
    <w:rsid w:val="0072077C"/>
    <w:rsid w:val="00722E99"/>
    <w:rsid w:val="00766ABF"/>
    <w:rsid w:val="00795E6D"/>
    <w:rsid w:val="007F60FF"/>
    <w:rsid w:val="00857D82"/>
    <w:rsid w:val="00860A56"/>
    <w:rsid w:val="00876985"/>
    <w:rsid w:val="008D6E2B"/>
    <w:rsid w:val="008E1A46"/>
    <w:rsid w:val="008E351D"/>
    <w:rsid w:val="008E77D3"/>
    <w:rsid w:val="00913A36"/>
    <w:rsid w:val="00924B9E"/>
    <w:rsid w:val="00970E9B"/>
    <w:rsid w:val="00971E5E"/>
    <w:rsid w:val="009A5507"/>
    <w:rsid w:val="009B1A26"/>
    <w:rsid w:val="009C6E25"/>
    <w:rsid w:val="009F518B"/>
    <w:rsid w:val="00A06324"/>
    <w:rsid w:val="00A1561A"/>
    <w:rsid w:val="00A23549"/>
    <w:rsid w:val="00A240C8"/>
    <w:rsid w:val="00A267EC"/>
    <w:rsid w:val="00A83DE6"/>
    <w:rsid w:val="00A95458"/>
    <w:rsid w:val="00AC1106"/>
    <w:rsid w:val="00AE3318"/>
    <w:rsid w:val="00B11EE7"/>
    <w:rsid w:val="00B13C73"/>
    <w:rsid w:val="00B15D27"/>
    <w:rsid w:val="00B24F59"/>
    <w:rsid w:val="00B31E5D"/>
    <w:rsid w:val="00B342B7"/>
    <w:rsid w:val="00BA4B1E"/>
    <w:rsid w:val="00BB7793"/>
    <w:rsid w:val="00BD669B"/>
    <w:rsid w:val="00BF106C"/>
    <w:rsid w:val="00C62860"/>
    <w:rsid w:val="00C7349C"/>
    <w:rsid w:val="00C8457C"/>
    <w:rsid w:val="00CC53CF"/>
    <w:rsid w:val="00CC76E0"/>
    <w:rsid w:val="00CE584C"/>
    <w:rsid w:val="00D155C6"/>
    <w:rsid w:val="00D4666A"/>
    <w:rsid w:val="00D809DE"/>
    <w:rsid w:val="00D825E1"/>
    <w:rsid w:val="00DB4616"/>
    <w:rsid w:val="00DE2A3C"/>
    <w:rsid w:val="00DE7448"/>
    <w:rsid w:val="00E647C4"/>
    <w:rsid w:val="00ED3836"/>
    <w:rsid w:val="00EE3775"/>
    <w:rsid w:val="00F73A9C"/>
    <w:rsid w:val="00F95EA9"/>
    <w:rsid w:val="00FC7D34"/>
    <w:rsid w:val="00FD56A7"/>
    <w:rsid w:val="00FE6ADC"/>
    <w:rsid w:val="00FE74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60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C62860"/>
    <w:pPr>
      <w:ind w:left="720"/>
      <w:contextualSpacing/>
      <w:jc w:val="left"/>
    </w:pPr>
    <w:rPr>
      <w:lang w:val="en-US" w:eastAsia="en-US"/>
    </w:rPr>
  </w:style>
  <w:style w:type="paragraph" w:styleId="Header">
    <w:name w:val="header"/>
    <w:basedOn w:val="Normal"/>
    <w:link w:val="HlavikaChar"/>
    <w:uiPriority w:val="99"/>
    <w:unhideWhenUsed/>
    <w:rsid w:val="008E77D3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E77D3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unhideWhenUsed/>
    <w:rsid w:val="008E77D3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8E77D3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customStyle="1" w:styleId="Default">
    <w:name w:val="Default"/>
    <w:rsid w:val="00B24F5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Odsek Char,Odsek zoznamu2 Char,body Char"/>
    <w:link w:val="ListParagraph"/>
    <w:uiPriority w:val="99"/>
    <w:locked/>
    <w:rsid w:val="00FC7D34"/>
    <w:rPr>
      <w:rFonts w:ascii="Times New Roman" w:hAnsi="Times New Roman" w:cs="Times New Roman"/>
      <w:sz w:val="24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F5FF0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F5FF0"/>
    <w:rPr>
      <w:rFonts w:ascii="Segoe UI" w:hAnsi="Segoe UI" w:cs="Segoe UI"/>
      <w:sz w:val="18"/>
      <w:szCs w:val="18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1667</Words>
  <Characters>9504</Characters>
  <Application>Microsoft Office Word</Application>
  <DocSecurity>0</DocSecurity>
  <Lines>0</Lines>
  <Paragraphs>0</Paragraphs>
  <ScaleCrop>false</ScaleCrop>
  <Company>MZ SR</Company>
  <LinksUpToDate>false</LinksUpToDate>
  <CharactersWithSpaces>11149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Hozlárová Monika</dc:creator>
  <cp:lastModifiedBy>Mário Fraňo</cp:lastModifiedBy>
  <cp:revision>2</cp:revision>
  <cp:lastPrinted>2018-04-20T14:01:00Z</cp:lastPrinted>
  <dcterms:created xsi:type="dcterms:W3CDTF">2018-04-23T14:58:00Z</dcterms:created>
  <dcterms:modified xsi:type="dcterms:W3CDTF">2018-04-23T14:58:00Z</dcterms:modified>
</cp:coreProperties>
</file>