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E3112" w:rsidRPr="003E3112" w:rsidP="005C76E2">
      <w:pPr>
        <w:bidi w:val="0"/>
        <w:spacing w:after="600"/>
        <w:jc w:val="center"/>
        <w:rPr>
          <w:rFonts w:ascii="Times New Roman" w:hAnsi="Times New Roman"/>
          <w:b/>
          <w:sz w:val="24"/>
          <w:szCs w:val="24"/>
        </w:rPr>
      </w:pPr>
      <w:r w:rsidRPr="003E3112">
        <w:rPr>
          <w:rFonts w:ascii="Times New Roman" w:hAnsi="Times New Roman"/>
          <w:b/>
          <w:sz w:val="24"/>
          <w:szCs w:val="24"/>
        </w:rPr>
        <w:t>D</w:t>
      </w:r>
      <w:r w:rsidR="00A35F5E">
        <w:rPr>
          <w:rFonts w:ascii="Times New Roman" w:hAnsi="Times New Roman"/>
          <w:b/>
          <w:sz w:val="24"/>
          <w:szCs w:val="24"/>
        </w:rPr>
        <w:t xml:space="preserve"> </w:t>
      </w:r>
      <w:r w:rsidRPr="003E3112">
        <w:rPr>
          <w:rFonts w:ascii="Times New Roman" w:hAnsi="Times New Roman"/>
          <w:b/>
          <w:sz w:val="24"/>
          <w:szCs w:val="24"/>
        </w:rPr>
        <w:t>Ô</w:t>
      </w:r>
      <w:r w:rsidR="00A35F5E">
        <w:rPr>
          <w:rFonts w:ascii="Times New Roman" w:hAnsi="Times New Roman"/>
          <w:b/>
          <w:sz w:val="24"/>
          <w:szCs w:val="24"/>
        </w:rPr>
        <w:t xml:space="preserve"> </w:t>
      </w:r>
      <w:r w:rsidRPr="003E3112">
        <w:rPr>
          <w:rFonts w:ascii="Times New Roman" w:hAnsi="Times New Roman"/>
          <w:b/>
          <w:sz w:val="24"/>
          <w:szCs w:val="24"/>
        </w:rPr>
        <w:t>V</w:t>
      </w:r>
      <w:r w:rsidR="00A35F5E">
        <w:rPr>
          <w:rFonts w:ascii="Times New Roman" w:hAnsi="Times New Roman"/>
          <w:b/>
          <w:sz w:val="24"/>
          <w:szCs w:val="24"/>
        </w:rPr>
        <w:t> </w:t>
      </w:r>
      <w:r w:rsidRPr="003E3112">
        <w:rPr>
          <w:rFonts w:ascii="Times New Roman" w:hAnsi="Times New Roman"/>
          <w:b/>
          <w:sz w:val="24"/>
          <w:szCs w:val="24"/>
        </w:rPr>
        <w:t>O</w:t>
      </w:r>
      <w:r w:rsidR="00A35F5E">
        <w:rPr>
          <w:rFonts w:ascii="Times New Roman" w:hAnsi="Times New Roman"/>
          <w:b/>
          <w:sz w:val="24"/>
          <w:szCs w:val="24"/>
        </w:rPr>
        <w:t> </w:t>
      </w:r>
      <w:r w:rsidRPr="003E3112">
        <w:rPr>
          <w:rFonts w:ascii="Times New Roman" w:hAnsi="Times New Roman"/>
          <w:b/>
          <w:sz w:val="24"/>
          <w:szCs w:val="24"/>
        </w:rPr>
        <w:t>D</w:t>
      </w:r>
      <w:r w:rsidR="00A35F5E">
        <w:rPr>
          <w:rFonts w:ascii="Times New Roman" w:hAnsi="Times New Roman"/>
          <w:b/>
          <w:sz w:val="24"/>
          <w:szCs w:val="24"/>
        </w:rPr>
        <w:t xml:space="preserve"> </w:t>
      </w:r>
      <w:r w:rsidRPr="003E3112">
        <w:rPr>
          <w:rFonts w:ascii="Times New Roman" w:hAnsi="Times New Roman"/>
          <w:b/>
          <w:sz w:val="24"/>
          <w:szCs w:val="24"/>
        </w:rPr>
        <w:t>O</w:t>
      </w:r>
      <w:r w:rsidR="00A35F5E">
        <w:rPr>
          <w:rFonts w:ascii="Times New Roman" w:hAnsi="Times New Roman"/>
          <w:b/>
          <w:sz w:val="24"/>
          <w:szCs w:val="24"/>
        </w:rPr>
        <w:t> </w:t>
      </w:r>
      <w:r w:rsidRPr="003E3112">
        <w:rPr>
          <w:rFonts w:ascii="Times New Roman" w:hAnsi="Times New Roman"/>
          <w:b/>
          <w:sz w:val="24"/>
          <w:szCs w:val="24"/>
        </w:rPr>
        <w:t>V</w:t>
      </w:r>
      <w:r w:rsidR="00A35F5E">
        <w:rPr>
          <w:rFonts w:ascii="Times New Roman" w:hAnsi="Times New Roman"/>
          <w:b/>
          <w:sz w:val="24"/>
          <w:szCs w:val="24"/>
        </w:rPr>
        <w:t> </w:t>
      </w:r>
      <w:r w:rsidRPr="003E3112">
        <w:rPr>
          <w:rFonts w:ascii="Times New Roman" w:hAnsi="Times New Roman"/>
          <w:b/>
          <w:sz w:val="24"/>
          <w:szCs w:val="24"/>
        </w:rPr>
        <w:t>Á</w:t>
      </w:r>
      <w:r w:rsidR="00A35F5E">
        <w:rPr>
          <w:rFonts w:ascii="Times New Roman" w:hAnsi="Times New Roman"/>
          <w:b/>
          <w:sz w:val="24"/>
          <w:szCs w:val="24"/>
        </w:rPr>
        <w:t xml:space="preserve">  </w:t>
      </w:r>
      <w:r w:rsidRPr="003E3112">
        <w:rPr>
          <w:rFonts w:ascii="Times New Roman" w:hAnsi="Times New Roman"/>
          <w:b/>
          <w:sz w:val="24"/>
          <w:szCs w:val="24"/>
        </w:rPr>
        <w:t xml:space="preserve"> S</w:t>
      </w:r>
      <w:r w:rsidR="00A35F5E">
        <w:rPr>
          <w:rFonts w:ascii="Times New Roman" w:hAnsi="Times New Roman"/>
          <w:b/>
          <w:sz w:val="24"/>
          <w:szCs w:val="24"/>
        </w:rPr>
        <w:t> </w:t>
      </w:r>
      <w:r w:rsidRPr="003E3112">
        <w:rPr>
          <w:rFonts w:ascii="Times New Roman" w:hAnsi="Times New Roman"/>
          <w:b/>
          <w:sz w:val="24"/>
          <w:szCs w:val="24"/>
        </w:rPr>
        <w:t>P</w:t>
      </w:r>
      <w:r w:rsidR="00A35F5E">
        <w:rPr>
          <w:rFonts w:ascii="Times New Roman" w:hAnsi="Times New Roman"/>
          <w:b/>
          <w:sz w:val="24"/>
          <w:szCs w:val="24"/>
        </w:rPr>
        <w:t xml:space="preserve"> </w:t>
      </w:r>
      <w:r w:rsidRPr="003E3112">
        <w:rPr>
          <w:rFonts w:ascii="Times New Roman" w:hAnsi="Times New Roman"/>
          <w:b/>
          <w:sz w:val="24"/>
          <w:szCs w:val="24"/>
        </w:rPr>
        <w:t>R</w:t>
      </w:r>
      <w:r w:rsidR="00A35F5E">
        <w:rPr>
          <w:rFonts w:ascii="Times New Roman" w:hAnsi="Times New Roman"/>
          <w:b/>
          <w:sz w:val="24"/>
          <w:szCs w:val="24"/>
        </w:rPr>
        <w:t xml:space="preserve"> </w:t>
      </w:r>
      <w:r w:rsidRPr="003E3112">
        <w:rPr>
          <w:rFonts w:ascii="Times New Roman" w:hAnsi="Times New Roman"/>
          <w:b/>
          <w:sz w:val="24"/>
          <w:szCs w:val="24"/>
        </w:rPr>
        <w:t>Á</w:t>
      </w:r>
      <w:r w:rsidR="00A35F5E">
        <w:rPr>
          <w:rFonts w:ascii="Times New Roman" w:hAnsi="Times New Roman"/>
          <w:b/>
          <w:sz w:val="24"/>
          <w:szCs w:val="24"/>
        </w:rPr>
        <w:t xml:space="preserve"> </w:t>
      </w:r>
      <w:r w:rsidRPr="003E3112">
        <w:rPr>
          <w:rFonts w:ascii="Times New Roman" w:hAnsi="Times New Roman"/>
          <w:b/>
          <w:sz w:val="24"/>
          <w:szCs w:val="24"/>
        </w:rPr>
        <w:t>V</w:t>
      </w:r>
      <w:r w:rsidR="00A35F5E">
        <w:rPr>
          <w:rFonts w:ascii="Times New Roman" w:hAnsi="Times New Roman"/>
          <w:b/>
          <w:sz w:val="24"/>
          <w:szCs w:val="24"/>
        </w:rPr>
        <w:t xml:space="preserve"> </w:t>
      </w:r>
      <w:r w:rsidRPr="003E3112">
        <w:rPr>
          <w:rFonts w:ascii="Times New Roman" w:hAnsi="Times New Roman"/>
          <w:b/>
          <w:sz w:val="24"/>
          <w:szCs w:val="24"/>
        </w:rPr>
        <w:t>A</w:t>
      </w:r>
    </w:p>
    <w:p w:rsidR="003E3112" w:rsidRPr="003E3112" w:rsidP="005C76E2">
      <w:pPr>
        <w:pStyle w:val="ListParagraph"/>
        <w:numPr>
          <w:numId w:val="4"/>
        </w:numPr>
        <w:bidi w:val="0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E3112">
        <w:rPr>
          <w:rFonts w:ascii="Times New Roman" w:hAnsi="Times New Roman"/>
          <w:b/>
          <w:sz w:val="24"/>
          <w:szCs w:val="24"/>
        </w:rPr>
        <w:t>Všeobecná časť</w:t>
      </w:r>
    </w:p>
    <w:p w:rsidR="00CD2969" w:rsidRPr="00CD2969" w:rsidP="000F57C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D2969">
        <w:rPr>
          <w:rFonts w:ascii="Times New Roman" w:hAnsi="Times New Roman"/>
          <w:sz w:val="24"/>
          <w:szCs w:val="24"/>
        </w:rPr>
        <w:t>Dôvodom predloženia návrhu zákona je akútna potreba riešiť otázku určovania počtov žiakov gymnázií s osemročným štúdiom  na základe objektívne merateľných kritérií a zamedziť neodôvodneným rozdielom v počtoch žiakov</w:t>
      </w:r>
      <w:r w:rsidR="00C459AD">
        <w:rPr>
          <w:rFonts w:ascii="Times New Roman" w:hAnsi="Times New Roman"/>
          <w:sz w:val="24"/>
          <w:szCs w:val="24"/>
        </w:rPr>
        <w:t xml:space="preserve"> v rámci regiónov</w:t>
      </w:r>
      <w:r w:rsidRPr="00CD2969">
        <w:rPr>
          <w:rFonts w:ascii="Times New Roman" w:hAnsi="Times New Roman"/>
          <w:sz w:val="24"/>
          <w:szCs w:val="24"/>
        </w:rPr>
        <w:t>, ktorých jednotli</w:t>
      </w:r>
      <w:r w:rsidR="00C459AD">
        <w:rPr>
          <w:rFonts w:ascii="Times New Roman" w:hAnsi="Times New Roman"/>
          <w:sz w:val="24"/>
          <w:szCs w:val="24"/>
        </w:rPr>
        <w:t>vé gymnáziá majú možnosť prijať bez ohľadu na kvalitu poskytovanej výchovy a vzdelávania.</w:t>
      </w:r>
    </w:p>
    <w:p w:rsidR="00CD2969" w:rsidRPr="00CD2969" w:rsidP="000F57C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D2969">
        <w:rPr>
          <w:rFonts w:ascii="Times New Roman" w:hAnsi="Times New Roman"/>
          <w:sz w:val="24"/>
          <w:szCs w:val="24"/>
        </w:rPr>
        <w:t>Zároveň sa navrhuje zmeniť súčasnú úpravu experimentálneho overovania, ktoré sa navrhuje poňať ako odbornú úlohu, ktorú ministerstvo školstva rieši s príslušnými priamo riadenými organizáciami, vysokými školami a inými odbornými inštitú</w:t>
      </w:r>
      <w:r w:rsidR="00C25EA1">
        <w:rPr>
          <w:rFonts w:ascii="Times New Roman" w:hAnsi="Times New Roman"/>
          <w:sz w:val="24"/>
          <w:szCs w:val="24"/>
        </w:rPr>
        <w:t>ciami a ktorej obsah, priebeh a </w:t>
      </w:r>
      <w:r w:rsidRPr="00CD2969">
        <w:rPr>
          <w:rFonts w:ascii="Times New Roman" w:hAnsi="Times New Roman"/>
          <w:sz w:val="24"/>
          <w:szCs w:val="24"/>
        </w:rPr>
        <w:t>hodnotenie nemá byť ovplyvňované záujmom konkrétnej fyzickej osoby alebo právnickej osoby poskytujúcej výchovu a vzdelávanie na jeho výsledku, čomu sa ani v režime osobitného druhu správneho konania nedá zabrániť.</w:t>
      </w:r>
    </w:p>
    <w:p w:rsidR="00CD2969" w:rsidRPr="00CD2969" w:rsidP="000F57C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D2969">
        <w:rPr>
          <w:rFonts w:ascii="Times New Roman" w:hAnsi="Times New Roman"/>
          <w:sz w:val="24"/>
          <w:szCs w:val="24"/>
        </w:rPr>
        <w:t>Návrh zákona je v súlade s Ústavou, ústavnými zákonmi, medzinárodnými zmluvami, ktorými je Slovenská republika viazaná, zákonmi, v súlade s právom Európskej únie a v súlade s nálezmi Ústavného súdu Slovenskej republiky.</w:t>
      </w:r>
    </w:p>
    <w:p w:rsidR="00CD2969" w:rsidRPr="00CD2969" w:rsidP="000F57C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D2969">
        <w:rPr>
          <w:rFonts w:ascii="Times New Roman" w:hAnsi="Times New Roman"/>
          <w:sz w:val="24"/>
          <w:szCs w:val="24"/>
        </w:rPr>
        <w:t>Návrh zákona nemá vplyv na rozpočet verejnej spr</w:t>
      </w:r>
      <w:r w:rsidR="00C25EA1">
        <w:rPr>
          <w:rFonts w:ascii="Times New Roman" w:hAnsi="Times New Roman"/>
          <w:sz w:val="24"/>
          <w:szCs w:val="24"/>
        </w:rPr>
        <w:t>ávy, sociálne vplyvy, vplyvy na </w:t>
      </w:r>
      <w:r w:rsidRPr="00CD2969">
        <w:rPr>
          <w:rFonts w:ascii="Times New Roman" w:hAnsi="Times New Roman"/>
          <w:sz w:val="24"/>
          <w:szCs w:val="24"/>
        </w:rPr>
        <w:t>podnikateľské prostredie, životné prostredie, na informatizáciu spoločnosti ani na služby verejnej správy pre občana.</w:t>
      </w:r>
    </w:p>
    <w:p w:rsidR="008138C5" w:rsidP="000F57C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D2969" w:rsidR="00CD2969">
        <w:rPr>
          <w:rFonts w:ascii="Times New Roman" w:hAnsi="Times New Roman"/>
          <w:sz w:val="24"/>
          <w:szCs w:val="24"/>
        </w:rPr>
        <w:t>Návrh zákona bol podľa § 33 ods. 2 zákona č. 523/2004 Z. z. o rozpočtových pravidlách verejnej správy a o zmene a doplnení niektorých zákonov prerokovaný s Ministerstvom financií Slovenskej republiky.</w:t>
      </w:r>
    </w:p>
    <w:p w:rsidR="005B37BB" w:rsidRPr="008138C5" w:rsidP="005C76E2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138C5">
        <w:rPr>
          <w:rFonts w:ascii="Times New Roman" w:hAnsi="Times New Roman"/>
          <w:sz w:val="24"/>
          <w:szCs w:val="24"/>
        </w:rPr>
        <w:br w:type="page"/>
      </w:r>
    </w:p>
    <w:p w:rsidR="00D349F2" w:rsidRPr="003E3112" w:rsidP="001E2D91">
      <w:pPr>
        <w:pStyle w:val="ListParagraph"/>
        <w:numPr>
          <w:numId w:val="4"/>
        </w:numPr>
        <w:bidi w:val="0"/>
        <w:spacing w:after="0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E3112" w:rsidR="003E3112">
        <w:rPr>
          <w:rFonts w:ascii="Times New Roman" w:hAnsi="Times New Roman"/>
          <w:b/>
          <w:sz w:val="24"/>
          <w:szCs w:val="24"/>
        </w:rPr>
        <w:t>Osobitná časť</w:t>
      </w:r>
    </w:p>
    <w:p w:rsidR="001E2D91" w:rsidP="001E2D91">
      <w:pPr>
        <w:pStyle w:val="ListParagraph"/>
        <w:bidi w:val="0"/>
        <w:spacing w:after="0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2C42D0" w:rsidRPr="001E2D91" w:rsidP="001E2D91">
      <w:pPr>
        <w:pStyle w:val="ListParagraph"/>
        <w:bidi w:val="0"/>
        <w:spacing w:after="0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E2D91">
        <w:rPr>
          <w:rFonts w:ascii="Times New Roman" w:hAnsi="Times New Roman"/>
          <w:b/>
          <w:sz w:val="24"/>
          <w:szCs w:val="24"/>
        </w:rPr>
        <w:t>Čl. I</w:t>
      </w:r>
    </w:p>
    <w:p w:rsidR="001E2D91" w:rsidP="001E2D91">
      <w:pPr>
        <w:pStyle w:val="ListParagraph"/>
        <w:bidi w:val="0"/>
        <w:spacing w:after="0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2418BF" w:rsidRPr="00144A25" w:rsidP="00144A25">
      <w:pPr>
        <w:pStyle w:val="ListParagraph"/>
        <w:bidi w:val="0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44A25" w:rsidR="00B75A08">
        <w:rPr>
          <w:rFonts w:ascii="Times New Roman" w:hAnsi="Times New Roman"/>
          <w:b/>
          <w:sz w:val="24"/>
          <w:szCs w:val="24"/>
        </w:rPr>
        <w:t>K</w:t>
      </w:r>
      <w:r w:rsidRPr="00144A25">
        <w:rPr>
          <w:rFonts w:ascii="Times New Roman" w:hAnsi="Times New Roman"/>
          <w:b/>
          <w:sz w:val="24"/>
          <w:szCs w:val="24"/>
        </w:rPr>
        <w:t> bodu 1</w:t>
      </w:r>
    </w:p>
    <w:p w:rsidR="00607E21" w:rsidP="001E2D91">
      <w:pPr>
        <w:pStyle w:val="ListParagraph"/>
        <w:bidi w:val="0"/>
        <w:spacing w:after="0"/>
        <w:ind w:left="0" w:firstLine="708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="007B492E">
        <w:rPr>
          <w:rFonts w:ascii="Times New Roman" w:hAnsi="Times New Roman"/>
          <w:sz w:val="24"/>
          <w:szCs w:val="24"/>
        </w:rPr>
        <w:t xml:space="preserve">Proces experimentálneho overovania </w:t>
      </w:r>
      <w:r w:rsidR="007B492E">
        <w:rPr>
          <w:rFonts w:ascii="Times New Roman" w:hAnsi="Times New Roman"/>
          <w:sz w:val="24"/>
          <w:szCs w:val="24"/>
          <w:lang w:eastAsia="sk-SK"/>
        </w:rPr>
        <w:t>výchovno-vzdelávacích programov</w:t>
      </w:r>
      <w:r w:rsidRPr="00F611B4" w:rsidR="007B492E">
        <w:rPr>
          <w:rFonts w:ascii="Times New Roman" w:hAnsi="Times New Roman"/>
          <w:sz w:val="24"/>
          <w:szCs w:val="24"/>
          <w:lang w:eastAsia="sk-SK"/>
        </w:rPr>
        <w:t xml:space="preserve">, foriem a organizácie výchovy a vzdelávania podľa </w:t>
      </w:r>
      <w:r w:rsidR="007B492E">
        <w:rPr>
          <w:rFonts w:ascii="Times New Roman" w:hAnsi="Times New Roman"/>
          <w:sz w:val="24"/>
          <w:szCs w:val="24"/>
          <w:lang w:eastAsia="sk-SK"/>
        </w:rPr>
        <w:t>školského</w:t>
      </w:r>
      <w:r w:rsidRPr="00F611B4" w:rsidR="007B492E">
        <w:rPr>
          <w:rFonts w:ascii="Times New Roman" w:hAnsi="Times New Roman"/>
          <w:sz w:val="24"/>
          <w:szCs w:val="24"/>
          <w:lang w:eastAsia="sk-SK"/>
        </w:rPr>
        <w:t xml:space="preserve"> zákona</w:t>
      </w:r>
      <w:r w:rsidR="007B492E">
        <w:rPr>
          <w:rFonts w:ascii="Times New Roman" w:hAnsi="Times New Roman"/>
          <w:sz w:val="24"/>
          <w:szCs w:val="24"/>
          <w:lang w:eastAsia="sk-SK"/>
        </w:rPr>
        <w:t xml:space="preserve"> je odborná úloha, ktorej riešením sú poverené priamo riadené organizácie ministerstva a iní odborní </w:t>
      </w:r>
      <w:r w:rsidR="009B4B6F">
        <w:rPr>
          <w:rFonts w:ascii="Times New Roman" w:hAnsi="Times New Roman"/>
          <w:sz w:val="24"/>
          <w:szCs w:val="24"/>
          <w:lang w:eastAsia="sk-SK"/>
        </w:rPr>
        <w:t>garant</w:t>
      </w:r>
      <w:r w:rsidR="00CE5709">
        <w:rPr>
          <w:rFonts w:ascii="Times New Roman" w:hAnsi="Times New Roman"/>
          <w:sz w:val="24"/>
          <w:szCs w:val="24"/>
          <w:lang w:eastAsia="sk-SK"/>
        </w:rPr>
        <w:t>i, napríklad vysoké školy alebo </w:t>
      </w:r>
      <w:r w:rsidR="009B4B6F">
        <w:rPr>
          <w:rFonts w:ascii="Times New Roman" w:hAnsi="Times New Roman"/>
          <w:sz w:val="24"/>
          <w:szCs w:val="24"/>
          <w:lang w:eastAsia="sk-SK"/>
        </w:rPr>
        <w:t>verejné výskumné inštitúcie.</w:t>
      </w:r>
      <w:r w:rsidR="007B492E">
        <w:rPr>
          <w:rFonts w:ascii="Times New Roman" w:hAnsi="Times New Roman"/>
          <w:sz w:val="24"/>
          <w:szCs w:val="24"/>
          <w:lang w:eastAsia="sk-SK"/>
        </w:rPr>
        <w:t xml:space="preserve"> Výsledky experimentálneho overovania, ktoré preukázali prínos pre výchovno-vzdelávací proces a sú v súlade s cieľmi a princípmi výchovy </w:t>
      </w:r>
      <w:r w:rsidR="0028467D">
        <w:rPr>
          <w:rFonts w:ascii="Times New Roman" w:hAnsi="Times New Roman"/>
          <w:sz w:val="24"/>
          <w:szCs w:val="24"/>
          <w:lang w:eastAsia="sk-SK"/>
        </w:rPr>
        <w:t>a</w:t>
      </w:r>
      <w:r w:rsidR="00CE5709">
        <w:rPr>
          <w:rFonts w:ascii="Times New Roman" w:hAnsi="Times New Roman"/>
          <w:sz w:val="24"/>
          <w:szCs w:val="24"/>
          <w:lang w:eastAsia="sk-SK"/>
        </w:rPr>
        <w:t> </w:t>
      </w:r>
      <w:r w:rsidR="007B492E">
        <w:rPr>
          <w:rFonts w:ascii="Times New Roman" w:hAnsi="Times New Roman"/>
          <w:sz w:val="24"/>
          <w:szCs w:val="24"/>
          <w:lang w:eastAsia="sk-SK"/>
        </w:rPr>
        <w:t>vzdelávania podľa školského zákona</w:t>
      </w:r>
      <w:r w:rsidR="00CE5709">
        <w:rPr>
          <w:rFonts w:ascii="Times New Roman" w:hAnsi="Times New Roman"/>
          <w:sz w:val="24"/>
          <w:szCs w:val="24"/>
          <w:lang w:eastAsia="sk-SK"/>
        </w:rPr>
        <w:t>,</w:t>
      </w:r>
      <w:r w:rsidR="007B492E">
        <w:rPr>
          <w:rFonts w:ascii="Times New Roman" w:hAnsi="Times New Roman"/>
          <w:sz w:val="24"/>
          <w:szCs w:val="24"/>
          <w:lang w:eastAsia="sk-SK"/>
        </w:rPr>
        <w:t xml:space="preserve"> môžu byť implementované všeobecne. Realizáci</w:t>
      </w:r>
      <w:r w:rsidR="00C25EA1">
        <w:rPr>
          <w:rFonts w:ascii="Times New Roman" w:hAnsi="Times New Roman"/>
          <w:sz w:val="24"/>
          <w:szCs w:val="24"/>
          <w:lang w:eastAsia="sk-SK"/>
        </w:rPr>
        <w:t>a</w:t>
      </w:r>
      <w:r w:rsidR="007B492E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="00C25EA1">
        <w:rPr>
          <w:rFonts w:ascii="Times New Roman" w:hAnsi="Times New Roman"/>
          <w:sz w:val="24"/>
          <w:szCs w:val="24"/>
          <w:lang w:eastAsia="sk-SK"/>
        </w:rPr>
        <w:t> uplatnenie výsledkov</w:t>
      </w:r>
      <w:r w:rsidR="007B492E">
        <w:rPr>
          <w:rFonts w:ascii="Times New Roman" w:hAnsi="Times New Roman"/>
          <w:sz w:val="24"/>
          <w:szCs w:val="24"/>
          <w:lang w:eastAsia="sk-SK"/>
        </w:rPr>
        <w:t xml:space="preserve"> experimentu teda nemá mať charakter exkluzí</w:t>
      </w:r>
      <w:r w:rsidR="00CE5709">
        <w:rPr>
          <w:rFonts w:ascii="Times New Roman" w:hAnsi="Times New Roman"/>
          <w:sz w:val="24"/>
          <w:szCs w:val="24"/>
          <w:lang w:eastAsia="sk-SK"/>
        </w:rPr>
        <w:t>vneho riešenia použiteľného pre </w:t>
      </w:r>
      <w:r w:rsidR="007B492E">
        <w:rPr>
          <w:rFonts w:ascii="Times New Roman" w:hAnsi="Times New Roman"/>
          <w:sz w:val="24"/>
          <w:szCs w:val="24"/>
          <w:lang w:eastAsia="sk-SK"/>
        </w:rPr>
        <w:t xml:space="preserve">iniciátora experimentálneho overovania. </w:t>
      </w:r>
    </w:p>
    <w:p w:rsidR="00607E21" w:rsidP="001E2D91">
      <w:pPr>
        <w:pStyle w:val="ListParagraph"/>
        <w:bidi w:val="0"/>
        <w:spacing w:after="0"/>
        <w:ind w:left="0" w:firstLine="708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07E21">
        <w:rPr>
          <w:rFonts w:ascii="Times New Roman" w:hAnsi="Times New Roman"/>
          <w:sz w:val="24"/>
          <w:szCs w:val="24"/>
          <w:lang w:eastAsia="sk-SK"/>
        </w:rPr>
        <w:t>V prípade návrhov experimentálneho overovania nových odborov vzdelávanie pre odborné vzdelávanie a prípravu je potrebné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607E21">
        <w:rPr>
          <w:rFonts w:ascii="Times New Roman" w:hAnsi="Times New Roman"/>
          <w:sz w:val="24"/>
          <w:szCs w:val="24"/>
          <w:lang w:eastAsia="sk-SK"/>
        </w:rPr>
        <w:t xml:space="preserve"> aby bol podnet podaný vecne príslušnou stavovskou alebo profesijnou organizáciou alebo príslušným ministerstvom z dôvodu, že iba organizácie sveta práce a príslušné orgány štátnej správy vedia objektívne zhodnotiť potreby a požiadavky trhu práce a zadefinovať požiadavky na nové odbory vzdelávania.</w:t>
      </w:r>
    </w:p>
    <w:p w:rsidR="007B492E" w:rsidP="001E2D91">
      <w:pPr>
        <w:pStyle w:val="ListParagraph"/>
        <w:bidi w:val="0"/>
        <w:spacing w:after="0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>Navrhovaná úprava ponecháva priestor na dohodnutie podrobností o uskutočnení experimentálneho overovania vrátane finančného zabezpečenia na odborného garanta a školu alebo školské zariadenie, v ktorom sa hypotézy v súlade s predmetom a cieľom experimentálneho overovania budú overovať, zachováva výnimky pre školy v odvetvovej pôsobnosti iných ústredných orgánov štátnej správy a ustanovuje transparentné zverejňovanie podmienok a výsledkov experimentálneho overovania.</w:t>
      </w:r>
    </w:p>
    <w:p w:rsidR="001E2D91" w:rsidP="001E2D91">
      <w:pPr>
        <w:pStyle w:val="ListParagraph"/>
        <w:bidi w:val="0"/>
        <w:spacing w:after="0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3E3112" w:rsidRPr="001E2D91" w:rsidP="00144A25">
      <w:pPr>
        <w:pStyle w:val="ListParagraph"/>
        <w:bidi w:val="0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E2D91" w:rsidR="00B75A08">
        <w:rPr>
          <w:rFonts w:ascii="Times New Roman" w:hAnsi="Times New Roman"/>
          <w:b/>
          <w:sz w:val="24"/>
          <w:szCs w:val="24"/>
        </w:rPr>
        <w:t>K</w:t>
      </w:r>
      <w:r w:rsidRPr="001E2D91" w:rsidR="002C42D0">
        <w:rPr>
          <w:rFonts w:ascii="Times New Roman" w:hAnsi="Times New Roman"/>
          <w:b/>
          <w:sz w:val="24"/>
          <w:szCs w:val="24"/>
        </w:rPr>
        <w:t xml:space="preserve"> </w:t>
      </w:r>
      <w:r w:rsidRPr="001E2D91">
        <w:rPr>
          <w:rFonts w:ascii="Times New Roman" w:hAnsi="Times New Roman"/>
          <w:b/>
          <w:sz w:val="24"/>
          <w:szCs w:val="24"/>
        </w:rPr>
        <w:t xml:space="preserve">bodom </w:t>
      </w:r>
      <w:r w:rsidRPr="001E2D91" w:rsidR="002418BF">
        <w:rPr>
          <w:rFonts w:ascii="Times New Roman" w:hAnsi="Times New Roman"/>
          <w:b/>
          <w:sz w:val="24"/>
          <w:szCs w:val="24"/>
        </w:rPr>
        <w:t>2</w:t>
      </w:r>
      <w:r w:rsidRPr="001E2D91">
        <w:rPr>
          <w:rFonts w:ascii="Times New Roman" w:hAnsi="Times New Roman"/>
          <w:b/>
          <w:sz w:val="24"/>
          <w:szCs w:val="24"/>
        </w:rPr>
        <w:t xml:space="preserve"> a</w:t>
      </w:r>
      <w:r w:rsidRPr="001E2D91" w:rsidR="001108C5">
        <w:rPr>
          <w:rFonts w:ascii="Times New Roman" w:hAnsi="Times New Roman"/>
          <w:b/>
          <w:sz w:val="24"/>
          <w:szCs w:val="24"/>
        </w:rPr>
        <w:t> </w:t>
      </w:r>
      <w:r w:rsidRPr="001E2D91" w:rsidR="002418BF">
        <w:rPr>
          <w:rFonts w:ascii="Times New Roman" w:hAnsi="Times New Roman"/>
          <w:b/>
          <w:sz w:val="24"/>
          <w:szCs w:val="24"/>
        </w:rPr>
        <w:t>3</w:t>
      </w:r>
    </w:p>
    <w:p w:rsidR="003362DC" w:rsidP="001E2D9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349F2" w:rsidR="00D349F2">
        <w:rPr>
          <w:rFonts w:ascii="Times New Roman" w:hAnsi="Times New Roman"/>
          <w:sz w:val="24"/>
          <w:szCs w:val="24"/>
        </w:rPr>
        <w:t xml:space="preserve">Dôvodom </w:t>
      </w:r>
      <w:r w:rsidR="00C459AD">
        <w:rPr>
          <w:rFonts w:ascii="Times New Roman" w:hAnsi="Times New Roman"/>
          <w:sz w:val="24"/>
          <w:szCs w:val="24"/>
        </w:rPr>
        <w:t>posilnenia ingerencie</w:t>
      </w:r>
      <w:r w:rsidRPr="00D349F2" w:rsidR="00D349F2">
        <w:rPr>
          <w:rFonts w:ascii="Times New Roman" w:hAnsi="Times New Roman"/>
          <w:sz w:val="24"/>
          <w:szCs w:val="24"/>
        </w:rPr>
        <w:t xml:space="preserve"> </w:t>
      </w:r>
      <w:r w:rsidR="00C459AD">
        <w:rPr>
          <w:rFonts w:ascii="Times New Roman" w:hAnsi="Times New Roman"/>
          <w:sz w:val="24"/>
          <w:szCs w:val="24"/>
        </w:rPr>
        <w:t>ministerstva pri určovaní počtov žiakov</w:t>
      </w:r>
      <w:r w:rsidRPr="00D349F2" w:rsidR="00D349F2">
        <w:rPr>
          <w:rFonts w:ascii="Times New Roman" w:hAnsi="Times New Roman"/>
          <w:sz w:val="24"/>
          <w:szCs w:val="24"/>
        </w:rPr>
        <w:t xml:space="preserve"> prvých ročníkov gymnázií s osemročným štúdiom je </w:t>
      </w:r>
      <w:r w:rsidR="007D3C6B">
        <w:rPr>
          <w:rFonts w:ascii="Times New Roman" w:hAnsi="Times New Roman"/>
          <w:sz w:val="24"/>
          <w:szCs w:val="24"/>
        </w:rPr>
        <w:t xml:space="preserve">potreba </w:t>
      </w:r>
      <w:r w:rsidRPr="00D349F2" w:rsidR="007D3C6B">
        <w:rPr>
          <w:rFonts w:ascii="Times New Roman" w:hAnsi="Times New Roman"/>
          <w:sz w:val="24"/>
          <w:szCs w:val="24"/>
        </w:rPr>
        <w:t xml:space="preserve">určovať uvedené počty </w:t>
      </w:r>
      <w:r w:rsidR="007D3C6B">
        <w:rPr>
          <w:rFonts w:ascii="Times New Roman" w:hAnsi="Times New Roman"/>
          <w:sz w:val="24"/>
          <w:szCs w:val="24"/>
        </w:rPr>
        <w:t xml:space="preserve">jednotne </w:t>
      </w:r>
      <w:r w:rsidRPr="00D349F2" w:rsidR="007D3C6B">
        <w:rPr>
          <w:rFonts w:ascii="Times New Roman" w:hAnsi="Times New Roman"/>
          <w:sz w:val="24"/>
          <w:szCs w:val="24"/>
        </w:rPr>
        <w:t>na základe objektívnych kritérií zohľadňujúcich kvalitu školy a špecifík školského vzdelávac</w:t>
      </w:r>
      <w:r w:rsidR="00021F63">
        <w:rPr>
          <w:rFonts w:ascii="Times New Roman" w:hAnsi="Times New Roman"/>
          <w:sz w:val="24"/>
          <w:szCs w:val="24"/>
        </w:rPr>
        <w:t>ieho programu gymnázia tak, aby </w:t>
      </w:r>
      <w:r w:rsidR="001108C5">
        <w:rPr>
          <w:rFonts w:ascii="Times New Roman" w:hAnsi="Times New Roman"/>
          <w:sz w:val="24"/>
          <w:szCs w:val="24"/>
        </w:rPr>
        <w:t xml:space="preserve">regulácia </w:t>
      </w:r>
      <w:r w:rsidR="00C459AD">
        <w:rPr>
          <w:rFonts w:ascii="Times New Roman" w:hAnsi="Times New Roman"/>
          <w:sz w:val="24"/>
          <w:szCs w:val="24"/>
        </w:rPr>
        <w:t xml:space="preserve">počtu </w:t>
      </w:r>
      <w:r w:rsidRPr="00D349F2" w:rsidR="007D3C6B">
        <w:rPr>
          <w:rFonts w:ascii="Times New Roman" w:hAnsi="Times New Roman"/>
          <w:sz w:val="24"/>
          <w:szCs w:val="24"/>
        </w:rPr>
        <w:t xml:space="preserve">prijímaných žiakov bola </w:t>
      </w:r>
      <w:r w:rsidR="00C459AD">
        <w:rPr>
          <w:rFonts w:ascii="Times New Roman" w:hAnsi="Times New Roman"/>
          <w:sz w:val="24"/>
          <w:szCs w:val="24"/>
        </w:rPr>
        <w:t xml:space="preserve">spravodlivá a riadne a včas </w:t>
      </w:r>
      <w:r w:rsidRPr="00D349F2" w:rsidR="007D3C6B">
        <w:rPr>
          <w:rFonts w:ascii="Times New Roman" w:hAnsi="Times New Roman"/>
          <w:sz w:val="24"/>
          <w:szCs w:val="24"/>
        </w:rPr>
        <w:t>zabezpečená.</w:t>
      </w:r>
      <w:r w:rsidR="00124D50">
        <w:rPr>
          <w:rFonts w:ascii="Times New Roman" w:hAnsi="Times New Roman"/>
          <w:sz w:val="24"/>
          <w:szCs w:val="24"/>
        </w:rPr>
        <w:t xml:space="preserve"> </w:t>
      </w:r>
      <w:r w:rsidR="00C25EA1">
        <w:rPr>
          <w:rFonts w:ascii="Times New Roman" w:hAnsi="Times New Roman"/>
          <w:sz w:val="24"/>
          <w:szCs w:val="24"/>
        </w:rPr>
        <w:t xml:space="preserve">Navrhuje sa preto ustanoviť zákonom limit počtu prijímaných žiakov prvých ročníkov na celoslovenskej úrovni a následne možnosť, aby ministerstvo na základe údajov svojich informačných systémov určilo záväzný počet žiakov, ktorých bude možné prijať do prvého ročníka v rámci kraja s prihliadnutím na záujem o osemročné štúdium v rámci každého kraja. </w:t>
      </w:r>
      <w:r w:rsidR="00C459AD">
        <w:rPr>
          <w:rFonts w:ascii="Times New Roman" w:hAnsi="Times New Roman"/>
          <w:sz w:val="24"/>
          <w:szCs w:val="24"/>
        </w:rPr>
        <w:t xml:space="preserve">Okresnému úradu v sídle kraja sa </w:t>
      </w:r>
      <w:r w:rsidR="002E3076">
        <w:rPr>
          <w:rFonts w:ascii="Times New Roman" w:hAnsi="Times New Roman"/>
          <w:sz w:val="24"/>
          <w:szCs w:val="24"/>
        </w:rPr>
        <w:t xml:space="preserve">z dôvodu lepšej znalosti regionálnych pomerov </w:t>
      </w:r>
      <w:r w:rsidR="00C459AD">
        <w:rPr>
          <w:rFonts w:ascii="Times New Roman" w:hAnsi="Times New Roman"/>
          <w:sz w:val="24"/>
          <w:szCs w:val="24"/>
        </w:rPr>
        <w:t xml:space="preserve">zachová kompetencia zisťovať v rámci </w:t>
      </w:r>
      <w:r w:rsidR="002B445C">
        <w:rPr>
          <w:rFonts w:ascii="Times New Roman" w:hAnsi="Times New Roman"/>
          <w:sz w:val="24"/>
          <w:szCs w:val="24"/>
        </w:rPr>
        <w:t xml:space="preserve">návrhu rozpisu </w:t>
      </w:r>
      <w:r w:rsidR="002E3076">
        <w:rPr>
          <w:rFonts w:ascii="Times New Roman" w:hAnsi="Times New Roman"/>
          <w:sz w:val="24"/>
          <w:szCs w:val="24"/>
        </w:rPr>
        <w:t xml:space="preserve">tohto záväzného počtu žiakov </w:t>
      </w:r>
      <w:r w:rsidR="002B445C">
        <w:rPr>
          <w:rFonts w:ascii="Times New Roman" w:hAnsi="Times New Roman"/>
          <w:sz w:val="24"/>
          <w:szCs w:val="24"/>
        </w:rPr>
        <w:t xml:space="preserve">plnenie kritérií jednotlivých gymnázií, na základe ktorých ministerstvo </w:t>
      </w:r>
      <w:r w:rsidR="008234BA">
        <w:rPr>
          <w:rFonts w:ascii="Times New Roman" w:hAnsi="Times New Roman"/>
          <w:sz w:val="24"/>
          <w:szCs w:val="24"/>
        </w:rPr>
        <w:t>zverejní záväzný počet žiakov, ktorých možno prijať do jednotlivých gymnázií s osemročným štúdiom</w:t>
      </w:r>
      <w:r w:rsidR="00753562">
        <w:rPr>
          <w:rFonts w:ascii="Times New Roman" w:hAnsi="Times New Roman"/>
          <w:sz w:val="24"/>
          <w:szCs w:val="24"/>
        </w:rPr>
        <w:t>.</w:t>
      </w:r>
      <w:r w:rsidR="001108C5">
        <w:rPr>
          <w:rFonts w:ascii="Times New Roman" w:hAnsi="Times New Roman"/>
          <w:sz w:val="24"/>
          <w:szCs w:val="24"/>
        </w:rPr>
        <w:t xml:space="preserve"> </w:t>
      </w:r>
      <w:r w:rsidR="002B445C">
        <w:rPr>
          <w:rFonts w:ascii="Times New Roman" w:hAnsi="Times New Roman"/>
          <w:sz w:val="24"/>
          <w:szCs w:val="24"/>
        </w:rPr>
        <w:t xml:space="preserve">Ustanovené kritériá, ktoré sa v rôznej miere uplatňovali v rozhodovaní okresných úradov v sídle kraja aj doteraz, sa </w:t>
      </w:r>
      <w:r w:rsidR="002E3076">
        <w:rPr>
          <w:rFonts w:ascii="Times New Roman" w:hAnsi="Times New Roman"/>
          <w:sz w:val="24"/>
          <w:szCs w:val="24"/>
        </w:rPr>
        <w:t>zjednotia a</w:t>
      </w:r>
      <w:r w:rsidR="002B445C">
        <w:rPr>
          <w:rFonts w:ascii="Times New Roman" w:hAnsi="Times New Roman"/>
          <w:sz w:val="24"/>
          <w:szCs w:val="24"/>
        </w:rPr>
        <w:t xml:space="preserve"> objektivizujú. </w:t>
      </w:r>
      <w:r w:rsidR="002E3076">
        <w:rPr>
          <w:rFonts w:ascii="Times New Roman" w:hAnsi="Times New Roman"/>
          <w:sz w:val="24"/>
          <w:szCs w:val="24"/>
        </w:rPr>
        <w:t xml:space="preserve">Viaceré navrhované kritériá </w:t>
      </w:r>
      <w:r w:rsidR="002B445C">
        <w:rPr>
          <w:rFonts w:ascii="Times New Roman" w:hAnsi="Times New Roman"/>
          <w:sz w:val="24"/>
          <w:szCs w:val="24"/>
        </w:rPr>
        <w:t xml:space="preserve">sa </w:t>
      </w:r>
      <w:r w:rsidR="002E3076">
        <w:rPr>
          <w:rFonts w:ascii="Times New Roman" w:hAnsi="Times New Roman"/>
          <w:sz w:val="24"/>
          <w:szCs w:val="24"/>
        </w:rPr>
        <w:t xml:space="preserve">v súčasnosti osvedčujú aj pri určovaní počtu žiakov stredných odborných škôl podľa </w:t>
      </w:r>
      <w:r w:rsidR="002B445C">
        <w:rPr>
          <w:rFonts w:ascii="Times New Roman" w:hAnsi="Times New Roman"/>
          <w:sz w:val="24"/>
          <w:szCs w:val="24"/>
        </w:rPr>
        <w:t>zákon</w:t>
      </w:r>
      <w:r w:rsidR="002E3076">
        <w:rPr>
          <w:rFonts w:ascii="Times New Roman" w:hAnsi="Times New Roman"/>
          <w:sz w:val="24"/>
          <w:szCs w:val="24"/>
        </w:rPr>
        <w:t>a</w:t>
      </w:r>
      <w:r w:rsidR="002B445C">
        <w:rPr>
          <w:rFonts w:ascii="Times New Roman" w:hAnsi="Times New Roman"/>
          <w:sz w:val="24"/>
          <w:szCs w:val="24"/>
        </w:rPr>
        <w:t xml:space="preserve"> č. 61/2015 Z. z.</w:t>
      </w:r>
      <w:r w:rsidRPr="002B445C" w:rsidR="002B445C">
        <w:t xml:space="preserve"> </w:t>
      </w:r>
      <w:r w:rsidRPr="002B445C" w:rsidR="002B445C">
        <w:rPr>
          <w:rFonts w:ascii="Times New Roman" w:hAnsi="Times New Roman"/>
          <w:sz w:val="24"/>
          <w:szCs w:val="24"/>
        </w:rPr>
        <w:t>o odbornom vzdelávaní a príprave a o zmene a doplnení niektorých zákonov</w:t>
      </w:r>
      <w:r w:rsidR="002B445C">
        <w:rPr>
          <w:rFonts w:ascii="Times New Roman" w:hAnsi="Times New Roman"/>
          <w:sz w:val="24"/>
          <w:szCs w:val="24"/>
        </w:rPr>
        <w:t xml:space="preserve"> v znení neskorších predpisov. </w:t>
      </w:r>
      <w:r w:rsidR="001108C5">
        <w:rPr>
          <w:rFonts w:ascii="Times New Roman" w:hAnsi="Times New Roman"/>
          <w:sz w:val="24"/>
          <w:szCs w:val="24"/>
        </w:rPr>
        <w:t>Z dôvodu vytvorenia dostatočného časového priestoru na zistenie skutkového stavu sa op</w:t>
      </w:r>
      <w:r w:rsidR="002B7640">
        <w:rPr>
          <w:rFonts w:ascii="Times New Roman" w:hAnsi="Times New Roman"/>
          <w:sz w:val="24"/>
          <w:szCs w:val="24"/>
        </w:rPr>
        <w:t>r</w:t>
      </w:r>
      <w:r w:rsidR="001108C5">
        <w:rPr>
          <w:rFonts w:ascii="Times New Roman" w:hAnsi="Times New Roman"/>
          <w:sz w:val="24"/>
          <w:szCs w:val="24"/>
        </w:rPr>
        <w:t>oti súčasnej úpra</w:t>
      </w:r>
      <w:r w:rsidR="002B445C">
        <w:rPr>
          <w:rFonts w:ascii="Times New Roman" w:hAnsi="Times New Roman"/>
          <w:sz w:val="24"/>
          <w:szCs w:val="24"/>
        </w:rPr>
        <w:t xml:space="preserve">ve menia lehoty na </w:t>
      </w:r>
      <w:r w:rsidR="00C25EA1">
        <w:rPr>
          <w:rFonts w:ascii="Times New Roman" w:hAnsi="Times New Roman"/>
          <w:sz w:val="24"/>
          <w:szCs w:val="24"/>
        </w:rPr>
        <w:t>určovanie počtu žiakov</w:t>
      </w:r>
      <w:r w:rsidR="002B445C">
        <w:rPr>
          <w:rFonts w:ascii="Times New Roman" w:hAnsi="Times New Roman"/>
          <w:sz w:val="24"/>
          <w:szCs w:val="24"/>
        </w:rPr>
        <w:t xml:space="preserve">, pričom </w:t>
      </w:r>
      <w:r w:rsidR="00F81898">
        <w:rPr>
          <w:rFonts w:ascii="Times New Roman" w:hAnsi="Times New Roman"/>
          <w:sz w:val="24"/>
          <w:szCs w:val="24"/>
        </w:rPr>
        <w:t>z návrhu právnej úpravy vyplýva fakt</w:t>
      </w:r>
      <w:r w:rsidR="002B445C">
        <w:rPr>
          <w:rFonts w:ascii="Times New Roman" w:hAnsi="Times New Roman"/>
          <w:sz w:val="24"/>
          <w:szCs w:val="24"/>
        </w:rPr>
        <w:t xml:space="preserve">, </w:t>
      </w:r>
      <w:r w:rsidR="00F81898">
        <w:rPr>
          <w:rFonts w:ascii="Times New Roman" w:hAnsi="Times New Roman"/>
          <w:sz w:val="24"/>
          <w:szCs w:val="24"/>
        </w:rPr>
        <w:t xml:space="preserve">že na určovanie počtu žiakov sa nebude vzťahovať </w:t>
      </w:r>
      <w:r w:rsidR="002B445C">
        <w:rPr>
          <w:rFonts w:ascii="Times New Roman" w:hAnsi="Times New Roman"/>
          <w:sz w:val="24"/>
          <w:szCs w:val="24"/>
        </w:rPr>
        <w:t>správny poriadok.</w:t>
      </w:r>
    </w:p>
    <w:p w:rsidR="002B445C" w:rsidP="001E2D9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tiež upustiť od určovania počtu tried prvého ročníka z dôvodu,</w:t>
      </w:r>
      <w:r w:rsidR="00083DA8">
        <w:rPr>
          <w:rFonts w:ascii="Times New Roman" w:hAnsi="Times New Roman"/>
          <w:sz w:val="24"/>
          <w:szCs w:val="24"/>
        </w:rPr>
        <w:t xml:space="preserve"> že zriaď</w:t>
      </w:r>
      <w:r>
        <w:rPr>
          <w:rFonts w:ascii="Times New Roman" w:hAnsi="Times New Roman"/>
          <w:sz w:val="24"/>
          <w:szCs w:val="24"/>
        </w:rPr>
        <w:t>ovatelia požadujú často minimálne počty žiakov.</w:t>
      </w:r>
    </w:p>
    <w:p w:rsidR="00D57B3A" w:rsidP="001E2D9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75A08">
        <w:rPr>
          <w:rFonts w:ascii="Times New Roman" w:hAnsi="Times New Roman"/>
          <w:sz w:val="24"/>
          <w:szCs w:val="24"/>
        </w:rPr>
        <w:t>Navrhovaná právna úprava nebráni zriaďovateľom gymnázií poskytovať výchovu a vzdelávanie v osemročnom štúdiu, avšak vzdelávanie a výchova žiakov prijatých nad limit určený ministerstvom budú zriaďovatelia musieť financovať z iných zdrojov ako zo štátneho rozpočtu.</w:t>
      </w:r>
    </w:p>
    <w:p w:rsidR="002C42D0" w:rsidP="001E2D9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="00CD701D">
        <w:rPr>
          <w:rFonts w:ascii="Times New Roman" w:hAnsi="Times New Roman"/>
          <w:sz w:val="24"/>
          <w:szCs w:val="24"/>
        </w:rPr>
        <w:t>Rešpektuje sa možnosť príslušníkov národnostných menšín vzdelávať sa v jazyku národnostnej menšiny aj v rámci osemročného š</w:t>
      </w:r>
      <w:r w:rsidR="001108C5">
        <w:rPr>
          <w:rFonts w:ascii="Times New Roman" w:hAnsi="Times New Roman"/>
          <w:sz w:val="24"/>
          <w:szCs w:val="24"/>
        </w:rPr>
        <w:t>túdia na gymnáziu. Istá váha sa priznáva aj prípadným špecifikám niektorých gymnázií, ak budú spôsobilé objektívne pozitívne ovplyvniť výchovu a vzdelávanie záujemcov o štúdium, napríklad zameranie študijného programu alebo predbežný záujem o štúdium.</w:t>
      </w:r>
    </w:p>
    <w:p w:rsidR="001E2D91" w:rsidP="001E2D9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32DA4" w:rsidRPr="001E2D91" w:rsidP="00144A25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E2D91">
        <w:rPr>
          <w:rFonts w:ascii="Times New Roman" w:hAnsi="Times New Roman"/>
          <w:b/>
          <w:sz w:val="24"/>
          <w:szCs w:val="24"/>
        </w:rPr>
        <w:t>K bodu 4</w:t>
      </w:r>
    </w:p>
    <w:p w:rsidR="00332DA4" w:rsidP="001E2D9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 v súvislosti s bodom 2 a nahradením zákona č. 184/2009 Z. z. zákonom č. 61/2015 Z. z.</w:t>
      </w:r>
    </w:p>
    <w:p w:rsidR="001E2D91" w:rsidP="001E2D9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72522" w:rsidRPr="001E2D91" w:rsidP="00144A25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E2D91">
        <w:rPr>
          <w:rFonts w:ascii="Times New Roman" w:hAnsi="Times New Roman"/>
          <w:b/>
          <w:sz w:val="24"/>
          <w:szCs w:val="24"/>
        </w:rPr>
        <w:t>K bodu 5</w:t>
      </w:r>
    </w:p>
    <w:p w:rsidR="00A72522" w:rsidP="001E2D9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nadväznosti na navrhovanú úpravu sa prechodným ustanovením upravujú vzťahy súvisiace s experimentálnym overovaním, ktoré sa začalo a neskončilo pred účinnosťou tohto zákona. </w:t>
      </w:r>
    </w:p>
    <w:p w:rsidR="00144A25" w:rsidP="001E2D9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C42D0" w:rsidRPr="001E2D91" w:rsidP="001E2D9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2D91" w:rsidR="00A72522">
        <w:rPr>
          <w:rFonts w:ascii="Times New Roman" w:hAnsi="Times New Roman"/>
          <w:b/>
          <w:sz w:val="24"/>
          <w:szCs w:val="24"/>
        </w:rPr>
        <w:t>K Č</w:t>
      </w:r>
      <w:r w:rsidRPr="001E2D91">
        <w:rPr>
          <w:rFonts w:ascii="Times New Roman" w:hAnsi="Times New Roman"/>
          <w:b/>
          <w:sz w:val="24"/>
          <w:szCs w:val="24"/>
        </w:rPr>
        <w:t>l. II</w:t>
      </w:r>
    </w:p>
    <w:p w:rsidR="001E2D91" w:rsidP="001E2D9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18BF" w:rsidP="001E2D9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="001108C5">
        <w:rPr>
          <w:rFonts w:ascii="Times New Roman" w:hAnsi="Times New Roman"/>
          <w:sz w:val="24"/>
          <w:szCs w:val="24"/>
        </w:rPr>
        <w:t>V súvislosti s úpravou procesu experimentálneho overovania v školskom zákone sa prispôsobuje obsah kompetencie ministerstva školstva</w:t>
      </w:r>
      <w:r>
        <w:rPr>
          <w:rFonts w:ascii="Times New Roman" w:hAnsi="Times New Roman"/>
          <w:sz w:val="24"/>
          <w:szCs w:val="24"/>
        </w:rPr>
        <w:t>.</w:t>
      </w:r>
    </w:p>
    <w:p w:rsidR="00144A25" w:rsidP="001E2D9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C42D0" w:rsidRPr="001E2D91" w:rsidP="001E2D9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2D91" w:rsidR="00A72522">
        <w:rPr>
          <w:rFonts w:ascii="Times New Roman" w:hAnsi="Times New Roman"/>
          <w:b/>
          <w:sz w:val="24"/>
          <w:szCs w:val="24"/>
        </w:rPr>
        <w:t>K Č</w:t>
      </w:r>
      <w:r w:rsidRPr="001E2D91">
        <w:rPr>
          <w:rFonts w:ascii="Times New Roman" w:hAnsi="Times New Roman"/>
          <w:b/>
          <w:sz w:val="24"/>
          <w:szCs w:val="24"/>
        </w:rPr>
        <w:t>l. III</w:t>
      </w:r>
    </w:p>
    <w:p w:rsidR="001E2D91" w:rsidP="001E2D9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725E6" w:rsidP="001E2D9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80BE1" w:rsidR="002C42D0">
        <w:rPr>
          <w:rFonts w:ascii="Times New Roman" w:hAnsi="Times New Roman"/>
          <w:sz w:val="24"/>
          <w:szCs w:val="24"/>
        </w:rPr>
        <w:t xml:space="preserve">Ustanovuje sa účinnosť zákona tak, aby ministerstvo </w:t>
      </w:r>
      <w:r w:rsidRPr="00380BE1" w:rsidR="00095ECB">
        <w:rPr>
          <w:rFonts w:ascii="Times New Roman" w:hAnsi="Times New Roman"/>
          <w:sz w:val="24"/>
          <w:szCs w:val="24"/>
        </w:rPr>
        <w:t>školstva</w:t>
      </w:r>
      <w:r w:rsidRPr="00380BE1" w:rsidR="002B7640">
        <w:rPr>
          <w:rFonts w:ascii="Times New Roman" w:hAnsi="Times New Roman"/>
          <w:sz w:val="24"/>
          <w:szCs w:val="24"/>
        </w:rPr>
        <w:t xml:space="preserve"> </w:t>
      </w:r>
      <w:r w:rsidRPr="00380BE1" w:rsidR="002C42D0">
        <w:rPr>
          <w:rFonts w:ascii="Times New Roman" w:hAnsi="Times New Roman"/>
          <w:sz w:val="24"/>
          <w:szCs w:val="24"/>
        </w:rPr>
        <w:t xml:space="preserve">mohlo </w:t>
      </w:r>
      <w:r w:rsidRPr="00380BE1" w:rsidR="002B7640">
        <w:rPr>
          <w:rFonts w:ascii="Times New Roman" w:hAnsi="Times New Roman"/>
          <w:sz w:val="24"/>
          <w:szCs w:val="24"/>
        </w:rPr>
        <w:t xml:space="preserve">vyhlasovať experimentálne overovanie podľa novej úpravy od začiatku školského roka 2018/2019 a mohlo </w:t>
      </w:r>
      <w:r w:rsidR="00C25EA1">
        <w:rPr>
          <w:rFonts w:ascii="Times New Roman" w:hAnsi="Times New Roman"/>
          <w:sz w:val="24"/>
          <w:szCs w:val="24"/>
        </w:rPr>
        <w:t>určovať počty</w:t>
      </w:r>
      <w:r w:rsidRPr="00380BE1" w:rsidR="002C42D0">
        <w:rPr>
          <w:rFonts w:ascii="Times New Roman" w:hAnsi="Times New Roman"/>
          <w:sz w:val="24"/>
          <w:szCs w:val="24"/>
        </w:rPr>
        <w:t> </w:t>
      </w:r>
      <w:r w:rsidRPr="00380BE1" w:rsidR="000C3B91">
        <w:rPr>
          <w:rFonts w:ascii="Times New Roman" w:hAnsi="Times New Roman"/>
          <w:sz w:val="24"/>
          <w:szCs w:val="24"/>
        </w:rPr>
        <w:t>žiakov</w:t>
      </w:r>
      <w:r w:rsidRPr="00380BE1" w:rsidR="002C42D0">
        <w:rPr>
          <w:rFonts w:ascii="Times New Roman" w:hAnsi="Times New Roman"/>
          <w:sz w:val="24"/>
          <w:szCs w:val="24"/>
        </w:rPr>
        <w:t xml:space="preserve"> </w:t>
      </w:r>
      <w:r w:rsidRPr="00380BE1" w:rsidR="001108C5">
        <w:rPr>
          <w:rFonts w:ascii="Times New Roman" w:hAnsi="Times New Roman"/>
          <w:sz w:val="24"/>
          <w:szCs w:val="24"/>
        </w:rPr>
        <w:t xml:space="preserve">prvých ročníkov gymnázií s osemročným štúdiom </w:t>
      </w:r>
      <w:r w:rsidRPr="00380BE1" w:rsidR="002C42D0">
        <w:rPr>
          <w:rFonts w:ascii="Times New Roman" w:hAnsi="Times New Roman"/>
          <w:sz w:val="24"/>
          <w:szCs w:val="24"/>
        </w:rPr>
        <w:t>už pre školský rok 20</w:t>
      </w:r>
      <w:r w:rsidRPr="00380BE1" w:rsidR="00A25422">
        <w:rPr>
          <w:rFonts w:ascii="Times New Roman" w:hAnsi="Times New Roman"/>
          <w:sz w:val="24"/>
          <w:szCs w:val="24"/>
        </w:rPr>
        <w:t>19</w:t>
      </w:r>
      <w:r w:rsidRPr="00380BE1" w:rsidR="002C42D0">
        <w:rPr>
          <w:rFonts w:ascii="Times New Roman" w:hAnsi="Times New Roman"/>
          <w:sz w:val="24"/>
          <w:szCs w:val="24"/>
        </w:rPr>
        <w:t>/202</w:t>
      </w:r>
      <w:r w:rsidRPr="00380BE1" w:rsidR="00A25422">
        <w:rPr>
          <w:rFonts w:ascii="Times New Roman" w:hAnsi="Times New Roman"/>
          <w:sz w:val="24"/>
          <w:szCs w:val="24"/>
        </w:rPr>
        <w:t>0</w:t>
      </w:r>
      <w:r w:rsidRPr="00380BE1" w:rsidR="002C42D0">
        <w:rPr>
          <w:rFonts w:ascii="Times New Roman" w:hAnsi="Times New Roman"/>
          <w:sz w:val="24"/>
          <w:szCs w:val="24"/>
        </w:rPr>
        <w:t>.</w:t>
      </w:r>
    </w:p>
    <w:p w:rsidR="003725E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725E6" w:rsidRPr="00D55C18" w:rsidP="003725E6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  <w:r w:rsidRPr="00D55C18">
        <w:rPr>
          <w:rFonts w:ascii="Times New Roman" w:hAnsi="Times New Roman"/>
          <w:b/>
          <w:bCs/>
          <w:caps/>
          <w:spacing w:val="30"/>
        </w:rPr>
        <w:t>Doložka</w:t>
      </w:r>
    </w:p>
    <w:p w:rsidR="003725E6" w:rsidRPr="00D55C18" w:rsidP="003725E6">
      <w:pPr>
        <w:pStyle w:val="NormalWeb"/>
        <w:bidi w:val="0"/>
        <w:spacing w:before="0" w:beforeAutospacing="0" w:after="600" w:afterAutospacing="0" w:line="276" w:lineRule="auto"/>
        <w:jc w:val="center"/>
        <w:rPr>
          <w:rFonts w:ascii="Times New Roman" w:hAnsi="Times New Roman"/>
        </w:rPr>
      </w:pPr>
      <w:r w:rsidRPr="00D55C18">
        <w:rPr>
          <w:rFonts w:ascii="Times New Roman" w:hAnsi="Times New Roman"/>
          <w:b/>
          <w:bCs/>
        </w:rPr>
        <w:t>vybraných vplyvov</w:t>
      </w:r>
    </w:p>
    <w:p w:rsidR="003725E6" w:rsidRPr="00D55C18" w:rsidP="003725E6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Times New Roman" w:hAnsi="Times New Roman"/>
        </w:rPr>
      </w:pPr>
      <w:r w:rsidRPr="00D55C18">
        <w:rPr>
          <w:rFonts w:ascii="Times New Roman" w:hAnsi="Times New Roman"/>
          <w:b/>
          <w:bCs/>
        </w:rPr>
        <w:t xml:space="preserve">A.1. Názov materiálu: </w:t>
      </w:r>
      <w:r w:rsidRPr="00D55C18">
        <w:rPr>
          <w:rFonts w:ascii="Times New Roman" w:hAnsi="Times New Roman"/>
          <w:bCs/>
        </w:rPr>
        <w:t xml:space="preserve">Návrh zákona, </w:t>
      </w:r>
      <w:r w:rsidRPr="00D55C18">
        <w:rPr>
          <w:rFonts w:ascii="Times New Roman" w:hAnsi="Times New Roman"/>
        </w:rPr>
        <w:t>ktorým sa mení a d</w:t>
      </w:r>
      <w:r>
        <w:rPr>
          <w:rFonts w:ascii="Times New Roman" w:hAnsi="Times New Roman"/>
        </w:rPr>
        <w:t>opĺňa zákon č. 245/2008 Z. z. o </w:t>
      </w:r>
      <w:r w:rsidRPr="00D55C18">
        <w:rPr>
          <w:rFonts w:ascii="Times New Roman" w:hAnsi="Times New Roman"/>
        </w:rPr>
        <w:t>výchove a vzdelávaní (školský zákon) a o zmene a doplnení niektorých zákonov v znení neskorších predpisov a ktorým sa mení zákon č. 596/2003 Z. z</w:t>
      </w:r>
      <w:r>
        <w:rPr>
          <w:rFonts w:ascii="Times New Roman" w:hAnsi="Times New Roman"/>
        </w:rPr>
        <w:t>. o štátnej správe v školstve a </w:t>
      </w:r>
      <w:r w:rsidRPr="00D55C18">
        <w:rPr>
          <w:rFonts w:ascii="Times New Roman" w:hAnsi="Times New Roman"/>
        </w:rPr>
        <w:t>školskej samospráve o zmene a doplnení niektorých zákonov v znení neskorších predpisov</w:t>
      </w:r>
    </w:p>
    <w:p w:rsidR="003725E6" w:rsidRPr="00D55C18" w:rsidP="003725E6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Times New Roman" w:hAnsi="Times New Roman"/>
        </w:rPr>
      </w:pPr>
      <w:r w:rsidRPr="00D55C18">
        <w:rPr>
          <w:rFonts w:ascii="Times New Roman" w:hAnsi="Times New Roman"/>
          <w:b/>
          <w:bCs/>
        </w:rPr>
        <w:t>Termín začatia a ukončenia PPK:</w:t>
      </w:r>
      <w:r w:rsidRPr="00D55C18">
        <w:rPr>
          <w:rFonts w:ascii="Times New Roman" w:hAnsi="Times New Roman"/>
        </w:rPr>
        <w:t xml:space="preserve"> </w:t>
      </w:r>
      <w:r w:rsidRPr="00D55C18">
        <w:rPr>
          <w:rFonts w:ascii="Times New Roman" w:hAnsi="Times New Roman"/>
          <w:i/>
          <w:iCs/>
        </w:rPr>
        <w:t>bezpredmetné</w:t>
      </w:r>
    </w:p>
    <w:p w:rsidR="003725E6" w:rsidRPr="00D55C18" w:rsidP="003725E6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Times New Roman" w:hAnsi="Times New Roman"/>
          <w:b/>
          <w:bCs/>
        </w:rPr>
      </w:pPr>
      <w:r w:rsidRPr="00D55C18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1"/>
        <w:gridCol w:w="1195"/>
        <w:gridCol w:w="1182"/>
        <w:gridCol w:w="1200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55C18">
              <w:rPr>
                <w:rFonts w:ascii="Times New Roman" w:hAnsi="Times New Roman"/>
              </w:rPr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55C18">
              <w:rPr>
                <w:rFonts w:ascii="Times New Roman" w:hAnsi="Times New Roman"/>
              </w:rPr>
              <w:t> Pozitívne 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55C18">
              <w:rPr>
                <w:rFonts w:ascii="Times New Roman" w:hAnsi="Times New Roman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55C18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55C18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55C18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55C18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numPr>
                <w:numId w:val="26"/>
              </w:numPr>
              <w:bidi w:val="0"/>
              <w:spacing w:before="0" w:beforeAutospacing="0" w:after="200" w:afterAutospacing="0" w:line="276" w:lineRule="auto"/>
              <w:ind w:left="269" w:hanging="142"/>
              <w:rPr>
                <w:rFonts w:ascii="Times New Roman" w:hAnsi="Times New Roman"/>
              </w:rPr>
            </w:pPr>
            <w:r w:rsidRPr="00D55C18">
              <w:rPr>
                <w:rFonts w:ascii="Times New Roman" w:hAnsi="Times New Roman"/>
              </w:rPr>
              <w:t>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numPr>
                <w:numId w:val="26"/>
              </w:numPr>
              <w:bidi w:val="0"/>
              <w:spacing w:before="0" w:beforeAutospacing="0" w:after="200" w:afterAutospacing="0" w:line="276" w:lineRule="auto"/>
              <w:ind w:left="269" w:hanging="142"/>
              <w:rPr>
                <w:rFonts w:ascii="Times New Roman" w:hAnsi="Times New Roman"/>
              </w:rPr>
            </w:pPr>
            <w:r w:rsidRPr="00D55C18">
              <w:rPr>
                <w:rFonts w:ascii="Times New Roman" w:hAnsi="Times New Roman"/>
              </w:rPr>
              <w:t>sociálnu exklúziu,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numPr>
                <w:numId w:val="26"/>
              </w:numPr>
              <w:bidi w:val="0"/>
              <w:spacing w:before="0" w:beforeAutospacing="0" w:after="200" w:afterAutospacing="0" w:line="276" w:lineRule="auto"/>
              <w:ind w:left="269" w:hanging="142"/>
              <w:rPr>
                <w:rFonts w:ascii="Times New Roman" w:hAnsi="Times New Roman"/>
              </w:rPr>
            </w:pPr>
            <w:r w:rsidRPr="00D55C18">
              <w:rPr>
                <w:rFonts w:ascii="Times New Roman" w:hAnsi="Times New Roman"/>
              </w:rPr>
              <w:t>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55C18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55C18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725E6" w:rsidRPr="00D55C18" w:rsidP="00014A7C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725E6" w:rsidRPr="00D55C18" w:rsidP="003725E6">
      <w:pPr>
        <w:pStyle w:val="NormalWeb"/>
        <w:bidi w:val="0"/>
        <w:spacing w:before="240" w:beforeAutospacing="0" w:after="0" w:afterAutospacing="0" w:line="276" w:lineRule="auto"/>
        <w:jc w:val="both"/>
        <w:rPr>
          <w:rFonts w:ascii="Times New Roman" w:hAnsi="Times New Roman"/>
        </w:rPr>
      </w:pPr>
      <w:r w:rsidRPr="00D55C18">
        <w:rPr>
          <w:rFonts w:ascii="Times New Roman" w:hAnsi="Times New Roman"/>
          <w:b/>
          <w:bCs/>
        </w:rPr>
        <w:t>A.3. Poznámky</w:t>
      </w:r>
    </w:p>
    <w:p w:rsidR="003725E6" w:rsidRPr="00D55C18" w:rsidP="003725E6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Times New Roman" w:hAnsi="Times New Roman"/>
          <w:iCs/>
        </w:rPr>
      </w:pPr>
      <w:r w:rsidRPr="00D55C18">
        <w:rPr>
          <w:rFonts w:ascii="Times New Roman" w:hAnsi="Times New Roman"/>
          <w:i/>
          <w:iCs/>
        </w:rPr>
        <w:t>bezpredmetné</w:t>
      </w:r>
    </w:p>
    <w:p w:rsidR="003725E6" w:rsidRPr="00D55C18" w:rsidP="003725E6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55C18">
        <w:rPr>
          <w:rFonts w:ascii="Times New Roman" w:hAnsi="Times New Roman"/>
          <w:b/>
          <w:bCs/>
        </w:rPr>
        <w:t>A.4. Alternatívne riešenia</w:t>
      </w:r>
    </w:p>
    <w:p w:rsidR="003725E6" w:rsidRPr="00D55C18" w:rsidP="003725E6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Times New Roman" w:hAnsi="Times New Roman"/>
        </w:rPr>
      </w:pPr>
      <w:r w:rsidRPr="00D55C18">
        <w:rPr>
          <w:rFonts w:ascii="Times New Roman" w:hAnsi="Times New Roman"/>
          <w:i/>
          <w:iCs/>
        </w:rPr>
        <w:t>bezpredmetné</w:t>
      </w:r>
    </w:p>
    <w:p w:rsidR="003725E6" w:rsidRPr="00D55C18" w:rsidP="003725E6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55C18">
        <w:rPr>
          <w:rFonts w:ascii="Times New Roman" w:hAnsi="Times New Roman"/>
          <w:b/>
          <w:bCs/>
        </w:rPr>
        <w:t>A.5. Stanovisko gestorov</w:t>
      </w:r>
    </w:p>
    <w:p w:rsidR="003725E6" w:rsidRPr="005C76E2" w:rsidP="003725E6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bezpredmetné</w:t>
      </w:r>
    </w:p>
    <w:p w:rsidR="003725E6" w:rsidRPr="00D55C18" w:rsidP="003725E6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  <w:r>
        <w:rPr>
          <w:rFonts w:ascii="Arial" w:hAnsi="Arial" w:cs="Arial"/>
        </w:rPr>
        <w:br w:type="page"/>
      </w:r>
      <w:r w:rsidRPr="00D55C18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3725E6" w:rsidRPr="00D55C18" w:rsidP="003725E6">
      <w:pPr>
        <w:pStyle w:val="NormalWeb"/>
        <w:bidi w:val="0"/>
        <w:spacing w:before="0" w:beforeAutospacing="0" w:after="600" w:afterAutospacing="0" w:line="276" w:lineRule="auto"/>
        <w:jc w:val="center"/>
        <w:rPr>
          <w:rFonts w:ascii="Times New Roman" w:hAnsi="Times New Roman"/>
        </w:rPr>
      </w:pPr>
      <w:r w:rsidRPr="00D55C18">
        <w:rPr>
          <w:rFonts w:ascii="Times New Roman" w:hAnsi="Times New Roman"/>
          <w:b/>
          <w:bCs/>
        </w:rPr>
        <w:t>návrhu zákona</w:t>
      </w:r>
      <w:r w:rsidRPr="00D55C18">
        <w:rPr>
          <w:rFonts w:ascii="Times New Roman" w:hAnsi="Times New Roman"/>
        </w:rPr>
        <w:t xml:space="preserve"> </w:t>
      </w:r>
      <w:r w:rsidRPr="00D55C18">
        <w:rPr>
          <w:rFonts w:ascii="Times New Roman" w:hAnsi="Times New Roman"/>
          <w:b/>
          <w:bCs/>
        </w:rPr>
        <w:t>s právom Európskej únie</w:t>
      </w:r>
    </w:p>
    <w:p w:rsidR="003725E6" w:rsidRPr="00D55C18" w:rsidP="003725E6">
      <w:pPr>
        <w:pStyle w:val="NormalWeb"/>
        <w:tabs>
          <w:tab w:val="left" w:pos="9072"/>
        </w:tabs>
        <w:bidi w:val="0"/>
        <w:spacing w:before="0" w:beforeAutospacing="0" w:after="240" w:afterAutospacing="0" w:line="276" w:lineRule="auto"/>
        <w:jc w:val="both"/>
        <w:rPr>
          <w:rFonts w:ascii="Times New Roman" w:hAnsi="Times New Roman"/>
        </w:rPr>
      </w:pPr>
      <w:r w:rsidRPr="00D55C18">
        <w:rPr>
          <w:rFonts w:ascii="Times New Roman" w:hAnsi="Times New Roman"/>
          <w:b/>
          <w:bCs/>
        </w:rPr>
        <w:t>1. Navrhovateľ zákona:</w:t>
      </w:r>
      <w:r w:rsidRPr="00D55C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poslanci</w:t>
      </w:r>
      <w:r w:rsidRPr="00D55C18">
        <w:rPr>
          <w:rFonts w:ascii="Times New Roman" w:hAnsi="Times New Roman"/>
        </w:rPr>
        <w:t xml:space="preserve"> Národnej rady Slovenskej republiky</w:t>
      </w:r>
      <w:r>
        <w:rPr>
          <w:rFonts w:ascii="Times New Roman" w:hAnsi="Times New Roman"/>
        </w:rPr>
        <w:t xml:space="preserve"> Eva Smolíková, Štefan Zelník,</w:t>
      </w:r>
      <w:r w:rsidRPr="00D55C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Tibor Bernaťák a Jaroslav Paška</w:t>
      </w:r>
    </w:p>
    <w:p w:rsidR="003725E6" w:rsidRPr="00D55C18" w:rsidP="003725E6">
      <w:pPr>
        <w:pStyle w:val="NormalWeb"/>
        <w:bidi w:val="0"/>
        <w:spacing w:before="0" w:beforeAutospacing="0" w:after="240" w:afterAutospacing="0" w:line="276" w:lineRule="auto"/>
        <w:jc w:val="both"/>
        <w:rPr>
          <w:rFonts w:ascii="Times New Roman" w:hAnsi="Times New Roman"/>
        </w:rPr>
      </w:pPr>
      <w:r w:rsidRPr="00D55C18">
        <w:rPr>
          <w:rFonts w:ascii="Times New Roman" w:hAnsi="Times New Roman"/>
          <w:b/>
          <w:bCs/>
        </w:rPr>
        <w:t>2. Názov návrhu zákona:</w:t>
      </w:r>
      <w:r w:rsidRPr="00D55C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Návrh zákona, ktorým sa mení a dopĺňa zákon č. 245/2008 Z. z. o výchove a vzdelávaní (školský zákon) a o zmene a doplnení niektorých zákonov v znení neskorších predpisov a ktorým sa mení zákon č. 596/2003 Z. z. o štátnej správe v školstve a školskej samospráve o zmene a doplnení niektorých zákonov v znení neskorších predpisov</w:t>
      </w:r>
    </w:p>
    <w:p w:rsidR="003725E6" w:rsidRPr="00D55C18" w:rsidP="003725E6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  <w:r w:rsidRPr="00D55C18">
        <w:rPr>
          <w:rFonts w:ascii="Times New Roman" w:hAnsi="Times New Roman"/>
          <w:b/>
          <w:bCs/>
        </w:rPr>
        <w:t>3. Predmet návrhu zákona:</w:t>
      </w:r>
    </w:p>
    <w:p w:rsidR="003725E6" w:rsidRPr="00D55C18" w:rsidP="003725E6">
      <w:pPr>
        <w:pStyle w:val="NormalWeb"/>
        <w:numPr>
          <w:numId w:val="19"/>
        </w:numPr>
        <w:bidi w:val="0"/>
        <w:spacing w:before="0" w:beforeAutospacing="0" w:after="0" w:afterAutospacing="0" w:line="276" w:lineRule="auto"/>
        <w:ind w:right="1349"/>
        <w:jc w:val="both"/>
        <w:rPr>
          <w:rFonts w:ascii="Times New Roman" w:hAnsi="Times New Roman"/>
          <w:bCs/>
        </w:rPr>
      </w:pPr>
      <w:r w:rsidRPr="00D55C18">
        <w:rPr>
          <w:rFonts w:ascii="Times New Roman" w:hAnsi="Times New Roman"/>
          <w:bCs/>
        </w:rPr>
        <w:t xml:space="preserve">nie je upravený v </w:t>
      </w:r>
      <w:r>
        <w:rPr>
          <w:rFonts w:ascii="Times New Roman" w:hAnsi="Times New Roman"/>
          <w:bCs/>
        </w:rPr>
        <w:t>primárnom práve Európskej únie,</w:t>
      </w:r>
    </w:p>
    <w:p w:rsidR="003725E6" w:rsidRPr="00D55C18" w:rsidP="003725E6">
      <w:pPr>
        <w:pStyle w:val="NormalWeb"/>
        <w:numPr>
          <w:numId w:val="19"/>
        </w:numPr>
        <w:bidi w:val="0"/>
        <w:spacing w:before="0" w:beforeAutospacing="0" w:after="0" w:afterAutospacing="0" w:line="276" w:lineRule="auto"/>
        <w:ind w:right="1349"/>
        <w:jc w:val="both"/>
        <w:rPr>
          <w:rFonts w:ascii="Times New Roman" w:hAnsi="Times New Roman"/>
          <w:bCs/>
        </w:rPr>
      </w:pPr>
      <w:r w:rsidRPr="00D55C18">
        <w:rPr>
          <w:rFonts w:ascii="Times New Roman" w:hAnsi="Times New Roman"/>
          <w:bCs/>
        </w:rPr>
        <w:t>nie je upravený v sekundárnom práve Európskej únie,</w:t>
      </w:r>
    </w:p>
    <w:p w:rsidR="003725E6" w:rsidRPr="00D55C18" w:rsidP="003725E6">
      <w:pPr>
        <w:pStyle w:val="NormalWeb"/>
        <w:numPr>
          <w:numId w:val="19"/>
        </w:numPr>
        <w:bidi w:val="0"/>
        <w:spacing w:before="0" w:beforeAutospacing="0" w:after="240" w:afterAutospacing="0" w:line="276" w:lineRule="auto"/>
        <w:ind w:right="1349"/>
        <w:jc w:val="both"/>
        <w:rPr>
          <w:rFonts w:ascii="Times New Roman" w:hAnsi="Times New Roman"/>
          <w:bCs/>
        </w:rPr>
      </w:pPr>
      <w:r w:rsidRPr="00D55C18">
        <w:rPr>
          <w:rFonts w:ascii="Times New Roman" w:hAnsi="Times New Roman"/>
          <w:bCs/>
        </w:rPr>
        <w:t>nie je upravený v judikatúr</w:t>
      </w:r>
      <w:r>
        <w:rPr>
          <w:rFonts w:ascii="Times New Roman" w:hAnsi="Times New Roman"/>
          <w:bCs/>
        </w:rPr>
        <w:t>e Súdneho dvora Európskej únie.</w:t>
      </w:r>
    </w:p>
    <w:p w:rsidR="003725E6" w:rsidRPr="00AA10BC" w:rsidP="003725E6">
      <w:pPr>
        <w:tabs>
          <w:tab w:val="left" w:pos="9072"/>
        </w:tabs>
        <w:bidi w:val="0"/>
        <w:ind w:left="116"/>
        <w:jc w:val="both"/>
        <w:rPr>
          <w:rFonts w:ascii="Arial" w:hAnsi="Arial" w:cs="Arial"/>
        </w:rPr>
      </w:pPr>
      <w:r w:rsidRPr="00D55C18">
        <w:rPr>
          <w:rFonts w:ascii="Times New Roman" w:hAnsi="Times New Roman"/>
          <w:bCs/>
          <w:sz w:val="24"/>
          <w:szCs w:val="24"/>
        </w:rPr>
        <w:t>V</w:t>
      </w:r>
      <w:r w:rsidRPr="00D55C18">
        <w:rPr>
          <w:rFonts w:ascii="Times New Roman" w:hAnsi="Times New Roman"/>
          <w:bCs/>
          <w:spacing w:val="-1"/>
          <w:sz w:val="24"/>
          <w:szCs w:val="24"/>
        </w:rPr>
        <w:t>z</w:t>
      </w:r>
      <w:r w:rsidRPr="00D55C18">
        <w:rPr>
          <w:rFonts w:ascii="Times New Roman" w:hAnsi="Times New Roman"/>
          <w:bCs/>
          <w:spacing w:val="1"/>
          <w:sz w:val="24"/>
          <w:szCs w:val="24"/>
        </w:rPr>
        <w:t>h</w:t>
      </w:r>
      <w:r w:rsidRPr="00D55C18">
        <w:rPr>
          <w:rFonts w:ascii="Times New Roman" w:hAnsi="Times New Roman"/>
          <w:bCs/>
          <w:sz w:val="24"/>
          <w:szCs w:val="24"/>
        </w:rPr>
        <w:t>ľa</w:t>
      </w:r>
      <w:r w:rsidRPr="00D55C18">
        <w:rPr>
          <w:rFonts w:ascii="Times New Roman" w:hAnsi="Times New Roman"/>
          <w:bCs/>
          <w:spacing w:val="1"/>
          <w:sz w:val="24"/>
          <w:szCs w:val="24"/>
        </w:rPr>
        <w:t>d</w:t>
      </w:r>
      <w:r w:rsidRPr="00D55C18">
        <w:rPr>
          <w:rFonts w:ascii="Times New Roman" w:hAnsi="Times New Roman"/>
          <w:bCs/>
          <w:sz w:val="24"/>
          <w:szCs w:val="24"/>
        </w:rPr>
        <w:t>om</w:t>
      </w:r>
      <w:r w:rsidRPr="00D55C18"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 w:rsidRPr="00D55C18">
        <w:rPr>
          <w:rFonts w:ascii="Times New Roman" w:hAnsi="Times New Roman"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Cs/>
          <w:sz w:val="24"/>
          <w:szCs w:val="24"/>
        </w:rPr>
        <w:t>a</w:t>
      </w:r>
      <w:r w:rsidRPr="00D55C18">
        <w:rPr>
          <w:rFonts w:ascii="Times New Roman" w:hAnsi="Times New Roman"/>
          <w:bCs/>
          <w:sz w:val="24"/>
          <w:szCs w:val="24"/>
        </w:rPr>
        <w:t xml:space="preserve"> to, že predmet návrhu zákona nie je upra</w:t>
      </w:r>
      <w:r>
        <w:rPr>
          <w:rFonts w:ascii="Times New Roman" w:hAnsi="Times New Roman"/>
          <w:bCs/>
          <w:sz w:val="24"/>
          <w:szCs w:val="24"/>
        </w:rPr>
        <w:t>vený v práve Európskej únie, je </w:t>
      </w:r>
      <w:r w:rsidRPr="00D55C18">
        <w:rPr>
          <w:rFonts w:ascii="Times New Roman" w:hAnsi="Times New Roman"/>
          <w:bCs/>
          <w:sz w:val="24"/>
          <w:szCs w:val="24"/>
        </w:rPr>
        <w:t>bezpredmetné vyjadrovať sa k bodom 4. a 5.</w:t>
      </w:r>
    </w:p>
    <w:p w:rsidR="002C42D0" w:rsidRPr="003725E6" w:rsidP="003725E6">
      <w:pPr>
        <w:bidi w:val="0"/>
        <w:rPr>
          <w:rFonts w:ascii="Times New Roman" w:hAnsi="Times New Roman"/>
          <w:b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955"/>
    <w:multiLevelType w:val="hybridMultilevel"/>
    <w:tmpl w:val="0A9C71E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74F42"/>
    <w:multiLevelType w:val="hybridMultilevel"/>
    <w:tmpl w:val="9EDE2A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AE5C78"/>
    <w:multiLevelType w:val="hybridMultilevel"/>
    <w:tmpl w:val="4FE0DD5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D7E84"/>
    <w:multiLevelType w:val="hybridMultilevel"/>
    <w:tmpl w:val="A6801F0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87E09"/>
    <w:multiLevelType w:val="hybridMultilevel"/>
    <w:tmpl w:val="D5FCD6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1662195"/>
    <w:multiLevelType w:val="hybridMultilevel"/>
    <w:tmpl w:val="FF900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11C26BDB"/>
    <w:multiLevelType w:val="hybridMultilevel"/>
    <w:tmpl w:val="097678CE"/>
    <w:lvl w:ilvl="0">
      <w:start w:val="1"/>
      <w:numFmt w:val="lowerLetter"/>
      <w:lvlText w:val="%1)"/>
      <w:lvlJc w:val="left"/>
      <w:pPr>
        <w:ind w:left="100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cs="Times New Roman"/>
        <w:rtl w:val="0"/>
        <w:cs w:val="0"/>
      </w:rPr>
    </w:lvl>
  </w:abstractNum>
  <w:abstractNum w:abstractNumId="7">
    <w:nsid w:val="171B13E7"/>
    <w:multiLevelType w:val="hybridMultilevel"/>
    <w:tmpl w:val="67B861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1AAE4017"/>
    <w:multiLevelType w:val="hybridMultilevel"/>
    <w:tmpl w:val="088E9E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D90FA1"/>
    <w:multiLevelType w:val="hybridMultilevel"/>
    <w:tmpl w:val="9DEAA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69B4751"/>
    <w:multiLevelType w:val="hybridMultilevel"/>
    <w:tmpl w:val="555660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9572546"/>
    <w:multiLevelType w:val="hybridMultilevel"/>
    <w:tmpl w:val="C56EBE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97F3550"/>
    <w:multiLevelType w:val="hybridMultilevel"/>
    <w:tmpl w:val="6C824C6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147386E"/>
    <w:multiLevelType w:val="hybridMultilevel"/>
    <w:tmpl w:val="2C38D7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73935B4"/>
    <w:multiLevelType w:val="hybridMultilevel"/>
    <w:tmpl w:val="159095B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EE5095D"/>
    <w:multiLevelType w:val="hybridMultilevel"/>
    <w:tmpl w:val="17DE10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AF73755"/>
    <w:multiLevelType w:val="hybridMultilevel"/>
    <w:tmpl w:val="CCCAD79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291597A"/>
    <w:multiLevelType w:val="hybridMultilevel"/>
    <w:tmpl w:val="E2FA0E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56802830"/>
    <w:multiLevelType w:val="hybridMultilevel"/>
    <w:tmpl w:val="4C909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D695997"/>
    <w:multiLevelType w:val="hybridMultilevel"/>
    <w:tmpl w:val="E63872C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0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1B700D8"/>
    <w:multiLevelType w:val="hybridMultilevel"/>
    <w:tmpl w:val="9974A3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5CC1234"/>
    <w:multiLevelType w:val="hybridMultilevel"/>
    <w:tmpl w:val="4C909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EEB75CE"/>
    <w:multiLevelType w:val="hybridMultilevel"/>
    <w:tmpl w:val="8668B45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748C7CEA"/>
    <w:multiLevelType w:val="hybridMultilevel"/>
    <w:tmpl w:val="2D2E8DAE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E804455"/>
    <w:multiLevelType w:val="hybridMultilevel"/>
    <w:tmpl w:val="68B6AF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2"/>
  </w:num>
  <w:num w:numId="2">
    <w:abstractNumId w:val="21"/>
  </w:num>
  <w:num w:numId="3">
    <w:abstractNumId w:val="24"/>
  </w:num>
  <w:num w:numId="4">
    <w:abstractNumId w:val="12"/>
  </w:num>
  <w:num w:numId="5">
    <w:abstractNumId w:val="17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10"/>
  </w:num>
  <w:num w:numId="12">
    <w:abstractNumId w:val="14"/>
  </w:num>
  <w:num w:numId="13">
    <w:abstractNumId w:val="1"/>
  </w:num>
  <w:num w:numId="14">
    <w:abstractNumId w:val="11"/>
  </w:num>
  <w:num w:numId="15">
    <w:abstractNumId w:val="16"/>
  </w:num>
  <w:num w:numId="16">
    <w:abstractNumId w:val="18"/>
  </w:num>
  <w:num w:numId="17">
    <w:abstractNumId w:val="5"/>
  </w:num>
  <w:num w:numId="18">
    <w:abstractNumId w:val="23"/>
  </w:num>
  <w:num w:numId="19">
    <w:abstractNumId w:val="20"/>
  </w:num>
  <w:num w:numId="20">
    <w:abstractNumId w:val="19"/>
  </w:num>
  <w:num w:numId="21">
    <w:abstractNumId w:val="4"/>
  </w:num>
  <w:num w:numId="22">
    <w:abstractNumId w:val="25"/>
  </w:num>
  <w:num w:numId="23">
    <w:abstractNumId w:val="15"/>
  </w:num>
  <w:num w:numId="24">
    <w:abstractNumId w:val="6"/>
  </w:num>
  <w:num w:numId="25">
    <w:abstractNumId w:val="13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85CC2"/>
    <w:rsid w:val="000028D4"/>
    <w:rsid w:val="00014A7C"/>
    <w:rsid w:val="00021F63"/>
    <w:rsid w:val="000244E8"/>
    <w:rsid w:val="0005353F"/>
    <w:rsid w:val="000603BD"/>
    <w:rsid w:val="00080336"/>
    <w:rsid w:val="00083DA8"/>
    <w:rsid w:val="0008534F"/>
    <w:rsid w:val="00092FC6"/>
    <w:rsid w:val="00095ECB"/>
    <w:rsid w:val="000C3B91"/>
    <w:rsid w:val="000D4493"/>
    <w:rsid w:val="000E12A2"/>
    <w:rsid w:val="000E1A3C"/>
    <w:rsid w:val="000E6813"/>
    <w:rsid w:val="000F1D30"/>
    <w:rsid w:val="000F2326"/>
    <w:rsid w:val="000F26A1"/>
    <w:rsid w:val="000F57C1"/>
    <w:rsid w:val="001027B7"/>
    <w:rsid w:val="00105379"/>
    <w:rsid w:val="001108C5"/>
    <w:rsid w:val="00124D50"/>
    <w:rsid w:val="00144A25"/>
    <w:rsid w:val="00180FA7"/>
    <w:rsid w:val="00192CD4"/>
    <w:rsid w:val="001A6D66"/>
    <w:rsid w:val="001C05A3"/>
    <w:rsid w:val="001C721D"/>
    <w:rsid w:val="001D4A95"/>
    <w:rsid w:val="001E2D91"/>
    <w:rsid w:val="001F2559"/>
    <w:rsid w:val="00200093"/>
    <w:rsid w:val="0020751A"/>
    <w:rsid w:val="00210BCB"/>
    <w:rsid w:val="00223980"/>
    <w:rsid w:val="002418BF"/>
    <w:rsid w:val="00245ABC"/>
    <w:rsid w:val="00257DEA"/>
    <w:rsid w:val="00264F06"/>
    <w:rsid w:val="0028467D"/>
    <w:rsid w:val="00285F05"/>
    <w:rsid w:val="002A1C29"/>
    <w:rsid w:val="002B0225"/>
    <w:rsid w:val="002B445C"/>
    <w:rsid w:val="002B7640"/>
    <w:rsid w:val="002C42D0"/>
    <w:rsid w:val="002C476C"/>
    <w:rsid w:val="002D607F"/>
    <w:rsid w:val="002E3076"/>
    <w:rsid w:val="002F1B11"/>
    <w:rsid w:val="003002C5"/>
    <w:rsid w:val="00332DA4"/>
    <w:rsid w:val="003362DC"/>
    <w:rsid w:val="0034125E"/>
    <w:rsid w:val="003531CA"/>
    <w:rsid w:val="00364368"/>
    <w:rsid w:val="003725E6"/>
    <w:rsid w:val="00380BE1"/>
    <w:rsid w:val="00392FD5"/>
    <w:rsid w:val="0039344B"/>
    <w:rsid w:val="003955CB"/>
    <w:rsid w:val="00395C33"/>
    <w:rsid w:val="003C5743"/>
    <w:rsid w:val="003D3752"/>
    <w:rsid w:val="003E3112"/>
    <w:rsid w:val="0042184A"/>
    <w:rsid w:val="004451EC"/>
    <w:rsid w:val="0044725C"/>
    <w:rsid w:val="0046232D"/>
    <w:rsid w:val="004737DE"/>
    <w:rsid w:val="00487469"/>
    <w:rsid w:val="004B2C34"/>
    <w:rsid w:val="004B7964"/>
    <w:rsid w:val="004F0930"/>
    <w:rsid w:val="004F0F31"/>
    <w:rsid w:val="004F4B74"/>
    <w:rsid w:val="0051355F"/>
    <w:rsid w:val="0052044C"/>
    <w:rsid w:val="00521C4E"/>
    <w:rsid w:val="0053165F"/>
    <w:rsid w:val="00532C38"/>
    <w:rsid w:val="00573A1D"/>
    <w:rsid w:val="0057458D"/>
    <w:rsid w:val="00576A28"/>
    <w:rsid w:val="00583D6D"/>
    <w:rsid w:val="005932C1"/>
    <w:rsid w:val="005A5858"/>
    <w:rsid w:val="005B37BB"/>
    <w:rsid w:val="005C76E2"/>
    <w:rsid w:val="005E6F75"/>
    <w:rsid w:val="006024EC"/>
    <w:rsid w:val="00607E21"/>
    <w:rsid w:val="00623C0B"/>
    <w:rsid w:val="00624346"/>
    <w:rsid w:val="00633502"/>
    <w:rsid w:val="00641ED7"/>
    <w:rsid w:val="00645799"/>
    <w:rsid w:val="00647C27"/>
    <w:rsid w:val="00670278"/>
    <w:rsid w:val="00693D98"/>
    <w:rsid w:val="006B4EBC"/>
    <w:rsid w:val="006D4F09"/>
    <w:rsid w:val="006E554D"/>
    <w:rsid w:val="006E6470"/>
    <w:rsid w:val="006F73E8"/>
    <w:rsid w:val="007047DF"/>
    <w:rsid w:val="007378A4"/>
    <w:rsid w:val="00740108"/>
    <w:rsid w:val="00753562"/>
    <w:rsid w:val="0077129F"/>
    <w:rsid w:val="00781CC9"/>
    <w:rsid w:val="007838EB"/>
    <w:rsid w:val="00797062"/>
    <w:rsid w:val="007B2686"/>
    <w:rsid w:val="007B492E"/>
    <w:rsid w:val="007D3C6B"/>
    <w:rsid w:val="007D78E2"/>
    <w:rsid w:val="007E23AA"/>
    <w:rsid w:val="00805A39"/>
    <w:rsid w:val="00813783"/>
    <w:rsid w:val="008138C5"/>
    <w:rsid w:val="008234BA"/>
    <w:rsid w:val="00823623"/>
    <w:rsid w:val="00857C75"/>
    <w:rsid w:val="00861926"/>
    <w:rsid w:val="00873A75"/>
    <w:rsid w:val="008942C7"/>
    <w:rsid w:val="008960E9"/>
    <w:rsid w:val="008A5DE5"/>
    <w:rsid w:val="008D70D9"/>
    <w:rsid w:val="008E16FE"/>
    <w:rsid w:val="008F55F6"/>
    <w:rsid w:val="008F59C7"/>
    <w:rsid w:val="00901638"/>
    <w:rsid w:val="00911FD0"/>
    <w:rsid w:val="00915EF3"/>
    <w:rsid w:val="00982984"/>
    <w:rsid w:val="0098438D"/>
    <w:rsid w:val="009B0363"/>
    <w:rsid w:val="009B4B6F"/>
    <w:rsid w:val="009C2048"/>
    <w:rsid w:val="009E433B"/>
    <w:rsid w:val="009E5DBD"/>
    <w:rsid w:val="009F62E4"/>
    <w:rsid w:val="00A003DD"/>
    <w:rsid w:val="00A21091"/>
    <w:rsid w:val="00A25422"/>
    <w:rsid w:val="00A35F5E"/>
    <w:rsid w:val="00A557D8"/>
    <w:rsid w:val="00A61703"/>
    <w:rsid w:val="00A72522"/>
    <w:rsid w:val="00A91F1A"/>
    <w:rsid w:val="00A943E1"/>
    <w:rsid w:val="00A97A2C"/>
    <w:rsid w:val="00AA10BC"/>
    <w:rsid w:val="00AC02C4"/>
    <w:rsid w:val="00AD6917"/>
    <w:rsid w:val="00AE6A99"/>
    <w:rsid w:val="00AF186F"/>
    <w:rsid w:val="00AF40ED"/>
    <w:rsid w:val="00AF5D5E"/>
    <w:rsid w:val="00AF6A4D"/>
    <w:rsid w:val="00B11EB0"/>
    <w:rsid w:val="00B21825"/>
    <w:rsid w:val="00B417CF"/>
    <w:rsid w:val="00B4305D"/>
    <w:rsid w:val="00B548C2"/>
    <w:rsid w:val="00B74A37"/>
    <w:rsid w:val="00B75A08"/>
    <w:rsid w:val="00B76F3F"/>
    <w:rsid w:val="00BA4ACE"/>
    <w:rsid w:val="00BB2662"/>
    <w:rsid w:val="00BB2D09"/>
    <w:rsid w:val="00BB3191"/>
    <w:rsid w:val="00BD0183"/>
    <w:rsid w:val="00BE4F57"/>
    <w:rsid w:val="00BE53CD"/>
    <w:rsid w:val="00C06671"/>
    <w:rsid w:val="00C11556"/>
    <w:rsid w:val="00C25EA1"/>
    <w:rsid w:val="00C34E52"/>
    <w:rsid w:val="00C40B3C"/>
    <w:rsid w:val="00C459AD"/>
    <w:rsid w:val="00C65FC7"/>
    <w:rsid w:val="00C70CF8"/>
    <w:rsid w:val="00C715C8"/>
    <w:rsid w:val="00CB1325"/>
    <w:rsid w:val="00CC1D46"/>
    <w:rsid w:val="00CD0ABF"/>
    <w:rsid w:val="00CD2969"/>
    <w:rsid w:val="00CD701D"/>
    <w:rsid w:val="00CE22B9"/>
    <w:rsid w:val="00CE5031"/>
    <w:rsid w:val="00CE5709"/>
    <w:rsid w:val="00CE62D3"/>
    <w:rsid w:val="00CF4C8A"/>
    <w:rsid w:val="00D151F1"/>
    <w:rsid w:val="00D30448"/>
    <w:rsid w:val="00D349F2"/>
    <w:rsid w:val="00D466AA"/>
    <w:rsid w:val="00D55C18"/>
    <w:rsid w:val="00D56D72"/>
    <w:rsid w:val="00D579A1"/>
    <w:rsid w:val="00D57A57"/>
    <w:rsid w:val="00D57B3A"/>
    <w:rsid w:val="00D7471D"/>
    <w:rsid w:val="00D8681F"/>
    <w:rsid w:val="00D9087E"/>
    <w:rsid w:val="00DB4D4C"/>
    <w:rsid w:val="00DD47ED"/>
    <w:rsid w:val="00DD6395"/>
    <w:rsid w:val="00E013C7"/>
    <w:rsid w:val="00E07E81"/>
    <w:rsid w:val="00E3203C"/>
    <w:rsid w:val="00E45774"/>
    <w:rsid w:val="00E637BB"/>
    <w:rsid w:val="00E85A30"/>
    <w:rsid w:val="00E85CC2"/>
    <w:rsid w:val="00EB756D"/>
    <w:rsid w:val="00F01B7C"/>
    <w:rsid w:val="00F0447F"/>
    <w:rsid w:val="00F1079C"/>
    <w:rsid w:val="00F11317"/>
    <w:rsid w:val="00F173F7"/>
    <w:rsid w:val="00F311DC"/>
    <w:rsid w:val="00F34747"/>
    <w:rsid w:val="00F44449"/>
    <w:rsid w:val="00F5246C"/>
    <w:rsid w:val="00F611B4"/>
    <w:rsid w:val="00F64B9F"/>
    <w:rsid w:val="00F64D90"/>
    <w:rsid w:val="00F81898"/>
    <w:rsid w:val="00F913DD"/>
    <w:rsid w:val="00F9684E"/>
    <w:rsid w:val="00FC3B91"/>
    <w:rsid w:val="00FE571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66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34125E"/>
    <w:pPr>
      <w:keepNext/>
      <w:keepLines/>
      <w:tabs>
        <w:tab w:val="left" w:pos="851"/>
      </w:tabs>
      <w:spacing w:before="360" w:after="0" w:line="240" w:lineRule="atLeast"/>
      <w:jc w:val="center"/>
      <w:outlineLvl w:val="2"/>
    </w:pPr>
    <w:rPr>
      <w:rFonts w:ascii="Times New Roman" w:hAnsi="Times New Roman"/>
      <w:b/>
      <w:kern w:val="28"/>
      <w:sz w:val="24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34125E"/>
    <w:rPr>
      <w:rFonts w:ascii="Times New Roman" w:hAnsi="Times New Roman" w:cs="Times New Roman"/>
      <w:b/>
      <w:kern w:val="28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003DD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532C3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32C38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32C38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32C38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32C3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32C3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32C38"/>
    <w:rPr>
      <w:rFonts w:ascii="Tahoma" w:hAnsi="Tahoma" w:cs="Tahoma"/>
      <w:sz w:val="16"/>
      <w:szCs w:val="16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3E3112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901638"/>
    <w:pPr>
      <w:spacing w:after="0" w:line="240" w:lineRule="auto"/>
      <w:jc w:val="left"/>
    </w:pPr>
    <w:rPr>
      <w:noProof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901638"/>
    <w:rPr>
      <w:rFonts w:cs="Times New Roman"/>
      <w:noProof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901638"/>
    <w:rPr>
      <w:rFonts w:cs="Times New Roman"/>
      <w:vertAlign w:val="superscript"/>
      <w:rtl w:val="0"/>
      <w:cs w:val="0"/>
    </w:rPr>
  </w:style>
  <w:style w:type="paragraph" w:styleId="NormalWeb">
    <w:name w:val="Normal (Web)"/>
    <w:basedOn w:val="Normal"/>
    <w:uiPriority w:val="99"/>
    <w:rsid w:val="00D55C1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NoSpacing">
    <w:name w:val="No Spacing"/>
    <w:uiPriority w:val="1"/>
    <w:qFormat/>
    <w:rsid w:val="003D37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6F791-6BC3-47A2-81F3-39E162BE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1206</Words>
  <Characters>6876</Characters>
  <Application>Microsoft Office Word</Application>
  <DocSecurity>0</DocSecurity>
  <Lines>0</Lines>
  <Paragraphs>0</Paragraphs>
  <ScaleCrop>false</ScaleCrop>
  <Company>MSVVaSSR</Company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Gallus Igor</dc:creator>
  <cp:lastModifiedBy>Bernaťák, Tibor (asistent)</cp:lastModifiedBy>
  <cp:revision>3</cp:revision>
  <cp:lastPrinted>2018-04-22T20:02:00Z</cp:lastPrinted>
  <dcterms:created xsi:type="dcterms:W3CDTF">2018-04-23T10:10:00Z</dcterms:created>
  <dcterms:modified xsi:type="dcterms:W3CDTF">2018-04-23T13:05:00Z</dcterms:modified>
</cp:coreProperties>
</file>