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Pr="00AC7ABD" w:rsid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>an Kotleba, Rastislav Schlosár</w:t>
      </w:r>
      <w:r w:rsidRPr="00AC7ABD" w:rsidR="00AC7ABD">
        <w:rPr>
          <w:rFonts w:ascii="Book Antiqua" w:hAnsi="Book Antiqua"/>
        </w:rPr>
        <w:t xml:space="preserve">, </w:t>
      </w:r>
      <w:r w:rsidR="00940A96">
        <w:rPr>
          <w:rFonts w:ascii="Book Antiqua" w:hAnsi="Book Antiqua"/>
        </w:rPr>
        <w:br/>
      </w:r>
      <w:r w:rsidR="00FE4B23">
        <w:rPr>
          <w:rFonts w:ascii="Book Antiqua" w:hAnsi="Book Antiqua"/>
        </w:rPr>
        <w:t xml:space="preserve">Ján Mora </w:t>
      </w:r>
      <w:r w:rsidRPr="00AC7ABD" w:rsidR="00AC7ABD">
        <w:rPr>
          <w:rFonts w:ascii="Book Antiqua" w:hAnsi="Book Antiqua"/>
        </w:rPr>
        <w:t>a</w:t>
      </w:r>
      <w:r w:rsidR="00FE4B23">
        <w:rPr>
          <w:rFonts w:ascii="Book Antiqua" w:hAnsi="Book Antiqua"/>
        </w:rPr>
        <w:t> Ján Kecskés</w:t>
      </w:r>
      <w:r w:rsidR="003801D5">
        <w:rPr>
          <w:rFonts w:ascii="Book Antiqua" w:hAnsi="Book Antiqua"/>
        </w:rPr>
        <w:t xml:space="preserve">. </w:t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P="00461922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color w:val="000000" w:themeColor="tx1" w:themeShade="FF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3801D5" w:rsidR="003801D5">
        <w:rPr>
          <w:rFonts w:ascii="Book Antiqua" w:hAnsi="Book Antiqua"/>
        </w:rPr>
        <w:t>zákona</w:t>
      </w:r>
      <w:r w:rsidRPr="00AC7ABD" w:rsidR="00AC7ABD">
        <w:rPr>
          <w:rFonts w:ascii="Book Antiqua" w:hAnsi="Book Antiqua"/>
          <w:color w:val="000000" w:themeColor="tx1" w:themeShade="FF"/>
        </w:rPr>
        <w:t xml:space="preserve">, ktorým sa mení a dopĺňa </w:t>
      </w:r>
      <w:r w:rsidRPr="00461922" w:rsidR="00461922">
        <w:rPr>
          <w:rFonts w:ascii="Book Antiqua" w:hAnsi="Book Antiqua"/>
          <w:color w:val="000000" w:themeColor="tx1" w:themeShade="FF"/>
        </w:rPr>
        <w:t>zákon č. 301/2005 Z. z. Trestný poriadok v znení neskorších predpisov a ktorým sa menia a dopĺňajú niektoré zákony.</w:t>
      </w:r>
    </w:p>
    <w:p w:rsidR="00461922" w:rsidRPr="000C47C6" w:rsidP="00461922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461922" w:rsidRPr="00461922" w:rsidP="00461922">
      <w:pPr>
        <w:bidi w:val="0"/>
        <w:spacing w:after="0" w:line="240" w:lineRule="auto"/>
        <w:jc w:val="both"/>
        <w:rPr>
          <w:rFonts w:ascii="Book Antiqua" w:hAnsi="Book Antiqua"/>
          <w:b/>
        </w:rPr>
      </w:pPr>
      <w:r w:rsidRPr="004B2BFE" w:rsidR="00C5238B">
        <w:rPr>
          <w:rFonts w:ascii="Book Antiqua" w:hAnsi="Book Antiqua"/>
          <w:b/>
          <w:bCs/>
        </w:rPr>
        <w:t xml:space="preserve">A.1. Názov materiálu: </w:t>
      </w:r>
      <w:r w:rsidRPr="00461922">
        <w:rPr>
          <w:rFonts w:ascii="Book Antiqua" w:hAnsi="Book Antiqua"/>
        </w:rPr>
        <w:t xml:space="preserve">Návrh zákona, ktorým sa mení a dopĺňa zákon č. 301/2005 Z. z. </w:t>
      </w:r>
      <w:r>
        <w:rPr>
          <w:rFonts w:ascii="Book Antiqua" w:hAnsi="Book Antiqua"/>
        </w:rPr>
        <w:br/>
      </w:r>
      <w:r w:rsidRPr="00461922">
        <w:rPr>
          <w:rFonts w:ascii="Book Antiqua" w:hAnsi="Book Antiqua"/>
        </w:rPr>
        <w:t>Trestný poriadok v znení neskorších predpisov a ktorým sa menia a dopĺňajú niektoré zákony.</w:t>
      </w:r>
    </w:p>
    <w:p w:rsidR="00AC7ABD" w:rsidRPr="00317A3B" w:rsidP="00461922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24E1C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FE4B23" w:rsidR="00FE4B23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FE4B23" w:rsidR="00FE4B2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24E1C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  <w:sz w:val="22"/>
        </w:rPr>
      </w:pPr>
      <w:r w:rsidRPr="004B2BFE">
        <w:rPr>
          <w:rFonts w:ascii="Book Antiqua" w:hAnsi="Book Antiqua"/>
          <w:color w:val="000000" w:themeColor="tx1" w:themeShade="FF"/>
          <w:sz w:val="22"/>
        </w:rPr>
        <w:t xml:space="preserve">Na dosiahnutie cieľa </w:t>
      </w:r>
      <w:r w:rsidRPr="004B2BFE" w:rsidR="001C35D5">
        <w:rPr>
          <w:rFonts w:ascii="Book Antiqua" w:hAnsi="Book Antiqua"/>
          <w:color w:val="000000" w:themeColor="tx1" w:themeShade="FF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x1" w:themeShade="FF"/>
          <w:sz w:val="22"/>
        </w:rPr>
        <w:br/>
      </w:r>
      <w:r w:rsidRPr="004B2BFE">
        <w:rPr>
          <w:rFonts w:ascii="Book Antiqua" w:hAnsi="Book Antiqua"/>
          <w:color w:val="000000" w:themeColor="tx1" w:themeShade="FF"/>
          <w:sz w:val="22"/>
        </w:rPr>
        <w:t>než je predložené.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 w:rsidR="00C5238B">
        <w:rPr>
          <w:rFonts w:ascii="Book Antiqua" w:hAnsi="Book Antiqua"/>
          <w:bCs/>
          <w:sz w:val="22"/>
        </w:rPr>
        <w:t>Návrh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Pr="004B2BFE" w:rsidR="00CE2114">
        <w:rPr>
          <w:rFonts w:ascii="Book Antiqua" w:hAnsi="Book Antiqua"/>
          <w:bCs/>
          <w:sz w:val="22"/>
        </w:rPr>
        <w:t>rí prílohu predkladaného návrhu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zákona.</w:t>
      </w:r>
    </w:p>
    <w:p w:rsidR="004B2BFE" w:rsidRPr="004B2BF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1922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40A96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  <w:rsid w:val="00FE4B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0765-98CC-42DB-A989-358E0D38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255</TotalTime>
  <Pages>2</Pages>
  <Words>324</Words>
  <Characters>1849</Characters>
  <Application>Microsoft Office Word</Application>
  <DocSecurity>0</DocSecurity>
  <Lines>0</Lines>
  <Paragraphs>0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21</cp:revision>
  <cp:lastPrinted>2018-02-22T08:49:00Z</cp:lastPrinted>
  <dcterms:created xsi:type="dcterms:W3CDTF">2016-12-29T09:55:00Z</dcterms:created>
  <dcterms:modified xsi:type="dcterms:W3CDTF">2018-04-23T10:48:00Z</dcterms:modified>
</cp:coreProperties>
</file>