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914BD3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914BD3" w:rsidR="00B326AA">
        <w:rPr>
          <w:rFonts w:ascii="Times New Roman" w:hAnsi="Times New Roman"/>
          <w:b/>
          <w:caps/>
          <w:spacing w:val="30"/>
        </w:rPr>
        <w:t>Doložka zlučiteľnosti</w:t>
      </w:r>
    </w:p>
    <w:p w:rsidR="001F0AA3" w:rsidRPr="00914BD3" w:rsidP="00464AE7">
      <w:pPr>
        <w:bidi w:val="0"/>
        <w:jc w:val="center"/>
        <w:rPr>
          <w:rFonts w:ascii="Times New Roman" w:hAnsi="Times New Roman"/>
          <w:b/>
        </w:rPr>
      </w:pPr>
      <w:r w:rsidRPr="00914BD3" w:rsidR="00C12975">
        <w:rPr>
          <w:rFonts w:ascii="Times New Roman" w:hAnsi="Times New Roman"/>
          <w:b/>
        </w:rPr>
        <w:t xml:space="preserve">návrhu </w:t>
      </w:r>
      <w:r w:rsidRPr="00914BD3" w:rsidR="00B326AA">
        <w:rPr>
          <w:rFonts w:ascii="Times New Roman" w:hAnsi="Times New Roman"/>
          <w:b/>
        </w:rPr>
        <w:t>právneho p</w:t>
      </w:r>
      <w:r w:rsidRPr="00914BD3" w:rsidR="00DC377E">
        <w:rPr>
          <w:rFonts w:ascii="Times New Roman" w:hAnsi="Times New Roman"/>
          <w:b/>
        </w:rPr>
        <w:t>redpisu s právom Európskej únie</w:t>
      </w:r>
    </w:p>
    <w:p w:rsidR="00DC377E" w:rsidP="00ED1DB3">
      <w:pPr>
        <w:bidi w:val="0"/>
        <w:jc w:val="both"/>
        <w:rPr>
          <w:rFonts w:ascii="Times New Roman" w:hAnsi="Times New Roman"/>
          <w:b/>
        </w:rPr>
      </w:pPr>
    </w:p>
    <w:p w:rsidR="00222F24" w:rsidRPr="00914BD3" w:rsidP="00ED1DB3">
      <w:pPr>
        <w:bidi w:val="0"/>
        <w:jc w:val="both"/>
        <w:rPr>
          <w:rFonts w:ascii="Times New Roman" w:hAnsi="Times New Roman"/>
          <w:b/>
        </w:rPr>
      </w:pPr>
    </w:p>
    <w:p w:rsidR="00DC377E" w:rsidRPr="00914BD3" w:rsidP="00ED1DB3">
      <w:pPr>
        <w:bidi w:val="0"/>
        <w:jc w:val="both"/>
        <w:rPr>
          <w:rFonts w:ascii="Times New Roman" w:hAnsi="Times New Roman"/>
          <w:b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914BD3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956014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  <w:b/>
              </w:rPr>
              <w:t xml:space="preserve">Predkladateľ </w:t>
            </w:r>
            <w:r w:rsidRPr="00914BD3" w:rsidR="00C12975">
              <w:rPr>
                <w:rFonts w:ascii="Times New Roman" w:hAnsi="Times New Roman"/>
                <w:b/>
              </w:rPr>
              <w:t xml:space="preserve">návrhu </w:t>
            </w:r>
            <w:r w:rsidRPr="00914BD3">
              <w:rPr>
                <w:rFonts w:ascii="Times New Roman" w:hAnsi="Times New Roman"/>
                <w:b/>
              </w:rPr>
              <w:t>právneho predpisu:</w:t>
            </w:r>
            <w:r w:rsidRPr="00914BD3" w:rsidR="00632C56">
              <w:rPr>
                <w:rFonts w:ascii="Times New Roman" w:hAnsi="Times New Roman"/>
              </w:rPr>
              <w:t xml:space="preserve"> </w:t>
            </w:r>
            <w:r w:rsidR="00956014">
              <w:rPr>
                <w:rFonts w:ascii="Times New Roman" w:hAnsi="Times New Roman"/>
              </w:rPr>
              <w:t xml:space="preserve">vláda </w:t>
            </w:r>
            <w:r w:rsidRPr="00914BD3" w:rsidR="00094D11">
              <w:rPr>
                <w:rFonts w:ascii="Times New Roman" w:hAnsi="Times New Roman"/>
              </w:rPr>
              <w:t>Slovenskej republiky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914BD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222F24">
            <w:pPr>
              <w:bidi w:val="0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  <w:b/>
              </w:rPr>
              <w:t>Názov návrhu právneho predpisu:</w:t>
            </w:r>
            <w:r w:rsidRPr="00914BD3" w:rsidR="00632C56">
              <w:rPr>
                <w:rFonts w:ascii="Times New Roman" w:hAnsi="Times New Roman"/>
              </w:rPr>
              <w:t xml:space="preserve"> </w:t>
            </w:r>
            <w:r w:rsidR="00127859">
              <w:rPr>
                <w:rFonts w:ascii="Times New Roman" w:hAnsi="Times New Roman"/>
              </w:rPr>
              <w:t xml:space="preserve">vládny </w:t>
            </w:r>
            <w:r w:rsidRPr="00914BD3" w:rsidR="00632C56">
              <w:rPr>
                <w:rFonts w:ascii="Times New Roman" w:hAnsi="Times New Roman"/>
              </w:rPr>
              <w:fldChar w:fldCharType="begin"/>
            </w:r>
            <w:r w:rsidRPr="00914BD3" w:rsidR="00632C56">
              <w:rPr>
                <w:rFonts w:ascii="Times New Roman" w:hAnsi="Times New Roman"/>
              </w:rPr>
              <w:instrText xml:space="preserve"> DOCPROPERTY  FSC#SKEDITIONSLOVLEX@103.510:plnynazovpredpis  \* MERGEFORMAT </w:instrText>
            </w:r>
            <w:r w:rsidRPr="00914BD3" w:rsidR="00632C56">
              <w:rPr>
                <w:rFonts w:ascii="Times New Roman" w:hAnsi="Times New Roman"/>
              </w:rPr>
              <w:fldChar w:fldCharType="separate"/>
            </w:r>
            <w:r w:rsidRPr="00914BD3" w:rsidR="00094D11">
              <w:rPr>
                <w:rFonts w:ascii="Times New Roman" w:hAnsi="Times New Roman"/>
              </w:rPr>
              <w:t>ná</w:t>
            </w:r>
            <w:r w:rsidRPr="00914BD3" w:rsidR="00B413BC">
              <w:rPr>
                <w:rFonts w:ascii="Times New Roman" w:hAnsi="Times New Roman"/>
              </w:rPr>
              <w:t xml:space="preserve">vrh zákona, ktorým sa mení a dopĺňa zákon </w:t>
            </w:r>
            <w:r w:rsidRPr="00914BD3" w:rsidR="00094D11">
              <w:rPr>
                <w:rFonts w:ascii="Times New Roman" w:hAnsi="Times New Roman"/>
              </w:rPr>
              <w:t xml:space="preserve">             </w:t>
            </w:r>
            <w:r w:rsidR="00914BD3">
              <w:rPr>
                <w:rFonts w:ascii="Times New Roman" w:hAnsi="Times New Roman"/>
              </w:rPr>
              <w:t xml:space="preserve">      </w:t>
            </w:r>
            <w:r w:rsidRPr="00914BD3" w:rsidR="00094D11">
              <w:rPr>
                <w:rFonts w:ascii="Times New Roman" w:hAnsi="Times New Roman"/>
              </w:rPr>
              <w:t xml:space="preserve">  </w:t>
            </w:r>
            <w:r w:rsidRPr="00914BD3" w:rsidR="00B413BC">
              <w:rPr>
                <w:rFonts w:ascii="Times New Roman" w:hAnsi="Times New Roman"/>
              </w:rPr>
              <w:t>č. 447/2008 Z. z. o peňažných príspevkoch na kompenzáciu ťaž</w:t>
            </w:r>
            <w:r w:rsidRPr="00914BD3" w:rsidR="00B413BC">
              <w:rPr>
                <w:rFonts w:ascii="Times New Roman" w:hAnsi="Times New Roman"/>
                <w:color w:val="000000"/>
              </w:rPr>
              <w:t>kého zdravotného postihnutia a o zmene a doplnení niektorých zákonov v znení neskorších predpisov</w:t>
            </w:r>
            <w:r w:rsidRPr="00914BD3" w:rsidR="00B413BC">
              <w:rPr>
                <w:rFonts w:ascii="Times New Roman" w:hAnsi="Times New Roman"/>
              </w:rPr>
              <w:t xml:space="preserve"> a ktorým sa mení a dopĺňa zákon č. 461/2003 Z. z. o sociálnom poistení v znení neskorších predpisov</w:t>
            </w:r>
            <w:r w:rsidRPr="00914BD3" w:rsidR="00D17B69">
              <w:rPr>
                <w:rFonts w:ascii="Times New Roman" w:hAnsi="Times New Roman"/>
              </w:rPr>
              <w:t xml:space="preserve"> </w:t>
            </w:r>
            <w:r w:rsidRPr="00914BD3" w:rsidR="00632C56">
              <w:rPr>
                <w:rFonts w:ascii="Times New Roman" w:hAnsi="Times New Roman"/>
              </w:rPr>
              <w:fldChar w:fldCharType="end"/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FSC#SKEDITIONSLOVLEX@103.510:plnynazovpredpis2  </w:instrText>
            </w:r>
            <w:r w:rsidRPr="00914BD3" w:rsidR="00DB3DB1">
              <w:rPr>
                <w:rFonts w:ascii="Times New Roman" w:hAnsi="Times New Roman"/>
              </w:rPr>
              <w:instrText xml:space="preserve">\* MERGEFORMAT </w:instrText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instrText xml:space="preserve"> DOCPROPERTY  F</w:instrText>
            </w:r>
            <w:r w:rsidRPr="00914BD3" w:rsidR="00DB3DB1">
              <w:rPr>
                <w:rFonts w:ascii="Times New Roman" w:hAnsi="Times New Roman"/>
              </w:rPr>
              <w:instrText xml:space="preserve">SC#SKEDITIONSLOVLEX@103.510:plnynazovpredpis3  \* MERGEFORMAT </w:instrText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4BD3" w:rsidR="00DB3DB1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914BD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  <w:r w:rsidRPr="00914BD3">
              <w:rPr>
                <w:rFonts w:ascii="Times New Roman" w:hAnsi="Times New Roman"/>
                <w:b/>
              </w:rPr>
              <w:t>Problematika návrhu právneho predpisu:</w:t>
            </w:r>
          </w:p>
          <w:p w:rsidR="003841E0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914BD3" w:rsidP="00ED1DB3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914BD3" w:rsidR="00807181">
              <w:rPr>
                <w:rFonts w:ascii="Times New Roman" w:hAnsi="Times New Roman"/>
              </w:rPr>
              <w:t xml:space="preserve">je upravená </w:t>
            </w:r>
            <w:r w:rsidR="00D644E5">
              <w:rPr>
                <w:rFonts w:ascii="Times New Roman" w:hAnsi="Times New Roman"/>
              </w:rPr>
              <w:t>v práve Európskej únie:</w:t>
            </w:r>
          </w:p>
          <w:p w:rsidR="00D644E5" w:rsidRPr="00914BD3" w:rsidP="00ED1DB3">
            <w:pPr>
              <w:divId w:val="6"/>
              <w:bidi w:val="0"/>
              <w:jc w:val="both"/>
              <w:rPr>
                <w:rFonts w:ascii="Times New Roman" w:hAnsi="Times New Roman"/>
              </w:rPr>
            </w:pPr>
            <w:r w:rsidRPr="00914BD3" w:rsidR="00807181">
              <w:rPr>
                <w:rFonts w:ascii="Times New Roman" w:hAnsi="Times New Roman"/>
                <w:sz w:val="22"/>
                <w:szCs w:val="22"/>
              </w:rPr>
              <w:br/>
            </w:r>
            <w:r w:rsidRPr="00914BD3" w:rsidR="00807181">
              <w:rPr>
                <w:rFonts w:ascii="Times New Roman" w:hAnsi="Times New Roman"/>
                <w:i/>
                <w:iCs/>
              </w:rPr>
              <w:t xml:space="preserve">- primárnom </w:t>
            </w:r>
            <w:r w:rsidRPr="00914BD3" w:rsidR="00807181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914BD3" w:rsidR="00807181">
              <w:rPr>
                <w:rFonts w:ascii="Times New Roman" w:hAnsi="Times New Roman"/>
              </w:rPr>
              <w:t>čl. 151 a 153 Zmluvy o fungovaní Európskej únie, ktoré zabezpečujú primeranú sociálnu ochranu a č</w:t>
            </w:r>
            <w:r w:rsidR="00CE2A8A">
              <w:rPr>
                <w:rFonts w:ascii="Times New Roman" w:hAnsi="Times New Roman"/>
              </w:rPr>
              <w:t>l</w:t>
            </w:r>
            <w:r w:rsidRPr="00914BD3" w:rsidR="00807181">
              <w:rPr>
                <w:rFonts w:ascii="Times New Roman" w:hAnsi="Times New Roman"/>
              </w:rPr>
              <w:t>. 288 Zmluvy o fungovaní Európskej únie upravujúci právne akty Európskej únie (Ú</w:t>
            </w:r>
            <w:r w:rsidR="007C5BDC">
              <w:rPr>
                <w:rFonts w:ascii="Times New Roman" w:hAnsi="Times New Roman"/>
              </w:rPr>
              <w:t>. V. EÚ C 83/01, 30. 3. 2010)</w:t>
            </w:r>
            <w:r>
              <w:rPr>
                <w:rFonts w:ascii="Times New Roman" w:hAnsi="Times New Roman"/>
              </w:rPr>
              <w:t>,</w:t>
            </w:r>
            <w:r w:rsidR="0094501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Charta základných práv Únie,</w:t>
            </w:r>
          </w:p>
          <w:p w:rsidR="00054456" w:rsidRPr="00914BD3" w:rsidP="00ED1DB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</w:p>
          <w:p w:rsidR="00807181" w:rsidRPr="00914BD3" w:rsidP="00914BD3">
            <w:pPr>
              <w:divId w:val="14"/>
              <w:bidi w:val="0"/>
              <w:ind w:left="305" w:hanging="305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  <w:i/>
                <w:iCs/>
              </w:rPr>
              <w:t>- sekundárnom (prijatom po nadobudnutím platnosti Lisabonskej zmluvy, ktorou sa mení a dopĺňa Zmluva o Európskom spoločenstve a Zmluva o Európskej únii – po 30. novembri 2009)</w:t>
            </w:r>
            <w:r w:rsidRPr="00914BD3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914BD3">
              <w:rPr>
                <w:rFonts w:ascii="Times New Roman" w:hAnsi="Times New Roman"/>
              </w:rPr>
              <w:t xml:space="preserve">1. legislatívne akty: </w:t>
            </w:r>
            <w:r w:rsidRPr="00914BD3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914BD3">
              <w:rPr>
                <w:rFonts w:ascii="Times New Roman" w:hAnsi="Times New Roman"/>
              </w:rPr>
              <w:t>-</w:t>
            </w:r>
          </w:p>
          <w:p w:rsidR="006F3E6F" w:rsidRPr="00914BD3" w:rsidP="00ED1DB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</w:p>
          <w:p w:rsidR="00807181" w:rsidRPr="00914BD3" w:rsidP="00D644E5">
            <w:pPr>
              <w:divId w:val="16"/>
              <w:bidi w:val="0"/>
              <w:ind w:left="305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 xml:space="preserve">2. nelegislatívne akty: </w:t>
            </w:r>
            <w:r w:rsidRPr="00914BD3">
              <w:rPr>
                <w:rFonts w:ascii="Times New Roman" w:hAnsi="Times New Roman"/>
                <w:sz w:val="22"/>
                <w:szCs w:val="22"/>
              </w:rPr>
              <w:br/>
              <w:br/>
            </w:r>
            <w:r w:rsidRPr="00914BD3">
              <w:rPr>
                <w:rFonts w:ascii="Times New Roman" w:hAnsi="Times New Roman"/>
              </w:rPr>
              <w:t>-</w:t>
            </w:r>
          </w:p>
          <w:p w:rsidR="0023485C" w:rsidRPr="00914BD3" w:rsidP="00ED1DB3">
            <w:pPr>
              <w:pStyle w:val="ListParagraph"/>
              <w:tabs>
                <w:tab w:val="left" w:pos="360"/>
              </w:tabs>
              <w:bidi w:val="0"/>
              <w:ind w:left="360"/>
              <w:jc w:val="both"/>
              <w:rPr>
                <w:rFonts w:ascii="Times New Roman" w:hAnsi="Times New Roman"/>
              </w:rPr>
            </w:pPr>
          </w:p>
          <w:p w:rsidR="0023485C" w:rsidP="00A80756">
            <w:pPr>
              <w:divId w:val="3"/>
              <w:bidi w:val="0"/>
              <w:ind w:left="163" w:hanging="163"/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14BD3" w:rsidR="00807181">
              <w:rPr>
                <w:rFonts w:ascii="Times New Roman" w:hAnsi="Times New Roman"/>
                <w:i/>
                <w:iCs/>
              </w:rPr>
              <w:t>- sekundárnom (prijatom pred nadobudnutím platnosti Lisabonskej zmluvy)</w:t>
            </w:r>
            <w:r w:rsidR="000B674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, ktorou sa mení a dopĺňa Zmluva o Európskom spoločenstve a Zmluva o Európskej únii – </w:t>
            </w:r>
            <w:r w:rsidR="00A80756">
              <w:rPr>
                <w:rFonts w:ascii="Times New Roman" w:hAnsi="Times New Roman"/>
                <w:i/>
                <w:iCs/>
                <w:sz w:val="22"/>
                <w:szCs w:val="22"/>
              </w:rPr>
              <w:t>d</w:t>
            </w:r>
            <w:r w:rsidR="000B6745">
              <w:rPr>
                <w:rFonts w:ascii="Times New Roman" w:hAnsi="Times New Roman"/>
                <w:i/>
                <w:iCs/>
                <w:sz w:val="22"/>
                <w:szCs w:val="22"/>
              </w:rPr>
              <w:t>o 30. novembr</w:t>
            </w:r>
            <w:r w:rsidR="00647C84">
              <w:rPr>
                <w:rFonts w:ascii="Times New Roman" w:hAnsi="Times New Roman"/>
                <w:i/>
                <w:iCs/>
                <w:sz w:val="22"/>
                <w:szCs w:val="22"/>
              </w:rPr>
              <w:t>a</w:t>
            </w:r>
            <w:r w:rsidR="000B674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2009) </w:t>
            </w:r>
          </w:p>
          <w:p w:rsidR="00A80756" w:rsidP="00A80756">
            <w:pPr>
              <w:divId w:val="3"/>
              <w:bidi w:val="0"/>
              <w:ind w:left="163" w:hanging="163"/>
              <w:jc w:val="both"/>
              <w:rPr>
                <w:rFonts w:ascii="Times New Roman" w:hAnsi="Times New Roman"/>
              </w:rPr>
            </w:pPr>
          </w:p>
          <w:p w:rsidR="00A80756" w:rsidP="00A80756">
            <w:pPr>
              <w:divId w:val="3"/>
              <w:bidi w:val="0"/>
              <w:ind w:left="163" w:hanging="1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-</w:t>
            </w:r>
          </w:p>
          <w:p w:rsidR="00A80756" w:rsidRPr="00914BD3" w:rsidP="00A80756">
            <w:pPr>
              <w:divId w:val="3"/>
              <w:bidi w:val="0"/>
              <w:ind w:left="163" w:hanging="163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  <w:r w:rsidRPr="00914BD3" w:rsidR="00807181">
              <w:rPr>
                <w:rFonts w:ascii="Times New Roman" w:hAnsi="Times New Roman"/>
              </w:rPr>
              <w:t>je obsiahnutá v judikatúre Súdneho dvora Európskej únie</w:t>
            </w:r>
          </w:p>
          <w:p w:rsidR="0023485C" w:rsidRPr="00914BD3" w:rsidP="00ED1DB3">
            <w:pPr>
              <w:pStyle w:val="ListParagraph"/>
              <w:divId w:val="10"/>
              <w:numPr>
                <w:numId w:val="8"/>
              </w:numPr>
              <w:bidi w:val="0"/>
              <w:spacing w:after="250"/>
              <w:jc w:val="both"/>
              <w:rPr>
                <w:rFonts w:ascii="Times New Roman" w:hAnsi="Times New Roman"/>
              </w:rPr>
            </w:pPr>
            <w:r w:rsidRPr="00914BD3" w:rsidR="00601702">
              <w:rPr>
                <w:rFonts w:ascii="Times New Roman" w:hAnsi="Times New Roman"/>
              </w:rPr>
              <w:t>rozsudok SD EÚ vo veci C-433/13 Európska komisia v. Slovenská republika zo dňa 16.09.2015</w:t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  <w:p w:rsid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  <w:p w:rsidR="0094501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  <w:p w:rsidR="000B6745" w:rsidRPr="00914BD3" w:rsidP="00ED1DB3">
            <w:pPr>
              <w:tabs>
                <w:tab w:val="left" w:pos="360"/>
              </w:tabs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14BD3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14BD3">
              <w:rPr>
                <w:rFonts w:ascii="Times New Roman" w:hAnsi="Times New Roman"/>
                <w:b/>
                <w:bCs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lehota na prebratie smernice alebo lehota na implementáciu nariadenia alebo rozhodnutia</w:t>
            </w:r>
          </w:p>
          <w:p w:rsidR="007C5BDC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  <w:p w:rsidR="007C5BDC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informácia o konaní začatom proti Slovenskej republike o porušení podľa čl. 258 až 260 Zmluvy o fungovaní Európskej únie</w:t>
            </w:r>
          </w:p>
          <w:p w:rsidR="007C5BDC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informácia o právnych predpisoch, v ktorých sú preberané smernice už prebraté spolu s uvedením rozsahu tohto prebratia</w:t>
            </w:r>
          </w:p>
          <w:p w:rsidR="007C5BDC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14BD3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14BD3">
              <w:rPr>
                <w:rFonts w:ascii="Times New Roman" w:hAnsi="Times New Roman"/>
                <w:b/>
                <w:bCs/>
              </w:rPr>
              <w:t>Stupeň zlučiteľnosti návrhu právneho predpisu s právom Európskej únie:</w:t>
            </w:r>
            <w:r w:rsidR="00222F2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="00222F24">
              <w:rPr>
                <w:rFonts w:ascii="Times New Roman" w:hAnsi="Times New Roman"/>
              </w:rPr>
              <w:t>ž</w:t>
            </w:r>
            <w:r w:rsidRPr="00914BD3">
              <w:rPr>
                <w:rFonts w:ascii="Times New Roman" w:hAnsi="Times New Roman"/>
              </w:rPr>
              <w:t>iadny</w:t>
            </w:r>
          </w:p>
          <w:p w:rsidR="007C5BDC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14BD3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14BD3">
              <w:rPr>
                <w:rFonts w:ascii="Times New Roman" w:hAnsi="Times New Roman"/>
                <w:b/>
                <w:bCs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807181" w:rsidRPr="00914BD3" w:rsidP="00ED1DB3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807181" w:rsidRPr="00914BD3" w:rsidP="00ED1DB3">
            <w:pPr>
              <w:bidi w:val="0"/>
              <w:spacing w:after="250" w:line="240" w:lineRule="auto"/>
              <w:jc w:val="both"/>
              <w:rPr>
                <w:rFonts w:ascii="Times New Roman" w:hAnsi="Times New Roman"/>
              </w:rPr>
            </w:pPr>
            <w:r w:rsidRPr="00914BD3">
              <w:rPr>
                <w:rFonts w:ascii="Times New Roman" w:hAnsi="Times New Roman"/>
              </w:rPr>
              <w:t>Ministerstvo práce, sociálnych vecí a rodiny Slovenskej republiky</w:t>
              <w:br/>
            </w:r>
          </w:p>
        </w:tc>
      </w:tr>
    </w:tbl>
    <w:p w:rsidR="003D0DA4" w:rsidRPr="00914BD3" w:rsidP="00ED1DB3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BD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64549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914BD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E702EB"/>
    <w:multiLevelType w:val="hybridMultilevel"/>
    <w:tmpl w:val="EDEC3506"/>
    <w:lvl w:ilvl="0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hint="default"/>
        <w:sz w:val="2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43898"/>
    <w:rsid w:val="00054456"/>
    <w:rsid w:val="00094D11"/>
    <w:rsid w:val="000B6745"/>
    <w:rsid w:val="000C03E4"/>
    <w:rsid w:val="000C5887"/>
    <w:rsid w:val="0010507B"/>
    <w:rsid w:val="00117A7E"/>
    <w:rsid w:val="00127859"/>
    <w:rsid w:val="00132086"/>
    <w:rsid w:val="001862ED"/>
    <w:rsid w:val="001B06E3"/>
    <w:rsid w:val="001D5C7C"/>
    <w:rsid w:val="001D60ED"/>
    <w:rsid w:val="001E1CD6"/>
    <w:rsid w:val="001F0AA3"/>
    <w:rsid w:val="0020025E"/>
    <w:rsid w:val="00222F24"/>
    <w:rsid w:val="0023485C"/>
    <w:rsid w:val="002505D0"/>
    <w:rsid w:val="00264549"/>
    <w:rsid w:val="002B14DD"/>
    <w:rsid w:val="002E2919"/>
    <w:rsid w:val="002E6AC0"/>
    <w:rsid w:val="003841E0"/>
    <w:rsid w:val="003D0DA4"/>
    <w:rsid w:val="003F3B54"/>
    <w:rsid w:val="00464AE7"/>
    <w:rsid w:val="00467C5D"/>
    <w:rsid w:val="004715D6"/>
    <w:rsid w:val="00482868"/>
    <w:rsid w:val="004A3CCB"/>
    <w:rsid w:val="004B1E6E"/>
    <w:rsid w:val="004E7F23"/>
    <w:rsid w:val="004F542B"/>
    <w:rsid w:val="00596545"/>
    <w:rsid w:val="00601702"/>
    <w:rsid w:val="00632C56"/>
    <w:rsid w:val="00647C84"/>
    <w:rsid w:val="006C0FA0"/>
    <w:rsid w:val="006E1D9C"/>
    <w:rsid w:val="006E7C03"/>
    <w:rsid w:val="006F3E6F"/>
    <w:rsid w:val="00785F65"/>
    <w:rsid w:val="007C5BDC"/>
    <w:rsid w:val="007F5B72"/>
    <w:rsid w:val="00807181"/>
    <w:rsid w:val="00814DF5"/>
    <w:rsid w:val="00824CCF"/>
    <w:rsid w:val="00847169"/>
    <w:rsid w:val="008570D4"/>
    <w:rsid w:val="008655C8"/>
    <w:rsid w:val="00866AFB"/>
    <w:rsid w:val="008E2891"/>
    <w:rsid w:val="00907471"/>
    <w:rsid w:val="00914BD3"/>
    <w:rsid w:val="009313BC"/>
    <w:rsid w:val="00937AF8"/>
    <w:rsid w:val="00945013"/>
    <w:rsid w:val="00956014"/>
    <w:rsid w:val="00970F68"/>
    <w:rsid w:val="009B4939"/>
    <w:rsid w:val="009C63EB"/>
    <w:rsid w:val="009D7067"/>
    <w:rsid w:val="00A80756"/>
    <w:rsid w:val="00AB42CC"/>
    <w:rsid w:val="00B04BBD"/>
    <w:rsid w:val="00B128CD"/>
    <w:rsid w:val="00B326AA"/>
    <w:rsid w:val="00B413BC"/>
    <w:rsid w:val="00B66010"/>
    <w:rsid w:val="00B9540B"/>
    <w:rsid w:val="00C12975"/>
    <w:rsid w:val="00C16412"/>
    <w:rsid w:val="00C450EF"/>
    <w:rsid w:val="00C90146"/>
    <w:rsid w:val="00C976FD"/>
    <w:rsid w:val="00CA5D08"/>
    <w:rsid w:val="00CD5B9E"/>
    <w:rsid w:val="00CE2A8A"/>
    <w:rsid w:val="00D14B99"/>
    <w:rsid w:val="00D17B69"/>
    <w:rsid w:val="00D465F6"/>
    <w:rsid w:val="00D5344B"/>
    <w:rsid w:val="00D644E5"/>
    <w:rsid w:val="00D7275F"/>
    <w:rsid w:val="00D75FDD"/>
    <w:rsid w:val="00D82F85"/>
    <w:rsid w:val="00DB3DB1"/>
    <w:rsid w:val="00DB41A4"/>
    <w:rsid w:val="00DC377E"/>
    <w:rsid w:val="00DC3BFE"/>
    <w:rsid w:val="00E5393C"/>
    <w:rsid w:val="00E53B72"/>
    <w:rsid w:val="00E85F6B"/>
    <w:rsid w:val="00EC5BF8"/>
    <w:rsid w:val="00ED1DB3"/>
    <w:rsid w:val="00F0486B"/>
    <w:rsid w:val="00FA32F7"/>
    <w:rsid w:val="00FD64BC"/>
    <w:rsid w:val="00FE5256"/>
    <w:rsid w:val="00FE78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01702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14BD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14BD3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14BD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14BD3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.6.2016 11:27:17"/>
    <f:field ref="objchangedby" par="" text="Administrator, System"/>
    <f:field ref="objmodifiedat" par="" text="2.6.2016 11:27:22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8C38E8E-5F3C-4E99-9B58-E3AF0085E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387</Words>
  <Characters>2211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4</cp:revision>
  <cp:lastPrinted>2018-04-06T11:22:00Z</cp:lastPrinted>
  <dcterms:created xsi:type="dcterms:W3CDTF">2018-04-13T09:47:00Z</dcterms:created>
  <dcterms:modified xsi:type="dcterms:W3CDTF">2018-04-17T15:59:00Z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COO.2145.1000.3.1438870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Zmena podmienok v poskytovaní peňažného príspevku na opatrovanie bude mať pozitívny sociálny vplyv na opatrovateľov, ktorí nepoberajú žiadnu zo zákonom ustanovených dôchodkových dávok a peňažný príspevok na opatrovanie je u väčšiny z nich jediným príjmom.</vt:lpwstr>
  </property>
  <property fmtid="{D5CDD505-2E9C-101B-9397-08002B2CF9AE}" pid="23" name="FSC#SKEDITIONSLOVLEX@103.510:AttrStrListDocPropPrimarnePravoEU">
    <vt:lpwstr>čl. 151 a 153 Zmluvy o fungovaní Európskej únie, ktoré zabezpečujú primeranú sociálnu ochranu  a č. 288 Zmluvy o fungovaní Európskej únie upravujúci právne akty Európskej únie (Ú. V. EÚ C 83/01, 30. 3. 2010),_x000D__x000D_-_Nariadenie Komisie (ES) č. 447/2008 z  22. </vt:lpwstr>
  </property>
  <property fmtid="{D5CDD505-2E9C-101B-9397-08002B2CF9AE}" pid="24" name="FSC#SKEDITIONSLOVLEX@103.510:AttrStrListDocPropProblematikaPPa">
    <vt:lpwstr>je upravená v práve Európskych spoločenstiev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žiadny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447/2008 Z. z. o peňažných príspevkoch na kompenzáciu ťažkého zdravotného postihnutia a o zmene a doplnení nie</vt:lpwstr>
  </property>
  <property fmtid="{D5CDD505-2E9C-101B-9397-08002B2CF9AE}" pid="32" name="FSC#SKEDITIONSLOVLEX@103.510:AttrStrListDocPropTextPredklSpravy">
    <vt:lpwstr>&lt;p align="center"&gt;&lt;strong&gt;&amp;nbsp;Predkladacia správa&lt;/strong&gt;&lt;/p&gt;&lt;p align="center"&gt;&amp;nbsp;&lt;/p&gt;&lt;p&gt;Ministerstvo práce, sociálnych vecí a&amp;nbsp;rodiny Slovenskej republiky (ďalej len „ministerstvo“) predkladá návrh zákona, ktorým sa mení a&amp;nbsp;dopĺňa zákon č.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LP/2016/436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ministra práce, sociálnych vecí a rodiny Slovenskej republiky</vt:lpwstr>
  </property>
  <property fmtid="{D5CDD505-2E9C-101B-9397-08002B2CF9AE}" pid="123" name="FSC#SKEDITIONSLOVLEX@103.510:funkciaZodpPredDativ">
    <vt:lpwstr>ministrovi práce, sociálnych vecí a rodiny Slovenskej republiky</vt:lpwstr>
  </property>
  <property fmtid="{D5CDD505-2E9C-101B-9397-08002B2CF9AE}" pid="124" name="FSC#SKEDITIONSLOVLEX@103.510:legoblast">
    <vt:lpwstr>Sociálna pomoc</vt:lpwstr>
  </property>
  <property fmtid="{D5CDD505-2E9C-101B-9397-08002B2CF9AE}" pid="125" name="FSC#SKEDITIONSLOVLEX@103.510:nazovpredpis">
    <vt:lpwstr>, ktorým sa mení a dopĺňa zákon č. 447/2008 Z. z. o peňažných príspevkoch na kompenzáciu ťažkého zdravotného postihnutia a o zmene a doplnení niektorých zákonov v znení neskorších predpisov a ktorým sa mení a dopĺňa zákon č. 282/2002 Z. z., ktorým sa upr</vt:lpwstr>
  </property>
  <property fmtid="{D5CDD505-2E9C-101B-9397-08002B2CF9AE}" pid="126" name="FSC#SKEDITIONSLOVLEX@103.510:nazovpredpis1">
    <vt:lpwstr>avujú niektoré podmienky držania psov v znení zákona č. 102/2010 Z. z.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447/2008 Z. z. o peňažných príspevkoch na kompenzáciu ťažkého zdravotného postihnutia a o zmene a doplnení niektorých zákonov v znení neskorších predpisov a ktorým sa mení a dopĺňa zákon č. 282/2002 Z. z., ktorým s</vt:lpwstr>
  </property>
  <property fmtid="{D5CDD505-2E9C-101B-9397-08002B2CF9AE}" pid="132" name="FSC#SKEDITIONSLOVLEX@103.510:plnynazovpredpis1">
    <vt:lpwstr>a upravujú niektoré podmienky držania psov v znení zákona č. 102/2010 Z. z.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Eva Janíková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1234/2016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Príprava materiálu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