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tbl>
      <w:tblPr>
        <w:tblStyle w:val="TableNormal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12"/>
      </w:tblGrid>
      <w:tr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567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lrTb"/>
            <w:vAlign w:val="top"/>
          </w:tcPr>
          <w:p w:rsidR="009F2DFA" w:rsidRPr="00EE5624" w:rsidP="00781F49">
            <w:pPr>
              <w:bidi w:val="0"/>
              <w:jc w:val="center"/>
              <w:rPr>
                <w:rFonts w:ascii="Times New Roman" w:hAnsi="Times New Roman"/>
                <w:b/>
                <w:sz w:val="24"/>
              </w:rPr>
            </w:pPr>
            <w:r w:rsidRPr="00EE5624" w:rsidR="008A1252">
              <w:rPr>
                <w:rFonts w:ascii="Times New Roman" w:hAnsi="Times New Roman"/>
                <w:b/>
                <w:sz w:val="28"/>
              </w:rPr>
              <w:t>Analýza v</w:t>
            </w:r>
            <w:r w:rsidRPr="00EE5624">
              <w:rPr>
                <w:rFonts w:ascii="Times New Roman" w:hAnsi="Times New Roman"/>
                <w:b/>
                <w:sz w:val="28"/>
              </w:rPr>
              <w:t>plyv</w:t>
            </w:r>
            <w:r w:rsidRPr="00EE5624" w:rsidR="008A1252">
              <w:rPr>
                <w:rFonts w:ascii="Times New Roman" w:hAnsi="Times New Roman"/>
                <w:b/>
                <w:sz w:val="28"/>
              </w:rPr>
              <w:t>ov</w:t>
            </w:r>
            <w:r w:rsidRPr="00EE5624">
              <w:rPr>
                <w:rFonts w:ascii="Times New Roman" w:hAnsi="Times New Roman"/>
                <w:b/>
                <w:sz w:val="28"/>
              </w:rPr>
              <w:t xml:space="preserve"> na podnikateľské prostredie </w:t>
            </w:r>
          </w:p>
          <w:p w:rsidR="009F2DFA" w:rsidRPr="00EE5624" w:rsidP="00781F49">
            <w:pPr>
              <w:bidi w:val="0"/>
              <w:jc w:val="center"/>
              <w:rPr>
                <w:rFonts w:ascii="Times New Roman" w:hAnsi="Times New Roman"/>
                <w:b/>
              </w:rPr>
            </w:pPr>
            <w:r w:rsidRPr="00EE5624">
              <w:rPr>
                <w:rFonts w:ascii="Times New Roman" w:hAnsi="Times New Roman"/>
                <w:b/>
                <w:sz w:val="24"/>
              </w:rPr>
              <w:t xml:space="preserve">(vrátane </w:t>
            </w:r>
            <w:r w:rsidRPr="00EE5624" w:rsidR="00780BA6">
              <w:rPr>
                <w:rFonts w:ascii="Times New Roman" w:hAnsi="Times New Roman"/>
                <w:b/>
                <w:sz w:val="24"/>
              </w:rPr>
              <w:t xml:space="preserve">testu </w:t>
            </w:r>
            <w:r w:rsidRPr="00EE5624">
              <w:rPr>
                <w:rFonts w:ascii="Times New Roman" w:hAnsi="Times New Roman"/>
                <w:b/>
                <w:sz w:val="24"/>
              </w:rPr>
              <w:t>MSP)</w:t>
            </w:r>
          </w:p>
        </w:tc>
      </w:tr>
      <w:tr>
        <w:tblPrEx>
          <w:tblW w:w="0" w:type="auto"/>
          <w:tblLook w:val="04A0"/>
        </w:tblPrEx>
        <w:trPr>
          <w:trHeight w:val="567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lrTb"/>
            <w:vAlign w:val="top"/>
          </w:tcPr>
          <w:p w:rsidR="009F2DFA" w:rsidRPr="00EE5624" w:rsidP="00204886">
            <w:pPr>
              <w:bidi w:val="0"/>
              <w:rPr>
                <w:rFonts w:ascii="Times New Roman" w:hAnsi="Times New Roman"/>
                <w:b/>
                <w:sz w:val="24"/>
              </w:rPr>
            </w:pPr>
            <w:r w:rsidRPr="00EE5624">
              <w:rPr>
                <w:rFonts w:ascii="Times New Roman" w:hAnsi="Times New Roman"/>
                <w:b/>
                <w:sz w:val="24"/>
              </w:rPr>
              <w:t>Materiál bude mať vplyv s ohľadom na veľkostnú kategóriu podnikov:</w:t>
            </w:r>
          </w:p>
        </w:tc>
      </w:tr>
      <w:tr>
        <w:tblPrEx>
          <w:tblW w:w="0" w:type="auto"/>
          <w:tblLook w:val="04A0"/>
        </w:tblPrEx>
        <w:trPr>
          <w:trHeight w:val="567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tbl>
            <w:tblPr>
              <w:tblStyle w:val="TableNormal"/>
              <w:tblW w:w="0" w:type="auto"/>
              <w:tblLook w:val="04A0"/>
            </w:tblPr>
            <w:tblGrid>
              <w:gridCol w:w="436"/>
              <w:gridCol w:w="8545"/>
            </w:tblGrid>
            <w:tr>
              <w:tblPrEx>
                <w:tblW w:w="0" w:type="auto"/>
                <w:tblLook w:val="04A0"/>
              </w:tblPrEx>
              <w:tc>
                <w:tcPr>
                  <w:tcW w:w="436" w:type="dxa"/>
                  <w:tcBorders>
                    <w:top w:val="nil"/>
                    <w:left w:val="nil"/>
                    <w:bottom w:val="nil"/>
                    <w:right w:val="nil"/>
                  </w:tcBorders>
                  <w:textDirection w:val="lrTb"/>
                  <w:vAlign w:val="top"/>
                </w:tcPr>
                <w:p w:rsidR="009F2DFA" w:rsidRPr="00EE5624" w:rsidP="00781F49">
                  <w:pPr>
                    <w:bidi w:val="0"/>
                    <w:jc w:val="center"/>
                    <w:rPr>
                      <w:rFonts w:ascii="Times New Roman" w:hAnsi="Times New Roman"/>
                    </w:rPr>
                  </w:pPr>
                  <w:r w:rsidRPr="00EE5624">
                    <w:rPr>
                      <w:rFonts w:ascii="MS Mincho" w:eastAsia="MS Mincho" w:hAnsi="MS Mincho" w:cs="MS Mincho" w:hint="eastAsia"/>
                    </w:rPr>
                    <w:t>☐</w:t>
                  </w:r>
                </w:p>
              </w:tc>
              <w:tc>
                <w:tcPr>
                  <w:tcW w:w="8545" w:type="dxa"/>
                  <w:tcBorders>
                    <w:top w:val="nil"/>
                    <w:left w:val="nil"/>
                    <w:bottom w:val="nil"/>
                    <w:right w:val="nil"/>
                  </w:tcBorders>
                  <w:textDirection w:val="lrTb"/>
                  <w:vAlign w:val="top"/>
                </w:tcPr>
                <w:p w:rsidR="009F2DFA" w:rsidRPr="00EE5624" w:rsidP="00204886">
                  <w:pPr>
                    <w:bidi w:val="0"/>
                    <w:rPr>
                      <w:rFonts w:ascii="Times New Roman" w:hAnsi="Times New Roman"/>
                      <w:b/>
                    </w:rPr>
                  </w:pPr>
                  <w:r w:rsidRPr="00EE5624">
                    <w:rPr>
                      <w:rFonts w:ascii="Times New Roman" w:hAnsi="Times New Roman"/>
                      <w:b/>
                    </w:rPr>
                    <w:t xml:space="preserve">iba na MSP (0 - 249 zamestnancov) </w:t>
                  </w:r>
                </w:p>
              </w:tc>
            </w:tr>
            <w:tr>
              <w:tblPrEx>
                <w:tblW w:w="0" w:type="auto"/>
                <w:tblLook w:val="04A0"/>
              </w:tblPrEx>
              <w:tc>
                <w:tcPr>
                  <w:tcW w:w="436" w:type="dxa"/>
                  <w:tcBorders>
                    <w:top w:val="nil"/>
                    <w:left w:val="nil"/>
                    <w:bottom w:val="nil"/>
                    <w:right w:val="nil"/>
                  </w:tcBorders>
                  <w:textDirection w:val="lrTb"/>
                  <w:vAlign w:val="top"/>
                </w:tcPr>
                <w:p w:rsidR="009F2DFA" w:rsidRPr="00EE5624" w:rsidP="00781F49">
                  <w:pPr>
                    <w:bidi w:val="0"/>
                    <w:jc w:val="center"/>
                    <w:rPr>
                      <w:rFonts w:ascii="Times New Roman" w:hAnsi="Times New Roman"/>
                    </w:rPr>
                  </w:pPr>
                  <w:r w:rsidRPr="00EE5624">
                    <w:rPr>
                      <w:rFonts w:ascii="MS Mincho" w:eastAsia="MS Mincho" w:hAnsi="MS Mincho" w:cs="MS Mincho" w:hint="eastAsia"/>
                    </w:rPr>
                    <w:t>☐</w:t>
                  </w:r>
                </w:p>
              </w:tc>
              <w:tc>
                <w:tcPr>
                  <w:tcW w:w="8545" w:type="dxa"/>
                  <w:tcBorders>
                    <w:top w:val="nil"/>
                    <w:left w:val="nil"/>
                    <w:bottom w:val="nil"/>
                    <w:right w:val="nil"/>
                  </w:tcBorders>
                  <w:textDirection w:val="lrTb"/>
                  <w:vAlign w:val="top"/>
                </w:tcPr>
                <w:p w:rsidR="009F2DFA" w:rsidRPr="00EE5624" w:rsidP="00204886">
                  <w:pPr>
                    <w:bidi w:val="0"/>
                    <w:rPr>
                      <w:rFonts w:ascii="Times New Roman" w:hAnsi="Times New Roman"/>
                      <w:b/>
                    </w:rPr>
                  </w:pPr>
                  <w:r w:rsidRPr="00EE5624">
                    <w:rPr>
                      <w:rFonts w:ascii="Times New Roman" w:hAnsi="Times New Roman"/>
                      <w:b/>
                    </w:rPr>
                    <w:t>iba na veľké podniky (250 a viac zamestnancov)</w:t>
                  </w:r>
                </w:p>
              </w:tc>
            </w:tr>
            <w:tr>
              <w:tblPrEx>
                <w:tblW w:w="0" w:type="auto"/>
                <w:tblLook w:val="04A0"/>
              </w:tblPrEx>
              <w:tc>
                <w:tcPr>
                  <w:tcW w:w="436" w:type="dxa"/>
                  <w:tcBorders>
                    <w:top w:val="nil"/>
                    <w:left w:val="nil"/>
                    <w:bottom w:val="nil"/>
                    <w:right w:val="nil"/>
                  </w:tcBorders>
                  <w:textDirection w:val="lrTb"/>
                  <w:vAlign w:val="top"/>
                </w:tcPr>
                <w:p w:rsidR="009F2DFA" w:rsidRPr="00EE5624" w:rsidP="00781F49">
                  <w:pPr>
                    <w:bidi w:val="0"/>
                    <w:jc w:val="center"/>
                    <w:rPr>
                      <w:rFonts w:ascii="Times New Roman" w:hAnsi="Times New Roman"/>
                    </w:rPr>
                  </w:pPr>
                  <w:r w:rsidRPr="00EE5624" w:rsidR="00F9058B">
                    <w:rPr>
                      <w:rFonts w:ascii="MS Gothic" w:eastAsia="MS Gothic" w:hAnsi="MS Gothic" w:hint="eastAsia"/>
                    </w:rPr>
                    <w:t>☒</w:t>
                  </w:r>
                </w:p>
              </w:tc>
              <w:tc>
                <w:tcPr>
                  <w:tcW w:w="8545" w:type="dxa"/>
                  <w:tcBorders>
                    <w:top w:val="nil"/>
                    <w:left w:val="nil"/>
                    <w:bottom w:val="nil"/>
                    <w:right w:val="nil"/>
                  </w:tcBorders>
                  <w:textDirection w:val="lrTb"/>
                  <w:vAlign w:val="top"/>
                </w:tcPr>
                <w:p w:rsidR="009F2DFA" w:rsidRPr="00EE5624" w:rsidP="00204886">
                  <w:pPr>
                    <w:bidi w:val="0"/>
                    <w:rPr>
                      <w:rFonts w:ascii="Times New Roman" w:hAnsi="Times New Roman"/>
                    </w:rPr>
                  </w:pPr>
                  <w:r w:rsidRPr="00EE5624">
                    <w:rPr>
                      <w:rFonts w:ascii="Times New Roman" w:hAnsi="Times New Roman"/>
                      <w:b/>
                    </w:rPr>
                    <w:t>na všetky kategórie podnikov</w:t>
                  </w:r>
                </w:p>
              </w:tc>
            </w:tr>
          </w:tbl>
          <w:p w:rsidR="009F2DFA" w:rsidRPr="00EE5624" w:rsidP="00204886">
            <w:pPr>
              <w:bidi w:val="0"/>
              <w:rPr>
                <w:rFonts w:ascii="Times New Roman" w:hAnsi="Times New Roman"/>
                <w:b/>
              </w:rPr>
            </w:pPr>
          </w:p>
        </w:tc>
      </w:tr>
      <w:tr>
        <w:tblPrEx>
          <w:tblW w:w="0" w:type="auto"/>
          <w:tblLook w:val="04A0"/>
        </w:tblPrEx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lrTb"/>
            <w:vAlign w:val="top"/>
          </w:tcPr>
          <w:p w:rsidR="009F2DFA" w:rsidRPr="00EE5624" w:rsidP="00204886">
            <w:pPr>
              <w:bidi w:val="0"/>
              <w:rPr>
                <w:rFonts w:ascii="Times New Roman" w:hAnsi="Times New Roman"/>
                <w:b/>
                <w:sz w:val="24"/>
              </w:rPr>
            </w:pPr>
            <w:r w:rsidRPr="00EE5624" w:rsidR="002B1108">
              <w:rPr>
                <w:rFonts w:ascii="Times New Roman" w:hAnsi="Times New Roman"/>
                <w:b/>
                <w:sz w:val="24"/>
              </w:rPr>
              <w:t>3</w:t>
            </w:r>
            <w:r w:rsidRPr="00EE5624">
              <w:rPr>
                <w:rFonts w:ascii="Times New Roman" w:hAnsi="Times New Roman"/>
                <w:b/>
                <w:sz w:val="24"/>
              </w:rPr>
              <w:t>.1 Dotknuté podnikateľské subjekty</w:t>
            </w:r>
          </w:p>
          <w:p w:rsidR="009F2DFA" w:rsidRPr="00EE5624" w:rsidP="00781F49">
            <w:pPr>
              <w:bidi w:val="0"/>
              <w:ind w:left="284"/>
              <w:rPr>
                <w:rFonts w:ascii="Times New Roman" w:hAnsi="Times New Roman"/>
                <w:b/>
              </w:rPr>
            </w:pPr>
            <w:r w:rsidRPr="00EE5624">
              <w:rPr>
                <w:rFonts w:ascii="Times New Roman" w:hAnsi="Times New Roman"/>
                <w:sz w:val="24"/>
              </w:rPr>
              <w:t xml:space="preserve"> - </w:t>
            </w:r>
            <w:r w:rsidRPr="00EE5624">
              <w:rPr>
                <w:rFonts w:ascii="Times New Roman" w:hAnsi="Times New Roman"/>
                <w:b/>
                <w:sz w:val="24"/>
              </w:rPr>
              <w:t>z toho MSP</w:t>
            </w:r>
          </w:p>
        </w:tc>
      </w:tr>
      <w:tr>
        <w:tblPrEx>
          <w:tblW w:w="0" w:type="auto"/>
          <w:tblLook w:val="04A0"/>
        </w:tblPrEx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F2DFA" w:rsidRPr="00EE5624" w:rsidP="00204886">
            <w:pPr>
              <w:bidi w:val="0"/>
              <w:rPr>
                <w:rFonts w:ascii="Times New Roman" w:hAnsi="Times New Roman"/>
                <w:i/>
              </w:rPr>
            </w:pPr>
            <w:r w:rsidRPr="00EE5624">
              <w:rPr>
                <w:rFonts w:ascii="Times New Roman" w:hAnsi="Times New Roman"/>
                <w:i/>
              </w:rPr>
              <w:t>Uveďte, aké podnikateľské subjekty budú predkladaným návrhom ovplyvnené.</w:t>
            </w:r>
          </w:p>
          <w:p w:rsidR="009F2DFA" w:rsidRPr="00EE5624" w:rsidP="00204886">
            <w:pPr>
              <w:bidi w:val="0"/>
              <w:rPr>
                <w:rFonts w:ascii="Times New Roman" w:hAnsi="Times New Roman"/>
                <w:i/>
              </w:rPr>
            </w:pPr>
            <w:r w:rsidRPr="00EE5624">
              <w:rPr>
                <w:rFonts w:ascii="Times New Roman" w:hAnsi="Times New Roman"/>
                <w:i/>
              </w:rPr>
              <w:t>Aký je ich počet?</w:t>
            </w:r>
          </w:p>
        </w:tc>
      </w:tr>
      <w:tr>
        <w:tblPrEx>
          <w:tblW w:w="0" w:type="auto"/>
          <w:tblLook w:val="04A0"/>
        </w:tblPrEx>
        <w:trPr>
          <w:trHeight w:val="1440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66BC" w:rsidP="00F9058B">
            <w:pPr>
              <w:bidi w:val="0"/>
              <w:rPr>
                <w:rFonts w:ascii="Times New Roman" w:hAnsi="Times New Roman"/>
                <w:color w:val="FF0000"/>
              </w:rPr>
            </w:pPr>
          </w:p>
          <w:p w:rsidR="00CA502A" w:rsidP="00F9058B">
            <w:pPr>
              <w:bidi w:val="0"/>
              <w:rPr>
                <w:rFonts w:ascii="Times New Roman" w:hAnsi="Times New Roman"/>
              </w:rPr>
            </w:pPr>
          </w:p>
          <w:p w:rsidR="00CA502A" w:rsidRPr="00BC7B5D" w:rsidP="00F9058B">
            <w:pPr>
              <w:bidi w:val="0"/>
              <w:rPr>
                <w:rFonts w:ascii="Times New Roman" w:hAnsi="Times New Roman"/>
              </w:rPr>
            </w:pPr>
            <w:r w:rsidRPr="001E7B00">
              <w:rPr>
                <w:rFonts w:ascii="Times New Roman" w:hAnsi="Times New Roman"/>
              </w:rPr>
              <w:t xml:space="preserve">Dotknutými podnikateľskými subjektmi budú najmä tie, ktoré si uplatňujú </w:t>
            </w:r>
            <w:r w:rsidRPr="001E7B00" w:rsidR="00BB03F1">
              <w:rPr>
                <w:rFonts w:ascii="Times New Roman" w:hAnsi="Times New Roman"/>
              </w:rPr>
              <w:t>podnikanie na ostatných vodn</w:t>
            </w:r>
            <w:r w:rsidRPr="001E7B00" w:rsidR="00A229A9">
              <w:rPr>
                <w:rFonts w:ascii="Times New Roman" w:hAnsi="Times New Roman"/>
              </w:rPr>
              <w:t>ých plochách v osobitnom režime a hospodársky chov rýb.</w:t>
            </w:r>
          </w:p>
          <w:p w:rsidR="00700943" w:rsidRPr="003066BC" w:rsidP="00F9058B">
            <w:pPr>
              <w:bidi w:val="0"/>
              <w:rPr>
                <w:rFonts w:ascii="Times New Roman" w:hAnsi="Times New Roman"/>
                <w:color w:val="FF0000"/>
                <w:u w:val="single"/>
              </w:rPr>
            </w:pPr>
          </w:p>
          <w:p w:rsidR="00700943" w:rsidRPr="00EE5624" w:rsidP="0007295C">
            <w:pPr>
              <w:bidi w:val="0"/>
              <w:jc w:val="both"/>
              <w:rPr>
                <w:rFonts w:ascii="Times New Roman" w:hAnsi="Times New Roman"/>
                <w:i/>
                <w:u w:val="single"/>
              </w:rPr>
            </w:pPr>
          </w:p>
        </w:tc>
      </w:tr>
      <w:tr>
        <w:tblPrEx>
          <w:tblW w:w="0" w:type="auto"/>
          <w:tblLook w:val="04A0"/>
        </w:tblPrEx>
        <w:trPr>
          <w:trHeight w:val="339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lrTb"/>
            <w:vAlign w:val="top"/>
          </w:tcPr>
          <w:p w:rsidR="009F2DFA" w:rsidRPr="00EE5624" w:rsidP="00204886">
            <w:pPr>
              <w:bidi w:val="0"/>
              <w:rPr>
                <w:rFonts w:ascii="Times New Roman" w:hAnsi="Times New Roman"/>
                <w:b/>
                <w:sz w:val="24"/>
              </w:rPr>
            </w:pPr>
            <w:r w:rsidRPr="00EE5624" w:rsidR="002B1108">
              <w:rPr>
                <w:rFonts w:ascii="Times New Roman" w:hAnsi="Times New Roman"/>
                <w:b/>
                <w:sz w:val="24"/>
              </w:rPr>
              <w:t>3</w:t>
            </w:r>
            <w:r w:rsidRPr="00EE5624">
              <w:rPr>
                <w:rFonts w:ascii="Times New Roman" w:hAnsi="Times New Roman"/>
                <w:b/>
                <w:sz w:val="24"/>
              </w:rPr>
              <w:t>.2 Vyhodnotenie konzultácií</w:t>
            </w:r>
          </w:p>
          <w:p w:rsidR="009F2DFA" w:rsidRPr="00EE5624" w:rsidP="00204886">
            <w:pPr>
              <w:bidi w:val="0"/>
              <w:rPr>
                <w:rFonts w:ascii="Times New Roman" w:hAnsi="Times New Roman"/>
                <w:b/>
              </w:rPr>
            </w:pPr>
            <w:r w:rsidRPr="00EE5624">
              <w:rPr>
                <w:rFonts w:ascii="Times New Roman" w:hAnsi="Times New Roman"/>
                <w:sz w:val="24"/>
              </w:rPr>
              <w:t xml:space="preserve">       - </w:t>
            </w:r>
            <w:r w:rsidRPr="00EE5624">
              <w:rPr>
                <w:rFonts w:ascii="Times New Roman" w:hAnsi="Times New Roman"/>
                <w:b/>
                <w:sz w:val="24"/>
              </w:rPr>
              <w:t>z toho MSP</w:t>
            </w:r>
          </w:p>
        </w:tc>
      </w:tr>
      <w:tr>
        <w:tblPrEx>
          <w:tblW w:w="0" w:type="auto"/>
          <w:tblLook w:val="04A0"/>
        </w:tblPrEx>
        <w:trPr>
          <w:trHeight w:val="557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F2DFA" w:rsidRPr="00EE5624" w:rsidP="00204886">
            <w:pPr>
              <w:bidi w:val="0"/>
              <w:rPr>
                <w:rFonts w:ascii="Times New Roman" w:hAnsi="Times New Roman"/>
                <w:i/>
              </w:rPr>
            </w:pPr>
            <w:r w:rsidRPr="00EE5624">
              <w:rPr>
                <w:rFonts w:ascii="Times New Roman" w:hAnsi="Times New Roman"/>
                <w:i/>
              </w:rPr>
              <w:t>Uveďte, akou formou (verejné alebo cielené konzultácie a prečo) a s kým bol návrh konzultovaný.</w:t>
            </w:r>
          </w:p>
          <w:p w:rsidR="009F2DFA" w:rsidRPr="00EE5624" w:rsidP="00204886">
            <w:pPr>
              <w:bidi w:val="0"/>
              <w:rPr>
                <w:rFonts w:ascii="Times New Roman" w:hAnsi="Times New Roman"/>
                <w:i/>
              </w:rPr>
            </w:pPr>
            <w:r w:rsidRPr="00EE5624">
              <w:rPr>
                <w:rFonts w:ascii="Times New Roman" w:hAnsi="Times New Roman"/>
                <w:i/>
              </w:rPr>
              <w:t>Ako dlho trvali konzultácie?</w:t>
            </w:r>
          </w:p>
          <w:p w:rsidR="009F2DFA" w:rsidRPr="00EE5624" w:rsidP="00204886">
            <w:pPr>
              <w:bidi w:val="0"/>
              <w:rPr>
                <w:rFonts w:ascii="Times New Roman" w:hAnsi="Times New Roman"/>
                <w:i/>
              </w:rPr>
            </w:pPr>
            <w:r w:rsidRPr="00EE5624">
              <w:rPr>
                <w:rFonts w:ascii="Times New Roman" w:hAnsi="Times New Roman"/>
                <w:i/>
              </w:rPr>
              <w:t xml:space="preserve">Uveďte hlavné body konzultácií a výsledky konzultácií. </w:t>
            </w:r>
          </w:p>
        </w:tc>
      </w:tr>
      <w:tr>
        <w:tblPrEx>
          <w:tblW w:w="0" w:type="auto"/>
          <w:tblLook w:val="04A0"/>
        </w:tblPrEx>
        <w:trPr>
          <w:trHeight w:val="558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27785" w:rsidRPr="003F1A3D" w:rsidP="00027785">
            <w:pPr>
              <w:bidi w:val="0"/>
              <w:rPr>
                <w:rFonts w:ascii="Times New Roman" w:hAnsi="Times New Roman"/>
              </w:rPr>
            </w:pPr>
            <w:r w:rsidRPr="003F1A3D">
              <w:rPr>
                <w:rFonts w:ascii="Times New Roman" w:hAnsi="Times New Roman"/>
              </w:rPr>
              <w:t xml:space="preserve">Ministerstvo životného prostredia Slovenskej republiky dňa </w:t>
            </w:r>
            <w:r w:rsidRPr="003F1A3D" w:rsidR="003F1A3D">
              <w:rPr>
                <w:rFonts w:ascii="Times New Roman" w:hAnsi="Times New Roman"/>
              </w:rPr>
              <w:t>04</w:t>
            </w:r>
            <w:r w:rsidRPr="003F1A3D">
              <w:rPr>
                <w:rFonts w:ascii="Times New Roman" w:hAnsi="Times New Roman"/>
              </w:rPr>
              <w:t xml:space="preserve">. </w:t>
            </w:r>
            <w:r w:rsidRPr="003F1A3D" w:rsidR="003F1A3D">
              <w:rPr>
                <w:rFonts w:ascii="Times New Roman" w:hAnsi="Times New Roman"/>
              </w:rPr>
              <w:t>04</w:t>
            </w:r>
            <w:r w:rsidRPr="003F1A3D">
              <w:rPr>
                <w:rFonts w:ascii="Times New Roman" w:hAnsi="Times New Roman"/>
              </w:rPr>
              <w:t>. 201</w:t>
            </w:r>
            <w:r w:rsidRPr="003F1A3D" w:rsidR="003F1A3D">
              <w:rPr>
                <w:rFonts w:ascii="Times New Roman" w:hAnsi="Times New Roman"/>
              </w:rPr>
              <w:t>7</w:t>
            </w:r>
            <w:r w:rsidRPr="003F1A3D">
              <w:rPr>
                <w:rFonts w:ascii="Times New Roman" w:hAnsi="Times New Roman"/>
              </w:rPr>
              <w:t xml:space="preserve"> zverejnilo prostredníctvom portálu S</w:t>
            </w:r>
            <w:r w:rsidRPr="003F1A3D" w:rsidR="003F1A3D">
              <w:rPr>
                <w:rFonts w:ascii="Times New Roman" w:hAnsi="Times New Roman"/>
              </w:rPr>
              <w:t>LOV-LEX  Predbežnú informáciu (PI/2017/83</w:t>
            </w:r>
            <w:r w:rsidRPr="003F1A3D">
              <w:rPr>
                <w:rFonts w:ascii="Times New Roman" w:hAnsi="Times New Roman"/>
              </w:rPr>
              <w:t xml:space="preserve">)  k návrhu </w:t>
            </w:r>
            <w:r w:rsidRPr="003F1A3D" w:rsidR="003F1A3D">
              <w:rPr>
                <w:rFonts w:ascii="Times New Roman" w:hAnsi="Times New Roman"/>
              </w:rPr>
              <w:t>zákona o rybárstve a jeho vykonávacieho predpisu.</w:t>
            </w:r>
          </w:p>
          <w:p w:rsidR="003F1A3D" w:rsidRPr="00E025AA" w:rsidP="003F1A3D">
            <w:pPr>
              <w:bidi w:val="0"/>
              <w:rPr>
                <w:rFonts w:ascii="Times New Roman" w:hAnsi="Times New Roman"/>
              </w:rPr>
            </w:pPr>
            <w:hyperlink r:id="rId4" w:history="1">
              <w:r w:rsidRPr="00E025AA">
                <w:rPr>
                  <w:rStyle w:val="Hyperlink"/>
                  <w:rFonts w:ascii="Times New Roman" w:hAnsi="Times New Roman"/>
                  <w:color w:val="auto"/>
                </w:rPr>
                <w:t>https://www.slov-lex.sk/legislativne-procesy/SK/PI/2017/83</w:t>
              </w:r>
            </w:hyperlink>
          </w:p>
          <w:p w:rsidR="00CA502A" w:rsidP="00027785">
            <w:pPr>
              <w:bidi w:val="0"/>
              <w:rPr>
                <w:rFonts w:ascii="Times New Roman" w:hAnsi="Times New Roman"/>
              </w:rPr>
            </w:pPr>
          </w:p>
          <w:p w:rsidR="00027785" w:rsidRPr="003066BC" w:rsidP="00027785">
            <w:pPr>
              <w:bidi w:val="0"/>
              <w:rPr>
                <w:rFonts w:ascii="Times New Roman" w:hAnsi="Times New Roman"/>
                <w:color w:val="FF0000"/>
              </w:rPr>
            </w:pPr>
            <w:r w:rsidRPr="003F1A3D">
              <w:rPr>
                <w:rFonts w:ascii="Times New Roman" w:hAnsi="Times New Roman"/>
              </w:rPr>
              <w:t>V zmysle Jednotnej metodiky na posudzovanie vybraných vplyvov Ministerstvo životného prostredia Slovenskej republiky začalo</w:t>
            </w:r>
            <w:r w:rsidRPr="003066BC">
              <w:rPr>
                <w:rFonts w:ascii="Times New Roman" w:hAnsi="Times New Roman"/>
                <w:color w:val="FF0000"/>
              </w:rPr>
              <w:t xml:space="preserve"> </w:t>
            </w:r>
            <w:r w:rsidRPr="003F1A3D">
              <w:rPr>
                <w:rFonts w:ascii="Times New Roman" w:hAnsi="Times New Roman"/>
              </w:rPr>
              <w:t>dňa</w:t>
            </w:r>
            <w:r w:rsidRPr="003066BC">
              <w:rPr>
                <w:rFonts w:ascii="Times New Roman" w:hAnsi="Times New Roman"/>
                <w:color w:val="FF0000"/>
              </w:rPr>
              <w:t xml:space="preserve"> </w:t>
            </w:r>
            <w:r w:rsidRPr="003F1A3D" w:rsidR="003F1A3D">
              <w:rPr>
                <w:rFonts w:ascii="Times New Roman" w:hAnsi="Times New Roman"/>
              </w:rPr>
              <w:t>12</w:t>
            </w:r>
            <w:r w:rsidRPr="003F1A3D">
              <w:rPr>
                <w:rFonts w:ascii="Times New Roman" w:hAnsi="Times New Roman"/>
              </w:rPr>
              <w:t xml:space="preserve">. </w:t>
            </w:r>
            <w:r w:rsidRPr="003F1A3D" w:rsidR="003F1A3D">
              <w:rPr>
                <w:rFonts w:ascii="Times New Roman" w:hAnsi="Times New Roman"/>
              </w:rPr>
              <w:t>apríla</w:t>
            </w:r>
            <w:r w:rsidRPr="003F1A3D">
              <w:rPr>
                <w:rFonts w:ascii="Times New Roman" w:hAnsi="Times New Roman"/>
              </w:rPr>
              <w:t xml:space="preserve"> 201</w:t>
            </w:r>
            <w:r w:rsidRPr="003F1A3D" w:rsidR="003F1A3D">
              <w:rPr>
                <w:rFonts w:ascii="Times New Roman" w:hAnsi="Times New Roman"/>
              </w:rPr>
              <w:t>7</w:t>
            </w:r>
            <w:r w:rsidRPr="003F1A3D">
              <w:rPr>
                <w:rFonts w:ascii="Times New Roman" w:hAnsi="Times New Roman"/>
              </w:rPr>
              <w:t xml:space="preserve"> proces konzultácií s dotknutými</w:t>
            </w:r>
            <w:r w:rsidRPr="003066BC">
              <w:rPr>
                <w:rFonts w:ascii="Times New Roman" w:hAnsi="Times New Roman"/>
                <w:color w:val="FF0000"/>
              </w:rPr>
              <w:t xml:space="preserve"> </w:t>
            </w:r>
            <w:r w:rsidRPr="00B3280B">
              <w:rPr>
                <w:rFonts w:ascii="Times New Roman" w:hAnsi="Times New Roman"/>
              </w:rPr>
              <w:t>podnikateľskými</w:t>
            </w:r>
            <w:r w:rsidRPr="003066BC">
              <w:rPr>
                <w:rFonts w:ascii="Times New Roman" w:hAnsi="Times New Roman"/>
                <w:color w:val="FF0000"/>
              </w:rPr>
              <w:t xml:space="preserve"> </w:t>
            </w:r>
            <w:r w:rsidRPr="003F1A3D">
              <w:rPr>
                <w:rFonts w:ascii="Times New Roman" w:hAnsi="Times New Roman"/>
              </w:rPr>
              <w:t>subjektmi v súvislosti s</w:t>
            </w:r>
            <w:r w:rsidR="003F1A3D">
              <w:rPr>
                <w:rFonts w:ascii="Times New Roman" w:hAnsi="Times New Roman"/>
              </w:rPr>
              <w:t> </w:t>
            </w:r>
            <w:r w:rsidRPr="003F1A3D">
              <w:rPr>
                <w:rFonts w:ascii="Times New Roman" w:hAnsi="Times New Roman"/>
              </w:rPr>
              <w:t>prípravou</w:t>
            </w:r>
            <w:r w:rsidR="003F1A3D">
              <w:rPr>
                <w:rFonts w:ascii="Times New Roman" w:hAnsi="Times New Roman"/>
                <w:color w:val="FF0000"/>
              </w:rPr>
              <w:t xml:space="preserve"> </w:t>
            </w:r>
            <w:r w:rsidRPr="003F1A3D" w:rsidR="003F1A3D">
              <w:rPr>
                <w:rFonts w:ascii="Times New Roman" w:hAnsi="Times New Roman"/>
              </w:rPr>
              <w:t>návrhu zákona o rybárstve a jeho vykonávacieho p</w:t>
            </w:r>
            <w:r w:rsidR="00B3280B">
              <w:rPr>
                <w:rFonts w:ascii="Times New Roman" w:hAnsi="Times New Roman"/>
              </w:rPr>
              <w:t>re</w:t>
            </w:r>
            <w:r w:rsidRPr="003F1A3D" w:rsidR="003F1A3D">
              <w:rPr>
                <w:rFonts w:ascii="Times New Roman" w:hAnsi="Times New Roman"/>
              </w:rPr>
              <w:t>dpisu.</w:t>
            </w:r>
            <w:r w:rsidRPr="003066BC">
              <w:rPr>
                <w:rFonts w:ascii="Times New Roman" w:hAnsi="Times New Roman"/>
                <w:color w:val="FF0000"/>
              </w:rPr>
              <w:t xml:space="preserve"> </w:t>
            </w:r>
          </w:p>
          <w:p w:rsidR="00230F51" w:rsidRPr="005B7981" w:rsidP="00027785">
            <w:pPr>
              <w:bidi w:val="0"/>
              <w:rPr>
                <w:rFonts w:ascii="Times New Roman" w:hAnsi="Times New Roman"/>
              </w:rPr>
            </w:pPr>
            <w:r w:rsidRPr="003F1A3D" w:rsidR="0007295C">
              <w:rPr>
                <w:rFonts w:ascii="Times New Roman" w:hAnsi="Times New Roman"/>
              </w:rPr>
              <w:t>K predmetnému materiálu</w:t>
            </w:r>
            <w:r w:rsidR="00B3280B">
              <w:rPr>
                <w:rFonts w:ascii="Times New Roman" w:hAnsi="Times New Roman"/>
              </w:rPr>
              <w:t xml:space="preserve"> sa</w:t>
            </w:r>
            <w:r w:rsidRPr="003F1A3D" w:rsidR="0007295C">
              <w:rPr>
                <w:rFonts w:ascii="Times New Roman" w:hAnsi="Times New Roman"/>
              </w:rPr>
              <w:t xml:space="preserve"> bolo možné zapojiť d</w:t>
            </w:r>
            <w:r w:rsidRPr="003F1A3D" w:rsidR="00027785">
              <w:rPr>
                <w:rFonts w:ascii="Times New Roman" w:hAnsi="Times New Roman"/>
              </w:rPr>
              <w:t>o konzultácií zaslaním pripomienok, návrhov či vyjadrení</w:t>
            </w:r>
            <w:r w:rsidRPr="003F1A3D" w:rsidR="0007295C">
              <w:rPr>
                <w:rFonts w:ascii="Times New Roman" w:hAnsi="Times New Roman"/>
              </w:rPr>
              <w:t>.</w:t>
            </w:r>
            <w:r w:rsidRPr="003F1A3D" w:rsidR="00027785">
              <w:rPr>
                <w:rFonts w:ascii="Times New Roman" w:hAnsi="Times New Roman"/>
              </w:rPr>
              <w:t xml:space="preserve"> Termín ukončenia konzultácií bol </w:t>
            </w:r>
            <w:r w:rsidRPr="003F1A3D" w:rsidR="003F1A3D">
              <w:rPr>
                <w:rFonts w:ascii="Times New Roman" w:hAnsi="Times New Roman"/>
                <w:bCs/>
              </w:rPr>
              <w:t>31</w:t>
            </w:r>
            <w:r w:rsidRPr="003F1A3D" w:rsidR="00027785">
              <w:rPr>
                <w:rFonts w:ascii="Times New Roman" w:hAnsi="Times New Roman"/>
                <w:bCs/>
              </w:rPr>
              <w:t xml:space="preserve">. </w:t>
            </w:r>
            <w:r w:rsidRPr="003F1A3D" w:rsidR="003F1A3D">
              <w:rPr>
                <w:rFonts w:ascii="Times New Roman" w:hAnsi="Times New Roman"/>
                <w:bCs/>
              </w:rPr>
              <w:t>apríl</w:t>
            </w:r>
            <w:r w:rsidR="003552DC">
              <w:rPr>
                <w:rFonts w:ascii="Times New Roman" w:hAnsi="Times New Roman"/>
                <w:bCs/>
              </w:rPr>
              <w:t>a</w:t>
            </w:r>
            <w:r w:rsidRPr="003F1A3D" w:rsidR="00027785">
              <w:rPr>
                <w:rFonts w:ascii="Times New Roman" w:hAnsi="Times New Roman"/>
                <w:bCs/>
              </w:rPr>
              <w:t xml:space="preserve"> 201</w:t>
            </w:r>
            <w:r w:rsidRPr="003F1A3D" w:rsidR="003F1A3D">
              <w:rPr>
                <w:rFonts w:ascii="Times New Roman" w:hAnsi="Times New Roman"/>
                <w:bCs/>
              </w:rPr>
              <w:t>7</w:t>
            </w:r>
            <w:r w:rsidRPr="003F1A3D" w:rsidR="00027785">
              <w:rPr>
                <w:rFonts w:ascii="Times New Roman" w:hAnsi="Times New Roman"/>
              </w:rPr>
              <w:t>.</w:t>
            </w:r>
            <w:r w:rsidR="001847F4">
              <w:rPr>
                <w:rFonts w:ascii="Times New Roman" w:hAnsi="Times New Roman"/>
              </w:rPr>
              <w:t xml:space="preserve"> </w:t>
            </w:r>
            <w:r w:rsidRPr="005B7981" w:rsidR="001847F4">
              <w:rPr>
                <w:rFonts w:ascii="Times New Roman" w:hAnsi="Times New Roman"/>
              </w:rPr>
              <w:t xml:space="preserve">Žiadne podnikateľské subjekty nepožiadali o predbežnú konzultáciu. </w:t>
            </w:r>
          </w:p>
          <w:p w:rsidR="00027785" w:rsidRPr="005B7981" w:rsidP="00027785">
            <w:pPr>
              <w:bidi w:val="0"/>
              <w:rPr>
                <w:rFonts w:ascii="Times New Roman" w:hAnsi="Times New Roman"/>
              </w:rPr>
            </w:pPr>
            <w:r w:rsidRPr="005B7981" w:rsidR="001847F4">
              <w:rPr>
                <w:rFonts w:ascii="Times New Roman" w:hAnsi="Times New Roman"/>
              </w:rPr>
              <w:t xml:space="preserve">Možnosť konzultácii si uplatnila iba </w:t>
            </w:r>
            <w:r w:rsidRPr="005B7981" w:rsidR="001847F4">
              <w:rPr>
                <w:rFonts w:ascii="Times New Roman" w:hAnsi="Times New Roman"/>
                <w:szCs w:val="24"/>
              </w:rPr>
              <w:t>Slovenská poľnohospodárska univerzita v Nitre, Spojená škola – Stredná odborná škola v Ivanke pri Dunaji a Slovenský rybársky zväz – Rada Žilina, odbor tečúcich vôd. Predmetom konzultácií bol celý materiál Návrhu zákona o</w:t>
            </w:r>
            <w:r w:rsidRPr="005B7981" w:rsidR="0003432E">
              <w:rPr>
                <w:rFonts w:ascii="Times New Roman" w:hAnsi="Times New Roman"/>
                <w:szCs w:val="24"/>
              </w:rPr>
              <w:t> </w:t>
            </w:r>
            <w:r w:rsidRPr="005B7981" w:rsidR="001847F4">
              <w:rPr>
                <w:rFonts w:ascii="Times New Roman" w:hAnsi="Times New Roman"/>
                <w:szCs w:val="24"/>
              </w:rPr>
              <w:t>rybárstve</w:t>
            </w:r>
            <w:r w:rsidRPr="005B7981" w:rsidR="0003432E">
              <w:rPr>
                <w:rFonts w:ascii="Times New Roman" w:hAnsi="Times New Roman"/>
                <w:szCs w:val="24"/>
              </w:rPr>
              <w:t>.</w:t>
            </w:r>
          </w:p>
          <w:p w:rsidR="00027785" w:rsidRPr="003066BC" w:rsidP="00027785">
            <w:pPr>
              <w:bidi w:val="0"/>
              <w:jc w:val="both"/>
              <w:rPr>
                <w:rFonts w:ascii="Times New Roman" w:hAnsi="Times New Roman"/>
                <w:color w:val="FF0000"/>
              </w:rPr>
            </w:pPr>
          </w:p>
          <w:p w:rsidR="009F2DFA" w:rsidRPr="00EE5624" w:rsidP="00D94124">
            <w:pPr>
              <w:bidi w:val="0"/>
              <w:jc w:val="both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ook w:val="04A0"/>
        </w:tblPrEx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lrTb"/>
            <w:vAlign w:val="top"/>
          </w:tcPr>
          <w:p w:rsidR="009F2DFA" w:rsidRPr="00EE5624" w:rsidP="00204886">
            <w:pPr>
              <w:bidi w:val="0"/>
              <w:rPr>
                <w:rFonts w:ascii="Times New Roman" w:hAnsi="Times New Roman"/>
                <w:b/>
                <w:sz w:val="24"/>
              </w:rPr>
            </w:pPr>
            <w:r w:rsidRPr="00EE5624" w:rsidR="002B1108">
              <w:rPr>
                <w:rFonts w:ascii="Times New Roman" w:hAnsi="Times New Roman"/>
                <w:b/>
                <w:sz w:val="24"/>
              </w:rPr>
              <w:t>3</w:t>
            </w:r>
            <w:r w:rsidRPr="00EE5624">
              <w:rPr>
                <w:rFonts w:ascii="Times New Roman" w:hAnsi="Times New Roman"/>
                <w:b/>
                <w:sz w:val="24"/>
              </w:rPr>
              <w:t>.3 Náklady regulácie</w:t>
            </w:r>
          </w:p>
          <w:p w:rsidR="009F2DFA" w:rsidRPr="00EE5624" w:rsidP="00204886">
            <w:pPr>
              <w:bidi w:val="0"/>
              <w:rPr>
                <w:rFonts w:ascii="Times New Roman" w:hAnsi="Times New Roman"/>
                <w:b/>
              </w:rPr>
            </w:pPr>
            <w:r w:rsidRPr="00EE5624">
              <w:rPr>
                <w:rFonts w:ascii="Times New Roman" w:hAnsi="Times New Roman"/>
                <w:sz w:val="24"/>
              </w:rPr>
              <w:t xml:space="preserve">      - </w:t>
            </w:r>
            <w:r w:rsidRPr="00EE5624">
              <w:rPr>
                <w:rFonts w:ascii="Times New Roman" w:hAnsi="Times New Roman"/>
                <w:b/>
                <w:sz w:val="24"/>
              </w:rPr>
              <w:t>z toho MSP</w:t>
            </w:r>
          </w:p>
        </w:tc>
      </w:tr>
      <w:tr>
        <w:tblPrEx>
          <w:tblW w:w="0" w:type="auto"/>
          <w:tblLook w:val="04A0"/>
        </w:tblPrEx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F2DFA" w:rsidRPr="00EE5624" w:rsidP="00204886">
            <w:pPr>
              <w:bidi w:val="0"/>
              <w:rPr>
                <w:rFonts w:ascii="Times New Roman" w:hAnsi="Times New Roman"/>
                <w:b/>
                <w:i/>
              </w:rPr>
            </w:pPr>
            <w:r w:rsidRPr="00EE5624" w:rsidR="002B1108">
              <w:rPr>
                <w:rFonts w:ascii="Times New Roman" w:hAnsi="Times New Roman"/>
                <w:b/>
                <w:i/>
              </w:rPr>
              <w:t>3</w:t>
            </w:r>
            <w:r w:rsidRPr="00EE5624">
              <w:rPr>
                <w:rFonts w:ascii="Times New Roman" w:hAnsi="Times New Roman"/>
                <w:b/>
                <w:i/>
              </w:rPr>
              <w:t>.3.1 Priame finančné náklady</w:t>
            </w:r>
          </w:p>
          <w:p w:rsidR="009F2DFA" w:rsidRPr="00EE5624" w:rsidP="00204886">
            <w:pPr>
              <w:bidi w:val="0"/>
              <w:rPr>
                <w:rFonts w:ascii="Times New Roman" w:hAnsi="Times New Roman"/>
                <w:i/>
              </w:rPr>
            </w:pPr>
            <w:r w:rsidRPr="00EE5624">
              <w:rPr>
                <w:rFonts w:ascii="Times New Roman" w:hAnsi="Times New Roman"/>
                <w:i/>
              </w:rPr>
              <w:t xml:space="preserve">Dochádza k zvýšeniu/zníženiu priamych finančných nákladov (poplatky, odvody, dane clá...)? Ak áno, popíšte a vyčíslite ich. Uveďte tiež spôsob ich výpočtu. </w:t>
            </w:r>
          </w:p>
        </w:tc>
      </w:tr>
      <w:tr>
        <w:tblPrEx>
          <w:tblW w:w="0" w:type="auto"/>
          <w:tblLook w:val="04A0"/>
        </w:tblPrEx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F2DFA" w:rsidRPr="001C3216" w:rsidP="008921FD">
            <w:pPr>
              <w:bidi w:val="0"/>
              <w:rPr>
                <w:rFonts w:ascii="Times New Roman" w:hAnsi="Times New Roman"/>
              </w:rPr>
            </w:pPr>
            <w:r w:rsidR="00A6058D">
              <w:rPr>
                <w:rFonts w:ascii="Times New Roman" w:hAnsi="Times New Roman"/>
              </w:rPr>
              <w:t>Priame finančné náklady úzko súvisia s administratívnymi nákladmi. Kvantifikáciu nákladov spojených s dohodou o finančnom vyrovnaní s predchádzajúcim užívateľom nie je možne stanoviť ani odhadom, nakoľko</w:t>
            </w:r>
            <w:r w:rsidR="008921FD">
              <w:rPr>
                <w:rFonts w:ascii="Times New Roman" w:hAnsi="Times New Roman"/>
              </w:rPr>
              <w:t xml:space="preserve"> </w:t>
            </w:r>
            <w:r w:rsidR="00A6058D">
              <w:rPr>
                <w:rFonts w:ascii="Times New Roman" w:hAnsi="Times New Roman"/>
              </w:rPr>
              <w:t xml:space="preserve">výšku nákladov </w:t>
            </w:r>
            <w:r w:rsidR="008921FD">
              <w:rPr>
                <w:rFonts w:ascii="Times New Roman" w:hAnsi="Times New Roman"/>
              </w:rPr>
              <w:t xml:space="preserve">ovplyvňujú rôzne </w:t>
            </w:r>
            <w:r w:rsidRPr="007B28E8" w:rsidR="008921FD">
              <w:rPr>
                <w:rFonts w:ascii="Times New Roman" w:hAnsi="Times New Roman"/>
              </w:rPr>
              <w:t>faktory.</w:t>
            </w:r>
          </w:p>
        </w:tc>
      </w:tr>
      <w:tr>
        <w:tblPrEx>
          <w:tblW w:w="0" w:type="auto"/>
          <w:tblLook w:val="04A0"/>
        </w:tblPrEx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F2DFA" w:rsidRPr="00EE5624" w:rsidP="00204886">
            <w:pPr>
              <w:bidi w:val="0"/>
              <w:rPr>
                <w:rFonts w:ascii="Times New Roman" w:hAnsi="Times New Roman"/>
                <w:b/>
                <w:i/>
              </w:rPr>
            </w:pPr>
            <w:r w:rsidRPr="00EE5624" w:rsidR="002B1108">
              <w:rPr>
                <w:rFonts w:ascii="Times New Roman" w:hAnsi="Times New Roman"/>
                <w:b/>
                <w:i/>
              </w:rPr>
              <w:t>3</w:t>
            </w:r>
            <w:r w:rsidRPr="00EE5624">
              <w:rPr>
                <w:rFonts w:ascii="Times New Roman" w:hAnsi="Times New Roman"/>
                <w:b/>
                <w:i/>
              </w:rPr>
              <w:t>.3.2 Nepriame finančné náklady</w:t>
            </w:r>
          </w:p>
          <w:p w:rsidR="009F2DFA" w:rsidRPr="00EE5624" w:rsidP="00B31A8E">
            <w:pPr>
              <w:bidi w:val="0"/>
              <w:rPr>
                <w:rFonts w:ascii="Times New Roman" w:hAnsi="Times New Roman"/>
                <w:i/>
              </w:rPr>
            </w:pPr>
            <w:r w:rsidRPr="00EE5624">
              <w:rPr>
                <w:rFonts w:ascii="Times New Roman" w:hAnsi="Times New Roman"/>
                <w:i/>
              </w:rPr>
              <w:t xml:space="preserve">Vyžaduje si predkladaný návrh dodatočné náklady na nákup tovarov alebo služieb? </w:t>
            </w:r>
            <w:r w:rsidRPr="00EE5624" w:rsidR="00B31A8E">
              <w:rPr>
                <w:rFonts w:ascii="Times New Roman" w:hAnsi="Times New Roman"/>
                <w:i/>
              </w:rPr>
              <w:t xml:space="preserve">Zvyšuje predkladaný návrh náklady súvisiace so zamestnávaním? </w:t>
            </w:r>
            <w:r w:rsidRPr="00EE5624">
              <w:rPr>
                <w:rFonts w:ascii="Times New Roman" w:hAnsi="Times New Roman"/>
                <w:i/>
              </w:rPr>
              <w:t>Ak áno, popíšte a vyčíslite ich. Uveďte tiež spôsob ich výpočtu.</w:t>
            </w:r>
          </w:p>
        </w:tc>
      </w:tr>
      <w:tr>
        <w:tblPrEx>
          <w:tblW w:w="0" w:type="auto"/>
          <w:tblLook w:val="04A0"/>
        </w:tblPrEx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F2DFA" w:rsidRPr="0073059E" w:rsidP="00F073F3">
            <w:pPr>
              <w:bidi w:val="0"/>
              <w:rPr>
                <w:rFonts w:ascii="Times New Roman" w:hAnsi="Times New Roman"/>
                <w:b/>
                <w:i/>
                <w:sz w:val="22"/>
              </w:rPr>
            </w:pPr>
            <w:r w:rsidRPr="0073059E" w:rsidR="00564FCA">
              <w:rPr>
                <w:rFonts w:ascii="Times New Roman" w:hAnsi="Times New Roman"/>
              </w:rPr>
              <w:t>Návrh si nevyžaduje dodatočné náklady v súvislosti so zamestnávaním</w:t>
            </w:r>
            <w:r w:rsidRPr="0073059E" w:rsidR="00564FCA">
              <w:rPr>
                <w:rFonts w:ascii="Times New Roman" w:hAnsi="Times New Roman"/>
                <w:sz w:val="22"/>
              </w:rPr>
              <w:t>.</w:t>
            </w:r>
          </w:p>
          <w:p w:rsidR="009F2DFA" w:rsidRPr="00EE5624" w:rsidP="00F073F3">
            <w:pPr>
              <w:bidi w:val="0"/>
              <w:rPr>
                <w:rFonts w:ascii="Times New Roman" w:hAnsi="Times New Roman"/>
                <w:b/>
                <w:i/>
                <w:sz w:val="22"/>
              </w:rPr>
            </w:pPr>
          </w:p>
        </w:tc>
      </w:tr>
      <w:tr>
        <w:tblPrEx>
          <w:tblW w:w="0" w:type="auto"/>
          <w:tblLook w:val="04A0"/>
        </w:tblPrEx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F2DFA" w:rsidRPr="00EE5624" w:rsidP="00204886">
            <w:pPr>
              <w:bidi w:val="0"/>
              <w:rPr>
                <w:rFonts w:ascii="Times New Roman" w:hAnsi="Times New Roman"/>
                <w:b/>
                <w:i/>
              </w:rPr>
            </w:pPr>
            <w:r w:rsidRPr="00EE5624" w:rsidR="002B1108">
              <w:rPr>
                <w:rFonts w:ascii="Times New Roman" w:hAnsi="Times New Roman"/>
                <w:b/>
                <w:i/>
              </w:rPr>
              <w:t>3</w:t>
            </w:r>
            <w:r w:rsidRPr="00EE5624">
              <w:rPr>
                <w:rFonts w:ascii="Times New Roman" w:hAnsi="Times New Roman"/>
                <w:b/>
                <w:i/>
              </w:rPr>
              <w:t>.3.3 Administratívne náklady</w:t>
            </w:r>
          </w:p>
          <w:p w:rsidR="009F2DFA" w:rsidRPr="00EE5624" w:rsidP="00204886">
            <w:pPr>
              <w:bidi w:val="0"/>
              <w:rPr>
                <w:rFonts w:ascii="Times New Roman" w:hAnsi="Times New Roman"/>
                <w:i/>
              </w:rPr>
            </w:pPr>
            <w:r w:rsidRPr="00EE5624">
              <w:rPr>
                <w:rFonts w:ascii="Times New Roman" w:hAnsi="Times New Roman"/>
                <w:i/>
              </w:rPr>
              <w:t>Dochádza k zavedeniu nových informačných povinností alebo odstráneniu, príp. úprave existujúcich informačných povinností? (napr. zmena požadovaných dát, zmena frekvencie reportovania, zmena formy predkladania a pod.) Ak áno, popíšte a vyčíslite administratívne náklady. Uveďte tiež spôsob ich výpočtu.</w:t>
            </w:r>
          </w:p>
        </w:tc>
      </w:tr>
      <w:tr>
        <w:tblPrEx>
          <w:tblW w:w="0" w:type="auto"/>
          <w:tblLook w:val="04A0"/>
        </w:tblPrEx>
        <w:trPr>
          <w:trHeight w:val="703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C15A86" w:rsidP="00C15A86">
            <w:pPr>
              <w:bidi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Rozsah vplyvu možno kvantifikovať iba približne v súvislosti s dokumentáciou, ktorá je súčasťou žiadosti o podnikanie na ostatných vodných plochách v osobitnom režime a taktiež pri hospodárskom chove rýb. Vplyv na administratívne náklady m</w:t>
            </w:r>
            <w:r w:rsidR="008921FD">
              <w:rPr>
                <w:rFonts w:ascii="Times New Roman" w:hAnsi="Times New Roman"/>
              </w:rPr>
              <w:t>á</w:t>
            </w:r>
            <w:r>
              <w:rPr>
                <w:rFonts w:ascii="Times New Roman" w:hAnsi="Times New Roman"/>
              </w:rPr>
              <w:t xml:space="preserve"> </w:t>
            </w:r>
            <w:r w:rsidR="008921FD">
              <w:rPr>
                <w:rFonts w:ascii="Times New Roman" w:hAnsi="Times New Roman"/>
              </w:rPr>
              <w:t>povinnosť predkladania dokumentov k žiadosti v originálnej podobe, príp. úradne overené</w:t>
            </w:r>
            <w:r>
              <w:rPr>
                <w:rFonts w:ascii="Times New Roman" w:hAnsi="Times New Roman"/>
              </w:rPr>
              <w:t xml:space="preserve">  (napr. geometrický plán alebo kópi</w:t>
            </w:r>
            <w:r w:rsidR="008921FD">
              <w:rPr>
                <w:rFonts w:ascii="Times New Roman" w:hAnsi="Times New Roman"/>
              </w:rPr>
              <w:t>a</w:t>
            </w:r>
            <w:r>
              <w:rPr>
                <w:rFonts w:ascii="Times New Roman" w:hAnsi="Times New Roman"/>
              </w:rPr>
              <w:t xml:space="preserve"> katastrálnej mapy, informáci</w:t>
            </w:r>
            <w:r w:rsidR="008921FD">
              <w:rPr>
                <w:rFonts w:ascii="Times New Roman" w:hAnsi="Times New Roman"/>
              </w:rPr>
              <w:t>a</w:t>
            </w:r>
            <w:r>
              <w:rPr>
                <w:rFonts w:ascii="Times New Roman" w:hAnsi="Times New Roman"/>
              </w:rPr>
              <w:t xml:space="preserve"> okresného úradu, či sa vodná plocha nenachádza v chránenom území alebo či do neho nezasahuje, vyjadrenie okresného úradu či je možné ostatnú vodnú plochu využívať na podnikanie, alebo iba ako rybársky revír, ak sa nachádza v chránenom pásme</w:t>
            </w:r>
            <w:r w:rsidR="008921FD">
              <w:rPr>
                <w:rFonts w:ascii="Times New Roman" w:hAnsi="Times New Roman"/>
              </w:rPr>
              <w:t xml:space="preserve">, </w:t>
            </w:r>
            <w:r w:rsidRPr="008921FD" w:rsidR="008921FD">
              <w:rPr>
                <w:rFonts w:ascii="ms sans serif" w:hAnsi="ms sans serif"/>
              </w:rPr>
              <w:t>potvrdenie regionálnej veterinárnej a potravinovej správy o zabezpečení veterinárneho dohľadu</w:t>
            </w:r>
            <w:r w:rsidR="008921FD">
              <w:rPr>
                <w:rFonts w:ascii="ms sans serif" w:hAnsi="ms sans serif"/>
              </w:rPr>
              <w:t xml:space="preserve"> </w:t>
            </w:r>
            <w:r w:rsidR="00AC6E1B">
              <w:rPr>
                <w:rFonts w:ascii="Times New Roman" w:hAnsi="Times New Roman"/>
              </w:rPr>
              <w:t>a pod.)</w:t>
            </w:r>
            <w:r>
              <w:rPr>
                <w:rFonts w:ascii="Times New Roman" w:hAnsi="Times New Roman"/>
              </w:rPr>
              <w:t xml:space="preserve"> </w:t>
            </w:r>
            <w:r w:rsidR="00AC6E1B">
              <w:rPr>
                <w:rFonts w:ascii="Times New Roman" w:hAnsi="Times New Roman"/>
              </w:rPr>
              <w:t xml:space="preserve">, ktoré sú potrebnou súčasťou žiadosti o pridelenie ostatnej vodnej plochy na podnikanie v osobitnom režime a hospodárskom chove rýb na ostatných vodných plochách/malých vodných nádržiach, na ktorých výkon rybárskeho práva nebol ministerstvo ešte pridelený. </w:t>
            </w:r>
          </w:p>
          <w:p w:rsidR="009F2DFA" w:rsidRPr="0073059E" w:rsidP="006F39CA">
            <w:pPr>
              <w:bidi w:val="0"/>
              <w:rPr>
                <w:rFonts w:ascii="Times New Roman" w:hAnsi="Times New Roman"/>
                <w:b/>
                <w:i/>
              </w:rPr>
            </w:pPr>
            <w:r w:rsidR="00C15A86">
              <w:rPr>
                <w:rFonts w:ascii="Times New Roman" w:hAnsi="Times New Roman"/>
              </w:rPr>
              <w:t xml:space="preserve">Vedenie </w:t>
            </w:r>
            <w:r w:rsidRPr="001E7B00" w:rsidR="00C15A86">
              <w:rPr>
                <w:rFonts w:ascii="Times New Roman" w:hAnsi="Times New Roman"/>
              </w:rPr>
              <w:t>evidencie podľa § 3</w:t>
            </w:r>
            <w:r w:rsidRPr="001E7B00" w:rsidR="002E2196">
              <w:rPr>
                <w:rFonts w:ascii="Times New Roman" w:hAnsi="Times New Roman"/>
              </w:rPr>
              <w:t>3</w:t>
            </w:r>
            <w:r w:rsidRPr="001E7B00" w:rsidR="00C15A86">
              <w:rPr>
                <w:rFonts w:ascii="Times New Roman" w:hAnsi="Times New Roman"/>
              </w:rPr>
              <w:t xml:space="preserve"> ods. 1</w:t>
            </w:r>
            <w:r w:rsidRPr="001E7B00" w:rsidR="002E2196">
              <w:rPr>
                <w:rFonts w:ascii="Times New Roman" w:hAnsi="Times New Roman"/>
              </w:rPr>
              <w:t>4</w:t>
            </w:r>
            <w:r w:rsidRPr="001E7B00" w:rsidR="00C15A86">
              <w:rPr>
                <w:rFonts w:ascii="Times New Roman" w:hAnsi="Times New Roman"/>
              </w:rPr>
              <w:t xml:space="preserve"> </w:t>
            </w:r>
            <w:r w:rsidRPr="001E7B00" w:rsidR="001E7B00">
              <w:rPr>
                <w:rStyle w:val="PlaceholderText"/>
                <w:szCs w:val="24"/>
              </w:rPr>
              <w:t>n</w:t>
            </w:r>
            <w:r w:rsidRPr="001E7B00" w:rsidR="002E2196">
              <w:rPr>
                <w:rStyle w:val="PlaceholderText"/>
                <w:szCs w:val="24"/>
              </w:rPr>
              <w:t>ávrh</w:t>
            </w:r>
            <w:r w:rsidRPr="001E7B00" w:rsidR="001E7B00">
              <w:rPr>
                <w:rStyle w:val="PlaceholderText"/>
                <w:szCs w:val="24"/>
              </w:rPr>
              <w:t>u</w:t>
            </w:r>
            <w:r w:rsidRPr="002E2196" w:rsidR="002E2196">
              <w:rPr>
                <w:rStyle w:val="PlaceholderText"/>
                <w:szCs w:val="24"/>
              </w:rPr>
              <w:t xml:space="preserve"> zákona o rybárstve a o doplnení zákona č. 455/1991 Zb. o živnostenskom podnikaní (živnostenský zákon) v znení neskorších predpisov</w:t>
            </w:r>
            <w:r w:rsidR="002E2196">
              <w:rPr>
                <w:rFonts w:ascii="Times New Roman" w:hAnsi="Times New Roman"/>
              </w:rPr>
              <w:t xml:space="preserve"> </w:t>
            </w:r>
            <w:r w:rsidR="00C15A86">
              <w:rPr>
                <w:rFonts w:ascii="Times New Roman" w:hAnsi="Times New Roman"/>
              </w:rPr>
              <w:t xml:space="preserve">nie je novou povinnosťou, ale precizuje sa povinnosť, ktorá sa vyžadovala od podnikateľov aj podľa súčasne platného právneho predpisu upravujúceho problematiku rybárstva.   </w:t>
            </w:r>
          </w:p>
        </w:tc>
      </w:tr>
      <w:tr>
        <w:tblPrEx>
          <w:tblW w:w="0" w:type="auto"/>
          <w:tblLook w:val="04A0"/>
        </w:tblPrEx>
        <w:trPr>
          <w:trHeight w:val="2318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F2DFA" w:rsidRPr="00EE5624" w:rsidP="00204886">
            <w:pPr>
              <w:bidi w:val="0"/>
              <w:rPr>
                <w:rFonts w:ascii="Times New Roman" w:hAnsi="Times New Roman"/>
                <w:i/>
              </w:rPr>
            </w:pPr>
            <w:r w:rsidRPr="00EE5624" w:rsidR="002B1108">
              <w:rPr>
                <w:rFonts w:ascii="Times New Roman" w:hAnsi="Times New Roman"/>
                <w:b/>
                <w:i/>
              </w:rPr>
              <w:t>3</w:t>
            </w:r>
            <w:r w:rsidRPr="00EE5624">
              <w:rPr>
                <w:rFonts w:ascii="Times New Roman" w:hAnsi="Times New Roman"/>
                <w:b/>
                <w:i/>
              </w:rPr>
              <w:t>.3.4 Súhrnná tabuľka nákladov regulácie</w:t>
            </w:r>
          </w:p>
          <w:p w:rsidR="009F2DFA" w:rsidRPr="00EE5624" w:rsidP="00204886">
            <w:pPr>
              <w:bidi w:val="0"/>
              <w:rPr>
                <w:rFonts w:ascii="Times New Roman" w:hAnsi="Times New Roman"/>
                <w:i/>
              </w:rPr>
            </w:pPr>
          </w:p>
          <w:tbl>
            <w:tblPr>
              <w:tblStyle w:val="TableNormal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2993"/>
              <w:gridCol w:w="2994"/>
              <w:gridCol w:w="2994"/>
            </w:tblGrid>
            <w:tr>
              <w:tblPrEx>
                <w:tblW w:w="0" w:type="auto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ook w:val="04A0"/>
              </w:tblPrEx>
              <w:tc>
                <w:tcPr>
                  <w:tcW w:w="2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</w:tcPr>
                <w:p w:rsidR="009F2DFA" w:rsidRPr="00EE5624" w:rsidP="00204886">
                  <w:pPr>
                    <w:bidi w:val="0"/>
                    <w:rPr>
                      <w:rFonts w:ascii="Times New Roman" w:hAnsi="Times New Roman"/>
                      <w:i/>
                      <w:sz w:val="22"/>
                    </w:rPr>
                  </w:pPr>
                </w:p>
              </w:tc>
              <w:tc>
                <w:tcPr>
                  <w:tcW w:w="29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</w:tcPr>
                <w:p w:rsidR="009F2DFA" w:rsidRPr="00EE5624" w:rsidP="00781F49">
                  <w:pPr>
                    <w:bidi w:val="0"/>
                    <w:jc w:val="center"/>
                    <w:rPr>
                      <w:rFonts w:ascii="Times New Roman" w:hAnsi="Times New Roman"/>
                      <w:i/>
                      <w:sz w:val="22"/>
                    </w:rPr>
                  </w:pPr>
                  <w:r w:rsidRPr="00EE5624">
                    <w:rPr>
                      <w:rFonts w:ascii="Times New Roman" w:hAnsi="Times New Roman"/>
                      <w:i/>
                      <w:sz w:val="22"/>
                    </w:rPr>
                    <w:t>Náklady na 1 podnikateľa</w:t>
                  </w:r>
                  <w:r w:rsidRPr="00EE5624" w:rsidR="00793B88">
                    <w:rPr>
                      <w:rFonts w:ascii="Times New Roman" w:hAnsi="Times New Roman"/>
                      <w:i/>
                      <w:sz w:val="22"/>
                    </w:rPr>
                    <w:t xml:space="preserve"> v eurách ročne</w:t>
                  </w:r>
                </w:p>
              </w:tc>
              <w:tc>
                <w:tcPr>
                  <w:tcW w:w="29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</w:tcPr>
                <w:p w:rsidR="009F2DFA" w:rsidRPr="00EE5624" w:rsidP="00781F49">
                  <w:pPr>
                    <w:bidi w:val="0"/>
                    <w:jc w:val="center"/>
                    <w:rPr>
                      <w:rFonts w:ascii="Times New Roman" w:hAnsi="Times New Roman"/>
                      <w:i/>
                      <w:sz w:val="22"/>
                    </w:rPr>
                  </w:pPr>
                  <w:r w:rsidRPr="00EE5624">
                    <w:rPr>
                      <w:rFonts w:ascii="Times New Roman" w:hAnsi="Times New Roman"/>
                      <w:i/>
                      <w:sz w:val="22"/>
                    </w:rPr>
                    <w:t>Náklady na celé podnikateľské prostredie</w:t>
                  </w:r>
                  <w:r w:rsidRPr="00EE5624" w:rsidR="00564FCA">
                    <w:rPr>
                      <w:rFonts w:ascii="Times New Roman" w:hAnsi="Times New Roman"/>
                      <w:i/>
                      <w:sz w:val="22"/>
                    </w:rPr>
                    <w:t xml:space="preserve"> v eurách</w:t>
                  </w:r>
                </w:p>
              </w:tc>
            </w:tr>
            <w:tr>
              <w:tblPrEx>
                <w:tblW w:w="0" w:type="auto"/>
                <w:tblLook w:val="04A0"/>
              </w:tblPrEx>
              <w:tc>
                <w:tcPr>
                  <w:tcW w:w="2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</w:tcPr>
                <w:p w:rsidR="009F2DFA" w:rsidRPr="00EE5624" w:rsidP="00204886">
                  <w:pPr>
                    <w:bidi w:val="0"/>
                    <w:rPr>
                      <w:rFonts w:ascii="Times New Roman" w:hAnsi="Times New Roman"/>
                      <w:i/>
                      <w:sz w:val="22"/>
                    </w:rPr>
                  </w:pPr>
                  <w:r w:rsidRPr="00EE5624">
                    <w:rPr>
                      <w:rFonts w:ascii="Times New Roman" w:hAnsi="Times New Roman"/>
                      <w:i/>
                      <w:sz w:val="22"/>
                    </w:rPr>
                    <w:t>Priame finančné náklady</w:t>
                  </w:r>
                </w:p>
              </w:tc>
              <w:tc>
                <w:tcPr>
                  <w:tcW w:w="29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</w:tcPr>
                <w:p w:rsidR="009F2DFA" w:rsidRPr="00EE5624" w:rsidP="00781F49">
                  <w:pPr>
                    <w:bidi w:val="0"/>
                    <w:jc w:val="center"/>
                    <w:rPr>
                      <w:rFonts w:ascii="Times New Roman" w:hAnsi="Times New Roman"/>
                      <w:i/>
                      <w:sz w:val="22"/>
                    </w:rPr>
                  </w:pPr>
                </w:p>
              </w:tc>
              <w:tc>
                <w:tcPr>
                  <w:tcW w:w="29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</w:tcPr>
                <w:p w:rsidR="009F2DFA" w:rsidRPr="00EE5624" w:rsidP="00781F49">
                  <w:pPr>
                    <w:bidi w:val="0"/>
                    <w:jc w:val="center"/>
                    <w:rPr>
                      <w:rFonts w:ascii="Times New Roman" w:hAnsi="Times New Roman"/>
                      <w:i/>
                      <w:sz w:val="22"/>
                    </w:rPr>
                  </w:pPr>
                </w:p>
              </w:tc>
            </w:tr>
            <w:tr>
              <w:tblPrEx>
                <w:tblW w:w="0" w:type="auto"/>
                <w:tblLook w:val="04A0"/>
              </w:tblPrEx>
              <w:tc>
                <w:tcPr>
                  <w:tcW w:w="2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</w:tcPr>
                <w:p w:rsidR="009F2DFA" w:rsidRPr="00EE5624" w:rsidP="00204886">
                  <w:pPr>
                    <w:bidi w:val="0"/>
                    <w:rPr>
                      <w:rFonts w:ascii="Times New Roman" w:hAnsi="Times New Roman"/>
                      <w:i/>
                      <w:sz w:val="22"/>
                    </w:rPr>
                  </w:pPr>
                  <w:r w:rsidRPr="00EE5624">
                    <w:rPr>
                      <w:rFonts w:ascii="Times New Roman" w:hAnsi="Times New Roman"/>
                      <w:i/>
                      <w:sz w:val="22"/>
                    </w:rPr>
                    <w:t>Nepriame finančné náklady</w:t>
                  </w:r>
                </w:p>
              </w:tc>
              <w:tc>
                <w:tcPr>
                  <w:tcW w:w="29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</w:tcPr>
                <w:p w:rsidR="009F2DFA" w:rsidRPr="00EE5624" w:rsidP="00781F49">
                  <w:pPr>
                    <w:bidi w:val="0"/>
                    <w:jc w:val="center"/>
                    <w:rPr>
                      <w:rFonts w:ascii="Times New Roman" w:hAnsi="Times New Roman"/>
                      <w:i/>
                      <w:sz w:val="22"/>
                    </w:rPr>
                  </w:pPr>
                </w:p>
              </w:tc>
              <w:tc>
                <w:tcPr>
                  <w:tcW w:w="29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</w:tcPr>
                <w:p w:rsidR="009F2DFA" w:rsidRPr="00EE5624" w:rsidP="00781F49">
                  <w:pPr>
                    <w:bidi w:val="0"/>
                    <w:jc w:val="center"/>
                    <w:rPr>
                      <w:rFonts w:ascii="Times New Roman" w:hAnsi="Times New Roman"/>
                      <w:i/>
                      <w:sz w:val="22"/>
                    </w:rPr>
                  </w:pPr>
                </w:p>
              </w:tc>
            </w:tr>
            <w:tr>
              <w:tblPrEx>
                <w:tblW w:w="0" w:type="auto"/>
                <w:tblLook w:val="04A0"/>
              </w:tblPrEx>
              <w:tc>
                <w:tcPr>
                  <w:tcW w:w="2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</w:tcPr>
                <w:p w:rsidR="009F2DFA" w:rsidRPr="00EE5624" w:rsidP="00204886">
                  <w:pPr>
                    <w:bidi w:val="0"/>
                    <w:rPr>
                      <w:rFonts w:ascii="Times New Roman" w:hAnsi="Times New Roman"/>
                      <w:i/>
                      <w:sz w:val="22"/>
                    </w:rPr>
                  </w:pPr>
                  <w:r w:rsidRPr="00EE5624">
                    <w:rPr>
                      <w:rFonts w:ascii="Times New Roman" w:hAnsi="Times New Roman"/>
                      <w:i/>
                      <w:sz w:val="22"/>
                    </w:rPr>
                    <w:t>Administratívne náklad</w:t>
                  </w:r>
                  <w:r w:rsidR="00BC028F">
                    <w:rPr>
                      <w:rFonts w:ascii="Times New Roman" w:hAnsi="Times New Roman"/>
                      <w:i/>
                      <w:sz w:val="22"/>
                    </w:rPr>
                    <w:t>y</w:t>
                  </w:r>
                </w:p>
              </w:tc>
              <w:tc>
                <w:tcPr>
                  <w:tcW w:w="29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</w:tcPr>
                <w:p w:rsidR="009F2DFA" w:rsidRPr="00BB03F1" w:rsidP="00781F49">
                  <w:pPr>
                    <w:bidi w:val="0"/>
                    <w:jc w:val="center"/>
                    <w:rPr>
                      <w:rFonts w:ascii="Times New Roman" w:hAnsi="Times New Roman"/>
                      <w:i/>
                      <w:sz w:val="22"/>
                    </w:rPr>
                  </w:pPr>
                  <w:r w:rsidRPr="00BB03F1" w:rsidR="00BC028F">
                    <w:rPr>
                      <w:rFonts w:ascii="Times New Roman" w:hAnsi="Times New Roman"/>
                      <w:i/>
                      <w:sz w:val="22"/>
                    </w:rPr>
                    <w:t>cca 113 €*</w:t>
                  </w:r>
                </w:p>
              </w:tc>
              <w:tc>
                <w:tcPr>
                  <w:tcW w:w="29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</w:tcPr>
                <w:p w:rsidR="009F2DFA" w:rsidRPr="00BB03F1" w:rsidP="00781F49">
                  <w:pPr>
                    <w:bidi w:val="0"/>
                    <w:jc w:val="center"/>
                    <w:rPr>
                      <w:rFonts w:ascii="Times New Roman" w:hAnsi="Times New Roman"/>
                      <w:i/>
                      <w:color w:val="FF0000"/>
                      <w:sz w:val="22"/>
                    </w:rPr>
                  </w:pPr>
                </w:p>
              </w:tc>
            </w:tr>
            <w:tr>
              <w:tblPrEx>
                <w:tblW w:w="0" w:type="auto"/>
                <w:tblLook w:val="04A0"/>
              </w:tblPrEx>
              <w:tc>
                <w:tcPr>
                  <w:tcW w:w="2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</w:tcPr>
                <w:p w:rsidR="00793B88" w:rsidRPr="00EE5624" w:rsidP="00033EB2">
                  <w:pPr>
                    <w:bidi w:val="0"/>
                    <w:rPr>
                      <w:rFonts w:ascii="Times New Roman" w:hAnsi="Times New Roman"/>
                      <w:b/>
                      <w:i/>
                      <w:sz w:val="22"/>
                    </w:rPr>
                  </w:pPr>
                  <w:r w:rsidRPr="00EE5624" w:rsidR="00033EB2">
                    <w:rPr>
                      <w:rFonts w:ascii="Times New Roman" w:hAnsi="Times New Roman"/>
                      <w:b/>
                      <w:i/>
                      <w:sz w:val="22"/>
                    </w:rPr>
                    <w:t>C</w:t>
                  </w:r>
                  <w:r w:rsidRPr="00EE5624">
                    <w:rPr>
                      <w:rFonts w:ascii="Times New Roman" w:hAnsi="Times New Roman"/>
                      <w:b/>
                      <w:i/>
                      <w:sz w:val="22"/>
                    </w:rPr>
                    <w:t>elkové náklady regulácie</w:t>
                  </w:r>
                </w:p>
              </w:tc>
              <w:tc>
                <w:tcPr>
                  <w:tcW w:w="29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</w:tcPr>
                <w:p w:rsidR="00793B88" w:rsidRPr="00BB03F1" w:rsidP="00781F49">
                  <w:pPr>
                    <w:bidi w:val="0"/>
                    <w:jc w:val="center"/>
                    <w:rPr>
                      <w:rFonts w:ascii="Times New Roman" w:hAnsi="Times New Roman"/>
                      <w:b/>
                      <w:i/>
                      <w:sz w:val="22"/>
                    </w:rPr>
                  </w:pPr>
                  <w:r w:rsidRPr="00BB03F1" w:rsidR="00C15A86">
                    <w:rPr>
                      <w:rFonts w:ascii="Times New Roman" w:hAnsi="Times New Roman"/>
                      <w:b/>
                      <w:i/>
                      <w:sz w:val="22"/>
                    </w:rPr>
                    <w:t>cca 113 €*</w:t>
                  </w:r>
                </w:p>
              </w:tc>
              <w:tc>
                <w:tcPr>
                  <w:tcW w:w="29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</w:tcPr>
                <w:p w:rsidR="00793B88" w:rsidRPr="00BB03F1" w:rsidP="00781F49">
                  <w:pPr>
                    <w:bidi w:val="0"/>
                    <w:jc w:val="center"/>
                    <w:rPr>
                      <w:rFonts w:ascii="Times New Roman" w:hAnsi="Times New Roman"/>
                      <w:b/>
                      <w:i/>
                      <w:color w:val="FF0000"/>
                      <w:sz w:val="22"/>
                    </w:rPr>
                  </w:pPr>
                </w:p>
              </w:tc>
            </w:tr>
          </w:tbl>
          <w:p w:rsidR="009F2DFA" w:rsidP="00204886">
            <w:pPr>
              <w:bidi w:val="0"/>
              <w:rPr>
                <w:rFonts w:ascii="Times New Roman" w:hAnsi="Times New Roman"/>
                <w:i/>
              </w:rPr>
            </w:pPr>
          </w:p>
          <w:p w:rsidR="00C15A86" w:rsidP="00204886">
            <w:pPr>
              <w:bidi w:val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i/>
              </w:rPr>
              <w:t>*</w:t>
            </w:r>
            <w:r>
              <w:rPr>
                <w:rFonts w:ascii="Times New Roman" w:hAnsi="Times New Roman"/>
                <w:b/>
              </w:rPr>
              <w:t>Ide o jednorazové administratívne náklady a nie každoročné náklady pre podnikateľa.</w:t>
            </w:r>
          </w:p>
          <w:p w:rsidR="00AC6E1B" w:rsidRPr="00AC6E1B" w:rsidP="00204886">
            <w:pPr>
              <w:bidi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  </w:t>
            </w:r>
            <w:r>
              <w:rPr>
                <w:rFonts w:ascii="Times New Roman" w:hAnsi="Times New Roman"/>
              </w:rPr>
              <w:t>Na výpočet nákladov bola použitá kalkulačka nákladov regulácie ktorá stanovuje štandardizované časové náročnosti pre jednotlivé administratívne úkony.</w:t>
            </w:r>
          </w:p>
          <w:p w:rsidR="002B261C" w:rsidRPr="00EA1A63" w:rsidP="00204886">
            <w:pPr>
              <w:bidi w:val="0"/>
              <w:rPr>
                <w:rFonts w:ascii="Times New Roman" w:hAnsi="Times New Roman"/>
                <w:i/>
              </w:rPr>
            </w:pPr>
          </w:p>
        </w:tc>
      </w:tr>
      <w:tr>
        <w:tblPrEx>
          <w:tblW w:w="0" w:type="auto"/>
          <w:tblLook w:val="04A0"/>
        </w:tblPrEx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lrTb"/>
            <w:vAlign w:val="top"/>
          </w:tcPr>
          <w:p w:rsidR="009F2DFA" w:rsidRPr="00EE5624" w:rsidP="00204886">
            <w:pPr>
              <w:bidi w:val="0"/>
              <w:rPr>
                <w:rFonts w:ascii="Times New Roman" w:hAnsi="Times New Roman"/>
                <w:b/>
                <w:sz w:val="24"/>
              </w:rPr>
            </w:pPr>
            <w:r w:rsidRPr="00EE5624" w:rsidR="002B1108">
              <w:rPr>
                <w:rFonts w:ascii="Times New Roman" w:hAnsi="Times New Roman"/>
                <w:b/>
                <w:sz w:val="24"/>
              </w:rPr>
              <w:t>3</w:t>
            </w:r>
            <w:r w:rsidRPr="00EE5624">
              <w:rPr>
                <w:rFonts w:ascii="Times New Roman" w:hAnsi="Times New Roman"/>
                <w:b/>
                <w:sz w:val="24"/>
              </w:rPr>
              <w:t>.4 Konkurencieschopnosť a správanie sa podnikov na trhu</w:t>
            </w:r>
          </w:p>
          <w:p w:rsidR="009F2DFA" w:rsidRPr="00EE5624" w:rsidP="00204886">
            <w:pPr>
              <w:bidi w:val="0"/>
              <w:rPr>
                <w:rFonts w:ascii="Times New Roman" w:hAnsi="Times New Roman"/>
              </w:rPr>
            </w:pPr>
            <w:r w:rsidRPr="00EE5624">
              <w:rPr>
                <w:rFonts w:ascii="Times New Roman" w:hAnsi="Times New Roman"/>
                <w:b/>
                <w:sz w:val="24"/>
              </w:rPr>
              <w:t xml:space="preserve">       </w:t>
            </w:r>
            <w:r w:rsidRPr="00EE5624">
              <w:rPr>
                <w:rFonts w:ascii="Times New Roman" w:hAnsi="Times New Roman"/>
                <w:sz w:val="24"/>
              </w:rPr>
              <w:t xml:space="preserve">- </w:t>
            </w:r>
            <w:r w:rsidRPr="00EE5624">
              <w:rPr>
                <w:rFonts w:ascii="Times New Roman" w:hAnsi="Times New Roman"/>
                <w:b/>
                <w:sz w:val="24"/>
              </w:rPr>
              <w:t>z toho MSP</w:t>
            </w:r>
          </w:p>
        </w:tc>
      </w:tr>
      <w:tr>
        <w:tblPrEx>
          <w:tblW w:w="0" w:type="auto"/>
          <w:tblLook w:val="04A0"/>
        </w:tblPrEx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F2DFA" w:rsidRPr="00EE5624" w:rsidP="00204886">
            <w:pPr>
              <w:bidi w:val="0"/>
              <w:rPr>
                <w:rFonts w:ascii="Times New Roman" w:hAnsi="Times New Roman"/>
                <w:i/>
              </w:rPr>
            </w:pPr>
            <w:r w:rsidRPr="00EE5624">
              <w:rPr>
                <w:rFonts w:ascii="Times New Roman" w:hAnsi="Times New Roman"/>
                <w:i/>
              </w:rPr>
              <w:t>Dochádza k vytvoreniu bariér pre vstup na trh pre nových dodávateľov alebo poskytovateľov služieb? Bude mať navrhovaná zmena za následok prísnejšiu reguláciu správania sa niektorých podnikov? Bude sa s niektorými podnikmi alebo produktmi zaobchádzať v porovnateľnej situácii rôzne (špeciálne režimy pre mikro, malé a stredné podniky tzv. MSP)? Ak áno, popíšte.</w:t>
            </w:r>
          </w:p>
          <w:p w:rsidR="009F2DFA" w:rsidRPr="00EE5624" w:rsidP="00204886">
            <w:pPr>
              <w:bidi w:val="0"/>
              <w:rPr>
                <w:rFonts w:ascii="Times New Roman" w:hAnsi="Times New Roman"/>
                <w:i/>
              </w:rPr>
            </w:pPr>
            <w:r w:rsidRPr="00EE5624">
              <w:rPr>
                <w:rFonts w:ascii="Times New Roman" w:hAnsi="Times New Roman"/>
                <w:i/>
              </w:rPr>
              <w:t>Aký vplyv bude mať navrhovaná zmena na obchodné bariéry? Bude mať vplyv na vyvolanie cezhraničných investícií (príliv /odliv zahraničných investícií resp. uplatnenie slovenských podnikov na zahraničných trhoch)? Ak áno, popíšte.</w:t>
            </w:r>
          </w:p>
          <w:p w:rsidR="009F2DFA" w:rsidRPr="00EE5624" w:rsidP="00204886">
            <w:pPr>
              <w:bidi w:val="0"/>
              <w:rPr>
                <w:rFonts w:ascii="Times New Roman" w:hAnsi="Times New Roman"/>
                <w:i/>
              </w:rPr>
            </w:pPr>
            <w:r w:rsidRPr="00EE5624">
              <w:rPr>
                <w:rFonts w:ascii="Times New Roman" w:hAnsi="Times New Roman"/>
                <w:i/>
              </w:rPr>
              <w:t>Ako ovplyvní cenu alebo dostupnosť základných zdrojov (suroviny, mechanizmy, pracovná sila, energie atď.)?</w:t>
            </w:r>
          </w:p>
          <w:p w:rsidR="009F2DFA" w:rsidRPr="00EE5624" w:rsidP="00204886">
            <w:pPr>
              <w:bidi w:val="0"/>
              <w:rPr>
                <w:rFonts w:ascii="Times New Roman" w:hAnsi="Times New Roman"/>
                <w:i/>
              </w:rPr>
            </w:pPr>
            <w:r w:rsidRPr="00EE5624">
              <w:rPr>
                <w:rFonts w:ascii="Times New Roman" w:hAnsi="Times New Roman"/>
                <w:i/>
              </w:rPr>
              <w:t>Ovplyvňuje prístup k financiám? Ak áno, ako?</w:t>
            </w:r>
          </w:p>
        </w:tc>
      </w:tr>
      <w:tr>
        <w:tblPrEx>
          <w:tblW w:w="0" w:type="auto"/>
          <w:tblLook w:val="04A0"/>
        </w:tblPrEx>
        <w:trPr>
          <w:trHeight w:val="562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F2DFA" w:rsidRPr="00EA1A63" w:rsidP="003718C3">
            <w:pPr>
              <w:bidi w:val="0"/>
              <w:rPr>
                <w:rFonts w:ascii="Times New Roman" w:hAnsi="Times New Roman"/>
              </w:rPr>
            </w:pPr>
            <w:r w:rsidRPr="00EA1A63" w:rsidR="00781F49">
              <w:rPr>
                <w:rFonts w:ascii="Times New Roman" w:hAnsi="Times New Roman"/>
              </w:rPr>
              <w:t xml:space="preserve">Bez </w:t>
            </w:r>
            <w:r w:rsidRPr="00EA1A63" w:rsidR="00606202">
              <w:rPr>
                <w:rFonts w:ascii="Times New Roman" w:hAnsi="Times New Roman"/>
              </w:rPr>
              <w:t xml:space="preserve">priameho </w:t>
            </w:r>
            <w:r w:rsidRPr="00EA1A63" w:rsidR="00781F49">
              <w:rPr>
                <w:rFonts w:ascii="Times New Roman" w:hAnsi="Times New Roman"/>
              </w:rPr>
              <w:t>vplyvu</w:t>
            </w:r>
            <w:r w:rsidRPr="00EA1A63" w:rsidR="00C21C57">
              <w:rPr>
                <w:rFonts w:ascii="Times New Roman" w:hAnsi="Times New Roman"/>
              </w:rPr>
              <w:t xml:space="preserve"> na vytváranie </w:t>
            </w:r>
            <w:r w:rsidRPr="00EA1A63" w:rsidR="003718C3">
              <w:rPr>
                <w:rFonts w:ascii="Times New Roman" w:hAnsi="Times New Roman"/>
              </w:rPr>
              <w:t xml:space="preserve">obchodných </w:t>
            </w:r>
            <w:r w:rsidRPr="00EA1A63" w:rsidR="00C21C57">
              <w:rPr>
                <w:rFonts w:ascii="Times New Roman" w:hAnsi="Times New Roman"/>
              </w:rPr>
              <w:t>bariér</w:t>
            </w:r>
            <w:r w:rsidRPr="00EA1A63" w:rsidR="003718C3">
              <w:rPr>
                <w:rFonts w:ascii="Times New Roman" w:hAnsi="Times New Roman"/>
                <w:sz w:val="22"/>
              </w:rPr>
              <w:t>.</w:t>
            </w:r>
          </w:p>
        </w:tc>
      </w:tr>
      <w:tr>
        <w:tblPrEx>
          <w:tblW w:w="0" w:type="auto"/>
          <w:tblLook w:val="04A0"/>
        </w:tblPrEx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lrTb"/>
            <w:vAlign w:val="top"/>
          </w:tcPr>
          <w:p w:rsidR="009F2DFA" w:rsidRPr="00EE5624" w:rsidP="00204886">
            <w:pPr>
              <w:bidi w:val="0"/>
              <w:rPr>
                <w:rFonts w:ascii="Times New Roman" w:hAnsi="Times New Roman"/>
                <w:b/>
                <w:sz w:val="24"/>
              </w:rPr>
            </w:pPr>
            <w:r w:rsidRPr="00EE5624" w:rsidR="002B1108">
              <w:rPr>
                <w:rFonts w:ascii="Times New Roman" w:hAnsi="Times New Roman"/>
                <w:b/>
                <w:sz w:val="24"/>
              </w:rPr>
              <w:t>3</w:t>
            </w:r>
            <w:r w:rsidRPr="00EE5624">
              <w:rPr>
                <w:rFonts w:ascii="Times New Roman" w:hAnsi="Times New Roman"/>
                <w:b/>
                <w:sz w:val="24"/>
              </w:rPr>
              <w:t xml:space="preserve">.5 Inovácie </w:t>
            </w:r>
          </w:p>
          <w:p w:rsidR="009F2DFA" w:rsidRPr="00EE5624" w:rsidP="00204886">
            <w:pPr>
              <w:bidi w:val="0"/>
              <w:rPr>
                <w:rFonts w:ascii="Times New Roman" w:hAnsi="Times New Roman"/>
                <w:b/>
              </w:rPr>
            </w:pPr>
            <w:r w:rsidRPr="00EE5624">
              <w:rPr>
                <w:rFonts w:ascii="Times New Roman" w:hAnsi="Times New Roman"/>
                <w:sz w:val="24"/>
              </w:rPr>
              <w:t xml:space="preserve">       - </w:t>
            </w:r>
            <w:r w:rsidRPr="00EE5624">
              <w:rPr>
                <w:rFonts w:ascii="Times New Roman" w:hAnsi="Times New Roman"/>
                <w:b/>
                <w:sz w:val="24"/>
              </w:rPr>
              <w:t>z toho MSP</w:t>
            </w:r>
          </w:p>
        </w:tc>
      </w:tr>
      <w:tr>
        <w:tblPrEx>
          <w:tblW w:w="0" w:type="auto"/>
          <w:tblLook w:val="04A0"/>
        </w:tblPrEx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F2DFA" w:rsidRPr="00EE5624" w:rsidP="00204886">
            <w:pPr>
              <w:bidi w:val="0"/>
              <w:rPr>
                <w:rFonts w:ascii="Times New Roman" w:hAnsi="Times New Roman"/>
                <w:i/>
              </w:rPr>
            </w:pPr>
            <w:r w:rsidRPr="00EE5624">
              <w:rPr>
                <w:rFonts w:ascii="Times New Roman" w:hAnsi="Times New Roman"/>
                <w:i/>
              </w:rPr>
              <w:t>Uveďte, ako podporuje navrhovaná zmena inovácie.</w:t>
            </w:r>
          </w:p>
          <w:p w:rsidR="009F2DFA" w:rsidRPr="00EE5624" w:rsidP="00204886">
            <w:pPr>
              <w:bidi w:val="0"/>
              <w:rPr>
                <w:rFonts w:ascii="Times New Roman" w:hAnsi="Times New Roman"/>
                <w:i/>
              </w:rPr>
            </w:pPr>
            <w:r w:rsidRPr="00EE5624">
              <w:rPr>
                <w:rFonts w:ascii="Times New Roman" w:hAnsi="Times New Roman"/>
                <w:i/>
              </w:rPr>
              <w:t>Zjednodušuje uvedenie alebo rozšírenie nových výrobných metód, technológií a výrobkov na trh?</w:t>
            </w:r>
          </w:p>
          <w:p w:rsidR="009F2DFA" w:rsidRPr="00EE5624" w:rsidP="00204886">
            <w:pPr>
              <w:bidi w:val="0"/>
              <w:rPr>
                <w:rFonts w:ascii="Times New Roman" w:hAnsi="Times New Roman"/>
                <w:i/>
              </w:rPr>
            </w:pPr>
            <w:r w:rsidRPr="00EE5624">
              <w:rPr>
                <w:rFonts w:ascii="Times New Roman" w:hAnsi="Times New Roman"/>
                <w:i/>
              </w:rPr>
              <w:t xml:space="preserve">Uveďte, ako vplýva navrhovaná zmena na </w:t>
            </w:r>
            <w:r w:rsidRPr="00EE5624" w:rsidR="00904C9B">
              <w:rPr>
                <w:rFonts w:ascii="Times New Roman" w:hAnsi="Times New Roman"/>
                <w:i/>
              </w:rPr>
              <w:t xml:space="preserve">jednotlivé </w:t>
            </w:r>
            <w:r w:rsidRPr="00EE5624">
              <w:rPr>
                <w:rFonts w:ascii="Times New Roman" w:hAnsi="Times New Roman"/>
                <w:i/>
              </w:rPr>
              <w:t>práva duševného vlastníctva (</w:t>
            </w:r>
            <w:r w:rsidRPr="00EE5624" w:rsidR="00904C9B">
              <w:rPr>
                <w:rFonts w:ascii="Times New Roman" w:hAnsi="Times New Roman"/>
                <w:i/>
              </w:rPr>
              <w:t xml:space="preserve">napr. </w:t>
            </w:r>
            <w:r w:rsidRPr="00EE5624">
              <w:rPr>
                <w:rFonts w:ascii="Times New Roman" w:hAnsi="Times New Roman"/>
                <w:i/>
              </w:rPr>
              <w:t xml:space="preserve">patenty, ochranné známky, </w:t>
            </w:r>
            <w:r w:rsidRPr="00EE5624" w:rsidR="00904C9B">
              <w:rPr>
                <w:rFonts w:ascii="Times New Roman" w:hAnsi="Times New Roman"/>
                <w:i/>
              </w:rPr>
              <w:t>autorské práva</w:t>
            </w:r>
            <w:r w:rsidRPr="00EE5624">
              <w:rPr>
                <w:rFonts w:ascii="Times New Roman" w:hAnsi="Times New Roman"/>
                <w:i/>
              </w:rPr>
              <w:t>, vlastníctvo know-how).</w:t>
            </w:r>
          </w:p>
          <w:p w:rsidR="009F2DFA" w:rsidRPr="00EE5624" w:rsidP="00204886">
            <w:pPr>
              <w:bidi w:val="0"/>
              <w:rPr>
                <w:rFonts w:ascii="Times New Roman" w:hAnsi="Times New Roman"/>
                <w:i/>
              </w:rPr>
            </w:pPr>
            <w:r w:rsidRPr="00EE5624">
              <w:rPr>
                <w:rFonts w:ascii="Times New Roman" w:hAnsi="Times New Roman"/>
                <w:i/>
              </w:rPr>
              <w:t>Podporuje vyššiu efektivitu výroby/využívania zdrojov? Ak áno, ako?</w:t>
            </w:r>
          </w:p>
          <w:p w:rsidR="00837639" w:rsidRPr="00EE5624" w:rsidP="00204886">
            <w:pPr>
              <w:bidi w:val="0"/>
              <w:rPr>
                <w:rFonts w:ascii="Times New Roman" w:hAnsi="Times New Roman"/>
              </w:rPr>
            </w:pPr>
            <w:r w:rsidRPr="00EE5624">
              <w:rPr>
                <w:rFonts w:ascii="Times New Roman" w:hAnsi="Times New Roman"/>
                <w:i/>
              </w:rPr>
              <w:t>Vytvorí zmena nové pracovné miesta pre zamestnancov výskumu a vývoja v SR?</w:t>
            </w:r>
          </w:p>
        </w:tc>
      </w:tr>
      <w:tr>
        <w:tblPrEx>
          <w:tblW w:w="0" w:type="auto"/>
          <w:tblLook w:val="04A0"/>
        </w:tblPrEx>
        <w:trPr>
          <w:trHeight w:val="441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81F49" w:rsidRPr="00EA1A63" w:rsidP="00EA79CD">
            <w:pPr>
              <w:bidi w:val="0"/>
              <w:rPr>
                <w:rFonts w:ascii="Times New Roman" w:hAnsi="Times New Roman"/>
              </w:rPr>
            </w:pPr>
            <w:r w:rsidRPr="00EA1A63">
              <w:rPr>
                <w:rFonts w:ascii="Times New Roman" w:hAnsi="Times New Roman"/>
              </w:rPr>
              <w:t xml:space="preserve">Bez vplyvu na </w:t>
            </w:r>
            <w:r w:rsidRPr="00EA1A63" w:rsidR="002574BB">
              <w:rPr>
                <w:rFonts w:ascii="Times New Roman" w:hAnsi="Times New Roman"/>
              </w:rPr>
              <w:t>inovácie.</w:t>
            </w:r>
          </w:p>
        </w:tc>
      </w:tr>
    </w:tbl>
    <w:p w:rsidR="00CB3623" w:rsidRPr="0051020D" w:rsidP="00172A04">
      <w:pPr>
        <w:bidi w:val="0"/>
        <w:jc w:val="both"/>
        <w:outlineLvl w:val="0"/>
        <w:rPr>
          <w:rFonts w:ascii="Times New Roman" w:hAnsi="Times New Roman"/>
          <w:bCs/>
          <w:sz w:val="24"/>
          <w:szCs w:val="24"/>
        </w:rPr>
      </w:pPr>
    </w:p>
    <w:sectPr w:rsidSect="00E47296">
      <w:headerReference w:type="default" r:id="rId5"/>
      <w:footerReference w:type="default" r:id="rId6"/>
      <w:pgSz w:w="11906" w:h="16838"/>
      <w:pgMar w:top="1417" w:right="1417" w:bottom="1417" w:left="1417" w:header="708" w:footer="708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MS Mincho">
    <w:altName w:val="MS Gothic"/>
    <w:panose1 w:val="02020609040205080304"/>
    <w:charset w:val="80"/>
    <w:family w:val="modern"/>
    <w:pitch w:val="fixed"/>
    <w:sig w:usb0="00000000" w:usb1="00000000" w:usb2="00000000" w:usb3="00000000" w:csb0="0002009F" w:csb1="00000000"/>
  </w:font>
  <w:font w:name="MS Gothic">
    <w:altName w:val="?l?r SVbN"/>
    <w:panose1 w:val="020B0609070205080204"/>
    <w:charset w:val="80"/>
    <w:family w:val="modern"/>
    <w:pitch w:val="fixed"/>
    <w:sig w:usb0="00000000" w:usb1="00000000" w:usb2="00000000" w:usb3="00000000" w:csb0="0002009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Century Gothic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@MS Gothic">
    <w:panose1 w:val="020B0609070205080204"/>
    <w:charset w:val="80"/>
    <w:family w:val="modern"/>
    <w:pitch w:val="fixed"/>
    <w:sig w:usb0="00000000" w:usb1="00000000" w:usb2="00000000" w:usb3="00000000" w:csb0="0002009F" w:csb1="00000000"/>
  </w:font>
  <w:font w:name="@MS Mincho">
    <w:panose1 w:val="02020609040205080304"/>
    <w:charset w:val="80"/>
    <w:family w:val="modern"/>
    <w:pitch w:val="fixed"/>
    <w:sig w:usb0="00000000" w:usb1="00000000" w:usb2="00000000" w:usb3="00000000" w:csb0="0002009F" w:csb1="00000000"/>
  </w:font>
  <w:font w:name="ms sans serif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7296">
    <w:pPr>
      <w:pStyle w:val="Footer"/>
      <w:bidi w:val="0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 w:rsidR="00F53547">
      <w:rPr>
        <w:rFonts w:ascii="Times New Roman" w:hAnsi="Times New Roman"/>
        <w:noProof/>
      </w:rPr>
      <w:t>2</w:t>
    </w:r>
    <w:r>
      <w:rPr>
        <w:rFonts w:ascii="Times New Roman" w:hAnsi="Times New Roman"/>
      </w:rPr>
      <w:fldChar w:fldCharType="end"/>
    </w:r>
  </w:p>
  <w:p w:rsidR="00204886">
    <w:pPr>
      <w:bidi w:val="0"/>
      <w:rPr>
        <w:rFonts w:ascii="Times New Roman" w:hAnsi="Times New Roman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7296">
    <w:pPr>
      <w:pStyle w:val="Header"/>
      <w:bidi w:val="0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 w:rsidR="00F53547">
      <w:rPr>
        <w:rFonts w:ascii="Times New Roman" w:hAnsi="Times New Roman"/>
        <w:noProof/>
      </w:rPr>
      <w:t>2</w:t>
    </w:r>
    <w:r>
      <w:rPr>
        <w:rFonts w:ascii="Times New Roman" w:hAnsi="Times New Roman"/>
      </w:rPr>
      <w:fldChar w:fldCharType="end"/>
    </w:r>
  </w:p>
  <w:p w:rsidR="00204886">
    <w:pPr>
      <w:bidi w:val="0"/>
      <w:rPr>
        <w:rFonts w:ascii="Times New Roman" w:hAnsi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620D9"/>
    <w:multiLevelType w:val="hybridMultilevel"/>
    <w:tmpl w:val="BE7EA20A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AB27396"/>
    <w:multiLevelType w:val="hybridMultilevel"/>
    <w:tmpl w:val="0E9CE44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B66859"/>
    <w:multiLevelType w:val="hybridMultilevel"/>
    <w:tmpl w:val="F4145CF0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302D65B4"/>
    <w:multiLevelType w:val="hybridMultilevel"/>
    <w:tmpl w:val="05EEF732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3A620081"/>
    <w:multiLevelType w:val="hybridMultilevel"/>
    <w:tmpl w:val="EFA41548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3B2702CF"/>
    <w:multiLevelType w:val="hybridMultilevel"/>
    <w:tmpl w:val="B87C199E"/>
    <w:lvl w:ilvl="0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18F200E"/>
    <w:multiLevelType w:val="hybridMultilevel"/>
    <w:tmpl w:val="CF466F8E"/>
    <w:lvl w:ilvl="0">
      <w:start w:val="4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7">
    <w:nsid w:val="524C7B1F"/>
    <w:multiLevelType w:val="hybridMultilevel"/>
    <w:tmpl w:val="5D6C53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B0C2D03"/>
    <w:multiLevelType w:val="hybridMultilevel"/>
    <w:tmpl w:val="1EFC2948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5CCE19A5"/>
    <w:multiLevelType w:val="hybridMultilevel"/>
    <w:tmpl w:val="E66AFDB2"/>
    <w:lvl w:ilvl="0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E680BAD"/>
    <w:multiLevelType w:val="hybridMultilevel"/>
    <w:tmpl w:val="41D4CC1A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1">
    <w:nsid w:val="5FE46C3F"/>
    <w:multiLevelType w:val="hybridMultilevel"/>
    <w:tmpl w:val="1C9CFF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8833080"/>
    <w:multiLevelType w:val="hybridMultilevel"/>
    <w:tmpl w:val="E85A8616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B7F06E0"/>
    <w:multiLevelType w:val="hybridMultilevel"/>
    <w:tmpl w:val="33EA1EE4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11"/>
  </w:num>
  <w:num w:numId="4">
    <w:abstractNumId w:val="10"/>
  </w:num>
  <w:num w:numId="5">
    <w:abstractNumId w:val="2"/>
  </w:num>
  <w:num w:numId="6">
    <w:abstractNumId w:val="7"/>
  </w:num>
  <w:num w:numId="7">
    <w:abstractNumId w:val="12"/>
  </w:num>
  <w:num w:numId="8">
    <w:abstractNumId w:val="3"/>
  </w:num>
  <w:num w:numId="9">
    <w:abstractNumId w:val="0"/>
  </w:num>
  <w:num w:numId="10">
    <w:abstractNumId w:val="13"/>
  </w:num>
  <w:num w:numId="11">
    <w:abstractNumId w:val="8"/>
  </w:num>
  <w:num w:numId="12">
    <w:abstractNumId w:val="4"/>
  </w:num>
  <w:num w:numId="13">
    <w:abstractNumId w:val="6"/>
  </w:num>
  <w:num w:numId="1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FB5C13"/>
    <w:rsid w:val="00007D9E"/>
    <w:rsid w:val="00027785"/>
    <w:rsid w:val="00033EB2"/>
    <w:rsid w:val="0003432E"/>
    <w:rsid w:val="00034F49"/>
    <w:rsid w:val="00047D63"/>
    <w:rsid w:val="00066305"/>
    <w:rsid w:val="0007295C"/>
    <w:rsid w:val="00073B6C"/>
    <w:rsid w:val="000935B0"/>
    <w:rsid w:val="000B47D6"/>
    <w:rsid w:val="000D2063"/>
    <w:rsid w:val="000D2FC2"/>
    <w:rsid w:val="000D5282"/>
    <w:rsid w:val="00104101"/>
    <w:rsid w:val="00154881"/>
    <w:rsid w:val="00163CC4"/>
    <w:rsid w:val="00172A04"/>
    <w:rsid w:val="00182FBC"/>
    <w:rsid w:val="001847F4"/>
    <w:rsid w:val="00187205"/>
    <w:rsid w:val="001A33BB"/>
    <w:rsid w:val="001C3216"/>
    <w:rsid w:val="001C42CE"/>
    <w:rsid w:val="001D0A88"/>
    <w:rsid w:val="001E7B00"/>
    <w:rsid w:val="00204886"/>
    <w:rsid w:val="002179A9"/>
    <w:rsid w:val="00230F51"/>
    <w:rsid w:val="00234B8F"/>
    <w:rsid w:val="002434E6"/>
    <w:rsid w:val="002521E3"/>
    <w:rsid w:val="002574BB"/>
    <w:rsid w:val="002B09BB"/>
    <w:rsid w:val="002B1108"/>
    <w:rsid w:val="002B261C"/>
    <w:rsid w:val="002E2196"/>
    <w:rsid w:val="002F644E"/>
    <w:rsid w:val="003066BC"/>
    <w:rsid w:val="00320EEC"/>
    <w:rsid w:val="00326DAE"/>
    <w:rsid w:val="00330BF5"/>
    <w:rsid w:val="003336F4"/>
    <w:rsid w:val="00336232"/>
    <w:rsid w:val="003552DC"/>
    <w:rsid w:val="003718C3"/>
    <w:rsid w:val="003860A6"/>
    <w:rsid w:val="00392246"/>
    <w:rsid w:val="003E776A"/>
    <w:rsid w:val="003F1A3D"/>
    <w:rsid w:val="00405AD8"/>
    <w:rsid w:val="004107CB"/>
    <w:rsid w:val="00427126"/>
    <w:rsid w:val="00461BE4"/>
    <w:rsid w:val="004B53DA"/>
    <w:rsid w:val="00502B5C"/>
    <w:rsid w:val="0051020D"/>
    <w:rsid w:val="005120E4"/>
    <w:rsid w:val="0052297F"/>
    <w:rsid w:val="0053281F"/>
    <w:rsid w:val="00535943"/>
    <w:rsid w:val="00537F9F"/>
    <w:rsid w:val="00564FCA"/>
    <w:rsid w:val="005A77EC"/>
    <w:rsid w:val="005B621B"/>
    <w:rsid w:val="005B7981"/>
    <w:rsid w:val="005D7AE1"/>
    <w:rsid w:val="005E11A7"/>
    <w:rsid w:val="005E7790"/>
    <w:rsid w:val="00606202"/>
    <w:rsid w:val="0062024C"/>
    <w:rsid w:val="00625384"/>
    <w:rsid w:val="006337CC"/>
    <w:rsid w:val="00660EAA"/>
    <w:rsid w:val="00680AD0"/>
    <w:rsid w:val="00687878"/>
    <w:rsid w:val="00693EF5"/>
    <w:rsid w:val="006A7153"/>
    <w:rsid w:val="006C569B"/>
    <w:rsid w:val="006F39CA"/>
    <w:rsid w:val="00700943"/>
    <w:rsid w:val="00701CFC"/>
    <w:rsid w:val="00710592"/>
    <w:rsid w:val="0073027C"/>
    <w:rsid w:val="0073059E"/>
    <w:rsid w:val="00730690"/>
    <w:rsid w:val="00780BA6"/>
    <w:rsid w:val="00781F49"/>
    <w:rsid w:val="00793B88"/>
    <w:rsid w:val="007B28E8"/>
    <w:rsid w:val="007B642E"/>
    <w:rsid w:val="007D2EC5"/>
    <w:rsid w:val="007D40CF"/>
    <w:rsid w:val="007D6A99"/>
    <w:rsid w:val="007D7F1E"/>
    <w:rsid w:val="00837639"/>
    <w:rsid w:val="008735A9"/>
    <w:rsid w:val="0087568C"/>
    <w:rsid w:val="00891A3D"/>
    <w:rsid w:val="008921FD"/>
    <w:rsid w:val="008A1252"/>
    <w:rsid w:val="008C2B39"/>
    <w:rsid w:val="008C7ACF"/>
    <w:rsid w:val="008D4231"/>
    <w:rsid w:val="008E2A4A"/>
    <w:rsid w:val="00904C9B"/>
    <w:rsid w:val="00914AFE"/>
    <w:rsid w:val="00921E1F"/>
    <w:rsid w:val="009437E5"/>
    <w:rsid w:val="00950E70"/>
    <w:rsid w:val="009552E9"/>
    <w:rsid w:val="00980DC1"/>
    <w:rsid w:val="009C0B86"/>
    <w:rsid w:val="009D52D2"/>
    <w:rsid w:val="009E12ED"/>
    <w:rsid w:val="009E2606"/>
    <w:rsid w:val="009E6BE7"/>
    <w:rsid w:val="009F044C"/>
    <w:rsid w:val="009F11B5"/>
    <w:rsid w:val="009F2DFA"/>
    <w:rsid w:val="009F40B9"/>
    <w:rsid w:val="00A103F4"/>
    <w:rsid w:val="00A229A9"/>
    <w:rsid w:val="00A6058D"/>
    <w:rsid w:val="00A63C1A"/>
    <w:rsid w:val="00A67960"/>
    <w:rsid w:val="00A97B16"/>
    <w:rsid w:val="00AB7BDC"/>
    <w:rsid w:val="00AC30A1"/>
    <w:rsid w:val="00AC6E1B"/>
    <w:rsid w:val="00AD7645"/>
    <w:rsid w:val="00AE7351"/>
    <w:rsid w:val="00AF0186"/>
    <w:rsid w:val="00B31A8E"/>
    <w:rsid w:val="00B3280B"/>
    <w:rsid w:val="00B35AF3"/>
    <w:rsid w:val="00B4263A"/>
    <w:rsid w:val="00B6470E"/>
    <w:rsid w:val="00B775AB"/>
    <w:rsid w:val="00B81836"/>
    <w:rsid w:val="00BA073A"/>
    <w:rsid w:val="00BB03F1"/>
    <w:rsid w:val="00BC028F"/>
    <w:rsid w:val="00BC6F0B"/>
    <w:rsid w:val="00BC7B5D"/>
    <w:rsid w:val="00C0396C"/>
    <w:rsid w:val="00C15A86"/>
    <w:rsid w:val="00C20003"/>
    <w:rsid w:val="00C21C57"/>
    <w:rsid w:val="00C55E33"/>
    <w:rsid w:val="00C67439"/>
    <w:rsid w:val="00C9114A"/>
    <w:rsid w:val="00CA502A"/>
    <w:rsid w:val="00CB3623"/>
    <w:rsid w:val="00D04C32"/>
    <w:rsid w:val="00D2632A"/>
    <w:rsid w:val="00D3177C"/>
    <w:rsid w:val="00D42FF6"/>
    <w:rsid w:val="00D525BF"/>
    <w:rsid w:val="00D715A4"/>
    <w:rsid w:val="00D8424B"/>
    <w:rsid w:val="00D927E7"/>
    <w:rsid w:val="00D94124"/>
    <w:rsid w:val="00DB2CBB"/>
    <w:rsid w:val="00DB32E0"/>
    <w:rsid w:val="00DB3722"/>
    <w:rsid w:val="00DE028D"/>
    <w:rsid w:val="00DE5AF5"/>
    <w:rsid w:val="00E025AA"/>
    <w:rsid w:val="00E14A05"/>
    <w:rsid w:val="00E42B6D"/>
    <w:rsid w:val="00E449BB"/>
    <w:rsid w:val="00E47296"/>
    <w:rsid w:val="00E86AD1"/>
    <w:rsid w:val="00E9095F"/>
    <w:rsid w:val="00EA1A63"/>
    <w:rsid w:val="00EA4B9D"/>
    <w:rsid w:val="00EA79CD"/>
    <w:rsid w:val="00EC615E"/>
    <w:rsid w:val="00EE5624"/>
    <w:rsid w:val="00EF18C7"/>
    <w:rsid w:val="00EF68D1"/>
    <w:rsid w:val="00F073F3"/>
    <w:rsid w:val="00F2500E"/>
    <w:rsid w:val="00F25DB1"/>
    <w:rsid w:val="00F30EC9"/>
    <w:rsid w:val="00F41620"/>
    <w:rsid w:val="00F53547"/>
    <w:rsid w:val="00F60E3E"/>
    <w:rsid w:val="00F61A34"/>
    <w:rsid w:val="00F667CC"/>
    <w:rsid w:val="00F76885"/>
    <w:rsid w:val="00F76EAF"/>
    <w:rsid w:val="00F9058B"/>
    <w:rsid w:val="00F95CA6"/>
    <w:rsid w:val="00FA4046"/>
    <w:rsid w:val="00FB1364"/>
    <w:rsid w:val="00FB5958"/>
    <w:rsid w:val="00FB5C13"/>
    <w:rsid w:val="00FD245A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2DFA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0"/>
      <w:szCs w:val="20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9F2DFA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F2DFA"/>
    <w:pPr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  <w:lang w:eastAsia="en-US"/>
    </w:rPr>
  </w:style>
  <w:style w:type="paragraph" w:customStyle="1" w:styleId="BodyText1">
    <w:name w:val="Body Text1"/>
    <w:qFormat/>
    <w:rsid w:val="009F2DFA"/>
    <w:pPr>
      <w:framePr w:wrap="auto"/>
      <w:widowControl/>
      <w:autoSpaceDE/>
      <w:autoSpaceDN/>
      <w:adjustRightInd/>
      <w:spacing w:after="120"/>
      <w:ind w:left="0" w:right="0"/>
      <w:jc w:val="left"/>
      <w:textAlignment w:val="auto"/>
    </w:pPr>
    <w:rPr>
      <w:rFonts w:ascii="Arial" w:hAnsi="Arial" w:cs="Times New Roman"/>
      <w:color w:val="000000"/>
      <w:sz w:val="19"/>
      <w:szCs w:val="48"/>
      <w:rtl w:val="0"/>
      <w:cs w:val="0"/>
      <w:lang w:val="sk-SK" w:eastAsia="en-US" w:bidi="ar-SA"/>
    </w:rPr>
  </w:style>
  <w:style w:type="paragraph" w:styleId="NormalWeb">
    <w:name w:val="Normal (Web)"/>
    <w:basedOn w:val="Normal"/>
    <w:uiPriority w:val="99"/>
    <w:unhideWhenUsed/>
    <w:rsid w:val="009F2DFA"/>
    <w:pPr>
      <w:spacing w:before="100" w:beforeAutospacing="1" w:after="100" w:afterAutospacing="1"/>
      <w:jc w:val="left"/>
    </w:pPr>
    <w:rPr>
      <w:sz w:val="24"/>
      <w:szCs w:val="24"/>
      <w:lang w:val="en-US" w:eastAsia="en-US"/>
    </w:rPr>
  </w:style>
  <w:style w:type="paragraph" w:customStyle="1" w:styleId="Deloittebodytext">
    <w:name w:val="Deloitte body text"/>
    <w:qFormat/>
    <w:rsid w:val="009F2DFA"/>
    <w:pPr>
      <w:framePr w:wrap="auto"/>
      <w:widowControl/>
      <w:autoSpaceDE/>
      <w:autoSpaceDN/>
      <w:adjustRightInd/>
      <w:spacing w:after="240" w:line="280" w:lineRule="exact"/>
      <w:ind w:left="0" w:right="0"/>
      <w:jc w:val="both"/>
      <w:textAlignment w:val="auto"/>
    </w:pPr>
    <w:rPr>
      <w:rFonts w:ascii="Arial" w:hAnsi="Arial" w:cs="Times New Roman"/>
      <w:color w:val="000000"/>
      <w:sz w:val="22"/>
      <w:szCs w:val="48"/>
      <w:rtl w:val="0"/>
      <w:cs w:val="0"/>
      <w:lang w:val="sk-SK" w:eastAsia="en-US" w:bidi="ar-SA"/>
    </w:rPr>
  </w:style>
  <w:style w:type="paragraph" w:customStyle="1" w:styleId="TableColumnheader">
    <w:name w:val="Table Column header"/>
    <w:basedOn w:val="Normal"/>
    <w:rsid w:val="009F2DFA"/>
    <w:pPr>
      <w:spacing w:before="80" w:after="80"/>
      <w:jc w:val="left"/>
    </w:pPr>
    <w:rPr>
      <w:rFonts w:ascii="Arial" w:hAnsi="Arial"/>
      <w:b/>
      <w:noProof/>
      <w:color w:val="FFFFFF"/>
      <w:sz w:val="18"/>
      <w:szCs w:val="24"/>
      <w:lang w:val="en-US" w:eastAsia="en-US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9F2DFA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9F2DFA"/>
    <w:rPr>
      <w:rFonts w:ascii="Tahoma" w:hAnsi="Tahoma" w:cs="Times New Roman"/>
      <w:sz w:val="16"/>
      <w:rtl w:val="0"/>
      <w:cs w:val="0"/>
      <w:lang w:val="x-none" w:eastAsia="sk-SK"/>
    </w:rPr>
  </w:style>
  <w:style w:type="paragraph" w:styleId="Header">
    <w:name w:val="header"/>
    <w:basedOn w:val="Normal"/>
    <w:link w:val="HlavikaChar"/>
    <w:uiPriority w:val="99"/>
    <w:unhideWhenUsed/>
    <w:rsid w:val="009F2DFA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9F2DFA"/>
    <w:rPr>
      <w:rFonts w:ascii="Times New Roman" w:hAnsi="Times New Roman" w:cs="Times New Roman"/>
      <w:sz w:val="20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9F2DFA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9F2DFA"/>
    <w:rPr>
      <w:rFonts w:ascii="Times New Roman" w:hAnsi="Times New Roman" w:cs="Times New Roman"/>
      <w:sz w:val="20"/>
      <w:rtl w:val="0"/>
      <w:cs w:val="0"/>
      <w:lang w:val="x-none" w:eastAsia="sk-SK"/>
    </w:rPr>
  </w:style>
  <w:style w:type="paragraph" w:styleId="NoSpacing">
    <w:name w:val="No Spacing"/>
    <w:uiPriority w:val="1"/>
    <w:qFormat/>
    <w:rsid w:val="00700943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sk-SK" w:eastAsia="en-US" w:bidi="ar-SA"/>
    </w:rPr>
  </w:style>
  <w:style w:type="character" w:styleId="Hyperlink">
    <w:name w:val="Hyperlink"/>
    <w:basedOn w:val="DefaultParagraphFont"/>
    <w:uiPriority w:val="99"/>
    <w:semiHidden/>
    <w:unhideWhenUsed/>
    <w:rsid w:val="00027785"/>
    <w:rPr>
      <w:rFonts w:cs="Times New Roman"/>
      <w:color w:val="0000FF"/>
      <w:u w:val="single"/>
      <w:rtl w:val="0"/>
      <w:cs w:val="0"/>
    </w:rPr>
  </w:style>
  <w:style w:type="character" w:styleId="PlaceholderText">
    <w:name w:val="Placeholder Text"/>
    <w:basedOn w:val="DefaultParagraphFont"/>
    <w:uiPriority w:val="99"/>
    <w:semiHidden/>
    <w:rsid w:val="002E2196"/>
    <w:rPr>
      <w:rFonts w:ascii="Times New Roman" w:hAnsi="Times New Roman" w:cs="Times New Roman"/>
      <w:color w:val="000000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www.slov-lex.sk/legislativne-procesy/SK/PI/2017/83" TargetMode="Externa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935</Words>
  <Characters>5334</Characters>
  <Application>Microsoft Office Word</Application>
  <DocSecurity>0</DocSecurity>
  <Lines>0</Lines>
  <Paragraphs>0</Paragraphs>
  <ScaleCrop>false</ScaleCrop>
  <Company>MPSVR SR</Company>
  <LinksUpToDate>false</LinksUpToDate>
  <CharactersWithSpaces>6257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Simoncicova Iveta</dc:creator>
  <cp:lastModifiedBy>Beláňová Sylvia</cp:lastModifiedBy>
  <cp:revision>2</cp:revision>
  <cp:lastPrinted>2018-03-14T09:44:00Z</cp:lastPrinted>
  <dcterms:created xsi:type="dcterms:W3CDTF">2018-04-20T13:20:00Z</dcterms:created>
  <dcterms:modified xsi:type="dcterms:W3CDTF">2018-04-20T13:20:00Z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COO.2145.1000.3.1618758</vt:lpwstr>
  </property>
  <property fmtid="{D5CDD505-2E9C-101B-9397-08002B2CF9AE}" pid="3" name="FSC#FSCFOLIO@1.1001:docpropproject">
    <vt:lpwstr/>
  </property>
  <property fmtid="{D5CDD505-2E9C-101B-9397-08002B2CF9AE}" pid="4" name="FSC#SKEDITIONSLOVLEX@103.510:aktualnyrok">
    <vt:lpwstr>2016</vt:lpwstr>
  </property>
  <property fmtid="{D5CDD505-2E9C-101B-9397-08002B2CF9AE}" pid="5" name="FSC#SKEDITIONSLOVLEX@103.510:AttrDateDocPropUkonceniePKK">
    <vt:lpwstr/>
  </property>
  <property fmtid="{D5CDD505-2E9C-101B-9397-08002B2CF9AE}" pid="6" name="FSC#SKEDITIONSLOVLEX@103.510:AttrDateDocPropZaciatokPKK">
    <vt:lpwstr/>
  </property>
  <property fmtid="{D5CDD505-2E9C-101B-9397-08002B2CF9AE}" pid="7" name="FSC#SKEDITIONSLOVLEX@103.510:AttrStrDocPropVplyvNaInformatizaciu">
    <vt:lpwstr>Žiadne</vt:lpwstr>
  </property>
  <property fmtid="{D5CDD505-2E9C-101B-9397-08002B2CF9AE}" pid="8" name="FSC#SKEDITIONSLOVLEX@103.510:AttrStrDocPropVplyvNaZivotProstr">
    <vt:lpwstr>Žiadne</vt:lpwstr>
  </property>
  <property fmtid="{D5CDD505-2E9C-101B-9397-08002B2CF9AE}" pid="9" name="FSC#SKEDITIONSLOVLEX@103.510:AttrStrDocPropVplyvPodnikatelskeProstr">
    <vt:lpwstr>Pozitívne_x000D__x000D_Negatívne</vt:lpwstr>
  </property>
  <property fmtid="{D5CDD505-2E9C-101B-9397-08002B2CF9AE}" pid="10" name="FSC#SKEDITIONSLOVLEX@103.510:AttrStrDocPropVplyvRozpocetVS">
    <vt:lpwstr>Pozitívne_x000D__x000D_Negatívne</vt:lpwstr>
  </property>
  <property fmtid="{D5CDD505-2E9C-101B-9397-08002B2CF9AE}" pid="11" name="FSC#SKEDITIONSLOVLEX@103.510:AttrStrDocPropVplyvSocialny">
    <vt:lpwstr>Pozitívne</vt:lpwstr>
  </property>
  <property fmtid="{D5CDD505-2E9C-101B-9397-08002B2CF9AE}" pid="12" name="FSC#SKEDITIONSLOVLEX@103.510:AttrStrListDocPropAltRiesenia">
    <vt:lpwstr>Alternatívne riešenia neboli posudzované, nakoľko úprava sumy minimálnej mzdy nariadením vlády vyplýva zo zákona č. 663/2007 Z. z. o minimálnej mzde v znení neskorších predpisov.</vt:lpwstr>
  </property>
  <property fmtid="{D5CDD505-2E9C-101B-9397-08002B2CF9AE}" pid="13" name="FSC#SKEDITIONSLOVLEX@103.510:AttrStrListDocPropDopadyPrijatiaZmluvy">
    <vt:lpwstr/>
  </property>
  <property fmtid="{D5CDD505-2E9C-101B-9397-08002B2CF9AE}" pid="14" name="FSC#SKEDITIONSLOVLEX@103.510:AttrStrListDocPropGestorSpolupRezorty">
    <vt:lpwstr>Ministerstvo práce, sociálnych vecí a rodiny Slovenskej republiky</vt:lpwstr>
  </property>
  <property fmtid="{D5CDD505-2E9C-101B-9397-08002B2CF9AE}" pid="15" name="FSC#SKEDITIONSLOVLEX@103.510:AttrStrListDocPropInfoUzPreberanePP">
    <vt:lpwstr/>
  </property>
  <property fmtid="{D5CDD505-2E9C-101B-9397-08002B2CF9AE}" pid="16" name="FSC#SKEDITIONSLOVLEX@103.510:AttrStrListDocPropInfoZaciatokKonania">
    <vt:lpwstr>V oblasti, ktorú upravuje toto nariadenie vlády, nebolo začaté konanie proti Slovenskej republike o porušení Zmluvy o fungovaní Európskej únie podľa čl. 258 až 260 Zmluvy o fungovaní Európskej únie.</vt:lpwstr>
  </property>
  <property fmtid="{D5CDD505-2E9C-101B-9397-08002B2CF9AE}" pid="17" name="FSC#SKEDITIONSLOVLEX@103.510:AttrStrListDocPropKategoriaZmluvy74">
    <vt:lpwstr/>
  </property>
  <property fmtid="{D5CDD505-2E9C-101B-9397-08002B2CF9AE}" pid="18" name="FSC#SKEDITIONSLOVLEX@103.510:AttrStrListDocPropKategoriaZmluvy75">
    <vt:lpwstr/>
  </property>
  <property fmtid="{D5CDD505-2E9C-101B-9397-08002B2CF9AE}" pid="19" name="FSC#SKEDITIONSLOVLEX@103.510:AttrStrListDocPropLehotaNaPredlozenie">
    <vt:lpwstr>Nové smernice sa nepreberajú.</vt:lpwstr>
  </property>
  <property fmtid="{D5CDD505-2E9C-101B-9397-08002B2CF9AE}" pid="20" name="FSC#SKEDITIONSLOVLEX@103.510:AttrStrListDocPropLehotaPrebratieSmernice">
    <vt:lpwstr>Nové smernice sa nepreberajú, nariadenia alebo rozhodnutia sa neimplementujú.</vt:lpwstr>
  </property>
  <property fmtid="{D5CDD505-2E9C-101B-9397-08002B2CF9AE}" pid="21" name="FSC#SKEDITIONSLOVLEX@103.510:AttrStrListDocPropNazovPredpisuEU">
    <vt:lpwstr/>
  </property>
  <property fmtid="{D5CDD505-2E9C-101B-9397-08002B2CF9AE}" pid="22" name="FSC#SKEDITIONSLOVLEX@103.510:AttrStrListDocPropPoznamkaVplyv">
    <vt:lpwstr>Pozitívne vplyvy na rozpočet verejnej správy sa očakávajú v oblasti odvodov do poistných fondov a dane z príjmov z vyššej mzdy alebo platu zamestnanca z dane z pridanej hodnoty za nákupy, na ktoré svoje zvýšené príjmy zamestnanci so mzdou na úrovni sumy m</vt:lpwstr>
  </property>
  <property fmtid="{D5CDD505-2E9C-101B-9397-08002B2CF9AE}" pid="23" name="FSC#SKEDITIONSLOVLEX@103.510:AttrStrListDocPropPrimarnePravoEU">
    <vt:lpwstr>v čl. 153 ods. 5 Zmluvy o fungovaní Európskej únie, podľa ktorého sa čl. 153 (činnosť Európskej únie v oblasti zamestnanosti a pracovných podmienok) nevzťahuje na odmenu,</vt:lpwstr>
  </property>
  <property fmtid="{D5CDD505-2E9C-101B-9397-08002B2CF9AE}" pid="24" name="FSC#SKEDITIONSLOVLEX@103.510:AttrStrListDocPropProblematikaPPa">
    <vt:lpwstr>je upravená v práve Európskej únie</vt:lpwstr>
  </property>
  <property fmtid="{D5CDD505-2E9C-101B-9397-08002B2CF9AE}" pid="25" name="FSC#SKEDITIONSLOVLEX@103.510:AttrStrListDocPropProblematikaPPb">
    <vt:lpwstr>nie je obsiahnutá v judikatúre Súdneho dvora Európskej únie</vt:lpwstr>
  </property>
  <property fmtid="{D5CDD505-2E9C-101B-9397-08002B2CF9AE}" pid="26" name="FSC#SKEDITIONSLOVLEX@103.510:AttrStrListDocPropSekundarneLegPravoDO">
    <vt:lpwstr/>
  </property>
  <property fmtid="{D5CDD505-2E9C-101B-9397-08002B2CF9AE}" pid="27" name="FSC#SKEDITIONSLOVLEX@103.510:AttrStrListDocPropSekundarneLegPravoPO">
    <vt:lpwstr/>
  </property>
  <property fmtid="{D5CDD505-2E9C-101B-9397-08002B2CF9AE}" pid="28" name="FSC#SKEDITIONSLOVLEX@103.510:AttrStrListDocPropSekundarneNelegPravoPO">
    <vt:lpwstr/>
  </property>
  <property fmtid="{D5CDD505-2E9C-101B-9397-08002B2CF9AE}" pid="29" name="FSC#SKEDITIONSLOVLEX@103.510:AttrStrListDocPropStanoviskoGest">
    <vt:lpwstr>STANOVISKO KOMISIE (K UDELENIU VÝNIMKY Z PROCESU)K NÁVRHUNARIADENIA VLÁDY SLOVENSKEJ REPUBLIKY, KTORÝM SA USTANOVUJE SUMA MINIMÁLNEJ MZDY NA ROK 2017I. Úvod: Ministerstvo práce, sociálnych vecí a rodiny SR dňa 7. Septembra 2016 predložilo Stálej pracovnej</vt:lpwstr>
  </property>
  <property fmtid="{D5CDD505-2E9C-101B-9397-08002B2CF9AE}" pid="30" name="FSC#SKEDITIONSLOVLEX@103.510:AttrStrListDocPropStupenZlucitelnostiPP">
    <vt:lpwstr>úplný</vt:lpwstr>
  </property>
  <property fmtid="{D5CDD505-2E9C-101B-9397-08002B2CF9AE}" pid="31" name="FSC#SKEDITIONSLOVLEX@103.510:AttrStrListDocPropTextKomunike">
    <vt:lpwstr>Vláda Slovenskej republiky na svojom rokovaní dňa ....................... prerokovala a schválila návrh nariadenia vlády Slovenskej republiky, ktorým sa ustanovuje suma minimálnej mzdy na rok 2017.</vt:lpwstr>
  </property>
  <property fmtid="{D5CDD505-2E9C-101B-9397-08002B2CF9AE}" pid="32" name="FSC#SKEDITIONSLOVLEX@103.510:AttrStrListDocPropTextPredklSpravy">
    <vt:lpwstr>&lt;p style="text-align: justify; text-indent: 35.45pt;"&gt;Návrh nariadenia vlády Slovenskej republiky, ktorým sa ustanovuje suma minimálnej mzdy na rok 2017 (ďalej len „návrh nariadenia vlády“) sa predkladá na základe § 2 ods. 1 zákona č.&amp;nbsp;663/2007 Z. z. </vt:lpwstr>
  </property>
  <property fmtid="{D5CDD505-2E9C-101B-9397-08002B2CF9AE}" pid="33" name="FSC#SKEDITIONSLOVLEX@103.510:AttrStrListDocPropTextVseobPrilohy">
    <vt:lpwstr/>
  </property>
  <property fmtid="{D5CDD505-2E9C-101B-9397-08002B2CF9AE}" pid="34" name="FSC#SKEDITIONSLOVLEX@103.510:AttrStrListDocPropUcelPredmetZmluvy">
    <vt:lpwstr/>
  </property>
  <property fmtid="{D5CDD505-2E9C-101B-9397-08002B2CF9AE}" pid="35" name="FSC#SKEDITIONSLOVLEX@103.510:AttrStrListDocPropUpravaPravFOPRO">
    <vt:lpwstr/>
  </property>
  <property fmtid="{D5CDD505-2E9C-101B-9397-08002B2CF9AE}" pid="36" name="FSC#SKEDITIONSLOVLEX@103.510:AttrStrListDocPropUpravaPredmetuZmluvy">
    <vt:lpwstr/>
  </property>
  <property fmtid="{D5CDD505-2E9C-101B-9397-08002B2CF9AE}" pid="37" name="FSC#SKEDITIONSLOVLEX@103.510:AttrStrListDocPropUznesenieBODA1">
    <vt:lpwstr/>
  </property>
  <property fmtid="{D5CDD505-2E9C-101B-9397-08002B2CF9AE}" pid="38" name="FSC#SKEDITIONSLOVLEX@103.510:AttrStrListDocPropUznesenieBODA3">
    <vt:lpwstr/>
  </property>
  <property fmtid="{D5CDD505-2E9C-101B-9397-08002B2CF9AE}" pid="39" name="FSC#SKEDITIONSLOVLEX@103.510:AttrStrListDocPropUznesenieBODA4">
    <vt:lpwstr/>
  </property>
  <property fmtid="{D5CDD505-2E9C-101B-9397-08002B2CF9AE}" pid="40" name="FSC#SKEDITIONSLOVLEX@103.510:AttrStrListDocPropUznesenieBODB1">
    <vt:lpwstr/>
  </property>
  <property fmtid="{D5CDD505-2E9C-101B-9397-08002B2CF9AE}" pid="41" name="FSC#SKEDITIONSLOVLEX@103.510:AttrStrListDocPropUznesenieBODB2">
    <vt:lpwstr/>
  </property>
  <property fmtid="{D5CDD505-2E9C-101B-9397-08002B2CF9AE}" pid="42" name="FSC#SKEDITIONSLOVLEX@103.510:AttrStrListDocPropUznesenieBODB3">
    <vt:lpwstr/>
  </property>
  <property fmtid="{D5CDD505-2E9C-101B-9397-08002B2CF9AE}" pid="43" name="FSC#SKEDITIONSLOVLEX@103.510:AttrStrListDocPropUznesenieBODB4">
    <vt:lpwstr/>
  </property>
  <property fmtid="{D5CDD505-2E9C-101B-9397-08002B2CF9AE}" pid="44" name="FSC#SKEDITIONSLOVLEX@103.510:AttrStrListDocPropUznesenieBODC1">
    <vt:lpwstr/>
  </property>
  <property fmtid="{D5CDD505-2E9C-101B-9397-08002B2CF9AE}" pid="45" name="FSC#SKEDITIONSLOVLEX@103.510:AttrStrListDocPropUznesenieBODC2">
    <vt:lpwstr/>
  </property>
  <property fmtid="{D5CDD505-2E9C-101B-9397-08002B2CF9AE}" pid="46" name="FSC#SKEDITIONSLOVLEX@103.510:AttrStrListDocPropUznesenieBODC3">
    <vt:lpwstr/>
  </property>
  <property fmtid="{D5CDD505-2E9C-101B-9397-08002B2CF9AE}" pid="47" name="FSC#SKEDITIONSLOVLEX@103.510:AttrStrListDocPropUznesenieBODC4">
    <vt:lpwstr/>
  </property>
  <property fmtid="{D5CDD505-2E9C-101B-9397-08002B2CF9AE}" pid="48" name="FSC#SKEDITIONSLOVLEX@103.510:AttrStrListDocPropUznesenieBODD1">
    <vt:lpwstr/>
  </property>
  <property fmtid="{D5CDD505-2E9C-101B-9397-08002B2CF9AE}" pid="49" name="FSC#SKEDITIONSLOVLEX@103.510:AttrStrListDocPropUznesenieBODD2">
    <vt:lpwstr/>
  </property>
  <property fmtid="{D5CDD505-2E9C-101B-9397-08002B2CF9AE}" pid="50" name="FSC#SKEDITIONSLOVLEX@103.510:AttrStrListDocPropUznesenieBODD3">
    <vt:lpwstr/>
  </property>
  <property fmtid="{D5CDD505-2E9C-101B-9397-08002B2CF9AE}" pid="51" name="FSC#SKEDITIONSLOVLEX@103.510:AttrStrListDocPropUznesenieBODD4">
    <vt:lpwstr/>
  </property>
  <property fmtid="{D5CDD505-2E9C-101B-9397-08002B2CF9AE}" pid="52" name="FSC#SKEDITIONSLOVLEX@103.510:AttrStrListDocPropUznesenieCastA">
    <vt:lpwstr/>
  </property>
  <property fmtid="{D5CDD505-2E9C-101B-9397-08002B2CF9AE}" pid="53" name="FSC#SKEDITIONSLOVLEX@103.510:AttrStrListDocPropUznesenieCastB">
    <vt:lpwstr/>
  </property>
  <property fmtid="{D5CDD505-2E9C-101B-9397-08002B2CF9AE}" pid="54" name="FSC#SKEDITIONSLOVLEX@103.510:AttrStrListDocPropUznesenieCastC">
    <vt:lpwstr/>
  </property>
  <property fmtid="{D5CDD505-2E9C-101B-9397-08002B2CF9AE}" pid="55" name="FSC#SKEDITIONSLOVLEX@103.510:AttrStrListDocPropUznesenieCastD">
    <vt:lpwstr/>
  </property>
  <property fmtid="{D5CDD505-2E9C-101B-9397-08002B2CF9AE}" pid="56" name="FSC#SKEDITIONSLOVLEX@103.510:AttrStrListDocPropUznesenieNaVedomie">
    <vt:lpwstr/>
  </property>
  <property fmtid="{D5CDD505-2E9C-101B-9397-08002B2CF9AE}" pid="57" name="FSC#SKEDITIONSLOVLEX@103.510:AttrStrListDocPropUznesenieTerminA1">
    <vt:lpwstr/>
  </property>
  <property fmtid="{D5CDD505-2E9C-101B-9397-08002B2CF9AE}" pid="58" name="FSC#SKEDITIONSLOVLEX@103.510:AttrStrListDocPropUznesenieTerminA2">
    <vt:lpwstr/>
  </property>
  <property fmtid="{D5CDD505-2E9C-101B-9397-08002B2CF9AE}" pid="59" name="FSC#SKEDITIONSLOVLEX@103.510:AttrStrListDocPropUznesenieTerminA3">
    <vt:lpwstr/>
  </property>
  <property fmtid="{D5CDD505-2E9C-101B-9397-08002B2CF9AE}" pid="60" name="FSC#SKEDITIONSLOVLEX@103.510:AttrStrListDocPropUznesenieTerminA4">
    <vt:lpwstr/>
  </property>
  <property fmtid="{D5CDD505-2E9C-101B-9397-08002B2CF9AE}" pid="61" name="FSC#SKEDITIONSLOVLEX@103.510:AttrStrListDocPropUznesenieTerminB1">
    <vt:lpwstr/>
  </property>
  <property fmtid="{D5CDD505-2E9C-101B-9397-08002B2CF9AE}" pid="62" name="FSC#SKEDITIONSLOVLEX@103.510:AttrStrListDocPropUznesenieTerminB2">
    <vt:lpwstr/>
  </property>
  <property fmtid="{D5CDD505-2E9C-101B-9397-08002B2CF9AE}" pid="63" name="FSC#SKEDITIONSLOVLEX@103.510:AttrStrListDocPropUznesenieTerminB3">
    <vt:lpwstr/>
  </property>
  <property fmtid="{D5CDD505-2E9C-101B-9397-08002B2CF9AE}" pid="64" name="FSC#SKEDITIONSLOVLEX@103.510:AttrStrListDocPropUznesenieTerminB4">
    <vt:lpwstr/>
  </property>
  <property fmtid="{D5CDD505-2E9C-101B-9397-08002B2CF9AE}" pid="65" name="FSC#SKEDITIONSLOVLEX@103.510:AttrStrListDocPropUznesenieTerminC1">
    <vt:lpwstr/>
  </property>
  <property fmtid="{D5CDD505-2E9C-101B-9397-08002B2CF9AE}" pid="66" name="FSC#SKEDITIONSLOVLEX@103.510:AttrStrListDocPropUznesenieTerminC2">
    <vt:lpwstr/>
  </property>
  <property fmtid="{D5CDD505-2E9C-101B-9397-08002B2CF9AE}" pid="67" name="FSC#SKEDITIONSLOVLEX@103.510:AttrStrListDocPropUznesenieTerminC3">
    <vt:lpwstr/>
  </property>
  <property fmtid="{D5CDD505-2E9C-101B-9397-08002B2CF9AE}" pid="68" name="FSC#SKEDITIONSLOVLEX@103.510:AttrStrListDocPropUznesenieTerminC4">
    <vt:lpwstr/>
  </property>
  <property fmtid="{D5CDD505-2E9C-101B-9397-08002B2CF9AE}" pid="69" name="FSC#SKEDITIONSLOVLEX@103.510:AttrStrListDocPropUznesenieTerminD1">
    <vt:lpwstr/>
  </property>
  <property fmtid="{D5CDD505-2E9C-101B-9397-08002B2CF9AE}" pid="70" name="FSC#SKEDITIONSLOVLEX@103.510:AttrStrListDocPropUznesenieTerminD2">
    <vt:lpwstr/>
  </property>
  <property fmtid="{D5CDD505-2E9C-101B-9397-08002B2CF9AE}" pid="71" name="FSC#SKEDITIONSLOVLEX@103.510:AttrStrListDocPropUznesenieTerminD3">
    <vt:lpwstr/>
  </property>
  <property fmtid="{D5CDD505-2E9C-101B-9397-08002B2CF9AE}" pid="72" name="FSC#SKEDITIONSLOVLEX@103.510:AttrStrListDocPropUznesenieTerminD4">
    <vt:lpwstr/>
  </property>
  <property fmtid="{D5CDD505-2E9C-101B-9397-08002B2CF9AE}" pid="73" name="FSC#SKEDITIONSLOVLEX@103.510:AttrStrListDocPropUznesenieTextA1">
    <vt:lpwstr/>
  </property>
  <property fmtid="{D5CDD505-2E9C-101B-9397-08002B2CF9AE}" pid="74" name="FSC#SKEDITIONSLOVLEX@103.510:AttrStrListDocPropUznesenieTextA2">
    <vt:lpwstr/>
  </property>
  <property fmtid="{D5CDD505-2E9C-101B-9397-08002B2CF9AE}" pid="75" name="FSC#SKEDITIONSLOVLEX@103.510:AttrStrListDocPropUznesenieTextA3">
    <vt:lpwstr/>
  </property>
  <property fmtid="{D5CDD505-2E9C-101B-9397-08002B2CF9AE}" pid="76" name="FSC#SKEDITIONSLOVLEX@103.510:AttrStrListDocPropUznesenieTextA4">
    <vt:lpwstr/>
  </property>
  <property fmtid="{D5CDD505-2E9C-101B-9397-08002B2CF9AE}" pid="77" name="FSC#SKEDITIONSLOVLEX@103.510:AttrStrListDocPropUznesenieTextB1">
    <vt:lpwstr/>
  </property>
  <property fmtid="{D5CDD505-2E9C-101B-9397-08002B2CF9AE}" pid="78" name="FSC#SKEDITIONSLOVLEX@103.510:AttrStrListDocPropUznesenieTextB2">
    <vt:lpwstr/>
  </property>
  <property fmtid="{D5CDD505-2E9C-101B-9397-08002B2CF9AE}" pid="79" name="FSC#SKEDITIONSLOVLEX@103.510:AttrStrListDocPropUznesenieTextB3">
    <vt:lpwstr/>
  </property>
  <property fmtid="{D5CDD505-2E9C-101B-9397-08002B2CF9AE}" pid="80" name="FSC#SKEDITIONSLOVLEX@103.510:AttrStrListDocPropUznesenieTextB4">
    <vt:lpwstr/>
  </property>
  <property fmtid="{D5CDD505-2E9C-101B-9397-08002B2CF9AE}" pid="81" name="FSC#SKEDITIONSLOVLEX@103.510:AttrStrListDocPropUznesenieTextC1">
    <vt:lpwstr/>
  </property>
  <property fmtid="{D5CDD505-2E9C-101B-9397-08002B2CF9AE}" pid="82" name="FSC#SKEDITIONSLOVLEX@103.510:AttrStrListDocPropUznesenieTextC2">
    <vt:lpwstr/>
  </property>
  <property fmtid="{D5CDD505-2E9C-101B-9397-08002B2CF9AE}" pid="83" name="FSC#SKEDITIONSLOVLEX@103.510:AttrStrListDocPropUznesenieTextC3">
    <vt:lpwstr/>
  </property>
  <property fmtid="{D5CDD505-2E9C-101B-9397-08002B2CF9AE}" pid="84" name="FSC#SKEDITIONSLOVLEX@103.510:AttrStrListDocPropUznesenieTextC4">
    <vt:lpwstr/>
  </property>
  <property fmtid="{D5CDD505-2E9C-101B-9397-08002B2CF9AE}" pid="85" name="FSC#SKEDITIONSLOVLEX@103.510:AttrStrListDocPropUznesenieTextD1">
    <vt:lpwstr/>
  </property>
  <property fmtid="{D5CDD505-2E9C-101B-9397-08002B2CF9AE}" pid="86" name="FSC#SKEDITIONSLOVLEX@103.510:AttrStrListDocPropUznesenieTextD2">
    <vt:lpwstr/>
  </property>
  <property fmtid="{D5CDD505-2E9C-101B-9397-08002B2CF9AE}" pid="87" name="FSC#SKEDITIONSLOVLEX@103.510:AttrStrListDocPropUznesenieTextD3">
    <vt:lpwstr/>
  </property>
  <property fmtid="{D5CDD505-2E9C-101B-9397-08002B2CF9AE}" pid="88" name="FSC#SKEDITIONSLOVLEX@103.510:AttrStrListDocPropUznesenieTextD4">
    <vt:lpwstr/>
  </property>
  <property fmtid="{D5CDD505-2E9C-101B-9397-08002B2CF9AE}" pid="89" name="FSC#SKEDITIONSLOVLEX@103.510:AttrStrListDocPropUznesenieVykonaju">
    <vt:lpwstr>predseda vlády Slovenskej republiky</vt:lpwstr>
  </property>
  <property fmtid="{D5CDD505-2E9C-101B-9397-08002B2CF9AE}" pid="90" name="FSC#SKEDITIONSLOVLEX@103.510:AttrStrListDocPropUznesenieZodpovednyA1">
    <vt:lpwstr/>
  </property>
  <property fmtid="{D5CDD505-2E9C-101B-9397-08002B2CF9AE}" pid="91" name="FSC#SKEDITIONSLOVLEX@103.510:AttrStrListDocPropUznesenieZodpovednyA2">
    <vt:lpwstr/>
  </property>
  <property fmtid="{D5CDD505-2E9C-101B-9397-08002B2CF9AE}" pid="92" name="FSC#SKEDITIONSLOVLEX@103.510:AttrStrListDocPropUznesenieZodpovednyA3">
    <vt:lpwstr/>
  </property>
  <property fmtid="{D5CDD505-2E9C-101B-9397-08002B2CF9AE}" pid="93" name="FSC#SKEDITIONSLOVLEX@103.510:AttrStrListDocPropUznesenieZodpovednyA4">
    <vt:lpwstr/>
  </property>
  <property fmtid="{D5CDD505-2E9C-101B-9397-08002B2CF9AE}" pid="94" name="FSC#SKEDITIONSLOVLEX@103.510:AttrStrListDocPropUznesenieZodpovednyB1">
    <vt:lpwstr/>
  </property>
  <property fmtid="{D5CDD505-2E9C-101B-9397-08002B2CF9AE}" pid="95" name="FSC#SKEDITIONSLOVLEX@103.510:AttrStrListDocPropUznesenieZodpovednyB2">
    <vt:lpwstr/>
  </property>
  <property fmtid="{D5CDD505-2E9C-101B-9397-08002B2CF9AE}" pid="96" name="FSC#SKEDITIONSLOVLEX@103.510:AttrStrListDocPropUznesenieZodpovednyB3">
    <vt:lpwstr/>
  </property>
  <property fmtid="{D5CDD505-2E9C-101B-9397-08002B2CF9AE}" pid="97" name="FSC#SKEDITIONSLOVLEX@103.510:AttrStrListDocPropUznesenieZodpovednyB4">
    <vt:lpwstr/>
  </property>
  <property fmtid="{D5CDD505-2E9C-101B-9397-08002B2CF9AE}" pid="98" name="FSC#SKEDITIONSLOVLEX@103.510:AttrStrListDocPropUznesenieZodpovednyC1">
    <vt:lpwstr/>
  </property>
  <property fmtid="{D5CDD505-2E9C-101B-9397-08002B2CF9AE}" pid="99" name="FSC#SKEDITIONSLOVLEX@103.510:AttrStrListDocPropUznesenieZodpovednyC2">
    <vt:lpwstr/>
  </property>
  <property fmtid="{D5CDD505-2E9C-101B-9397-08002B2CF9AE}" pid="100" name="FSC#SKEDITIONSLOVLEX@103.510:AttrStrListDocPropUznesenieZodpovednyC3">
    <vt:lpwstr/>
  </property>
  <property fmtid="{D5CDD505-2E9C-101B-9397-08002B2CF9AE}" pid="101" name="FSC#SKEDITIONSLOVLEX@103.510:AttrStrListDocPropUznesenieZodpovednyC4">
    <vt:lpwstr/>
  </property>
  <property fmtid="{D5CDD505-2E9C-101B-9397-08002B2CF9AE}" pid="102" name="FSC#SKEDITIONSLOVLEX@103.510:AttrStrListDocPropUznesenieZodpovednyD1">
    <vt:lpwstr/>
  </property>
  <property fmtid="{D5CDD505-2E9C-101B-9397-08002B2CF9AE}" pid="103" name="FSC#SKEDITIONSLOVLEX@103.510:AttrStrListDocPropUznesenieZodpovednyD2">
    <vt:lpwstr/>
  </property>
  <property fmtid="{D5CDD505-2E9C-101B-9397-08002B2CF9AE}" pid="104" name="FSC#SKEDITIONSLOVLEX@103.510:AttrStrListDocPropUznesenieZodpovednyD3">
    <vt:lpwstr/>
  </property>
  <property fmtid="{D5CDD505-2E9C-101B-9397-08002B2CF9AE}" pid="105" name="FSC#SKEDITIONSLOVLEX@103.510:AttrStrListDocPropUznesenieZodpovednyD4">
    <vt:lpwstr/>
  </property>
  <property fmtid="{D5CDD505-2E9C-101B-9397-08002B2CF9AE}" pid="106" name="FSC#SKEDITIONSLOVLEX@103.510:autorpredpis">
    <vt:lpwstr/>
  </property>
  <property fmtid="{D5CDD505-2E9C-101B-9397-08002B2CF9AE}" pid="107" name="FSC#SKEDITIONSLOVLEX@103.510:cislolp">
    <vt:lpwstr>LP/2016/854</vt:lpwstr>
  </property>
  <property fmtid="{D5CDD505-2E9C-101B-9397-08002B2CF9AE}" pid="108" name="FSC#SKEDITIONSLOVLEX@103.510:cisloparlamenttlac">
    <vt:lpwstr/>
  </property>
  <property fmtid="{D5CDD505-2E9C-101B-9397-08002B2CF9AE}" pid="109" name="FSC#SKEDITIONSLOVLEX@103.510:cislopartlac">
    <vt:lpwstr/>
  </property>
  <property fmtid="{D5CDD505-2E9C-101B-9397-08002B2CF9AE}" pid="110" name="FSC#SKEDITIONSLOVLEX@103.510:cislopredpis">
    <vt:lpwstr/>
  </property>
  <property fmtid="{D5CDD505-2E9C-101B-9397-08002B2CF9AE}" pid="111" name="FSC#SKEDITIONSLOVLEX@103.510:citaciapredpis">
    <vt:lpwstr/>
  </property>
  <property fmtid="{D5CDD505-2E9C-101B-9397-08002B2CF9AE}" pid="112" name="FSC#SKEDITIONSLOVLEX@103.510:dalsipredkladatel">
    <vt:lpwstr/>
  </property>
  <property fmtid="{D5CDD505-2E9C-101B-9397-08002B2CF9AE}" pid="113" name="FSC#SKEDITIONSLOVLEX@103.510:datumplatnosti">
    <vt:lpwstr/>
  </property>
  <property fmtid="{D5CDD505-2E9C-101B-9397-08002B2CF9AE}" pid="114" name="FSC#SKEDITIONSLOVLEX@103.510:datumschvalpredpis">
    <vt:lpwstr/>
  </property>
  <property fmtid="{D5CDD505-2E9C-101B-9397-08002B2CF9AE}" pid="115" name="FSC#SKEDITIONSLOVLEX@103.510:funkciaDalsiPred">
    <vt:lpwstr/>
  </property>
  <property fmtid="{D5CDD505-2E9C-101B-9397-08002B2CF9AE}" pid="116" name="FSC#SKEDITIONSLOVLEX@103.510:funkciaDalsiPredAkuzativ">
    <vt:lpwstr/>
  </property>
  <property fmtid="{D5CDD505-2E9C-101B-9397-08002B2CF9AE}" pid="117" name="FSC#SKEDITIONSLOVLEX@103.510:funkciaDalsiPredDativ">
    <vt:lpwstr/>
  </property>
  <property fmtid="{D5CDD505-2E9C-101B-9397-08002B2CF9AE}" pid="118" name="FSC#SKEDITIONSLOVLEX@103.510:funkciaPred">
    <vt:lpwstr/>
  </property>
  <property fmtid="{D5CDD505-2E9C-101B-9397-08002B2CF9AE}" pid="119" name="FSC#SKEDITIONSLOVLEX@103.510:funkciaPredAkuzativ">
    <vt:lpwstr/>
  </property>
  <property fmtid="{D5CDD505-2E9C-101B-9397-08002B2CF9AE}" pid="120" name="FSC#SKEDITIONSLOVLEX@103.510:funkciaPredDativ">
    <vt:lpwstr/>
  </property>
  <property fmtid="{D5CDD505-2E9C-101B-9397-08002B2CF9AE}" pid="121" name="FSC#SKEDITIONSLOVLEX@103.510:funkciaZodpPred">
    <vt:lpwstr>minister práce, sociálnych vecí a rodiny Slovenskej republiky</vt:lpwstr>
  </property>
  <property fmtid="{D5CDD505-2E9C-101B-9397-08002B2CF9AE}" pid="122" name="FSC#SKEDITIONSLOVLEX@103.510:funkciaZodpPredAkuzativ">
    <vt:lpwstr>ministrovi práce, sociálnych vecí a rodiny Slovenskej republiky</vt:lpwstr>
  </property>
  <property fmtid="{D5CDD505-2E9C-101B-9397-08002B2CF9AE}" pid="123" name="FSC#SKEDITIONSLOVLEX@103.510:funkciaZodpPredDativ">
    <vt:lpwstr>ministra práce, sociálnych vecí a rodiny Slovenskej republiky</vt:lpwstr>
  </property>
  <property fmtid="{D5CDD505-2E9C-101B-9397-08002B2CF9AE}" pid="124" name="FSC#SKEDITIONSLOVLEX@103.510:legoblast">
    <vt:lpwstr>Pracovné právo</vt:lpwstr>
  </property>
  <property fmtid="{D5CDD505-2E9C-101B-9397-08002B2CF9AE}" pid="125" name="FSC#SKEDITIONSLOVLEX@103.510:nazovpredpis">
    <vt:lpwstr>, ktorým sa ustanovuje suma minimálnej mzdy na rok 2017</vt:lpwstr>
  </property>
  <property fmtid="{D5CDD505-2E9C-101B-9397-08002B2CF9AE}" pid="126" name="FSC#SKEDITIONSLOVLEX@103.510:nazovpredpis1">
    <vt:lpwstr/>
  </property>
  <property fmtid="{D5CDD505-2E9C-101B-9397-08002B2CF9AE}" pid="127" name="FSC#SKEDITIONSLOVLEX@103.510:nazovpredpis2">
    <vt:lpwstr/>
  </property>
  <property fmtid="{D5CDD505-2E9C-101B-9397-08002B2CF9AE}" pid="128" name="FSC#SKEDITIONSLOVLEX@103.510:nazovpredpis3">
    <vt:lpwstr/>
  </property>
  <property fmtid="{D5CDD505-2E9C-101B-9397-08002B2CF9AE}" pid="129" name="FSC#SKEDITIONSLOVLEX@103.510:platnedo">
    <vt:lpwstr/>
  </property>
  <property fmtid="{D5CDD505-2E9C-101B-9397-08002B2CF9AE}" pid="130" name="FSC#SKEDITIONSLOVLEX@103.510:platneod">
    <vt:lpwstr/>
  </property>
  <property fmtid="{D5CDD505-2E9C-101B-9397-08002B2CF9AE}" pid="131" name="FSC#SKEDITIONSLOVLEX@103.510:plnynazovpredpis">
    <vt:lpwstr> Nariadenie vlády  Slovenskej republiky, ktorým sa ustanovuje suma minimálnej mzdy na rok 2017</vt:lpwstr>
  </property>
  <property fmtid="{D5CDD505-2E9C-101B-9397-08002B2CF9AE}" pid="132" name="FSC#SKEDITIONSLOVLEX@103.510:plnynazovpredpis1">
    <vt:lpwstr/>
  </property>
  <property fmtid="{D5CDD505-2E9C-101B-9397-08002B2CF9AE}" pid="133" name="FSC#SKEDITIONSLOVLEX@103.510:plnynazovpredpis2">
    <vt:lpwstr/>
  </property>
  <property fmtid="{D5CDD505-2E9C-101B-9397-08002B2CF9AE}" pid="134" name="FSC#SKEDITIONSLOVLEX@103.510:plnynazovpredpis3">
    <vt:lpwstr/>
  </property>
  <property fmtid="{D5CDD505-2E9C-101B-9397-08002B2CF9AE}" pid="135" name="FSC#SKEDITIONSLOVLEX@103.510:podnetpredpis">
    <vt:lpwstr>§ 7 ods. 5  zákona č. 663/2007 Z. z. o minimálnej mzde v znení zákona č. 354/2008 Z. z._x000D__x000D_č. 354/2008 Z. z.</vt:lpwstr>
  </property>
  <property fmtid="{D5CDD505-2E9C-101B-9397-08002B2CF9AE}" pid="136" name="FSC#SKEDITIONSLOVLEX@103.510:povodpredpis">
    <vt:lpwstr>Slovlex (eLeg)</vt:lpwstr>
  </property>
  <property fmtid="{D5CDD505-2E9C-101B-9397-08002B2CF9AE}" pid="137" name="FSC#SKEDITIONSLOVLEX@103.510:predkladatel">
    <vt:lpwstr>Ing. Miroslav Mačuha</vt:lpwstr>
  </property>
  <property fmtid="{D5CDD505-2E9C-101B-9397-08002B2CF9AE}" pid="138" name="FSC#SKEDITIONSLOVLEX@103.510:predkladateliaObalSD">
    <vt:lpwstr>Ján Richter_x000D__x000D_minister práce, sociálnych vecí a rodiny Slovenskej republiky</vt:lpwstr>
  </property>
  <property fmtid="{D5CDD505-2E9C-101B-9397-08002B2CF9AE}" pid="139" name="FSC#SKEDITIONSLOVLEX@103.510:pripomienkovatelia">
    <vt:lpwstr>Ministerstvo práce, sociálnych vecí a rodiny Slovenskej republiky, Ministerstvo práce, sociálnych vecí a rodiny Slovenskej republiky, Ministerstvo práce, sociálnych vecí a rodiny Slovenskej republiky, Ministerstvo práce, sociálnych vecí a rodiny Slovenske</vt:lpwstr>
  </property>
  <property fmtid="{D5CDD505-2E9C-101B-9397-08002B2CF9AE}" pid="140" name="FSC#SKEDITIONSLOVLEX@103.510:rezortcislopredpis">
    <vt:lpwstr>16556/2016-M_OPVA</vt:lpwstr>
  </property>
  <property fmtid="{D5CDD505-2E9C-101B-9397-08002B2CF9AE}" pid="141" name="FSC#SKEDITIONSLOVLEX@103.510:spiscislouv">
    <vt:lpwstr/>
  </property>
  <property fmtid="{D5CDD505-2E9C-101B-9397-08002B2CF9AE}" pid="142" name="FSC#SKEDITIONSLOVLEX@103.510:spravaucastverej">
    <vt:lpwstr>&lt;ol&gt;_&lt;li&gt;_&lt;p&gt;Verejnosť bola informovaná:&lt;/p&gt;_a) vo fáze rokovaní sociálnych partnerov prostredníctvom masmédií o&amp;nbsp;návrhu na úpravu sumy minimálnej mzdy na nasledujúci rok; rokovania sociálnych partnerov na úrovni Hospodárskej a sociálnej rady Slovensk</vt:lpwstr>
  </property>
  <property fmtid="{D5CDD505-2E9C-101B-9397-08002B2CF9AE}" pid="143" name="FSC#SKEDITIONSLOVLEX@103.510:stavpredpis">
    <vt:lpwstr>Pred rokovaním</vt:lpwstr>
  </property>
  <property fmtid="{D5CDD505-2E9C-101B-9397-08002B2CF9AE}" pid="144" name="FSC#SKEDITIONSLOVLEX@103.510:typpredpis">
    <vt:lpwstr>Nariadenie vlády Slovenskej republiky</vt:lpwstr>
  </property>
  <property fmtid="{D5CDD505-2E9C-101B-9397-08002B2CF9AE}" pid="145" name="FSC#SKEDITIONSLOVLEX@103.510:typsprievdok">
    <vt:lpwstr>Doložka vplyvov</vt:lpwstr>
  </property>
  <property fmtid="{D5CDD505-2E9C-101B-9397-08002B2CF9AE}" pid="146" name="FSC#SKEDITIONSLOVLEX@103.510:ucinnostdo">
    <vt:lpwstr/>
  </property>
  <property fmtid="{D5CDD505-2E9C-101B-9397-08002B2CF9AE}" pid="147" name="FSC#SKEDITIONSLOVLEX@103.510:ucinnostod">
    <vt:lpwstr/>
  </property>
  <property fmtid="{D5CDD505-2E9C-101B-9397-08002B2CF9AE}" pid="148" name="FSC#SKEDITIONSLOVLEX@103.510:uzemplat">
    <vt:lpwstr/>
  </property>
  <property fmtid="{D5CDD505-2E9C-101B-9397-08002B2CF9AE}" pid="149" name="FSC#SKEDITIONSLOVLEX@103.510:vztahypredpis">
    <vt:lpwstr/>
  </property>
  <property fmtid="{D5CDD505-2E9C-101B-9397-08002B2CF9AE}" pid="150" name="FSC#SKEDITIONSLOVLEX@103.510:zodpinstitucia">
    <vt:lpwstr>Ministerstvo práce, sociálnych vecí a rodiny Slovenskej republiky</vt:lpwstr>
  </property>
  <property fmtid="{D5CDD505-2E9C-101B-9397-08002B2CF9AE}" pid="151" name="FSC#SKEDITIONSLOVLEX@103.510:zodppredkladatel">
    <vt:lpwstr>Ján Richter</vt:lpwstr>
  </property>
</Properties>
</file>