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781F49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E5624" w:rsidR="008A1252">
              <w:rPr>
                <w:rFonts w:ascii="Times New Roman" w:hAnsi="Times New Roman"/>
                <w:b/>
                <w:sz w:val="28"/>
              </w:rPr>
              <w:t>Analýza v</w:t>
            </w:r>
            <w:r w:rsidRPr="00EE5624">
              <w:rPr>
                <w:rFonts w:ascii="Times New Roman" w:hAnsi="Times New Roman"/>
                <w:b/>
                <w:sz w:val="28"/>
              </w:rPr>
              <w:t>plyv</w:t>
            </w:r>
            <w:r w:rsidRPr="00EE5624"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EE5624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EE5624" w:rsidP="00781F4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Pr="00EE5624"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EE5624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EE562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EE5624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EE562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EE5624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EE5624" w:rsidR="00F9058B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</w:rPr>
                  </w:pPr>
                  <w:r w:rsidRPr="00EE5624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:rsidR="009F2DFA" w:rsidRPr="00EE5624" w:rsidP="00204886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EE5624" w:rsidP="00781F49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sz w:val="24"/>
              </w:rPr>
              <w:t xml:space="preserve"> 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66BC" w:rsidP="00F9058B">
            <w:pPr>
              <w:bidi w:val="0"/>
              <w:rPr>
                <w:rFonts w:ascii="Times New Roman" w:hAnsi="Times New Roman"/>
                <w:color w:val="FF0000"/>
              </w:rPr>
            </w:pPr>
          </w:p>
          <w:p w:rsidR="00CA502A" w:rsidP="00F9058B">
            <w:pPr>
              <w:bidi w:val="0"/>
              <w:rPr>
                <w:rFonts w:ascii="Times New Roman" w:hAnsi="Times New Roman"/>
              </w:rPr>
            </w:pPr>
          </w:p>
          <w:p w:rsidR="00CA502A" w:rsidRPr="00BC7B5D" w:rsidP="00F9058B">
            <w:pPr>
              <w:bidi w:val="0"/>
              <w:rPr>
                <w:rFonts w:ascii="Times New Roman" w:hAnsi="Times New Roman"/>
              </w:rPr>
            </w:pPr>
            <w:r w:rsidRPr="001E7B00">
              <w:rPr>
                <w:rFonts w:ascii="Times New Roman" w:hAnsi="Times New Roman"/>
              </w:rPr>
              <w:t xml:space="preserve">Dotknutými podnikateľskými subjektmi budú najmä tie, ktoré si uplatňujú </w:t>
            </w:r>
            <w:r w:rsidRPr="001E7B00" w:rsidR="00BB03F1">
              <w:rPr>
                <w:rFonts w:ascii="Times New Roman" w:hAnsi="Times New Roman"/>
              </w:rPr>
              <w:t>podnikanie na ostatných vodn</w:t>
            </w:r>
            <w:r w:rsidRPr="001E7B00" w:rsidR="00A229A9">
              <w:rPr>
                <w:rFonts w:ascii="Times New Roman" w:hAnsi="Times New Roman"/>
              </w:rPr>
              <w:t>ých plochách v osobitnom režime a hospodársky chov rýb.</w:t>
            </w:r>
          </w:p>
          <w:p w:rsidR="00700943" w:rsidRPr="003066BC" w:rsidP="00F9058B">
            <w:pPr>
              <w:bidi w:val="0"/>
              <w:rPr>
                <w:rFonts w:ascii="Times New Roman" w:hAnsi="Times New Roman"/>
                <w:color w:val="FF0000"/>
                <w:u w:val="single"/>
              </w:rPr>
            </w:pPr>
          </w:p>
          <w:p w:rsidR="00700943" w:rsidRPr="00EE5624" w:rsidP="0007295C">
            <w:pPr>
              <w:bidi w:val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sz w:val="24"/>
              </w:rPr>
              <w:t xml:space="preserve">       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5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785" w:rsidRPr="003F1A3D" w:rsidP="00027785">
            <w:pPr>
              <w:bidi w:val="0"/>
              <w:rPr>
                <w:rFonts w:ascii="Times New Roman" w:hAnsi="Times New Roman"/>
              </w:rPr>
            </w:pPr>
            <w:r w:rsidRPr="003F1A3D">
              <w:rPr>
                <w:rFonts w:ascii="Times New Roman" w:hAnsi="Times New Roman"/>
              </w:rPr>
              <w:t xml:space="preserve">Ministerstvo životného prostredia Slovenskej republiky dňa </w:t>
            </w:r>
            <w:r w:rsidRPr="003F1A3D" w:rsidR="003F1A3D">
              <w:rPr>
                <w:rFonts w:ascii="Times New Roman" w:hAnsi="Times New Roman"/>
              </w:rPr>
              <w:t>04</w:t>
            </w:r>
            <w:r w:rsidRPr="003F1A3D">
              <w:rPr>
                <w:rFonts w:ascii="Times New Roman" w:hAnsi="Times New Roman"/>
              </w:rPr>
              <w:t xml:space="preserve">. </w:t>
            </w:r>
            <w:r w:rsidRPr="003F1A3D" w:rsidR="003F1A3D">
              <w:rPr>
                <w:rFonts w:ascii="Times New Roman" w:hAnsi="Times New Roman"/>
              </w:rPr>
              <w:t>04</w:t>
            </w:r>
            <w:r w:rsidRPr="003F1A3D">
              <w:rPr>
                <w:rFonts w:ascii="Times New Roman" w:hAnsi="Times New Roman"/>
              </w:rPr>
              <w:t>. 201</w:t>
            </w:r>
            <w:r w:rsidRPr="003F1A3D" w:rsidR="003F1A3D">
              <w:rPr>
                <w:rFonts w:ascii="Times New Roman" w:hAnsi="Times New Roman"/>
              </w:rPr>
              <w:t>7</w:t>
            </w:r>
            <w:r w:rsidRPr="003F1A3D">
              <w:rPr>
                <w:rFonts w:ascii="Times New Roman" w:hAnsi="Times New Roman"/>
              </w:rPr>
              <w:t xml:space="preserve"> zverejnilo prostredníctvom portálu S</w:t>
            </w:r>
            <w:r w:rsidRPr="003F1A3D" w:rsidR="003F1A3D">
              <w:rPr>
                <w:rFonts w:ascii="Times New Roman" w:hAnsi="Times New Roman"/>
              </w:rPr>
              <w:t>LOV-LEX  Predbežnú informáciu (PI/2017/83</w:t>
            </w:r>
            <w:r w:rsidRPr="003F1A3D">
              <w:rPr>
                <w:rFonts w:ascii="Times New Roman" w:hAnsi="Times New Roman"/>
              </w:rPr>
              <w:t xml:space="preserve">)  k návrhu </w:t>
            </w:r>
            <w:r w:rsidRPr="003F1A3D" w:rsidR="003F1A3D">
              <w:rPr>
                <w:rFonts w:ascii="Times New Roman" w:hAnsi="Times New Roman"/>
              </w:rPr>
              <w:t>zákona o rybárstve a jeho vykonávacieho predpisu.</w:t>
            </w:r>
          </w:p>
          <w:p w:rsidR="003F1A3D" w:rsidRPr="00E025AA" w:rsidP="003F1A3D">
            <w:pPr>
              <w:bidi w:val="0"/>
              <w:rPr>
                <w:rFonts w:ascii="Times New Roman" w:hAnsi="Times New Roman"/>
              </w:rPr>
            </w:pPr>
            <w:hyperlink r:id="rId4" w:history="1">
              <w:r w:rsidRPr="00E025AA">
                <w:rPr>
                  <w:rStyle w:val="Hyperlink"/>
                  <w:rFonts w:ascii="Times New Roman" w:hAnsi="Times New Roman"/>
                  <w:color w:val="auto"/>
                </w:rPr>
                <w:t>https://www.slov-lex.sk/legislativne-procesy/SK/PI/2017/83</w:t>
              </w:r>
            </w:hyperlink>
          </w:p>
          <w:p w:rsidR="00CA502A" w:rsidP="00027785">
            <w:pPr>
              <w:bidi w:val="0"/>
              <w:rPr>
                <w:rFonts w:ascii="Times New Roman" w:hAnsi="Times New Roman"/>
              </w:rPr>
            </w:pPr>
          </w:p>
          <w:p w:rsidR="00027785" w:rsidRPr="003066BC" w:rsidP="00027785">
            <w:pPr>
              <w:bidi w:val="0"/>
              <w:rPr>
                <w:rFonts w:ascii="Times New Roman" w:hAnsi="Times New Roman"/>
                <w:color w:val="FF0000"/>
              </w:rPr>
            </w:pPr>
            <w:r w:rsidRPr="003F1A3D">
              <w:rPr>
                <w:rFonts w:ascii="Times New Roman" w:hAnsi="Times New Roman"/>
              </w:rPr>
              <w:t>V zmysle Jednotnej metodiky na posudzovanie vybraných vplyvov Ministerstvo životného prostredia Slovenskej republiky začalo</w:t>
            </w:r>
            <w:r w:rsidRPr="003066BC">
              <w:rPr>
                <w:rFonts w:ascii="Times New Roman" w:hAnsi="Times New Roman"/>
                <w:color w:val="FF0000"/>
              </w:rPr>
              <w:t xml:space="preserve"> </w:t>
            </w:r>
            <w:r w:rsidRPr="003F1A3D">
              <w:rPr>
                <w:rFonts w:ascii="Times New Roman" w:hAnsi="Times New Roman"/>
              </w:rPr>
              <w:t>dňa</w:t>
            </w:r>
            <w:r w:rsidRPr="003066BC">
              <w:rPr>
                <w:rFonts w:ascii="Times New Roman" w:hAnsi="Times New Roman"/>
                <w:color w:val="FF0000"/>
              </w:rPr>
              <w:t xml:space="preserve"> </w:t>
            </w:r>
            <w:r w:rsidRPr="003F1A3D" w:rsidR="003F1A3D">
              <w:rPr>
                <w:rFonts w:ascii="Times New Roman" w:hAnsi="Times New Roman"/>
              </w:rPr>
              <w:t>12</w:t>
            </w:r>
            <w:r w:rsidRPr="003F1A3D">
              <w:rPr>
                <w:rFonts w:ascii="Times New Roman" w:hAnsi="Times New Roman"/>
              </w:rPr>
              <w:t xml:space="preserve">. </w:t>
            </w:r>
            <w:r w:rsidRPr="003F1A3D" w:rsidR="003F1A3D">
              <w:rPr>
                <w:rFonts w:ascii="Times New Roman" w:hAnsi="Times New Roman"/>
              </w:rPr>
              <w:t>apríla</w:t>
            </w:r>
            <w:r w:rsidRPr="003F1A3D">
              <w:rPr>
                <w:rFonts w:ascii="Times New Roman" w:hAnsi="Times New Roman"/>
              </w:rPr>
              <w:t xml:space="preserve"> 201</w:t>
            </w:r>
            <w:r w:rsidRPr="003F1A3D" w:rsidR="003F1A3D">
              <w:rPr>
                <w:rFonts w:ascii="Times New Roman" w:hAnsi="Times New Roman"/>
              </w:rPr>
              <w:t>7</w:t>
            </w:r>
            <w:r w:rsidRPr="003F1A3D">
              <w:rPr>
                <w:rFonts w:ascii="Times New Roman" w:hAnsi="Times New Roman"/>
              </w:rPr>
              <w:t xml:space="preserve"> proces konzultácií s dotknutými</w:t>
            </w:r>
            <w:r w:rsidRPr="003066BC">
              <w:rPr>
                <w:rFonts w:ascii="Times New Roman" w:hAnsi="Times New Roman"/>
                <w:color w:val="FF0000"/>
              </w:rPr>
              <w:t xml:space="preserve"> </w:t>
            </w:r>
            <w:r w:rsidRPr="00B3280B">
              <w:rPr>
                <w:rFonts w:ascii="Times New Roman" w:hAnsi="Times New Roman"/>
              </w:rPr>
              <w:t>podnikateľskými</w:t>
            </w:r>
            <w:r w:rsidRPr="003066BC">
              <w:rPr>
                <w:rFonts w:ascii="Times New Roman" w:hAnsi="Times New Roman"/>
                <w:color w:val="FF0000"/>
              </w:rPr>
              <w:t xml:space="preserve"> </w:t>
            </w:r>
            <w:r w:rsidRPr="003F1A3D">
              <w:rPr>
                <w:rFonts w:ascii="Times New Roman" w:hAnsi="Times New Roman"/>
              </w:rPr>
              <w:t>subjektmi v súvislosti s</w:t>
            </w:r>
            <w:r w:rsidR="003F1A3D">
              <w:rPr>
                <w:rFonts w:ascii="Times New Roman" w:hAnsi="Times New Roman"/>
              </w:rPr>
              <w:t> </w:t>
            </w:r>
            <w:r w:rsidRPr="003F1A3D">
              <w:rPr>
                <w:rFonts w:ascii="Times New Roman" w:hAnsi="Times New Roman"/>
              </w:rPr>
              <w:t>prípravou</w:t>
            </w:r>
            <w:r w:rsidR="003F1A3D">
              <w:rPr>
                <w:rFonts w:ascii="Times New Roman" w:hAnsi="Times New Roman"/>
                <w:color w:val="FF0000"/>
              </w:rPr>
              <w:t xml:space="preserve"> </w:t>
            </w:r>
            <w:r w:rsidRPr="003F1A3D" w:rsidR="003F1A3D">
              <w:rPr>
                <w:rFonts w:ascii="Times New Roman" w:hAnsi="Times New Roman"/>
              </w:rPr>
              <w:t>návrhu zákona o rybárstve a jeho vykonávacieho p</w:t>
            </w:r>
            <w:r w:rsidR="00B3280B">
              <w:rPr>
                <w:rFonts w:ascii="Times New Roman" w:hAnsi="Times New Roman"/>
              </w:rPr>
              <w:t>re</w:t>
            </w:r>
            <w:r w:rsidRPr="003F1A3D" w:rsidR="003F1A3D">
              <w:rPr>
                <w:rFonts w:ascii="Times New Roman" w:hAnsi="Times New Roman"/>
              </w:rPr>
              <w:t>dpisu.</w:t>
            </w:r>
            <w:r w:rsidRPr="003066BC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230F51" w:rsidRPr="005B7981" w:rsidP="00027785">
            <w:pPr>
              <w:bidi w:val="0"/>
              <w:rPr>
                <w:rFonts w:ascii="Times New Roman" w:hAnsi="Times New Roman"/>
              </w:rPr>
            </w:pPr>
            <w:r w:rsidRPr="003F1A3D" w:rsidR="0007295C">
              <w:rPr>
                <w:rFonts w:ascii="Times New Roman" w:hAnsi="Times New Roman"/>
              </w:rPr>
              <w:t>K predmetnému materiálu</w:t>
            </w:r>
            <w:r w:rsidR="00B3280B">
              <w:rPr>
                <w:rFonts w:ascii="Times New Roman" w:hAnsi="Times New Roman"/>
              </w:rPr>
              <w:t xml:space="preserve"> sa</w:t>
            </w:r>
            <w:r w:rsidRPr="003F1A3D" w:rsidR="0007295C">
              <w:rPr>
                <w:rFonts w:ascii="Times New Roman" w:hAnsi="Times New Roman"/>
              </w:rPr>
              <w:t xml:space="preserve"> bolo možné zapojiť d</w:t>
            </w:r>
            <w:r w:rsidRPr="003F1A3D" w:rsidR="00027785">
              <w:rPr>
                <w:rFonts w:ascii="Times New Roman" w:hAnsi="Times New Roman"/>
              </w:rPr>
              <w:t>o konzultácií zaslaním pripomienok, návrhov či vyjadrení</w:t>
            </w:r>
            <w:r w:rsidRPr="003F1A3D" w:rsidR="0007295C">
              <w:rPr>
                <w:rFonts w:ascii="Times New Roman" w:hAnsi="Times New Roman"/>
              </w:rPr>
              <w:t>.</w:t>
            </w:r>
            <w:r w:rsidRPr="003F1A3D" w:rsidR="00027785">
              <w:rPr>
                <w:rFonts w:ascii="Times New Roman" w:hAnsi="Times New Roman"/>
              </w:rPr>
              <w:t xml:space="preserve"> Termín ukončenia konzultácií bol </w:t>
            </w:r>
            <w:r w:rsidRPr="003F1A3D" w:rsidR="003F1A3D">
              <w:rPr>
                <w:rFonts w:ascii="Times New Roman" w:hAnsi="Times New Roman"/>
                <w:bCs/>
              </w:rPr>
              <w:t>31</w:t>
            </w:r>
            <w:r w:rsidRPr="003F1A3D" w:rsidR="00027785">
              <w:rPr>
                <w:rFonts w:ascii="Times New Roman" w:hAnsi="Times New Roman"/>
                <w:bCs/>
              </w:rPr>
              <w:t xml:space="preserve">. </w:t>
            </w:r>
            <w:r w:rsidRPr="003F1A3D" w:rsidR="003F1A3D">
              <w:rPr>
                <w:rFonts w:ascii="Times New Roman" w:hAnsi="Times New Roman"/>
                <w:bCs/>
              </w:rPr>
              <w:t>apríl</w:t>
            </w:r>
            <w:r w:rsidR="003552DC">
              <w:rPr>
                <w:rFonts w:ascii="Times New Roman" w:hAnsi="Times New Roman"/>
                <w:bCs/>
              </w:rPr>
              <w:t>a</w:t>
            </w:r>
            <w:r w:rsidRPr="003F1A3D" w:rsidR="00027785">
              <w:rPr>
                <w:rFonts w:ascii="Times New Roman" w:hAnsi="Times New Roman"/>
                <w:bCs/>
              </w:rPr>
              <w:t xml:space="preserve"> 201</w:t>
            </w:r>
            <w:r w:rsidRPr="003F1A3D" w:rsidR="003F1A3D">
              <w:rPr>
                <w:rFonts w:ascii="Times New Roman" w:hAnsi="Times New Roman"/>
                <w:bCs/>
              </w:rPr>
              <w:t>7</w:t>
            </w:r>
            <w:r w:rsidRPr="003F1A3D" w:rsidR="00027785">
              <w:rPr>
                <w:rFonts w:ascii="Times New Roman" w:hAnsi="Times New Roman"/>
              </w:rPr>
              <w:t>.</w:t>
            </w:r>
            <w:r w:rsidR="001847F4">
              <w:rPr>
                <w:rFonts w:ascii="Times New Roman" w:hAnsi="Times New Roman"/>
              </w:rPr>
              <w:t xml:space="preserve"> </w:t>
            </w:r>
            <w:r w:rsidRPr="005B7981" w:rsidR="001847F4">
              <w:rPr>
                <w:rFonts w:ascii="Times New Roman" w:hAnsi="Times New Roman"/>
              </w:rPr>
              <w:t xml:space="preserve">Žiadne podnikateľské subjekty nepožiadali o predbežnú konzultáciu. </w:t>
            </w:r>
          </w:p>
          <w:p w:rsidR="00027785" w:rsidRPr="005B7981" w:rsidP="00027785">
            <w:pPr>
              <w:bidi w:val="0"/>
              <w:rPr>
                <w:rFonts w:ascii="Times New Roman" w:hAnsi="Times New Roman"/>
              </w:rPr>
            </w:pPr>
            <w:r w:rsidRPr="005B7981" w:rsidR="001847F4">
              <w:rPr>
                <w:rFonts w:ascii="Times New Roman" w:hAnsi="Times New Roman"/>
              </w:rPr>
              <w:t xml:space="preserve">Možnosť konzultácii si uplatnila iba </w:t>
            </w:r>
            <w:r w:rsidRPr="005B7981" w:rsidR="001847F4">
              <w:rPr>
                <w:rFonts w:ascii="Times New Roman" w:hAnsi="Times New Roman"/>
                <w:szCs w:val="24"/>
              </w:rPr>
              <w:t>Slovenská poľnohospodárska univerzita v Nitre, Spojená škola – Stredná odborná škola v Ivanke pri Dunaji a Slovenský rybársky zväz – Rada Žilina, odbor tečúcich vôd. Predmetom konzultácií bol celý materiál Návrhu zákona o</w:t>
            </w:r>
            <w:r w:rsidRPr="005B7981" w:rsidR="0003432E">
              <w:rPr>
                <w:rFonts w:ascii="Times New Roman" w:hAnsi="Times New Roman"/>
                <w:szCs w:val="24"/>
              </w:rPr>
              <w:t> </w:t>
            </w:r>
            <w:r w:rsidRPr="005B7981" w:rsidR="001847F4">
              <w:rPr>
                <w:rFonts w:ascii="Times New Roman" w:hAnsi="Times New Roman"/>
                <w:szCs w:val="24"/>
              </w:rPr>
              <w:t>rybárstve</w:t>
            </w:r>
            <w:r w:rsidRPr="005B7981" w:rsidR="0003432E">
              <w:rPr>
                <w:rFonts w:ascii="Times New Roman" w:hAnsi="Times New Roman"/>
                <w:szCs w:val="24"/>
              </w:rPr>
              <w:t>.</w:t>
            </w:r>
          </w:p>
          <w:p w:rsidR="00027785" w:rsidRPr="003066BC" w:rsidP="00027785">
            <w:pPr>
              <w:bidi w:val="0"/>
              <w:jc w:val="both"/>
              <w:rPr>
                <w:rFonts w:ascii="Times New Roman" w:hAnsi="Times New Roman"/>
                <w:color w:val="FF0000"/>
              </w:rPr>
            </w:pPr>
          </w:p>
          <w:p w:rsidR="009F2DFA" w:rsidRPr="00EE5624" w:rsidP="00D9412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sz w:val="24"/>
              </w:rPr>
              <w:t xml:space="preserve">      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EE5624" w:rsidR="002B1108">
              <w:rPr>
                <w:rFonts w:ascii="Times New Roman" w:hAnsi="Times New Roman"/>
                <w:b/>
                <w:i/>
              </w:rPr>
              <w:t>3</w:t>
            </w:r>
            <w:r w:rsidRPr="00EE5624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1C3216" w:rsidP="008921FD">
            <w:pPr>
              <w:bidi w:val="0"/>
              <w:rPr>
                <w:rFonts w:ascii="Times New Roman" w:hAnsi="Times New Roman"/>
              </w:rPr>
            </w:pPr>
            <w:r w:rsidR="00A6058D">
              <w:rPr>
                <w:rFonts w:ascii="Times New Roman" w:hAnsi="Times New Roman"/>
              </w:rPr>
              <w:t>Priame finančné náklady úzko súvisia s administratívnymi nákladmi. Kvantifikáciu nákladov spojených s dohodou o finančnom vyrovnaní s predchádzajúcim užívateľom nie je možne stanoviť ani odhadom, nakoľko</w:t>
            </w:r>
            <w:r w:rsidR="008921FD">
              <w:rPr>
                <w:rFonts w:ascii="Times New Roman" w:hAnsi="Times New Roman"/>
              </w:rPr>
              <w:t xml:space="preserve"> </w:t>
            </w:r>
            <w:r w:rsidR="00A6058D">
              <w:rPr>
                <w:rFonts w:ascii="Times New Roman" w:hAnsi="Times New Roman"/>
              </w:rPr>
              <w:t xml:space="preserve">výšku nákladov </w:t>
            </w:r>
            <w:r w:rsidR="008921FD">
              <w:rPr>
                <w:rFonts w:ascii="Times New Roman" w:hAnsi="Times New Roman"/>
              </w:rPr>
              <w:t xml:space="preserve">ovplyvňujú rôzne </w:t>
            </w:r>
            <w:r w:rsidRPr="007B28E8" w:rsidR="008921FD">
              <w:rPr>
                <w:rFonts w:ascii="Times New Roman" w:hAnsi="Times New Roman"/>
              </w:rPr>
              <w:t>faktory.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EE5624" w:rsidR="002B1108">
              <w:rPr>
                <w:rFonts w:ascii="Times New Roman" w:hAnsi="Times New Roman"/>
                <w:b/>
                <w:i/>
              </w:rPr>
              <w:t>3</w:t>
            </w:r>
            <w:r w:rsidRPr="00EE5624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EE5624" w:rsidP="00B31A8E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Pr="00EE5624"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EE5624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2DFA" w:rsidRPr="0073059E" w:rsidP="00F073F3">
            <w:pPr>
              <w:bidi w:val="0"/>
              <w:rPr>
                <w:rFonts w:ascii="Times New Roman" w:hAnsi="Times New Roman"/>
                <w:b/>
                <w:i/>
                <w:sz w:val="22"/>
              </w:rPr>
            </w:pPr>
            <w:r w:rsidRPr="0073059E" w:rsidR="00564FCA">
              <w:rPr>
                <w:rFonts w:ascii="Times New Roman" w:hAnsi="Times New Roman"/>
              </w:rPr>
              <w:t>Návrh si nevyžaduje dodatočné náklady v súvislosti so zamestnávaním</w:t>
            </w:r>
            <w:r w:rsidRPr="0073059E" w:rsidR="00564FCA">
              <w:rPr>
                <w:rFonts w:ascii="Times New Roman" w:hAnsi="Times New Roman"/>
                <w:sz w:val="22"/>
              </w:rPr>
              <w:t>.</w:t>
            </w:r>
          </w:p>
          <w:p w:rsidR="009F2DFA" w:rsidRPr="00EE5624" w:rsidP="00F073F3">
            <w:pPr>
              <w:bidi w:val="0"/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EE5624" w:rsidR="002B1108">
              <w:rPr>
                <w:rFonts w:ascii="Times New Roman" w:hAnsi="Times New Roman"/>
                <w:b/>
                <w:i/>
              </w:rPr>
              <w:t>3</w:t>
            </w:r>
            <w:r w:rsidRPr="00EE5624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rPr>
          <w:trHeight w:val="70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15A86" w:rsidP="00C15A8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Rozsah vplyvu možno kvantifikovať iba približne v súvislosti s dokumentáciou, ktorá je súčasťou žiadosti o podnikanie na ostatných vodných plochách v osobitnom režime a taktiež pri hospodárskom chove rýb. Vplyv na administratívne náklady m</w:t>
            </w:r>
            <w:r w:rsidR="008921FD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</w:t>
            </w:r>
            <w:r w:rsidR="008921FD">
              <w:rPr>
                <w:rFonts w:ascii="Times New Roman" w:hAnsi="Times New Roman"/>
              </w:rPr>
              <w:t>povinnosť predkladania dokumentov k žiadosti v originálnej podobe, príp. úradne overené</w:t>
            </w:r>
            <w:r>
              <w:rPr>
                <w:rFonts w:ascii="Times New Roman" w:hAnsi="Times New Roman"/>
              </w:rPr>
              <w:t xml:space="preserve">  (napr. geometrický plán alebo kópi</w:t>
            </w:r>
            <w:r w:rsidR="008921F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katastrálnej mapy, informáci</w:t>
            </w:r>
            <w:r w:rsidR="008921F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okresného úradu, či sa vodná plocha nenachádza v chránenom území alebo či do neho nezasahuje, vyjadrenie okresného úradu či je možné ostatnú vodnú plochu využívať na podnikanie, alebo iba ako rybársky revír, ak sa nachádza v chránenom pásme</w:t>
            </w:r>
            <w:r w:rsidR="008921FD">
              <w:rPr>
                <w:rFonts w:ascii="Times New Roman" w:hAnsi="Times New Roman"/>
              </w:rPr>
              <w:t xml:space="preserve">, </w:t>
            </w:r>
            <w:r w:rsidRPr="008921FD" w:rsidR="008921FD">
              <w:rPr>
                <w:rFonts w:ascii="ms sans serif" w:hAnsi="ms sans serif"/>
              </w:rPr>
              <w:t>potvrdenie regionálnej veterinárnej a potravinovej správy o zabezpečení veterinárneho dohľadu</w:t>
            </w:r>
            <w:r w:rsidR="008921FD">
              <w:rPr>
                <w:rFonts w:ascii="ms sans serif" w:hAnsi="ms sans serif"/>
              </w:rPr>
              <w:t xml:space="preserve"> </w:t>
            </w:r>
            <w:r w:rsidR="00AC6E1B">
              <w:rPr>
                <w:rFonts w:ascii="Times New Roman" w:hAnsi="Times New Roman"/>
              </w:rPr>
              <w:t>a pod.)</w:t>
            </w:r>
            <w:r>
              <w:rPr>
                <w:rFonts w:ascii="Times New Roman" w:hAnsi="Times New Roman"/>
              </w:rPr>
              <w:t xml:space="preserve"> </w:t>
            </w:r>
            <w:r w:rsidR="00AC6E1B">
              <w:rPr>
                <w:rFonts w:ascii="Times New Roman" w:hAnsi="Times New Roman"/>
              </w:rPr>
              <w:t xml:space="preserve">, ktoré sú potrebnou súčasťou žiadosti o pridelenie ostatnej vodnej plochy na podnikanie v osobitnom režime a hospodárskom chove rýb na ostatných vodných plochách/malých vodných nádržiach, na ktorých výkon rybárskeho práva nebol ministerstvo ešte pridelený. </w:t>
            </w:r>
          </w:p>
          <w:p w:rsidR="009F2DFA" w:rsidRPr="0073059E" w:rsidP="006F39CA">
            <w:pPr>
              <w:bidi w:val="0"/>
              <w:rPr>
                <w:rFonts w:ascii="Times New Roman" w:hAnsi="Times New Roman"/>
                <w:b/>
                <w:i/>
              </w:rPr>
            </w:pPr>
            <w:r w:rsidR="00C15A86">
              <w:rPr>
                <w:rFonts w:ascii="Times New Roman" w:hAnsi="Times New Roman"/>
              </w:rPr>
              <w:t xml:space="preserve">Vedenie </w:t>
            </w:r>
            <w:r w:rsidRPr="001E7B00" w:rsidR="00C15A86">
              <w:rPr>
                <w:rFonts w:ascii="Times New Roman" w:hAnsi="Times New Roman"/>
              </w:rPr>
              <w:t>evidencie podľa § 3</w:t>
            </w:r>
            <w:r w:rsidRPr="001E7B00" w:rsidR="002E2196">
              <w:rPr>
                <w:rFonts w:ascii="Times New Roman" w:hAnsi="Times New Roman"/>
              </w:rPr>
              <w:t>3</w:t>
            </w:r>
            <w:r w:rsidRPr="001E7B00" w:rsidR="00C15A86">
              <w:rPr>
                <w:rFonts w:ascii="Times New Roman" w:hAnsi="Times New Roman"/>
              </w:rPr>
              <w:t xml:space="preserve"> ods. 1</w:t>
            </w:r>
            <w:r w:rsidRPr="001E7B00" w:rsidR="002E2196">
              <w:rPr>
                <w:rFonts w:ascii="Times New Roman" w:hAnsi="Times New Roman"/>
              </w:rPr>
              <w:t>4</w:t>
            </w:r>
            <w:r w:rsidRPr="001E7B00" w:rsidR="00C15A86">
              <w:rPr>
                <w:rFonts w:ascii="Times New Roman" w:hAnsi="Times New Roman"/>
              </w:rPr>
              <w:t xml:space="preserve"> </w:t>
            </w:r>
            <w:r w:rsidRPr="001E7B00" w:rsidR="001E7B00">
              <w:rPr>
                <w:rStyle w:val="PlaceholderText"/>
                <w:szCs w:val="24"/>
              </w:rPr>
              <w:t>n</w:t>
            </w:r>
            <w:r w:rsidRPr="001E7B00" w:rsidR="002E2196">
              <w:rPr>
                <w:rStyle w:val="PlaceholderText"/>
                <w:szCs w:val="24"/>
              </w:rPr>
              <w:t>ávrh</w:t>
            </w:r>
            <w:r w:rsidRPr="001E7B00" w:rsidR="001E7B00">
              <w:rPr>
                <w:rStyle w:val="PlaceholderText"/>
                <w:szCs w:val="24"/>
              </w:rPr>
              <w:t>u</w:t>
            </w:r>
            <w:r w:rsidRPr="002E2196" w:rsidR="002E2196">
              <w:rPr>
                <w:rStyle w:val="PlaceholderText"/>
                <w:szCs w:val="24"/>
              </w:rPr>
              <w:t xml:space="preserve"> zákona o rybárstve a o doplnení zákona č. 455/1991 Zb. o živnostenskom podnikaní (živnostenský zákon) v znení neskorších predpisov</w:t>
            </w:r>
            <w:r w:rsidR="002E2196">
              <w:rPr>
                <w:rFonts w:ascii="Times New Roman" w:hAnsi="Times New Roman"/>
              </w:rPr>
              <w:t xml:space="preserve"> </w:t>
            </w:r>
            <w:r w:rsidR="00C15A86">
              <w:rPr>
                <w:rFonts w:ascii="Times New Roman" w:hAnsi="Times New Roman"/>
              </w:rPr>
              <w:t xml:space="preserve">nie je novou povinnosťou, ale precizuje sa povinnosť, ktorá sa vyžadovala od podnikateľov aj podľa súčasne platného právneho predpisu upravujúceho problematiku rybárstva.   </w:t>
            </w: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 w:rsidR="002B1108">
              <w:rPr>
                <w:rFonts w:ascii="Times New Roman" w:hAnsi="Times New Roman"/>
                <w:b/>
                <w:i/>
              </w:rPr>
              <w:t>3</w:t>
            </w:r>
            <w:r w:rsidRPr="00EE5624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Náklady na 1 podnikateľa</w:t>
                  </w:r>
                  <w:r w:rsidRPr="00EE5624" w:rsidR="00793B88">
                    <w:rPr>
                      <w:rFonts w:ascii="Times New Roman" w:hAnsi="Times New Roman"/>
                      <w:i/>
                      <w:sz w:val="22"/>
                    </w:rPr>
                    <w:t xml:space="preserve"> v eurách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Náklady na celé podnikateľské prostredie</w:t>
                  </w:r>
                  <w:r w:rsidRPr="00EE5624" w:rsidR="00564FCA">
                    <w:rPr>
                      <w:rFonts w:ascii="Times New Roman" w:hAnsi="Times New Roman"/>
                      <w:i/>
                      <w:sz w:val="22"/>
                    </w:rPr>
                    <w:t xml:space="preserve"> v eurách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Administratívne náklad</w:t>
                  </w:r>
                  <w:r w:rsidR="00BC028F">
                    <w:rPr>
                      <w:rFonts w:ascii="Times New Roman" w:hAnsi="Times New Roman"/>
                      <w:i/>
                      <w:sz w:val="22"/>
                    </w:rPr>
                    <w:t>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BB03F1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BB03F1" w:rsidR="00BC028F">
                    <w:rPr>
                      <w:rFonts w:ascii="Times New Roman" w:hAnsi="Times New Roman"/>
                      <w:i/>
                      <w:sz w:val="22"/>
                    </w:rPr>
                    <w:t>cca 113 €*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BB03F1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FF0000"/>
                      <w:sz w:val="22"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EE5624" w:rsidP="00033EB2">
                  <w:pPr>
                    <w:bidi w:val="0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  <w:r w:rsidRPr="00EE5624" w:rsidR="00033EB2">
                    <w:rPr>
                      <w:rFonts w:ascii="Times New Roman" w:hAnsi="Times New Roman"/>
                      <w:b/>
                      <w:i/>
                      <w:sz w:val="22"/>
                    </w:rPr>
                    <w:t>C</w:t>
                  </w:r>
                  <w:r w:rsidRPr="00EE5624">
                    <w:rPr>
                      <w:rFonts w:ascii="Times New Roman" w:hAnsi="Times New Roman"/>
                      <w:b/>
                      <w:i/>
                      <w:sz w:val="22"/>
                    </w:rPr>
                    <w:t>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BB03F1" w:rsidP="00781F49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  <w:r w:rsidRPr="00BB03F1" w:rsidR="00C15A86">
                    <w:rPr>
                      <w:rFonts w:ascii="Times New Roman" w:hAnsi="Times New Roman"/>
                      <w:b/>
                      <w:i/>
                      <w:sz w:val="22"/>
                    </w:rPr>
                    <w:t>cca 113 €*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BB03F1" w:rsidP="00781F49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2"/>
                    </w:rPr>
                  </w:pPr>
                </w:p>
              </w:tc>
            </w:tr>
          </w:tbl>
          <w:p w:rsidR="009F2DFA" w:rsidP="00204886">
            <w:pPr>
              <w:bidi w:val="0"/>
              <w:rPr>
                <w:rFonts w:ascii="Times New Roman" w:hAnsi="Times New Roman"/>
                <w:i/>
              </w:rPr>
            </w:pPr>
          </w:p>
          <w:p w:rsidR="00C15A86" w:rsidP="00204886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/>
                <w:b/>
              </w:rPr>
              <w:t>Ide o jednorazové administratívne náklady a nie každoročné náklady pre podnikateľa.</w:t>
            </w:r>
          </w:p>
          <w:p w:rsidR="00AC6E1B" w:rsidRPr="00AC6E1B" w:rsidP="0020488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Na výpočet nákladov bola použitá kalkulačka nákladov regulácie ktorá stanovuje štandardizované časové náročnosti pre jednotlivé administratívne úkony.</w:t>
            </w:r>
          </w:p>
          <w:p w:rsidR="002B261C" w:rsidRPr="00EA1A63" w:rsidP="00204886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</w:rPr>
            </w:pPr>
            <w:r w:rsidRPr="00EE5624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EE5624">
              <w:rPr>
                <w:rFonts w:ascii="Times New Roman" w:hAnsi="Times New Roman"/>
                <w:sz w:val="24"/>
              </w:rPr>
              <w:t xml:space="preserve">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5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2DFA" w:rsidRPr="00EA1A63" w:rsidP="003718C3">
            <w:pPr>
              <w:bidi w:val="0"/>
              <w:rPr>
                <w:rFonts w:ascii="Times New Roman" w:hAnsi="Times New Roman"/>
              </w:rPr>
            </w:pPr>
            <w:r w:rsidRPr="00EA1A63" w:rsidR="00781F49">
              <w:rPr>
                <w:rFonts w:ascii="Times New Roman" w:hAnsi="Times New Roman"/>
              </w:rPr>
              <w:t xml:space="preserve">Bez </w:t>
            </w:r>
            <w:r w:rsidRPr="00EA1A63" w:rsidR="00606202">
              <w:rPr>
                <w:rFonts w:ascii="Times New Roman" w:hAnsi="Times New Roman"/>
              </w:rPr>
              <w:t xml:space="preserve">priameho </w:t>
            </w:r>
            <w:r w:rsidRPr="00EA1A63" w:rsidR="00781F49">
              <w:rPr>
                <w:rFonts w:ascii="Times New Roman" w:hAnsi="Times New Roman"/>
              </w:rPr>
              <w:t>vplyvu</w:t>
            </w:r>
            <w:r w:rsidRPr="00EA1A63" w:rsidR="00C21C57">
              <w:rPr>
                <w:rFonts w:ascii="Times New Roman" w:hAnsi="Times New Roman"/>
              </w:rPr>
              <w:t xml:space="preserve"> na vytváranie </w:t>
            </w:r>
            <w:r w:rsidRPr="00EA1A63" w:rsidR="003718C3">
              <w:rPr>
                <w:rFonts w:ascii="Times New Roman" w:hAnsi="Times New Roman"/>
              </w:rPr>
              <w:t xml:space="preserve">obchodných </w:t>
            </w:r>
            <w:r w:rsidRPr="00EA1A63" w:rsidR="00C21C57">
              <w:rPr>
                <w:rFonts w:ascii="Times New Roman" w:hAnsi="Times New Roman"/>
              </w:rPr>
              <w:t>bariér</w:t>
            </w:r>
            <w:r w:rsidRPr="00EA1A63" w:rsidR="003718C3"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sz w:val="24"/>
              </w:rPr>
              <w:t xml:space="preserve">       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Pr="00EE5624" w:rsidR="00904C9B">
              <w:rPr>
                <w:rFonts w:ascii="Times New Roman" w:hAnsi="Times New Roman"/>
                <w:i/>
              </w:rPr>
              <w:t xml:space="preserve">jednotlivé </w:t>
            </w:r>
            <w:r w:rsidRPr="00EE5624">
              <w:rPr>
                <w:rFonts w:ascii="Times New Roman" w:hAnsi="Times New Roman"/>
                <w:i/>
              </w:rPr>
              <w:t>práva duševného vlastníctva (</w:t>
            </w:r>
            <w:r w:rsidRPr="00EE5624" w:rsidR="00904C9B">
              <w:rPr>
                <w:rFonts w:ascii="Times New Roman" w:hAnsi="Times New Roman"/>
                <w:i/>
              </w:rPr>
              <w:t xml:space="preserve">napr. </w:t>
            </w:r>
            <w:r w:rsidRPr="00EE5624">
              <w:rPr>
                <w:rFonts w:ascii="Times New Roman" w:hAnsi="Times New Roman"/>
                <w:i/>
              </w:rPr>
              <w:t xml:space="preserve">patenty, ochranné známky, </w:t>
            </w:r>
            <w:r w:rsidRPr="00EE5624" w:rsidR="00904C9B">
              <w:rPr>
                <w:rFonts w:ascii="Times New Roman" w:hAnsi="Times New Roman"/>
                <w:i/>
              </w:rPr>
              <w:t>autorské práva</w:t>
            </w:r>
            <w:r w:rsidRPr="00EE5624">
              <w:rPr>
                <w:rFonts w:ascii="Times New Roman" w:hAnsi="Times New Roman"/>
                <w:i/>
              </w:rPr>
              <w:t>, vlastníctvo know-how).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EE5624" w:rsidP="00204886">
            <w:pPr>
              <w:bidi w:val="0"/>
              <w:rPr>
                <w:rFonts w:ascii="Times New Roman" w:hAnsi="Times New Roman"/>
              </w:rPr>
            </w:pPr>
            <w:r w:rsidRPr="00EE5624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>
        <w:tblPrEx>
          <w:tblW w:w="0" w:type="auto"/>
          <w:tblLook w:val="04A0"/>
        </w:tblPrEx>
        <w:trPr>
          <w:trHeight w:val="4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1F49" w:rsidRPr="00EA1A63" w:rsidP="00EA79CD">
            <w:pPr>
              <w:bidi w:val="0"/>
              <w:rPr>
                <w:rFonts w:ascii="Times New Roman" w:hAnsi="Times New Roman"/>
              </w:rPr>
            </w:pPr>
            <w:r w:rsidRPr="00EA1A63">
              <w:rPr>
                <w:rFonts w:ascii="Times New Roman" w:hAnsi="Times New Roman"/>
              </w:rPr>
              <w:t xml:space="preserve">Bez vplyvu na </w:t>
            </w:r>
            <w:r w:rsidRPr="00EA1A63" w:rsidR="002574BB">
              <w:rPr>
                <w:rFonts w:ascii="Times New Roman" w:hAnsi="Times New Roman"/>
              </w:rPr>
              <w:t>inovácie.</w:t>
            </w:r>
          </w:p>
        </w:tc>
      </w:tr>
    </w:tbl>
    <w:p w:rsidR="00CB3623" w:rsidRPr="0051020D" w:rsidP="00172A04">
      <w:pPr>
        <w:bidi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sectPr w:rsidSect="00E47296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9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5354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04886">
    <w:pPr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96">
    <w:pPr>
      <w:pStyle w:val="Head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5354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04886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27396"/>
    <w:multiLevelType w:val="hybridMultilevel"/>
    <w:tmpl w:val="0E9CE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200E"/>
    <w:multiLevelType w:val="hybridMultilevel"/>
    <w:tmpl w:val="CF466F8E"/>
    <w:lvl w:ilvl="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B5C13"/>
    <w:rsid w:val="00007D9E"/>
    <w:rsid w:val="00027785"/>
    <w:rsid w:val="00033EB2"/>
    <w:rsid w:val="0003432E"/>
    <w:rsid w:val="00034F49"/>
    <w:rsid w:val="00047D63"/>
    <w:rsid w:val="00066305"/>
    <w:rsid w:val="0007295C"/>
    <w:rsid w:val="00073B6C"/>
    <w:rsid w:val="000935B0"/>
    <w:rsid w:val="000B47D6"/>
    <w:rsid w:val="000D2063"/>
    <w:rsid w:val="000D2FC2"/>
    <w:rsid w:val="000D5282"/>
    <w:rsid w:val="00104101"/>
    <w:rsid w:val="00154881"/>
    <w:rsid w:val="00163CC4"/>
    <w:rsid w:val="00172A04"/>
    <w:rsid w:val="00182FBC"/>
    <w:rsid w:val="001847F4"/>
    <w:rsid w:val="00187205"/>
    <w:rsid w:val="001A33BB"/>
    <w:rsid w:val="001C3216"/>
    <w:rsid w:val="001C42CE"/>
    <w:rsid w:val="001D0A88"/>
    <w:rsid w:val="001E7B00"/>
    <w:rsid w:val="00204886"/>
    <w:rsid w:val="002179A9"/>
    <w:rsid w:val="00230F51"/>
    <w:rsid w:val="00234B8F"/>
    <w:rsid w:val="002434E6"/>
    <w:rsid w:val="002521E3"/>
    <w:rsid w:val="002574BB"/>
    <w:rsid w:val="002B09BB"/>
    <w:rsid w:val="002B1108"/>
    <w:rsid w:val="002B261C"/>
    <w:rsid w:val="002E2196"/>
    <w:rsid w:val="002F644E"/>
    <w:rsid w:val="003066BC"/>
    <w:rsid w:val="00320EEC"/>
    <w:rsid w:val="00326DAE"/>
    <w:rsid w:val="00330BF5"/>
    <w:rsid w:val="003336F4"/>
    <w:rsid w:val="00336232"/>
    <w:rsid w:val="003552DC"/>
    <w:rsid w:val="003718C3"/>
    <w:rsid w:val="003860A6"/>
    <w:rsid w:val="00392246"/>
    <w:rsid w:val="003E776A"/>
    <w:rsid w:val="003F1A3D"/>
    <w:rsid w:val="00405AD8"/>
    <w:rsid w:val="004107CB"/>
    <w:rsid w:val="00427126"/>
    <w:rsid w:val="00461BE4"/>
    <w:rsid w:val="004B53DA"/>
    <w:rsid w:val="00502B5C"/>
    <w:rsid w:val="0051020D"/>
    <w:rsid w:val="005120E4"/>
    <w:rsid w:val="0052297F"/>
    <w:rsid w:val="0053281F"/>
    <w:rsid w:val="00535943"/>
    <w:rsid w:val="00537F9F"/>
    <w:rsid w:val="00564FCA"/>
    <w:rsid w:val="005A77EC"/>
    <w:rsid w:val="005B621B"/>
    <w:rsid w:val="005B7981"/>
    <w:rsid w:val="005D7AE1"/>
    <w:rsid w:val="005E11A7"/>
    <w:rsid w:val="005E7790"/>
    <w:rsid w:val="00606202"/>
    <w:rsid w:val="0062024C"/>
    <w:rsid w:val="00625384"/>
    <w:rsid w:val="006337CC"/>
    <w:rsid w:val="00660EAA"/>
    <w:rsid w:val="00680AD0"/>
    <w:rsid w:val="00687878"/>
    <w:rsid w:val="00693EF5"/>
    <w:rsid w:val="006A7153"/>
    <w:rsid w:val="006C569B"/>
    <w:rsid w:val="006F39CA"/>
    <w:rsid w:val="00700943"/>
    <w:rsid w:val="00701CFC"/>
    <w:rsid w:val="00710592"/>
    <w:rsid w:val="0073027C"/>
    <w:rsid w:val="0073059E"/>
    <w:rsid w:val="00730690"/>
    <w:rsid w:val="00780BA6"/>
    <w:rsid w:val="00781F49"/>
    <w:rsid w:val="00793B88"/>
    <w:rsid w:val="007B28E8"/>
    <w:rsid w:val="007B642E"/>
    <w:rsid w:val="007D2EC5"/>
    <w:rsid w:val="007D40CF"/>
    <w:rsid w:val="007D6A99"/>
    <w:rsid w:val="007D7F1E"/>
    <w:rsid w:val="00837639"/>
    <w:rsid w:val="008735A9"/>
    <w:rsid w:val="0087568C"/>
    <w:rsid w:val="00891A3D"/>
    <w:rsid w:val="008921FD"/>
    <w:rsid w:val="008A1252"/>
    <w:rsid w:val="008C2B39"/>
    <w:rsid w:val="008C7ACF"/>
    <w:rsid w:val="008D4231"/>
    <w:rsid w:val="008E2A4A"/>
    <w:rsid w:val="00904C9B"/>
    <w:rsid w:val="00914AFE"/>
    <w:rsid w:val="00921E1F"/>
    <w:rsid w:val="009437E5"/>
    <w:rsid w:val="00950E70"/>
    <w:rsid w:val="009552E9"/>
    <w:rsid w:val="00980DC1"/>
    <w:rsid w:val="009C0B86"/>
    <w:rsid w:val="009D52D2"/>
    <w:rsid w:val="009E12ED"/>
    <w:rsid w:val="009E2606"/>
    <w:rsid w:val="009E6BE7"/>
    <w:rsid w:val="009F044C"/>
    <w:rsid w:val="009F11B5"/>
    <w:rsid w:val="009F2DFA"/>
    <w:rsid w:val="009F40B9"/>
    <w:rsid w:val="00A103F4"/>
    <w:rsid w:val="00A229A9"/>
    <w:rsid w:val="00A6058D"/>
    <w:rsid w:val="00A63C1A"/>
    <w:rsid w:val="00A67960"/>
    <w:rsid w:val="00A97B16"/>
    <w:rsid w:val="00AB7BDC"/>
    <w:rsid w:val="00AC30A1"/>
    <w:rsid w:val="00AC6E1B"/>
    <w:rsid w:val="00AD7645"/>
    <w:rsid w:val="00AE7351"/>
    <w:rsid w:val="00AF0186"/>
    <w:rsid w:val="00B31A8E"/>
    <w:rsid w:val="00B3280B"/>
    <w:rsid w:val="00B35AF3"/>
    <w:rsid w:val="00B4263A"/>
    <w:rsid w:val="00B6470E"/>
    <w:rsid w:val="00B775AB"/>
    <w:rsid w:val="00B81836"/>
    <w:rsid w:val="00BA073A"/>
    <w:rsid w:val="00BB03F1"/>
    <w:rsid w:val="00BC028F"/>
    <w:rsid w:val="00BC6F0B"/>
    <w:rsid w:val="00BC7B5D"/>
    <w:rsid w:val="00C0396C"/>
    <w:rsid w:val="00C15A86"/>
    <w:rsid w:val="00C20003"/>
    <w:rsid w:val="00C21C57"/>
    <w:rsid w:val="00C55E33"/>
    <w:rsid w:val="00C67439"/>
    <w:rsid w:val="00C9114A"/>
    <w:rsid w:val="00CA502A"/>
    <w:rsid w:val="00CB3623"/>
    <w:rsid w:val="00D04C32"/>
    <w:rsid w:val="00D2632A"/>
    <w:rsid w:val="00D3177C"/>
    <w:rsid w:val="00D42FF6"/>
    <w:rsid w:val="00D525BF"/>
    <w:rsid w:val="00D715A4"/>
    <w:rsid w:val="00D8424B"/>
    <w:rsid w:val="00D927E7"/>
    <w:rsid w:val="00D94124"/>
    <w:rsid w:val="00DB2CBB"/>
    <w:rsid w:val="00DB32E0"/>
    <w:rsid w:val="00DB3722"/>
    <w:rsid w:val="00DE028D"/>
    <w:rsid w:val="00DE5AF5"/>
    <w:rsid w:val="00E025AA"/>
    <w:rsid w:val="00E14A05"/>
    <w:rsid w:val="00E42B6D"/>
    <w:rsid w:val="00E449BB"/>
    <w:rsid w:val="00E47296"/>
    <w:rsid w:val="00E86AD1"/>
    <w:rsid w:val="00E9095F"/>
    <w:rsid w:val="00EA1A63"/>
    <w:rsid w:val="00EA4B9D"/>
    <w:rsid w:val="00EA79CD"/>
    <w:rsid w:val="00EC615E"/>
    <w:rsid w:val="00EE5624"/>
    <w:rsid w:val="00EF18C7"/>
    <w:rsid w:val="00EF68D1"/>
    <w:rsid w:val="00F073F3"/>
    <w:rsid w:val="00F2500E"/>
    <w:rsid w:val="00F25DB1"/>
    <w:rsid w:val="00F30EC9"/>
    <w:rsid w:val="00F41620"/>
    <w:rsid w:val="00F53547"/>
    <w:rsid w:val="00F60E3E"/>
    <w:rsid w:val="00F61A34"/>
    <w:rsid w:val="00F667CC"/>
    <w:rsid w:val="00F76885"/>
    <w:rsid w:val="00F76EAF"/>
    <w:rsid w:val="00F9058B"/>
    <w:rsid w:val="00F95CA6"/>
    <w:rsid w:val="00FA4046"/>
    <w:rsid w:val="00FB1364"/>
    <w:rsid w:val="00FB5958"/>
    <w:rsid w:val="00FB5C13"/>
    <w:rsid w:val="00FD24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imes New Roman"/>
      <w:sz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7009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027785"/>
    <w:rPr>
      <w:rFonts w:cs="Times New Roman"/>
      <w:color w:val="0000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2E2196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legislativne-procesy/SK/PI/2017/83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935</Words>
  <Characters>5334</Characters>
  <Application>Microsoft Office Word</Application>
  <DocSecurity>0</DocSecurity>
  <Lines>0</Lines>
  <Paragraphs>0</Paragraphs>
  <ScaleCrop>false</ScaleCrop>
  <Company>MPSVR SR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2018-03-14T09:44:00Z</cp:lastPrinted>
  <dcterms:created xsi:type="dcterms:W3CDTF">2018-04-20T13:20:00Z</dcterms:created>
  <dcterms:modified xsi:type="dcterms:W3CDTF">2018-04-20T13:20:00Z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COO.2145.1000.3.1618758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Nové smernice sa nepreberajú.</vt:lpwstr>
  </property>
  <property fmtid="{D5CDD505-2E9C-101B-9397-08002B2CF9AE}" pid="20" name="FSC#SKEDITIONSLOVLEX@103.510:AttrStrListDocPropLehotaPrebratieSmernice">
    <vt:lpwstr>Nové smernice sa nepreberajú, nariadenia alebo rozhodnutia sa neimplementujú.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Pozitívne vplyvy na rozpočet verejnej správy sa očakávajú v oblasti odvodov do poistných fondov a dane z príjmov z vyššej mzdy alebo platu zamestnanca z dane z pridanej hodnoty za nákupy, na ktoré svoje zvýšené príjmy zamestnanci so mzdou na úrovni sumy m</vt:lpwstr>
  </property>
  <property fmtid="{D5CDD505-2E9C-101B-9397-08002B2CF9AE}" pid="23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STANOVISKO KOMISIE (K UDELENIU VÝNIMKY Z PROCESU)K NÁVRHUNARIADENIA VLÁDY SLOVENSKEJ REPUBLIKY, KTORÝM SA USTANOVUJE SUMA MINIMÁLNEJ MZDY NA ROK 2017I. Úvod: Ministerstvo práce, sociálnych vecí a rodiny SR dňa 7. Septembra 2016 predložilo Stálej pracovnej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2017.</vt:lpwstr>
  </property>
  <property fmtid="{D5CDD505-2E9C-101B-9397-08002B2CF9AE}" pid="32" name="FSC#SKEDITIONSLOVLEX@103.510:AttrStrListDocPropTextPredklSpravy">
    <vt:lpwstr>&lt;p style="text-align: justify; text-indent: 35.45pt;"&gt;Návrh nariadenia vlády Slovenskej republiky, ktorým sa ustanovuje suma minimálnej mzdy na rok 2017 (ďalej len „návrh nariadenia vlády“) sa predkladá na základe § 2 ods. 1 zákona č.&amp;nbsp;663/2007 Z. z.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LP/2016/854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Pracovné právo</vt:lpwstr>
  </property>
  <property fmtid="{D5CDD505-2E9C-101B-9397-08002B2CF9AE}" pid="125" name="FSC#SKEDITIONSLOVLEX@103.510:nazovpredpis">
    <vt:lpwstr>, ktorým sa ustanovuje suma minimálnej mzdy na rok 2017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Nariadenie vlády  Slovenskej republiky, ktorým sa ustanovuje suma minimálnej mzdy na rok 2017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§ 7 ods. 5  zákona č. 663/2007 Z. z. o minimálnej mzde v znení zákona č. 354/2008 Z. z._x000D__x000D_č. 354/2008 Z. z.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Miroslav Mačuha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16556/2016-M_OPVA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&lt;ol&gt;_&lt;li&gt;_&lt;p&gt;Verejnosť bola informovaná:&lt;/p&gt;_a) vo fáze rokovaní sociálnych partnerov prostredníctvom masmédií o&amp;nbsp;návrhu na úpravu sumy minimálnej mzdy na nasledujúci rok; rokovania sociálnych partnerov na úrovni Hospodárskej a sociálnej rady Slovensk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Nariadenie vlády Slovenskej republiky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