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3E2AC3" w:rsidRPr="003E2AC3" w:rsidP="003E2AC3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AC3">
              <w:rPr>
                <w:rFonts w:ascii="Times New Roman" w:hAnsi="Times New Roman" w:hint="default"/>
                <w:b/>
                <w:sz w:val="28"/>
                <w:szCs w:val="24"/>
              </w:rPr>
              <w:t>Analý</w:t>
            </w:r>
            <w:r w:rsidRPr="003E2AC3">
              <w:rPr>
                <w:rFonts w:ascii="Times New Roman" w:hAnsi="Times New Roman" w:hint="default"/>
                <w:b/>
                <w:sz w:val="28"/>
                <w:szCs w:val="24"/>
              </w:rPr>
              <w:t>za vplyvov na ž</w:t>
            </w:r>
            <w:r w:rsidRPr="003E2AC3">
              <w:rPr>
                <w:rFonts w:ascii="Times New Roman" w:hAnsi="Times New Roman" w:hint="default"/>
                <w:b/>
                <w:sz w:val="28"/>
                <w:szCs w:val="24"/>
              </w:rPr>
              <w:t>ivotné</w:t>
            </w:r>
            <w:r w:rsidRPr="003E2AC3">
              <w:rPr>
                <w:rFonts w:ascii="Times New Roman" w:hAnsi="Times New Roman" w:hint="default"/>
                <w:b/>
                <w:sz w:val="28"/>
                <w:szCs w:val="24"/>
              </w:rPr>
              <w:t xml:space="preserve"> prostredie</w:t>
            </w:r>
          </w:p>
        </w:tc>
      </w:tr>
      <w:tr>
        <w:tblPrEx>
          <w:tblW w:w="0" w:type="auto"/>
          <w:tblLook w:val="04A0"/>
        </w:tblPrEx>
        <w:trPr>
          <w:trHeight w:val="68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3E2AC3" w:rsidRPr="003E2AC3" w:rsidP="003E2AC3">
            <w:pPr>
              <w:bidi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E2AC3">
              <w:rPr>
                <w:rFonts w:ascii="Times New Roman" w:hAnsi="Times New Roman" w:hint="default"/>
                <w:b/>
                <w:sz w:val="24"/>
                <w:szCs w:val="24"/>
              </w:rPr>
              <w:t>5.1 Ktoré</w:t>
            </w:r>
            <w:r w:rsidRPr="003E2AC3">
              <w:rPr>
                <w:rFonts w:ascii="Times New Roman" w:hAnsi="Times New Roman" w:hint="default"/>
                <w:b/>
                <w:sz w:val="24"/>
                <w:szCs w:val="24"/>
              </w:rPr>
              <w:t xml:space="preserve"> zlož</w:t>
            </w:r>
            <w:r w:rsidRPr="003E2AC3">
              <w:rPr>
                <w:rFonts w:ascii="Times New Roman" w:hAnsi="Times New Roman" w:hint="default"/>
                <w:b/>
                <w:sz w:val="24"/>
                <w:szCs w:val="24"/>
              </w:rPr>
              <w:t>ky ž</w:t>
            </w:r>
            <w:r w:rsidRPr="003E2AC3">
              <w:rPr>
                <w:rFonts w:ascii="Times New Roman" w:hAnsi="Times New Roman" w:hint="default"/>
                <w:b/>
                <w:sz w:val="24"/>
                <w:szCs w:val="24"/>
              </w:rPr>
              <w:t>ivotné</w:t>
            </w:r>
            <w:r w:rsidRPr="003E2AC3">
              <w:rPr>
                <w:rFonts w:ascii="Times New Roman" w:hAnsi="Times New Roman" w:hint="default"/>
                <w:b/>
                <w:sz w:val="24"/>
                <w:szCs w:val="24"/>
              </w:rPr>
              <w:t>ho prostredia (najmä</w:t>
            </w:r>
            <w:r w:rsidRPr="003E2AC3">
              <w:rPr>
                <w:rFonts w:ascii="Times New Roman" w:hAnsi="Times New Roman" w:hint="default"/>
                <w:b/>
                <w:sz w:val="24"/>
                <w:szCs w:val="24"/>
              </w:rPr>
              <w:t xml:space="preserve"> ovzduš</w:t>
            </w:r>
            <w:r w:rsidRPr="003E2AC3">
              <w:rPr>
                <w:rFonts w:ascii="Times New Roman" w:hAnsi="Times New Roman" w:hint="default"/>
                <w:b/>
                <w:sz w:val="24"/>
                <w:szCs w:val="24"/>
              </w:rPr>
              <w:t>ie, voda, horniny, pô</w:t>
            </w:r>
            <w:r w:rsidRPr="003E2AC3">
              <w:rPr>
                <w:rFonts w:ascii="Times New Roman" w:hAnsi="Times New Roman" w:hint="default"/>
                <w:b/>
                <w:sz w:val="24"/>
                <w:szCs w:val="24"/>
              </w:rPr>
              <w:t>da, organizmy) budú</w:t>
            </w:r>
            <w:r w:rsidRPr="003E2AC3">
              <w:rPr>
                <w:rFonts w:ascii="Times New Roman" w:hAnsi="Times New Roman" w:hint="default"/>
                <w:b/>
                <w:sz w:val="24"/>
                <w:szCs w:val="24"/>
              </w:rPr>
              <w:t xml:space="preserve"> predkladaný</w:t>
            </w:r>
            <w:r w:rsidRPr="003E2AC3">
              <w:rPr>
                <w:rFonts w:ascii="Times New Roman" w:hAnsi="Times New Roman" w:hint="default"/>
                <w:b/>
                <w:sz w:val="24"/>
                <w:szCs w:val="24"/>
              </w:rPr>
              <w:t>m materiá</w:t>
            </w:r>
            <w:r w:rsidRPr="003E2AC3">
              <w:rPr>
                <w:rFonts w:ascii="Times New Roman" w:hAnsi="Times New Roman" w:hint="default"/>
                <w:b/>
                <w:sz w:val="24"/>
                <w:szCs w:val="24"/>
              </w:rPr>
              <w:t>lom ovplyvnené</w:t>
            </w:r>
            <w:r w:rsidRPr="003E2AC3">
              <w:rPr>
                <w:rFonts w:ascii="Times New Roman" w:hAnsi="Times New Roman" w:hint="default"/>
                <w:b/>
                <w:sz w:val="24"/>
                <w:szCs w:val="24"/>
              </w:rPr>
              <w:t xml:space="preserve"> a </w:t>
            </w:r>
            <w:r w:rsidRPr="003E2AC3">
              <w:rPr>
                <w:rFonts w:ascii="Times New Roman" w:hAnsi="Times New Roman" w:hint="default"/>
                <w:b/>
                <w:sz w:val="24"/>
                <w:szCs w:val="24"/>
              </w:rPr>
              <w:t>aký</w:t>
            </w:r>
            <w:r w:rsidRPr="003E2AC3">
              <w:rPr>
                <w:rFonts w:ascii="Times New Roman" w:hAnsi="Times New Roman" w:hint="default"/>
                <w:b/>
                <w:sz w:val="24"/>
                <w:szCs w:val="24"/>
              </w:rPr>
              <w:t xml:space="preserve"> bude ich vplyv ?</w:t>
            </w:r>
          </w:p>
        </w:tc>
      </w:tr>
      <w:tr>
        <w:tblPrEx>
          <w:tblW w:w="0" w:type="auto"/>
          <w:tblLook w:val="04A0"/>
        </w:tblPrEx>
        <w:trPr>
          <w:trHeight w:val="99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2AC3" w:rsidRPr="003E2AC3" w:rsidP="00E8087C">
            <w:pPr>
              <w:bidi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2AC3">
              <w:rPr>
                <w:rFonts w:ascii="Times New Roman" w:hAnsi="Times New Roman" w:hint="default"/>
                <w:i/>
                <w:color w:val="000000"/>
                <w:sz w:val="24"/>
                <w:szCs w:val="24"/>
              </w:rPr>
              <w:t>Navrhovaný</w:t>
            </w:r>
            <w:r w:rsidR="00E808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m</w:t>
            </w:r>
            <w:r w:rsidRPr="003E2AC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E8087C">
              <w:rPr>
                <w:rFonts w:ascii="Times New Roman" w:hAnsi="Times New Roman" w:hint="default"/>
                <w:i/>
                <w:color w:val="000000"/>
                <w:sz w:val="24"/>
                <w:szCs w:val="24"/>
              </w:rPr>
              <w:t>zá</w:t>
            </w:r>
            <w:r w:rsidR="00E8087C">
              <w:rPr>
                <w:rFonts w:ascii="Times New Roman" w:hAnsi="Times New Roman" w:hint="default"/>
                <w:i/>
                <w:color w:val="000000"/>
                <w:sz w:val="24"/>
                <w:szCs w:val="24"/>
              </w:rPr>
              <w:t xml:space="preserve">konom sa novelizuje </w:t>
            </w:r>
            <w:r w:rsidR="003561B9">
              <w:rPr>
                <w:rFonts w:ascii="Times New Roman" w:hAnsi="Times New Roman" w:hint="default"/>
                <w:i/>
                <w:color w:val="000000"/>
                <w:sz w:val="24"/>
                <w:szCs w:val="24"/>
              </w:rPr>
              <w:t>zá</w:t>
            </w:r>
            <w:r w:rsidR="003561B9">
              <w:rPr>
                <w:rFonts w:ascii="Times New Roman" w:hAnsi="Times New Roman" w:hint="default"/>
                <w:i/>
                <w:color w:val="000000"/>
                <w:sz w:val="24"/>
                <w:szCs w:val="24"/>
              </w:rPr>
              <w:t>kon</w:t>
            </w:r>
            <w:r w:rsidR="00AA110E">
              <w:rPr>
                <w:rFonts w:ascii="Times New Roman" w:hAnsi="Times New Roman" w:hint="default"/>
                <w:i/>
                <w:color w:val="000000"/>
                <w:sz w:val="24"/>
                <w:szCs w:val="24"/>
              </w:rPr>
              <w:t xml:space="preserve"> č</w:t>
            </w:r>
            <w:r w:rsidR="00AA110E">
              <w:rPr>
                <w:rFonts w:ascii="Times New Roman" w:hAnsi="Times New Roman" w:hint="default"/>
                <w:i/>
                <w:color w:val="000000"/>
                <w:sz w:val="24"/>
                <w:szCs w:val="24"/>
              </w:rPr>
              <w:t>. 39/</w:t>
            </w:r>
            <w:r w:rsidR="00CE7B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2013 Z</w:t>
            </w:r>
            <w:r w:rsidR="00AA110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  <w:r w:rsidR="00C731A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AA110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z.</w:t>
            </w:r>
            <w:r w:rsidR="003561B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o integro</w:t>
            </w:r>
            <w:r w:rsidR="003561B9">
              <w:rPr>
                <w:rFonts w:ascii="Times New Roman" w:hAnsi="Times New Roman" w:hint="default"/>
                <w:i/>
                <w:color w:val="000000"/>
                <w:sz w:val="24"/>
                <w:szCs w:val="24"/>
              </w:rPr>
              <w:t>vanej prevencii a kontrole zneč</w:t>
            </w:r>
            <w:r w:rsidR="003561B9">
              <w:rPr>
                <w:rFonts w:ascii="Times New Roman" w:hAnsi="Times New Roman" w:hint="default"/>
                <w:i/>
                <w:color w:val="000000"/>
                <w:sz w:val="24"/>
                <w:szCs w:val="24"/>
              </w:rPr>
              <w:t>i</w:t>
            </w:r>
            <w:r w:rsidR="00916035">
              <w:rPr>
                <w:rFonts w:ascii="Times New Roman" w:hAnsi="Times New Roman" w:hint="default"/>
                <w:i/>
                <w:color w:val="000000"/>
                <w:sz w:val="24"/>
                <w:szCs w:val="24"/>
              </w:rPr>
              <w:t>sť</w:t>
            </w:r>
            <w:r w:rsidR="00916035">
              <w:rPr>
                <w:rFonts w:ascii="Times New Roman" w:hAnsi="Times New Roman" w:hint="default"/>
                <w:i/>
                <w:color w:val="000000"/>
                <w:sz w:val="24"/>
                <w:szCs w:val="24"/>
              </w:rPr>
              <w:t xml:space="preserve">ovania </w:t>
            </w:r>
            <w:r w:rsidR="00AA110E">
              <w:rPr>
                <w:rFonts w:ascii="Times New Roman" w:hAnsi="Times New Roman" w:hint="default"/>
                <w:i/>
                <w:color w:val="000000"/>
                <w:sz w:val="24"/>
                <w:szCs w:val="24"/>
              </w:rPr>
              <w:t>ž</w:t>
            </w:r>
            <w:r w:rsidR="00AA110E">
              <w:rPr>
                <w:rFonts w:ascii="Times New Roman" w:hAnsi="Times New Roman" w:hint="default"/>
                <w:i/>
                <w:color w:val="000000"/>
                <w:sz w:val="24"/>
                <w:szCs w:val="24"/>
              </w:rPr>
              <w:t>ivotné</w:t>
            </w:r>
            <w:r w:rsidR="00AA110E">
              <w:rPr>
                <w:rFonts w:ascii="Times New Roman" w:hAnsi="Times New Roman" w:hint="default"/>
                <w:i/>
                <w:color w:val="000000"/>
                <w:sz w:val="24"/>
                <w:szCs w:val="24"/>
              </w:rPr>
              <w:t>ho prostredia a o zmene a </w:t>
            </w:r>
            <w:r w:rsidR="00AA110E">
              <w:rPr>
                <w:rFonts w:ascii="Times New Roman" w:hAnsi="Times New Roman" w:hint="default"/>
                <w:i/>
                <w:color w:val="000000"/>
                <w:sz w:val="24"/>
                <w:szCs w:val="24"/>
              </w:rPr>
              <w:t>doplnení</w:t>
            </w:r>
            <w:r w:rsidR="00AA110E">
              <w:rPr>
                <w:rFonts w:ascii="Times New Roman" w:hAnsi="Times New Roman" w:hint="default"/>
                <w:i/>
                <w:color w:val="000000"/>
                <w:sz w:val="24"/>
                <w:szCs w:val="24"/>
              </w:rPr>
              <w:t xml:space="preserve"> niektorý</w:t>
            </w:r>
            <w:r w:rsidR="00AA110E">
              <w:rPr>
                <w:rFonts w:ascii="Times New Roman" w:hAnsi="Times New Roman" w:hint="default"/>
                <w:i/>
                <w:color w:val="000000"/>
                <w:sz w:val="24"/>
                <w:szCs w:val="24"/>
              </w:rPr>
              <w:t>ch zá</w:t>
            </w:r>
            <w:r w:rsidR="00AA110E">
              <w:rPr>
                <w:rFonts w:ascii="Times New Roman" w:hAnsi="Times New Roman" w:hint="default"/>
                <w:i/>
                <w:color w:val="000000"/>
                <w:sz w:val="24"/>
                <w:szCs w:val="24"/>
              </w:rPr>
              <w:t>konov</w:t>
            </w:r>
            <w:r w:rsidR="00A12AF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v </w:t>
            </w:r>
            <w:r w:rsidR="00A12AF8">
              <w:rPr>
                <w:rFonts w:ascii="Times New Roman" w:hAnsi="Times New Roman" w:hint="default"/>
                <w:i/>
                <w:color w:val="000000"/>
                <w:sz w:val="24"/>
                <w:szCs w:val="24"/>
              </w:rPr>
              <w:t>znení</w:t>
            </w:r>
            <w:r w:rsidR="00A12AF8">
              <w:rPr>
                <w:rFonts w:ascii="Times New Roman" w:hAnsi="Times New Roman" w:hint="default"/>
                <w:i/>
                <w:color w:val="000000"/>
                <w:sz w:val="24"/>
                <w:szCs w:val="24"/>
              </w:rPr>
              <w:t xml:space="preserve"> neskorší</w:t>
            </w:r>
            <w:r w:rsidR="00A12AF8">
              <w:rPr>
                <w:rFonts w:ascii="Times New Roman" w:hAnsi="Times New Roman" w:hint="default"/>
                <w:i/>
                <w:color w:val="000000"/>
                <w:sz w:val="24"/>
                <w:szCs w:val="24"/>
              </w:rPr>
              <w:t>ch predpisov</w:t>
            </w:r>
            <w:r w:rsidR="00AA110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a to </w:t>
            </w:r>
            <w:r w:rsidR="0091603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tak</w:t>
            </w:r>
            <w:r w:rsidR="00E8087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  <w:r w:rsidR="0091603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aby bola </w:t>
            </w:r>
            <w:r w:rsidR="006518FA">
              <w:rPr>
                <w:rFonts w:ascii="Times New Roman" w:hAnsi="Times New Roman" w:hint="default"/>
                <w:i/>
                <w:color w:val="000000"/>
                <w:sz w:val="24"/>
                <w:szCs w:val="24"/>
              </w:rPr>
              <w:t>úč</w:t>
            </w:r>
            <w:r w:rsidR="006518FA">
              <w:rPr>
                <w:rFonts w:ascii="Times New Roman" w:hAnsi="Times New Roman" w:hint="default"/>
                <w:i/>
                <w:color w:val="000000"/>
                <w:sz w:val="24"/>
                <w:szCs w:val="24"/>
              </w:rPr>
              <w:t>innejš</w:t>
            </w:r>
            <w:r w:rsidR="006518FA">
              <w:rPr>
                <w:rFonts w:ascii="Times New Roman" w:hAnsi="Times New Roman" w:hint="default"/>
                <w:i/>
                <w:color w:val="000000"/>
                <w:sz w:val="24"/>
                <w:szCs w:val="24"/>
              </w:rPr>
              <w:t>ie</w:t>
            </w:r>
            <w:r w:rsidR="003561B9">
              <w:rPr>
                <w:rFonts w:ascii="Times New Roman" w:hAnsi="Times New Roman" w:hint="default"/>
                <w:i/>
                <w:color w:val="000000"/>
                <w:sz w:val="24"/>
                <w:szCs w:val="24"/>
              </w:rPr>
              <w:t xml:space="preserve"> zabezpeč</w:t>
            </w:r>
            <w:r w:rsidR="003561B9">
              <w:rPr>
                <w:rFonts w:ascii="Times New Roman" w:hAnsi="Times New Roman" w:hint="default"/>
                <w:i/>
                <w:color w:val="000000"/>
                <w:sz w:val="24"/>
                <w:szCs w:val="24"/>
              </w:rPr>
              <w:t>ená</w:t>
            </w:r>
            <w:r w:rsidR="003561B9">
              <w:rPr>
                <w:rFonts w:ascii="Times New Roman" w:hAnsi="Times New Roman" w:hint="default"/>
                <w:i/>
                <w:color w:val="000000"/>
                <w:sz w:val="24"/>
                <w:szCs w:val="24"/>
              </w:rPr>
              <w:t xml:space="preserve"> ochrana ž</w:t>
            </w:r>
            <w:r w:rsidR="003561B9">
              <w:rPr>
                <w:rFonts w:ascii="Times New Roman" w:hAnsi="Times New Roman" w:hint="default"/>
                <w:i/>
                <w:color w:val="000000"/>
                <w:sz w:val="24"/>
                <w:szCs w:val="24"/>
              </w:rPr>
              <w:t>ivotné</w:t>
            </w:r>
            <w:r w:rsidR="003561B9">
              <w:rPr>
                <w:rFonts w:ascii="Times New Roman" w:hAnsi="Times New Roman" w:hint="default"/>
                <w:i/>
                <w:color w:val="000000"/>
                <w:sz w:val="24"/>
                <w:szCs w:val="24"/>
              </w:rPr>
              <w:t xml:space="preserve">ho prostredia. </w:t>
            </w:r>
          </w:p>
        </w:tc>
      </w:tr>
      <w:tr>
        <w:tblPrEx>
          <w:tblW w:w="0" w:type="auto"/>
          <w:tblLook w:val="04A0"/>
        </w:tblPrEx>
        <w:trPr>
          <w:trHeight w:val="40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3E2AC3" w:rsidRPr="003E2AC3" w:rsidP="003E2AC3">
            <w:pPr>
              <w:bidi w:val="0"/>
              <w:rPr>
                <w:rFonts w:ascii="Times New Roman" w:hAnsi="Times New Roman" w:hint="default"/>
                <w:b/>
                <w:sz w:val="24"/>
                <w:szCs w:val="24"/>
              </w:rPr>
            </w:pPr>
            <w:r w:rsidRPr="003E2AC3">
              <w:rPr>
                <w:rFonts w:ascii="Times New Roman" w:hAnsi="Times New Roman" w:hint="default"/>
                <w:b/>
                <w:sz w:val="24"/>
                <w:szCs w:val="24"/>
              </w:rPr>
              <w:t>5.2 Bude mať</w:t>
            </w:r>
            <w:r w:rsidRPr="003E2AC3">
              <w:rPr>
                <w:rFonts w:ascii="Times New Roman" w:hAnsi="Times New Roman" w:hint="default"/>
                <w:b/>
                <w:sz w:val="24"/>
                <w:szCs w:val="24"/>
              </w:rPr>
              <w:t xml:space="preserve"> predkladaný</w:t>
            </w:r>
            <w:r w:rsidRPr="003E2AC3">
              <w:rPr>
                <w:rFonts w:ascii="Times New Roman" w:hAnsi="Times New Roman" w:hint="default"/>
                <w:b/>
                <w:sz w:val="24"/>
                <w:szCs w:val="24"/>
              </w:rPr>
              <w:t xml:space="preserve"> materiá</w:t>
            </w:r>
            <w:r w:rsidRPr="003E2AC3">
              <w:rPr>
                <w:rFonts w:ascii="Times New Roman" w:hAnsi="Times New Roman" w:hint="default"/>
                <w:b/>
                <w:sz w:val="24"/>
                <w:szCs w:val="24"/>
              </w:rPr>
              <w:t>l vplyv na chrá</w:t>
            </w:r>
            <w:r w:rsidRPr="003E2AC3">
              <w:rPr>
                <w:rFonts w:ascii="Times New Roman" w:hAnsi="Times New Roman" w:hint="default"/>
                <w:b/>
                <w:sz w:val="24"/>
                <w:szCs w:val="24"/>
              </w:rPr>
              <w:t>nen</w:t>
            </w:r>
            <w:r w:rsidRPr="003E2AC3">
              <w:rPr>
                <w:rFonts w:ascii="Times New Roman" w:hAnsi="Times New Roman" w:hint="default"/>
                <w:b/>
                <w:sz w:val="24"/>
                <w:szCs w:val="24"/>
              </w:rPr>
              <w:t>é</w:t>
            </w:r>
            <w:r w:rsidRPr="003E2AC3">
              <w:rPr>
                <w:rFonts w:ascii="Times New Roman" w:hAnsi="Times New Roman" w:hint="default"/>
                <w:b/>
                <w:sz w:val="24"/>
                <w:szCs w:val="24"/>
              </w:rPr>
              <w:t xml:space="preserve"> ú</w:t>
            </w:r>
            <w:r w:rsidRPr="003E2AC3">
              <w:rPr>
                <w:rFonts w:ascii="Times New Roman" w:hAnsi="Times New Roman" w:hint="default"/>
                <w:b/>
                <w:sz w:val="24"/>
                <w:szCs w:val="24"/>
              </w:rPr>
              <w:t>zemia a </w:t>
            </w:r>
            <w:r w:rsidRPr="003E2AC3">
              <w:rPr>
                <w:rFonts w:ascii="Times New Roman" w:hAnsi="Times New Roman" w:hint="default"/>
                <w:b/>
                <w:sz w:val="24"/>
                <w:szCs w:val="24"/>
              </w:rPr>
              <w:t>ak á</w:t>
            </w:r>
            <w:r w:rsidRPr="003E2AC3">
              <w:rPr>
                <w:rFonts w:ascii="Times New Roman" w:hAnsi="Times New Roman" w:hint="default"/>
                <w:b/>
                <w:sz w:val="24"/>
                <w:szCs w:val="24"/>
              </w:rPr>
              <w:t>no, aký</w:t>
            </w:r>
            <w:r w:rsidRPr="003E2AC3">
              <w:rPr>
                <w:rFonts w:ascii="Times New Roman" w:hAnsi="Times New Roman" w:hint="default"/>
                <w:b/>
                <w:sz w:val="24"/>
                <w:szCs w:val="24"/>
              </w:rPr>
              <w:t xml:space="preserve">? </w:t>
            </w:r>
          </w:p>
        </w:tc>
      </w:tr>
      <w:tr>
        <w:tblPrEx>
          <w:tblW w:w="0" w:type="auto"/>
          <w:tblLook w:val="04A0"/>
        </w:tblPrEx>
        <w:trPr>
          <w:trHeight w:val="98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2AC3" w:rsidRPr="003E2AC3" w:rsidP="003E2AC3">
            <w:pPr>
              <w:bidi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="00916035">
              <w:rPr>
                <w:rFonts w:ascii="Times New Roman" w:hAnsi="Times New Roman" w:hint="default"/>
                <w:i/>
                <w:sz w:val="24"/>
                <w:szCs w:val="24"/>
              </w:rPr>
              <w:t>Nebude mať</w:t>
            </w:r>
            <w:r w:rsidR="00916035">
              <w:rPr>
                <w:rFonts w:ascii="Times New Roman" w:hAnsi="Times New Roman" w:hint="default"/>
                <w:i/>
                <w:sz w:val="24"/>
                <w:szCs w:val="24"/>
              </w:rPr>
              <w:t xml:space="preserve"> vplyv na chrá</w:t>
            </w:r>
            <w:r w:rsidR="00916035">
              <w:rPr>
                <w:rFonts w:ascii="Times New Roman" w:hAnsi="Times New Roman" w:hint="default"/>
                <w:i/>
                <w:sz w:val="24"/>
                <w:szCs w:val="24"/>
              </w:rPr>
              <w:t>nené</w:t>
            </w:r>
            <w:r w:rsidR="00916035">
              <w:rPr>
                <w:rFonts w:ascii="Times New Roman" w:hAnsi="Times New Roman" w:hint="default"/>
                <w:i/>
                <w:sz w:val="24"/>
                <w:szCs w:val="24"/>
              </w:rPr>
              <w:t xml:space="preserve"> ú</w:t>
            </w:r>
            <w:r w:rsidR="00916035">
              <w:rPr>
                <w:rFonts w:ascii="Times New Roman" w:hAnsi="Times New Roman" w:hint="default"/>
                <w:i/>
                <w:sz w:val="24"/>
                <w:szCs w:val="24"/>
              </w:rPr>
              <w:t>zemia</w:t>
            </w:r>
            <w:r w:rsidR="008932D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>
        <w:tblPrEx>
          <w:tblW w:w="0" w:type="auto"/>
          <w:tblLook w:val="04A0"/>
        </w:tblPrEx>
        <w:trPr>
          <w:trHeight w:val="69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3E2AC3" w:rsidRPr="003E2AC3" w:rsidP="003E2AC3">
            <w:pPr>
              <w:bidi w:val="0"/>
              <w:rPr>
                <w:rFonts w:ascii="Times New Roman" w:hAnsi="Times New Roman" w:hint="default"/>
                <w:b/>
                <w:sz w:val="24"/>
                <w:szCs w:val="24"/>
              </w:rPr>
            </w:pPr>
            <w:r w:rsidRPr="003E2AC3">
              <w:rPr>
                <w:rFonts w:ascii="Times New Roman" w:hAnsi="Times New Roman" w:hint="default"/>
                <w:b/>
                <w:sz w:val="24"/>
                <w:szCs w:val="24"/>
              </w:rPr>
              <w:t>5.3 Bude mať</w:t>
            </w:r>
            <w:r w:rsidRPr="003E2AC3">
              <w:rPr>
                <w:rFonts w:ascii="Times New Roman" w:hAnsi="Times New Roman" w:hint="default"/>
                <w:b/>
                <w:sz w:val="24"/>
                <w:szCs w:val="24"/>
              </w:rPr>
              <w:t xml:space="preserve"> predkladaný</w:t>
            </w:r>
            <w:r w:rsidRPr="003E2AC3">
              <w:rPr>
                <w:rFonts w:ascii="Times New Roman" w:hAnsi="Times New Roman" w:hint="default"/>
                <w:b/>
                <w:sz w:val="24"/>
                <w:szCs w:val="24"/>
              </w:rPr>
              <w:t xml:space="preserve"> materiá</w:t>
            </w:r>
            <w:r w:rsidRPr="003E2AC3">
              <w:rPr>
                <w:rFonts w:ascii="Times New Roman" w:hAnsi="Times New Roman" w:hint="default"/>
                <w:b/>
                <w:sz w:val="24"/>
                <w:szCs w:val="24"/>
              </w:rPr>
              <w:t>l vplyvy na ž</w:t>
            </w:r>
            <w:r w:rsidRPr="003E2AC3">
              <w:rPr>
                <w:rFonts w:ascii="Times New Roman" w:hAnsi="Times New Roman" w:hint="default"/>
                <w:b/>
                <w:sz w:val="24"/>
                <w:szCs w:val="24"/>
              </w:rPr>
              <w:t>ivotné</w:t>
            </w:r>
            <w:r w:rsidRPr="003E2AC3">
              <w:rPr>
                <w:rFonts w:ascii="Times New Roman" w:hAnsi="Times New Roman" w:hint="default"/>
                <w:b/>
                <w:sz w:val="24"/>
                <w:szCs w:val="24"/>
              </w:rPr>
              <w:t xml:space="preserve"> prostredie presahujú</w:t>
            </w:r>
            <w:r w:rsidRPr="003E2AC3">
              <w:rPr>
                <w:rFonts w:ascii="Times New Roman" w:hAnsi="Times New Roman" w:hint="default"/>
                <w:b/>
                <w:sz w:val="24"/>
                <w:szCs w:val="24"/>
              </w:rPr>
              <w:t>ce š</w:t>
            </w:r>
            <w:r w:rsidRPr="003E2AC3">
              <w:rPr>
                <w:rFonts w:ascii="Times New Roman" w:hAnsi="Times New Roman" w:hint="default"/>
                <w:b/>
                <w:sz w:val="24"/>
                <w:szCs w:val="24"/>
              </w:rPr>
              <w:t>tá</w:t>
            </w:r>
            <w:r w:rsidRPr="003E2AC3">
              <w:rPr>
                <w:rFonts w:ascii="Times New Roman" w:hAnsi="Times New Roman" w:hint="default"/>
                <w:b/>
                <w:sz w:val="24"/>
                <w:szCs w:val="24"/>
              </w:rPr>
              <w:t>tne hranice? (ktoré</w:t>
            </w:r>
            <w:r w:rsidRPr="003E2AC3">
              <w:rPr>
                <w:rFonts w:ascii="Times New Roman" w:hAnsi="Times New Roman" w:hint="default"/>
                <w:b/>
                <w:sz w:val="24"/>
                <w:szCs w:val="24"/>
              </w:rPr>
              <w:t xml:space="preserve"> zlož</w:t>
            </w:r>
            <w:r w:rsidRPr="003E2AC3">
              <w:rPr>
                <w:rFonts w:ascii="Times New Roman" w:hAnsi="Times New Roman" w:hint="default"/>
                <w:b/>
                <w:sz w:val="24"/>
                <w:szCs w:val="24"/>
              </w:rPr>
              <w:t>ky a ako budú</w:t>
            </w:r>
            <w:r w:rsidRPr="003E2AC3">
              <w:rPr>
                <w:rFonts w:ascii="Times New Roman" w:hAnsi="Times New Roman" w:hint="default"/>
                <w:b/>
                <w:sz w:val="24"/>
                <w:szCs w:val="24"/>
              </w:rPr>
              <w:t xml:space="preserve"> najviac ovplyvnené</w:t>
            </w:r>
            <w:r w:rsidRPr="003E2AC3">
              <w:rPr>
                <w:rFonts w:ascii="Times New Roman" w:hAnsi="Times New Roman" w:hint="default"/>
                <w:b/>
                <w:sz w:val="24"/>
                <w:szCs w:val="24"/>
              </w:rPr>
              <w:t>)?</w:t>
            </w:r>
          </w:p>
        </w:tc>
      </w:tr>
      <w:tr>
        <w:tblPrEx>
          <w:tblW w:w="0" w:type="auto"/>
          <w:tblLook w:val="04A0"/>
        </w:tblPrEx>
        <w:trPr>
          <w:trHeight w:val="96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2AC3" w:rsidRPr="003E2AC3" w:rsidP="003E2AC3">
            <w:pPr>
              <w:bidi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2AC3">
              <w:rPr>
                <w:rFonts w:ascii="Times New Roman" w:hAnsi="Times New Roman" w:hint="default"/>
                <w:i/>
                <w:sz w:val="24"/>
                <w:szCs w:val="24"/>
              </w:rPr>
              <w:t>Materiá</w:t>
            </w:r>
            <w:r w:rsidRPr="003E2AC3">
              <w:rPr>
                <w:rFonts w:ascii="Times New Roman" w:hAnsi="Times New Roman" w:hint="default"/>
                <w:i/>
                <w:sz w:val="24"/>
                <w:szCs w:val="24"/>
              </w:rPr>
              <w:t>l je sá</w:t>
            </w:r>
            <w:r w:rsidRPr="003E2AC3">
              <w:rPr>
                <w:rFonts w:ascii="Times New Roman" w:hAnsi="Times New Roman" w:hint="default"/>
                <w:i/>
                <w:sz w:val="24"/>
                <w:szCs w:val="24"/>
              </w:rPr>
              <w:t>m o</w:t>
            </w:r>
            <w:r w:rsidR="002C5A3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E2AC3">
              <w:rPr>
                <w:rFonts w:ascii="Times New Roman" w:hAnsi="Times New Roman" w:hint="default"/>
                <w:i/>
                <w:sz w:val="24"/>
                <w:szCs w:val="24"/>
              </w:rPr>
              <w:t>sebe ná</w:t>
            </w:r>
            <w:r w:rsidRPr="003E2AC3">
              <w:rPr>
                <w:rFonts w:ascii="Times New Roman" w:hAnsi="Times New Roman" w:hint="default"/>
                <w:i/>
                <w:sz w:val="24"/>
                <w:szCs w:val="24"/>
              </w:rPr>
              <w:t>strojom, ktorý</w:t>
            </w:r>
            <w:r w:rsidRPr="003E2AC3">
              <w:rPr>
                <w:rFonts w:ascii="Times New Roman" w:hAnsi="Times New Roman" w:hint="default"/>
                <w:i/>
                <w:sz w:val="24"/>
                <w:szCs w:val="24"/>
              </w:rPr>
              <w:t xml:space="preserve"> zabezpečí</w:t>
            </w:r>
            <w:r w:rsidRPr="003E2AC3">
              <w:rPr>
                <w:rFonts w:ascii="Times New Roman" w:hAnsi="Times New Roman" w:hint="default"/>
                <w:i/>
                <w:sz w:val="24"/>
                <w:szCs w:val="24"/>
              </w:rPr>
              <w:t xml:space="preserve"> minimalizá</w:t>
            </w:r>
            <w:r w:rsidRPr="003E2AC3">
              <w:rPr>
                <w:rFonts w:ascii="Times New Roman" w:hAnsi="Times New Roman" w:hint="default"/>
                <w:i/>
                <w:sz w:val="24"/>
                <w:szCs w:val="24"/>
              </w:rPr>
              <w:t>ciu vplyvov navrhovaný</w:t>
            </w:r>
            <w:r w:rsidRPr="003E2AC3">
              <w:rPr>
                <w:rFonts w:ascii="Times New Roman" w:hAnsi="Times New Roman" w:hint="default"/>
                <w:i/>
                <w:sz w:val="24"/>
                <w:szCs w:val="24"/>
              </w:rPr>
              <w:t>ch č</w:t>
            </w:r>
            <w:r w:rsidRPr="003E2AC3">
              <w:rPr>
                <w:rFonts w:ascii="Times New Roman" w:hAnsi="Times New Roman" w:hint="default"/>
                <w:i/>
                <w:sz w:val="24"/>
                <w:szCs w:val="24"/>
              </w:rPr>
              <w:t>inností</w:t>
            </w:r>
            <w:r w:rsidRPr="003E2AC3">
              <w:rPr>
                <w:rFonts w:ascii="Times New Roman" w:hAnsi="Times New Roman" w:hint="default"/>
                <w:i/>
                <w:sz w:val="24"/>
                <w:szCs w:val="24"/>
              </w:rPr>
              <w:t xml:space="preserve"> presahujú</w:t>
            </w:r>
            <w:r w:rsidRPr="003E2AC3">
              <w:rPr>
                <w:rFonts w:ascii="Times New Roman" w:hAnsi="Times New Roman" w:hint="default"/>
                <w:i/>
                <w:sz w:val="24"/>
                <w:szCs w:val="24"/>
              </w:rPr>
              <w:t>cich š</w:t>
            </w:r>
            <w:r w:rsidRPr="003E2AC3">
              <w:rPr>
                <w:rFonts w:ascii="Times New Roman" w:hAnsi="Times New Roman" w:hint="default"/>
                <w:i/>
                <w:sz w:val="24"/>
                <w:szCs w:val="24"/>
              </w:rPr>
              <w:t>tá</w:t>
            </w:r>
            <w:r w:rsidRPr="003E2AC3">
              <w:rPr>
                <w:rFonts w:ascii="Times New Roman" w:hAnsi="Times New Roman" w:hint="default"/>
                <w:i/>
                <w:sz w:val="24"/>
                <w:szCs w:val="24"/>
              </w:rPr>
              <w:t>tne hranice</w:t>
            </w:r>
            <w:r w:rsidR="008932D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>
        <w:tblPrEx>
          <w:tblW w:w="0" w:type="auto"/>
          <w:tblLook w:val="04A0"/>
        </w:tblPrEx>
        <w:trPr>
          <w:trHeight w:val="71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3E2AC3" w:rsidRPr="003E2AC3" w:rsidP="003E2AC3">
            <w:pPr>
              <w:bidi w:val="0"/>
              <w:rPr>
                <w:rFonts w:ascii="Times New Roman" w:hAnsi="Times New Roman" w:hint="default"/>
                <w:b/>
                <w:sz w:val="24"/>
                <w:szCs w:val="24"/>
              </w:rPr>
            </w:pPr>
            <w:r w:rsidRPr="003E2AC3">
              <w:rPr>
                <w:rFonts w:ascii="Times New Roman" w:hAnsi="Times New Roman" w:hint="default"/>
                <w:b/>
                <w:sz w:val="24"/>
                <w:szCs w:val="24"/>
              </w:rPr>
              <w:t>5.4 Aké</w:t>
            </w:r>
            <w:r w:rsidRPr="003E2AC3">
              <w:rPr>
                <w:rFonts w:ascii="Times New Roman" w:hAnsi="Times New Roman" w:hint="default"/>
                <w:b/>
                <w:sz w:val="24"/>
                <w:szCs w:val="24"/>
              </w:rPr>
              <w:t xml:space="preserve"> opatrenia budú</w:t>
            </w:r>
            <w:r w:rsidRPr="003E2AC3">
              <w:rPr>
                <w:rFonts w:ascii="Times New Roman" w:hAnsi="Times New Roman" w:hint="default"/>
                <w:b/>
                <w:sz w:val="24"/>
                <w:szCs w:val="24"/>
              </w:rPr>
              <w:t xml:space="preserve"> prijaté</w:t>
            </w:r>
            <w:r w:rsidRPr="003E2AC3">
              <w:rPr>
                <w:rFonts w:ascii="Times New Roman" w:hAnsi="Times New Roman" w:hint="default"/>
                <w:b/>
                <w:sz w:val="24"/>
                <w:szCs w:val="24"/>
              </w:rPr>
              <w:t xml:space="preserve"> na zmiernenie negatí</w:t>
            </w:r>
            <w:r w:rsidRPr="003E2AC3">
              <w:rPr>
                <w:rFonts w:ascii="Times New Roman" w:hAnsi="Times New Roman" w:hint="default"/>
                <w:b/>
                <w:sz w:val="24"/>
                <w:szCs w:val="24"/>
              </w:rPr>
              <w:t>vneho vplyvu na ž</w:t>
            </w:r>
            <w:r w:rsidRPr="003E2AC3">
              <w:rPr>
                <w:rFonts w:ascii="Times New Roman" w:hAnsi="Times New Roman" w:hint="default"/>
                <w:b/>
                <w:sz w:val="24"/>
                <w:szCs w:val="24"/>
              </w:rPr>
              <w:t>ivotné</w:t>
            </w:r>
            <w:r w:rsidRPr="003E2AC3">
              <w:rPr>
                <w:rFonts w:ascii="Times New Roman" w:hAnsi="Times New Roman" w:hint="default"/>
                <w:b/>
                <w:sz w:val="24"/>
                <w:szCs w:val="24"/>
              </w:rPr>
              <w:t xml:space="preserve"> prostredie?</w:t>
            </w:r>
          </w:p>
        </w:tc>
      </w:tr>
      <w:tr>
        <w:tblPrEx>
          <w:tblW w:w="0" w:type="auto"/>
          <w:tblLook w:val="04A0"/>
        </w:tblPrEx>
        <w:trPr>
          <w:trHeight w:val="97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E2AC3" w:rsidRPr="00AC62E6" w:rsidP="003E2AC3">
            <w:pPr>
              <w:bidi w:val="0"/>
              <w:jc w:val="both"/>
              <w:rPr>
                <w:rFonts w:ascii="Times New Roman" w:hAnsi="Times New Roman" w:hint="default"/>
                <w:i/>
                <w:sz w:val="24"/>
                <w:szCs w:val="24"/>
              </w:rPr>
            </w:pPr>
            <w:r w:rsidRPr="00AC62E6">
              <w:rPr>
                <w:rFonts w:ascii="Times New Roman" w:hAnsi="Times New Roman" w:hint="default"/>
                <w:i/>
                <w:sz w:val="24"/>
                <w:szCs w:val="24"/>
              </w:rPr>
              <w:t>S ohľ</w:t>
            </w:r>
            <w:r w:rsidRPr="00AC62E6">
              <w:rPr>
                <w:rFonts w:ascii="Times New Roman" w:hAnsi="Times New Roman" w:hint="default"/>
                <w:i/>
                <w:sz w:val="24"/>
                <w:szCs w:val="24"/>
              </w:rPr>
              <w:t>adom na charakter materiá</w:t>
            </w:r>
            <w:r w:rsidRPr="00AC62E6">
              <w:rPr>
                <w:rFonts w:ascii="Times New Roman" w:hAnsi="Times New Roman" w:hint="default"/>
                <w:i/>
                <w:sz w:val="24"/>
                <w:szCs w:val="24"/>
              </w:rPr>
              <w:t>lu nie sú</w:t>
            </w:r>
            <w:r w:rsidRPr="00AC62E6">
              <w:rPr>
                <w:rFonts w:ascii="Times New Roman" w:hAnsi="Times New Roman" w:hint="default"/>
                <w:i/>
                <w:sz w:val="24"/>
                <w:szCs w:val="24"/>
              </w:rPr>
              <w:t xml:space="preserve"> potrebné</w:t>
            </w:r>
            <w:r w:rsidRPr="00AC62E6">
              <w:rPr>
                <w:rFonts w:ascii="Times New Roman" w:hAnsi="Times New Roman" w:hint="default"/>
                <w:i/>
                <w:sz w:val="24"/>
                <w:szCs w:val="24"/>
              </w:rPr>
              <w:t xml:space="preserve"> ž</w:t>
            </w:r>
            <w:r w:rsidRPr="00AC62E6">
              <w:rPr>
                <w:rFonts w:ascii="Times New Roman" w:hAnsi="Times New Roman" w:hint="default"/>
                <w:i/>
                <w:sz w:val="24"/>
                <w:szCs w:val="24"/>
              </w:rPr>
              <w:t>iadne opatr</w:t>
            </w:r>
            <w:r w:rsidRPr="00AC62E6">
              <w:rPr>
                <w:rFonts w:ascii="Times New Roman" w:hAnsi="Times New Roman" w:hint="default"/>
                <w:i/>
                <w:sz w:val="24"/>
                <w:szCs w:val="24"/>
              </w:rPr>
              <w:t>enia na zmiernenie negatí</w:t>
            </w:r>
            <w:r w:rsidRPr="00AC62E6">
              <w:rPr>
                <w:rFonts w:ascii="Times New Roman" w:hAnsi="Times New Roman" w:hint="default"/>
                <w:i/>
                <w:sz w:val="24"/>
                <w:szCs w:val="24"/>
              </w:rPr>
              <w:t>vneho vplyvu</w:t>
            </w:r>
          </w:p>
        </w:tc>
      </w:tr>
    </w:tbl>
    <w:p w:rsidR="003E2AC3" w:rsidRPr="003E2AC3" w:rsidP="003E2AC3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2AC3" w:rsidRPr="003E2AC3" w:rsidP="003E2AC3">
      <w:pPr>
        <w:bidi w:val="0"/>
        <w:rPr>
          <w:rFonts w:ascii="Times New Roman" w:hAnsi="Times New Roman"/>
          <w:sz w:val="24"/>
          <w:szCs w:val="24"/>
        </w:rPr>
      </w:pPr>
    </w:p>
    <w:p w:rsidR="00C733E5" w:rsidRPr="003E2AC3">
      <w:pPr>
        <w:bidi w:val="0"/>
        <w:rPr>
          <w:rFonts w:ascii="Times New Roman" w:hAnsi="Times New Roman"/>
        </w:rPr>
      </w:pPr>
    </w:p>
    <w:sectPr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C3" w:rsidRPr="00374EDB">
    <w:pPr>
      <w:pStyle w:val="Footer"/>
      <w:bidi w:val="0"/>
      <w:jc w:val="right"/>
      <w:rPr>
        <w:rFonts w:ascii="Times New Roman" w:hAnsi="Times New Roman"/>
        <w:sz w:val="22"/>
      </w:rPr>
    </w:pPr>
    <w:r w:rsidRPr="00374EDB">
      <w:rPr>
        <w:rFonts w:ascii="Times New Roman" w:hAnsi="Times New Roman"/>
        <w:sz w:val="22"/>
      </w:rPr>
      <w:fldChar w:fldCharType="begin"/>
    </w:r>
    <w:r w:rsidRPr="00374EDB">
      <w:rPr>
        <w:rFonts w:ascii="Times New Roman" w:hAnsi="Times New Roman"/>
        <w:sz w:val="22"/>
      </w:rPr>
      <w:instrText>PAGE   \* MERGEFORMAT</w:instrText>
    </w:r>
    <w:r w:rsidRPr="00374EDB">
      <w:rPr>
        <w:rFonts w:ascii="Times New Roman" w:hAnsi="Times New Roman"/>
        <w:sz w:val="22"/>
      </w:rPr>
      <w:fldChar w:fldCharType="separate"/>
    </w:r>
    <w:r w:rsidR="00937E58">
      <w:rPr>
        <w:rFonts w:ascii="Times New Roman" w:hAnsi="Times New Roman"/>
        <w:noProof/>
        <w:sz w:val="22"/>
      </w:rPr>
      <w:t>1</w:t>
    </w:r>
    <w:r w:rsidRPr="00374EDB">
      <w:rPr>
        <w:rFonts w:ascii="Times New Roman" w:hAnsi="Times New Roman"/>
        <w:sz w:val="22"/>
      </w:rPr>
      <w:fldChar w:fldCharType="end"/>
    </w:r>
  </w:p>
  <w:p w:rsidR="003E2AC3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C3" w:rsidP="003E2AC3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 w:rsidRPr="000A15AE">
      <w:rPr>
        <w:rFonts w:ascii="Times New Roman" w:hAnsi="Times New Roman"/>
        <w:sz w:val="24"/>
        <w:szCs w:val="24"/>
      </w:rPr>
      <w:t>Príloha č</w:t>
    </w:r>
    <w:r>
      <w:rPr>
        <w:rFonts w:ascii="Times New Roman" w:hAnsi="Times New Roman"/>
        <w:sz w:val="24"/>
        <w:szCs w:val="24"/>
      </w:rPr>
      <w:t>. 5</w:t>
    </w:r>
  </w:p>
  <w:p w:rsidR="003E2AC3">
    <w:pPr>
      <w:pStyle w:val="Header"/>
      <w:bidi w:val="0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E2AC3"/>
    <w:rsid w:val="000A15AE"/>
    <w:rsid w:val="000E6F7C"/>
    <w:rsid w:val="00102206"/>
    <w:rsid w:val="002112C3"/>
    <w:rsid w:val="00242E3F"/>
    <w:rsid w:val="002C5A37"/>
    <w:rsid w:val="003301D6"/>
    <w:rsid w:val="003561B9"/>
    <w:rsid w:val="00374EDB"/>
    <w:rsid w:val="003E2AC3"/>
    <w:rsid w:val="003F70E9"/>
    <w:rsid w:val="006518FA"/>
    <w:rsid w:val="00776366"/>
    <w:rsid w:val="008337A0"/>
    <w:rsid w:val="008932DC"/>
    <w:rsid w:val="00916035"/>
    <w:rsid w:val="00937E58"/>
    <w:rsid w:val="00A12AF8"/>
    <w:rsid w:val="00AA110E"/>
    <w:rsid w:val="00AC62E6"/>
    <w:rsid w:val="00B7055E"/>
    <w:rsid w:val="00BB1C82"/>
    <w:rsid w:val="00C731A9"/>
    <w:rsid w:val="00C733E5"/>
    <w:rsid w:val="00CE7BA9"/>
    <w:rsid w:val="00E74A46"/>
    <w:rsid w:val="00E8087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3E2AC3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HlavikaChar">
    <w:name w:val="Hlavička Char"/>
    <w:link w:val="Header"/>
    <w:uiPriority w:val="99"/>
    <w:locked/>
    <w:rsid w:val="003E2AC3"/>
    <w:rPr>
      <w:rFonts w:ascii="Times New Roman" w:hAnsi="Times New Roman" w:cs="Times New Roman"/>
    </w:rPr>
  </w:style>
  <w:style w:type="paragraph" w:styleId="Footer">
    <w:name w:val="footer"/>
    <w:basedOn w:val="Normal"/>
    <w:link w:val="PtaChar"/>
    <w:uiPriority w:val="99"/>
    <w:unhideWhenUsed/>
    <w:rsid w:val="003E2AC3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PtaChar">
    <w:name w:val="Päta Char"/>
    <w:link w:val="Footer"/>
    <w:uiPriority w:val="99"/>
    <w:locked/>
    <w:rsid w:val="003E2AC3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153</Words>
  <Characters>877</Characters>
  <Application>Microsoft Office Word</Application>
  <DocSecurity>0</DocSecurity>
  <Lines>0</Lines>
  <Paragraphs>0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niznansky</dc:creator>
  <cp:lastModifiedBy>Kozlíková Barbora</cp:lastModifiedBy>
  <cp:revision>2</cp:revision>
  <dcterms:created xsi:type="dcterms:W3CDTF">2018-04-20T14:38:00Z</dcterms:created>
  <dcterms:modified xsi:type="dcterms:W3CDTF">2018-04-20T14:38:00Z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COO.2145.1000.3.2506907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/>
  </property>
  <property fmtid="{D5CDD505-2E9C-101B-9397-08002B2CF9AE}" pid="7" name="FSC#SKEDITIONSLOVLEX@103.510:AttrStrDocPropVplyvNaInformatizaciu">
    <vt:lpwstr/>
  </property>
  <property fmtid="{D5CDD505-2E9C-101B-9397-08002B2CF9AE}" pid="8" name="FSC#SKEDITIONSLOVLEX@103.510:AttrStrDocPropVplyvNaZivotProstr">
    <vt:lpwstr/>
  </property>
  <property fmtid="{D5CDD505-2E9C-101B-9397-08002B2CF9AE}" pid="9" name="FSC#SKEDITIONSLOVLEX@103.510:AttrStrDocPropVplyvPodnikatelskeProstr">
    <vt:lpwstr/>
  </property>
  <property fmtid="{D5CDD505-2E9C-101B-9397-08002B2CF9AE}" pid="10" name="FSC#SKEDITIONSLOVLEX@103.510:AttrStrDocPropVplyvRozpocetVS">
    <vt:lpwstr/>
  </property>
  <property fmtid="{D5CDD505-2E9C-101B-9397-08002B2CF9AE}" pid="11" name="FSC#SKEDITIONSLOVLEX@103.510:AttrStrDocPropVplyvSocialny">
    <vt:lpwstr/>
  </property>
  <property fmtid="{D5CDD505-2E9C-101B-9397-08002B2CF9AE}" pid="12" name="FSC#SKEDITIONSLOVLEX@103.510:AttrStrListDocPropAltRiesenia">
    <vt:lpwstr/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životného prostredia Slovenskej republiky</vt:lpwstr>
  </property>
  <property fmtid="{D5CDD505-2E9C-101B-9397-08002B2CF9AE}" pid="15" name="FSC#SKEDITIONSLOVLEX@103.510:AttrStrListDocPropInfoUzPreberanePP">
    <vt:lpwstr>• zákon č. 364/2004 Z. z. o vodách a o zmene zákona Slovenskej národnej rady č. 372/1990 Zb. o priestupkoch v znení neskorších predpisov (vodný zákon) v znení neskorších predpisov
• zákon č. 137/2010 Z. z. o ovzduší v znení neskorších predpisov
• zákon </vt:lpwstr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do 7. januára 2013 </vt:lpwstr>
  </property>
  <property fmtid="{D5CDD505-2E9C-101B-9397-08002B2CF9AE}" pid="20" name="FSC#SKEDITIONSLOVLEX@103.510:AttrStrListDocPropLehotaPrebratieSmernice">
    <vt:lpwstr>do 7. januára 2013 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>články 192  a 193 Zmluvy o fungovaní Európskej únie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>smernica Európskeho parlamentu a Rady 2010/75/EÚ z 24. novembra 2010 o priemyselných emisiách (integrovaná prevencia a kontrola znečisťovania životného prostredia) (Ú.v. EÚ L 334, 17.12.2010)</vt:lpwstr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39/2013 Z. z. o integrovanej prevencii a kontrole znečisťovania životného prostredia a o zmene a doplnení niek</vt:lpwstr>
  </property>
  <property fmtid="{D5CDD505-2E9C-101B-9397-08002B2CF9AE}" pid="32" name="FSC#SKEDITIONSLOVLEX@103.510:AttrStrListDocPropTextPredklSpravy">
    <vt:lpwstr>&lt;p style="text-align: justify;"&gt;Ministerstvo životného prostredia Slovenskej republiky (ďalej len „ministerstvo“) predkladá do legislatívneho procesu návrh zákona, ktorým sa mení a dopĺňa zákon č. 39/2013 Z. z. o integrovanej prevencii a kontrole znečisťo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životného prostredia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LP/2017/885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životného prostredia Slovenskej republiky</vt:lpwstr>
  </property>
  <property fmtid="{D5CDD505-2E9C-101B-9397-08002B2CF9AE}" pid="122" name="FSC#SKEDITIONSLOVLEX@103.510:funkciaZodpPredAkuzativ">
    <vt:lpwstr>ministerovi životného prostredia Slovenskej republiky</vt:lpwstr>
  </property>
  <property fmtid="{D5CDD505-2E9C-101B-9397-08002B2CF9AE}" pid="123" name="FSC#SKEDITIONSLOVLEX@103.510:funkciaZodpPredDativ">
    <vt:lpwstr>ministera životného prostredia Slovenskej republiky</vt:lpwstr>
  </property>
  <property fmtid="{D5CDD505-2E9C-101B-9397-08002B2CF9AE}" pid="124" name="FSC#SKEDITIONSLOVLEX@103.510:legoblast">
    <vt:lpwstr>Životné prostredie</vt:lpwstr>
  </property>
  <property fmtid="{D5CDD505-2E9C-101B-9397-08002B2CF9AE}" pid="125" name="FSC#SKEDITIONSLOVLEX@103.510:nazovpredpis">
    <vt:lpwstr>, ktorým sa mení a dopĺňa zákon č. 39/2013 Z. z. o integrovanej prevencii a kontrole znečisťovania životného prostredia a o zmene a doplnení niektorých zákonov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39/2013 Z. z. o integrovanej prevencii a kontrole znečisťovania životného prostredia a o zmene a doplnení niektorých zákonov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iniciatívny materiál 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Barbora Kozlíková</vt:lpwstr>
  </property>
  <property fmtid="{D5CDD505-2E9C-101B-9397-08002B2CF9AE}" pid="138" name="FSC#SKEDITIONSLOVLEX@103.510:predkladateliaObalSD">
    <vt:lpwstr>László Sólymos
minister životného prostredia Slovenskej republiky</vt:lpwstr>
  </property>
  <property fmtid="{D5CDD505-2E9C-101B-9397-08002B2CF9AE}" pid="139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republiky, Ministerstvo životného prostred</vt:lpwstr>
  </property>
  <property fmtid="{D5CDD505-2E9C-101B-9397-08002B2CF9AE}" pid="140" name="FSC#SKEDITIONSLOVLEX@103.510:rezortcislopredpis">
    <vt:lpwstr>3774/2018-9.1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 align="center"&gt;&lt;strong&gt;Správa&amp;nbsp;o účasti verejnosti na tvorbe právnych Predpisov &lt;/strong&gt;&lt;/p&gt;&lt;p&gt;&amp;nbsp;&lt;/p&gt;&lt;p align="center"&gt;&amp;nbsp;&lt;/p&gt;&lt;p align="center"&gt;&amp;nbsp;&lt;/p&gt;&lt;p align="center"&gt;&amp;nbsp;&lt;/p&gt;&lt;p&gt;&amp;nbsp;&lt;/p&gt;&lt;table align="left" border="1" cellpadding="0</vt:lpwstr>
  </property>
  <property fmtid="{D5CDD505-2E9C-101B-9397-08002B2CF9AE}" pid="143" name="FSC#SKEDITIONSLOVLEX@103.510:stavpredpis">
    <vt:lpwstr>Pred rokovaním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vplyvov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ytvorenedna">
    <vt:lpwstr>5. 4. 2018</vt:lpwstr>
  </property>
  <property fmtid="{D5CDD505-2E9C-101B-9397-08002B2CF9AE}" pid="150" name="FSC#SKEDITIONSLOVLEX@103.510:vztahypredpis">
    <vt:lpwstr/>
  </property>
  <property fmtid="{D5CDD505-2E9C-101B-9397-08002B2CF9AE}" pid="151" name="FSC#SKEDITIONSLOVLEX@103.510:zodpinstitucia">
    <vt:lpwstr>Ministerstvo životného prostredia Slovenskej republiky</vt:lpwstr>
  </property>
  <property fmtid="{D5CDD505-2E9C-101B-9397-08002B2CF9AE}" pid="152" name="FSC#SKEDITIONSLOVLEX@103.510:zodppredkladatel">
    <vt:lpwstr>László Sólymos</vt:lpwstr>
  </property>
</Properties>
</file>