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A179AE" w:rsidP="00B83688">
            <w:pPr>
              <w:bidi w:val="0"/>
              <w:rPr>
                <w:rFonts w:ascii="Times New Roman" w:hAnsi="Times New Roman"/>
              </w:rPr>
            </w:pPr>
            <w:r w:rsidRPr="00CF6A66" w:rsidR="00CF6A66">
              <w:rPr>
                <w:rFonts w:ascii="Times New Roman" w:hAnsi="Times New Roman"/>
              </w:rPr>
              <w:t xml:space="preserve">Návrh zákona, ktorým sa mení a dopĺňa zákon č. 39/2013 Z. z. o integrovanej prevencii a kontrole znečisťovania životného prostredia a o zmene a doplnení niektorých zákonov v znení neskorších predpisov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6E8A" w:rsidRPr="00A179AE" w:rsidP="005A6E8A">
            <w:pPr>
              <w:bidi w:val="0"/>
              <w:rPr>
                <w:rFonts w:ascii="Times New Roman" w:hAnsi="Times New Roman"/>
              </w:rPr>
            </w:pPr>
            <w:r>
              <w:rPr>
                <w:rFonts w:ascii="Times New Roman" w:hAnsi="Times New Roman"/>
              </w:rPr>
              <w:t>Ministerstvo životného prostredia SR</w:t>
            </w:r>
          </w:p>
          <w:p w:rsidR="003501A1" w:rsidRPr="00A179AE" w:rsidP="007B71A4">
            <w:pPr>
              <w:bidi w:val="0"/>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317407">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317407">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V prípade transpozície uveďte zoznam transponovaných predpisov:</w:t>
            </w:r>
          </w:p>
          <w:p w:rsidR="003501A1" w:rsidRPr="00A179AE" w:rsidP="00367898">
            <w:pPr>
              <w:bidi w:val="0"/>
              <w:jc w:val="both"/>
              <w:rPr>
                <w:rFonts w:ascii="Times New Roman" w:hAnsi="Times New Roman"/>
              </w:rPr>
            </w:pPr>
            <w:r w:rsidRPr="00317407" w:rsidR="00317407">
              <w:rPr>
                <w:rFonts w:ascii="Times New Roman" w:hAnsi="Times New Roman"/>
              </w:rPr>
              <w:t>Smernica Európskeho parlamentu a Rady 2010/75/EÚ z  24. novembra 2010 o priemyselných emisiách</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2A066F" w:rsidRPr="00A179AE" w:rsidP="00367898">
            <w:pPr>
              <w:bidi w:val="0"/>
              <w:rPr>
                <w:rFonts w:ascii="Times New Roman" w:hAnsi="Times New Roman"/>
                <w:i/>
              </w:rPr>
            </w:pPr>
            <w:r>
              <w:rPr>
                <w:rFonts w:ascii="Times New Roman" w:hAnsi="Times New Roman"/>
                <w:i/>
              </w:rPr>
              <w:t>6.11.-21.11.2017, opakovane 24.11.-29.11.2017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6E8A" w:rsidRPr="00A179AE" w:rsidP="005A6E8A">
            <w:pPr>
              <w:pStyle w:val="ListParagraph"/>
              <w:bidi w:val="0"/>
              <w:ind w:left="142"/>
              <w:rPr>
                <w:rFonts w:ascii="Times New Roman" w:hAnsi="Times New Roman" w:cs="Times New Roman"/>
                <w:b/>
              </w:rPr>
            </w:pPr>
            <w:r w:rsidRPr="00A179AE">
              <w:rPr>
                <w:rFonts w:ascii="Times New Roman" w:hAnsi="Times New Roman" w:cs="Times New Roman"/>
                <w:b/>
              </w:rPr>
              <w:t>Predpokladaný termín predloženia na MPK</w:t>
            </w:r>
            <w:r>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A6E8A" w:rsidRPr="00A179AE" w:rsidP="00367898">
            <w:pPr>
              <w:bidi w:val="0"/>
              <w:rPr>
                <w:rFonts w:ascii="Times New Roman" w:hAnsi="Times New Roman"/>
                <w:i/>
              </w:rPr>
            </w:pPr>
            <w:r w:rsidR="00C824D1">
              <w:rPr>
                <w:rFonts w:ascii="Times New Roman" w:hAnsi="Times New Roman"/>
                <w:i/>
              </w:rPr>
              <w:t>D</w:t>
            </w:r>
            <w:r w:rsidR="00617A4D">
              <w:rPr>
                <w:rFonts w:ascii="Times New Roman" w:hAnsi="Times New Roman"/>
                <w:i/>
              </w:rPr>
              <w:t>ecember</w:t>
            </w:r>
            <w:r w:rsidR="00317407">
              <w:rPr>
                <w:rFonts w:ascii="Times New Roman" w:hAnsi="Times New Roman"/>
                <w:i/>
              </w:rPr>
              <w:t xml:space="preserve">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6E8A" w:rsidRPr="00A179AE" w:rsidP="005A6E8A">
            <w:pPr>
              <w:pStyle w:val="ListParagraph"/>
              <w:bidi w:val="0"/>
              <w:ind w:left="142"/>
              <w:rPr>
                <w:rFonts w:ascii="Times New Roman" w:hAnsi="Times New Roman" w:cs="Times New Roman"/>
                <w:b/>
              </w:rPr>
            </w:pPr>
            <w:r w:rsidRPr="00A179AE">
              <w:rPr>
                <w:rFonts w:ascii="Times New Roman" w:hAnsi="Times New Roman" w:cs="Times New Roman"/>
                <w:b/>
              </w:rPr>
              <w:t>Predpokladaný termín predloženia na Rokovanie vlády SR</w:t>
            </w:r>
            <w:r>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A6E8A" w:rsidRPr="00A179AE" w:rsidP="00AA4624">
            <w:pPr>
              <w:bidi w:val="0"/>
              <w:rPr>
                <w:rFonts w:ascii="Times New Roman" w:hAnsi="Times New Roman"/>
                <w:i/>
              </w:rPr>
            </w:pPr>
            <w:r w:rsidR="00521CAF">
              <w:rPr>
                <w:rFonts w:ascii="Times New Roman" w:hAnsi="Times New Roman"/>
                <w:i/>
              </w:rPr>
              <w:t>apríl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E9265B">
            <w:pPr>
              <w:bidi w:val="0"/>
              <w:jc w:val="both"/>
              <w:rPr>
                <w:rFonts w:ascii="Times New Roman" w:hAnsi="Times New Roman"/>
                <w:i/>
              </w:rPr>
            </w:pPr>
            <w:r w:rsidRPr="00A179AE">
              <w:rPr>
                <w:rFonts w:ascii="Times New Roman" w:hAnsi="Times New Roman"/>
                <w:i/>
              </w:rPr>
              <w:t>Uveďte základné problémy, na ktoré navrhovaná regulácia reaguje.</w:t>
            </w:r>
          </w:p>
          <w:p w:rsidR="003E46CB" w:rsidP="003E46CB">
            <w:pPr>
              <w:bidi w:val="0"/>
              <w:jc w:val="both"/>
              <w:rPr>
                <w:rFonts w:ascii="Times New Roman" w:hAnsi="Times New Roman"/>
              </w:rPr>
            </w:pPr>
            <w:r w:rsidR="0085158A">
              <w:rPr>
                <w:rFonts w:ascii="Times New Roman" w:hAnsi="Times New Roman"/>
              </w:rPr>
              <w:t>- požiadavky</w:t>
            </w:r>
            <w:r w:rsidRPr="003E46CB">
              <w:rPr>
                <w:rFonts w:ascii="Times New Roman" w:hAnsi="Times New Roman"/>
              </w:rPr>
              <w:t xml:space="preserve"> Európskej komisie v rámci prípadu č. EUP(2016)8980 </w:t>
            </w:r>
            <w:r w:rsidR="009244C9">
              <w:rPr>
                <w:rFonts w:ascii="Times New Roman" w:hAnsi="Times New Roman"/>
              </w:rPr>
              <w:t>na</w:t>
            </w:r>
            <w:r>
              <w:rPr>
                <w:rFonts w:ascii="Times New Roman" w:hAnsi="Times New Roman"/>
              </w:rPr>
              <w:t xml:space="preserve"> </w:t>
            </w:r>
            <w:r w:rsidRPr="003E46CB">
              <w:rPr>
                <w:rFonts w:ascii="Times New Roman" w:hAnsi="Times New Roman"/>
                <w:noProof/>
              </w:rPr>
              <w:t>doplnenie a spresnenie transpozície smernice Európskeho parlamentu a Rady 2010/75/EÚ z 24. novembra 2010 o priemyselných emisiách (integrovaná prevencia a kontrola znečisťovania životného prostredia)</w:t>
            </w:r>
          </w:p>
          <w:p w:rsidR="00521CAF" w:rsidP="00521CAF">
            <w:pPr>
              <w:bidi w:val="0"/>
              <w:jc w:val="both"/>
              <w:rPr>
                <w:rFonts w:ascii="Times New Roman" w:hAnsi="Times New Roman"/>
              </w:rPr>
            </w:pPr>
            <w:r w:rsidR="003E46CB">
              <w:rPr>
                <w:rFonts w:ascii="Times New Roman" w:hAnsi="Times New Roman"/>
              </w:rPr>
              <w:t xml:space="preserve">- </w:t>
            </w:r>
            <w:r w:rsidR="0085158A">
              <w:rPr>
                <w:rFonts w:ascii="Times New Roman" w:hAnsi="Times New Roman"/>
              </w:rPr>
              <w:t>prehratý súdny spor</w:t>
            </w:r>
            <w:r w:rsidRPr="00871E0E" w:rsidR="0085158A">
              <w:rPr>
                <w:rFonts w:ascii="Times New Roman" w:hAnsi="Times New Roman"/>
              </w:rPr>
              <w:t xml:space="preserve"> pred Súdnym dvorom EÚ vo veci C-331/11 </w:t>
            </w:r>
            <w:r w:rsidRPr="00871E0E" w:rsidR="0085158A">
              <w:rPr>
                <w:rStyle w:val="Emphasis"/>
                <w:rFonts w:ascii="Times New Roman" w:hAnsi="Times New Roman"/>
                <w:iCs/>
              </w:rPr>
              <w:t>Európska komisia v. Slovenská republika</w:t>
            </w:r>
            <w:r w:rsidRPr="00871E0E" w:rsidR="0085158A">
              <w:rPr>
                <w:rFonts w:ascii="Times New Roman" w:hAnsi="Times New Roman"/>
              </w:rPr>
              <w:t xml:space="preserve"> </w:t>
            </w:r>
            <w:r w:rsidR="0085158A">
              <w:rPr>
                <w:rFonts w:ascii="Times New Roman" w:hAnsi="Times New Roman"/>
              </w:rPr>
              <w:t xml:space="preserve"> </w:t>
            </w:r>
          </w:p>
          <w:p w:rsidR="003501A1" w:rsidRPr="00A179AE" w:rsidP="00521CAF">
            <w:pPr>
              <w:bidi w:val="0"/>
              <w:jc w:val="both"/>
              <w:rPr>
                <w:rFonts w:ascii="Times New Roman" w:hAnsi="Times New Roman"/>
                <w:b/>
              </w:rPr>
            </w:pPr>
            <w:r w:rsidR="00521CAF">
              <w:rPr>
                <w:rFonts w:ascii="Times New Roman" w:hAnsi="Times New Roman"/>
              </w:rPr>
              <w:t xml:space="preserve">- </w:t>
            </w:r>
            <w:r w:rsidRPr="00871E0E" w:rsidR="0085158A">
              <w:rPr>
                <w:rFonts w:ascii="Times New Roman" w:hAnsi="Times New Roman"/>
              </w:rPr>
              <w:t>kona</w:t>
            </w:r>
            <w:r w:rsidR="0085158A">
              <w:rPr>
                <w:rFonts w:ascii="Times New Roman" w:hAnsi="Times New Roman"/>
              </w:rPr>
              <w:t>nie</w:t>
            </w:r>
            <w:r w:rsidRPr="00871E0E" w:rsidR="0085158A">
              <w:rPr>
                <w:rFonts w:ascii="Times New Roman" w:hAnsi="Times New Roman"/>
              </w:rPr>
              <w:t xml:space="preserve"> o porušení povinnosti podľa čl. 258 až 260 Zmluvy o fungovaní EÚ č. 2017/2035.</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5158A" w:rsidP="0085158A">
            <w:pPr>
              <w:bidi w:val="0"/>
              <w:rPr>
                <w:rFonts w:ascii="Times New Roman" w:hAnsi="Times New Roman"/>
                <w:i/>
              </w:rPr>
            </w:pPr>
            <w:r w:rsidRPr="00A179AE" w:rsidR="003501A1">
              <w:rPr>
                <w:rFonts w:ascii="Times New Roman" w:hAnsi="Times New Roman"/>
                <w:i/>
              </w:rPr>
              <w:t>Uveďte hlavné ciele navrhovaného predpisu (aký výsledný stav chcete reguláciou dosiahnuť).</w:t>
            </w:r>
          </w:p>
          <w:p w:rsidR="0085158A" w:rsidRPr="00521CAF" w:rsidP="0085158A">
            <w:pPr>
              <w:bidi w:val="0"/>
              <w:jc w:val="both"/>
              <w:rPr>
                <w:rFonts w:ascii="Times New Roman" w:hAnsi="Times New Roman"/>
              </w:rPr>
            </w:pPr>
            <w:r w:rsidRPr="00521CAF">
              <w:rPr>
                <w:rFonts w:ascii="Times New Roman" w:hAnsi="Times New Roman"/>
              </w:rPr>
              <w:t xml:space="preserve">Cieľom návrhu zákona je zapracovanie zmien, ktoré vyplynuli z požiadaviek Európskej komisie v rámci prípadu č. EUP(2016)8980. Európska komisia žiada doplnenie a spresnenie transpozície smernice Európskeho parlamentu a Rady 2010/75/EÚ z 24. novembra 2010 o priemyselných emisiách (integrovaná prevencia a kontrola znečisťovania životného prostredia) v platnom znení. Návrh zákona ďalej obsahuje úpravy, ktorými sa rieši požiadavka na uzavretie skládok odpadov vyplývajúca z prehraného súdneho sporu pred Súdnym dvorom EÚ vo veci C-331/11 </w:t>
            </w:r>
            <w:r w:rsidRPr="00521CAF">
              <w:rPr>
                <w:rFonts w:ascii="Times New Roman" w:hAnsi="Times New Roman"/>
                <w:i/>
                <w:iCs/>
              </w:rPr>
              <w:t>Európska komisia v. Slovenská republika</w:t>
            </w:r>
            <w:r w:rsidRPr="00521CAF">
              <w:rPr>
                <w:rFonts w:ascii="Times New Roman" w:hAnsi="Times New Roman"/>
              </w:rPr>
              <w:t xml:space="preserve"> a z konania o porušení povinnosti podľa čl. 258 až 260 Zmluvy o fungovaní EÚ č. 2017/2035. Navrhovanými úpravami sa rieši možnosť uzavretia skládky odpadu alebo jej časti,  ktorej uzatvorenie je predmetom integrovaného povoľovania, ktorého súčasťou je stavebné konanie na uskutočnenie stavby uzavretie skládky odpadov alebo jej časti alebo na vykonanie jej rekultivácie, pričom prekážkou pre skončenie konania právoplatným rozhodnutím vo veci samej  je preukazovanie vlastníckeho alebo iného práva oprávňujúceho zriadiť na pozemku stavbu alebo právo k stavbe. Návrh zákona obsahuje aj úpravy, ktoré vyplynuli z poznatkov z aplikačnej praxe.</w:t>
            </w:r>
          </w:p>
          <w:p w:rsidR="003501A1" w:rsidRPr="00A179AE" w:rsidP="00317407">
            <w:pPr>
              <w:bidi w:val="0"/>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943EEB" w:rsidP="00943EEB">
            <w:pPr>
              <w:bidi w:val="0"/>
              <w:rPr>
                <w:rFonts w:ascii="Times New Roman" w:hAnsi="Times New Roman"/>
                <w:b/>
                <w:i/>
              </w:rPr>
            </w:pPr>
            <w:r w:rsidRPr="003E46CB" w:rsidR="003501A1">
              <w:rPr>
                <w:rFonts w:ascii="Times New Roman" w:hAnsi="Times New Roman"/>
                <w:b/>
                <w:i/>
              </w:rPr>
              <w:t>Uveďte subjekty, ktorých sa zmeny návrhu dotknú priamo aj nepriamo:</w:t>
            </w:r>
          </w:p>
          <w:p w:rsidR="003501A1" w:rsidP="000C6C55">
            <w:pPr>
              <w:bidi w:val="0"/>
              <w:jc w:val="both"/>
              <w:rPr>
                <w:rFonts w:ascii="Times New Roman" w:hAnsi="Times New Roman"/>
                <w:b/>
                <w:noProof/>
              </w:rPr>
            </w:pPr>
            <w:r w:rsidRPr="00943EEB" w:rsidR="00943EEB">
              <w:rPr>
                <w:rFonts w:ascii="Times New Roman" w:hAnsi="Times New Roman"/>
                <w:b/>
              </w:rPr>
              <w:t xml:space="preserve">Návrh </w:t>
            </w:r>
            <w:r w:rsidRPr="003E46CB" w:rsidR="00F90F08">
              <w:rPr>
                <w:rFonts w:ascii="Times New Roman" w:hAnsi="Times New Roman"/>
                <w:b/>
                <w:noProof/>
              </w:rPr>
              <w:t xml:space="preserve">zákona sa priamo </w:t>
            </w:r>
            <w:r w:rsidRPr="003E46CB" w:rsidR="00317407">
              <w:rPr>
                <w:rFonts w:ascii="Times New Roman" w:hAnsi="Times New Roman"/>
                <w:b/>
                <w:noProof/>
              </w:rPr>
              <w:t>ne</w:t>
            </w:r>
            <w:r w:rsidRPr="003E46CB" w:rsidR="00F90F08">
              <w:rPr>
                <w:rFonts w:ascii="Times New Roman" w:hAnsi="Times New Roman"/>
                <w:b/>
                <w:noProof/>
              </w:rPr>
              <w:t xml:space="preserve">dotkne </w:t>
            </w:r>
            <w:r w:rsidRPr="003E46CB" w:rsidR="002D751E">
              <w:rPr>
                <w:rFonts w:ascii="Times New Roman" w:hAnsi="Times New Roman"/>
                <w:b/>
                <w:noProof/>
              </w:rPr>
              <w:t>povoľujúcich, rezortných a d</w:t>
            </w:r>
            <w:r w:rsidRPr="003E46CB" w:rsidR="00367898">
              <w:rPr>
                <w:rFonts w:ascii="Times New Roman" w:hAnsi="Times New Roman"/>
                <w:b/>
                <w:noProof/>
              </w:rPr>
              <w:t>o</w:t>
            </w:r>
            <w:r w:rsidRPr="003E46CB" w:rsidR="002D751E">
              <w:rPr>
                <w:rFonts w:ascii="Times New Roman" w:hAnsi="Times New Roman"/>
                <w:b/>
                <w:noProof/>
              </w:rPr>
              <w:t>tknutých orgánov, dotknutých obcí, verejnosti a navrhovateľov</w:t>
            </w:r>
            <w:r w:rsidRPr="003E46CB" w:rsidR="005A6E8A">
              <w:rPr>
                <w:rFonts w:ascii="Times New Roman" w:hAnsi="Times New Roman"/>
                <w:b/>
                <w:noProof/>
              </w:rPr>
              <w:t>.</w:t>
            </w:r>
            <w:r w:rsidRPr="003E46CB" w:rsidR="00FD72B4">
              <w:rPr>
                <w:rFonts w:ascii="Times New Roman" w:hAnsi="Times New Roman"/>
                <w:b/>
                <w:noProof/>
              </w:rPr>
              <w:t xml:space="preserve"> </w:t>
            </w:r>
          </w:p>
          <w:p w:rsidR="000C6C55" w:rsidP="000C6C55">
            <w:pPr>
              <w:bidi w:val="0"/>
              <w:rPr>
                <w:rFonts w:ascii="Times New Roman" w:hAnsi="Times New Roman"/>
                <w:noProof/>
              </w:rPr>
            </w:pPr>
            <w:r>
              <w:rPr>
                <w:rFonts w:ascii="Times New Roman" w:hAnsi="Times New Roman"/>
                <w:noProof/>
              </w:rPr>
              <w:t>Dotknutí budú prevádzkovatelia skládok odpadov,  ktorí v</w:t>
            </w:r>
            <w:r>
              <w:rPr>
                <w:rFonts w:ascii="Times New Roman" w:hAnsi="Times New Roman"/>
                <w:i/>
              </w:rPr>
              <w:t xml:space="preserve">  </w:t>
            </w:r>
            <w:r>
              <w:rPr>
                <w:rFonts w:ascii="Times New Roman" w:hAnsi="Times New Roman"/>
                <w:noProof/>
              </w:rPr>
              <w:t xml:space="preserve">zmysle stavebného zákona nemali  usporiadané vzťahy s vlastníkmi pozemkov, na ktorých sa nachádza skládka odpadov, alebo s vlastníkmi stavieb, ktoré tvoria súčasť skládky odpadov, a ktorí do účinnosti tohto zákona nemajú splnenú povinnosť uzatvoriť skládku odpadov alebo jej časť (§ 40e), v prípadoch, keď </w:t>
            </w:r>
            <w:r w:rsidRPr="000C6C55">
              <w:rPr>
                <w:rFonts w:ascii="Times New Roman" w:hAnsi="Times New Roman"/>
                <w:noProof/>
              </w:rPr>
              <w:t xml:space="preserve">uzatvorenie skládky odpadu je predmetom integrovaného povoľovania. </w:t>
            </w:r>
          </w:p>
          <w:p w:rsidR="000C6C55" w:rsidRPr="003E46CB" w:rsidP="000C6C55">
            <w:pPr>
              <w:bidi w:val="0"/>
              <w:jc w:val="both"/>
              <w:rPr>
                <w:rFonts w:ascii="Times New Roman" w:hAnsi="Times New Roman"/>
                <w:b/>
                <w:i/>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3E46CB" w:rsidP="003501A1">
            <w:pPr>
              <w:pStyle w:val="ListParagraph"/>
              <w:numPr>
                <w:numId w:val="1"/>
              </w:numPr>
              <w:bidi w:val="0"/>
              <w:spacing w:after="0" w:line="240" w:lineRule="auto"/>
              <w:ind w:left="426"/>
              <w:rPr>
                <w:rFonts w:ascii="Times New Roman" w:hAnsi="Times New Roman" w:cs="Times New Roman"/>
                <w:b/>
              </w:rPr>
            </w:pPr>
            <w:r w:rsidRPr="003E46CB">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Aké alternatívne riešenia boli posudzované?</w:t>
            </w:r>
          </w:p>
          <w:p w:rsidR="003501A1" w:rsidP="007B71A4">
            <w:pPr>
              <w:bidi w:val="0"/>
              <w:rPr>
                <w:rFonts w:ascii="Times New Roman" w:hAnsi="Times New Roman"/>
                <w:i/>
              </w:rPr>
            </w:pPr>
            <w:r w:rsidRPr="00A179AE">
              <w:rPr>
                <w:rFonts w:ascii="Times New Roman" w:hAnsi="Times New Roman"/>
                <w:i/>
              </w:rPr>
              <w:t>Uveďte, aké alternatívne spôsoby na odstránenie definovaného problému boli identifikované a posudzované.</w:t>
            </w:r>
          </w:p>
          <w:p w:rsidR="008D7F9B" w:rsidRPr="001A50F3" w:rsidP="007B71A4">
            <w:pPr>
              <w:bidi w:val="0"/>
              <w:rPr>
                <w:rFonts w:ascii="Times New Roman" w:hAnsi="Times New Roman"/>
              </w:rPr>
            </w:pPr>
            <w:r w:rsidRPr="001A50F3">
              <w:rPr>
                <w:rFonts w:ascii="Times New Roman" w:hAnsi="Times New Roman"/>
              </w:rPr>
              <w:t>Žiadne nie sú</w:t>
            </w:r>
            <w:r w:rsidR="00996D27">
              <w:rPr>
                <w:rFonts w:ascii="Times New Roman" w:hAnsi="Times New Roman"/>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A179AE" w:rsidP="007B71A4">
            <w:pPr>
              <w:bidi w:val="0"/>
              <w:jc w:val="center"/>
              <w:rPr>
                <w:rFonts w:ascii="Times New Roman" w:hAnsi="Times New Roman"/>
              </w:rPr>
            </w:pPr>
            <w:r w:rsidR="00F90F08">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A179AE" w:rsidP="007B71A4">
            <w:pPr>
              <w:bidi w:val="0"/>
              <w:jc w:val="center"/>
              <w:rPr>
                <w:rFonts w:ascii="Times New Roman" w:hAnsi="Times New Roman"/>
              </w:rPr>
            </w:pPr>
            <w:r w:rsidR="00F90F08">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Ak áno, uveďte ktoré oblasti budú nimi upravené, resp. ktorých vykonávacích predpisov sa zmena dotkne:</w:t>
            </w:r>
          </w:p>
          <w:p w:rsidR="005A6E8A" w:rsidP="005A6E8A">
            <w:pPr>
              <w:bidi w:val="0"/>
              <w:rPr>
                <w:rFonts w:ascii="Times New Roman" w:hAnsi="Times New Roman"/>
              </w:rPr>
            </w:pPr>
          </w:p>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P="007B71A4">
            <w:pPr>
              <w:bidi w:val="0"/>
              <w:rPr>
                <w:rFonts w:ascii="Times New Roman" w:hAnsi="Times New Roman"/>
                <w:i/>
              </w:rPr>
            </w:pPr>
            <w:r w:rsidRPr="00A179AE">
              <w:rPr>
                <w:rFonts w:ascii="Times New Roman" w:hAnsi="Times New Roman"/>
                <w:i/>
              </w:rPr>
              <w:t>Uveďte, v ktorých ustanoveniach ide národná právna úprava nad rámec minimálnych požiadaviek EÚ spolu s odôvodnením.</w:t>
            </w:r>
          </w:p>
          <w:p w:rsidR="006159A9" w:rsidP="006159A9">
            <w:pPr>
              <w:bidi w:val="0"/>
              <w:jc w:val="both"/>
              <w:rPr>
                <w:rFonts w:ascii="Times New Roman" w:hAnsi="Times New Roman"/>
              </w:rPr>
            </w:pPr>
            <w:r w:rsidRPr="001A50F3" w:rsidR="008D7F9B">
              <w:rPr>
                <w:rFonts w:ascii="Times New Roman" w:hAnsi="Times New Roman"/>
              </w:rPr>
              <w:t>Navrhovaná právna úpr</w:t>
            </w:r>
            <w:r>
              <w:rPr>
                <w:rFonts w:ascii="Times New Roman" w:hAnsi="Times New Roman"/>
              </w:rPr>
              <w:t xml:space="preserve">ava nejde nad rámec transpozície </w:t>
            </w:r>
            <w:r w:rsidRPr="003E46CB">
              <w:rPr>
                <w:rFonts w:ascii="Times New Roman" w:hAnsi="Times New Roman"/>
                <w:noProof/>
              </w:rPr>
              <w:t>smernice Európskeho parlamentu a Rady 2010/75/EÚ z 24. novembra 2010 o priemyselných emisiách (integrovaná prevencia a kontrola znečisťovania životného prostredia)</w:t>
            </w:r>
            <w:r w:rsidR="00521CAF">
              <w:rPr>
                <w:rFonts w:ascii="Times New Roman" w:hAnsi="Times New Roman"/>
                <w:noProof/>
              </w:rPr>
              <w:t>.</w:t>
            </w:r>
          </w:p>
          <w:p w:rsidR="00F90F08" w:rsidRPr="00A179AE" w:rsidP="008D7F9B">
            <w:pPr>
              <w:bidi w:val="0"/>
              <w:rPr>
                <w:rFonts w:ascii="Times New Roman" w:hAnsi="Times New Roman"/>
                <w:i/>
              </w:rPr>
            </w:pP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A179AE" w:rsidP="007B71A4">
            <w:pPr>
              <w:bidi w:val="0"/>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95098">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termín, kedy by malo dôjsť k preskúmaniu účinnosti a účelnosti navrhovaného predpisu.</w:t>
            </w:r>
          </w:p>
          <w:p w:rsidR="003501A1" w:rsidRPr="00A179AE" w:rsidP="007B71A4">
            <w:pPr>
              <w:bidi w:val="0"/>
              <w:rPr>
                <w:rFonts w:ascii="Times New Roman" w:hAnsi="Times New Roman"/>
                <w:i/>
              </w:rPr>
            </w:pPr>
            <w:r w:rsidRPr="00A179AE">
              <w:rPr>
                <w:rFonts w:ascii="Times New Roman" w:hAnsi="Times New Roman"/>
                <w:i/>
              </w:rPr>
              <w:t>Uveďte kritériá, na základe ktorých bude preskúmanie vykonané.</w:t>
            </w:r>
          </w:p>
          <w:p w:rsidR="003501A1" w:rsidRPr="00A179AE" w:rsidP="007B71A4">
            <w:pPr>
              <w:bidi w:val="0"/>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F62771" w:rsidP="004C60B8">
            <w:pPr>
              <w:bidi w:val="0"/>
              <w:ind w:left="142" w:hanging="142"/>
              <w:rPr>
                <w:rFonts w:ascii="Times New Roman" w:hAnsi="Times New Roman"/>
              </w:rPr>
            </w:pPr>
            <w:r>
              <w:rPr>
                <w:rFonts w:ascii="Times New Roman" w:hAnsi="Times New Roman"/>
              </w:rPr>
              <w:t xml:space="preserve">* </w:t>
            </w:r>
            <w:r w:rsidR="004C60B8">
              <w:rPr>
                <w:rFonts w:ascii="Times New Roman" w:hAnsi="Times New Roman"/>
              </w:rPr>
              <w:t xml:space="preserve">vyplniť iba v prípade, </w:t>
            </w:r>
            <w:r w:rsidRPr="004C60B8" w:rsidR="004C60B8">
              <w:rPr>
                <w:rFonts w:ascii="Times New Roman" w:hAnsi="Times New Roman"/>
              </w:rPr>
              <w:t>ak</w:t>
            </w:r>
            <w:r w:rsidRPr="004C60B8">
              <w:rPr>
                <w:rFonts w:ascii="Times New Roman" w:hAnsi="Times New Roman"/>
              </w:rPr>
              <w:t xml:space="preserve"> </w:t>
            </w:r>
            <w:r w:rsidRPr="004C60B8" w:rsidR="004C60B8">
              <w:rPr>
                <w:rFonts w:ascii="Times New Roman" w:hAnsi="Times New Roman"/>
              </w:rPr>
              <w:t xml:space="preserve">materiál </w:t>
            </w:r>
            <w:r w:rsidRPr="004C60B8">
              <w:rPr>
                <w:rFonts w:ascii="Times New Roman" w:hAnsi="Times New Roman"/>
              </w:rPr>
              <w:t xml:space="preserve">nie je </w:t>
            </w:r>
            <w:r w:rsidRPr="004C60B8" w:rsidR="004C60B8">
              <w:rPr>
                <w:rFonts w:ascii="Times New Roman" w:hAnsi="Times New Roman"/>
              </w:rPr>
              <w:t>zahrnutý do Plánu práce vlády Slovenskej republiky alebo Plán</w:t>
            </w:r>
            <w:r w:rsidR="004C60B8">
              <w:rPr>
                <w:rFonts w:ascii="Times New Roman" w:hAnsi="Times New Roman"/>
              </w:rPr>
              <w:t>u</w:t>
            </w:r>
            <w:r w:rsidRPr="004C60B8" w:rsidR="004C60B8">
              <w:rPr>
                <w:rFonts w:ascii="Times New Roman" w:hAnsi="Times New Roman"/>
              </w:rPr>
              <w:t xml:space="preserve"> </w:t>
            </w:r>
            <w:r w:rsidR="004C60B8">
              <w:rPr>
                <w:rFonts w:ascii="Times New Roman" w:hAnsi="Times New Roman"/>
              </w:rPr>
              <w:t xml:space="preserve">       </w:t>
            </w:r>
            <w:r w:rsidRPr="004C60B8" w:rsidR="004C60B8">
              <w:rPr>
                <w:rFonts w:ascii="Times New Roman" w:hAnsi="Times New Roman"/>
              </w:rPr>
              <w:t>legislatívnych úloh vlády Slovenskej republiky.</w:t>
            </w:r>
            <w:r>
              <w:rPr>
                <w:rFonts w:ascii="Times New Roman" w:hAnsi="Times New Roman"/>
              </w:rPr>
              <w:t xml:space="preserve"> </w:t>
            </w:r>
          </w:p>
          <w:p w:rsidR="003501A1" w:rsidRPr="00A179AE" w:rsidP="00F22831">
            <w:pPr>
              <w:bidi w:val="0"/>
              <w:rPr>
                <w:rFonts w:ascii="Times New Roman" w:hAnsi="Times New Roman"/>
              </w:rPr>
            </w:pPr>
            <w:r w:rsidR="00F62771">
              <w:rPr>
                <w:rFonts w:ascii="Times New Roman" w:hAnsi="Times New Roman"/>
              </w:rPr>
              <w:t>*</w:t>
            </w:r>
            <w:r w:rsidR="00F22831">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7B71A4">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036FEE">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036FEE">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402FA0">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E76969">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E76969">
              <w:rPr>
                <w:rFonts w:ascii="MS Gothic" w:eastAsia="MS Gothic" w:hAnsi="MS Gothic"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00E76969">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5A6E8A">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3D53E6">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9B6406">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5A6E8A">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E866D0">
              <w:rPr>
                <w:rFonts w:ascii="MS Gothic" w:eastAsia="MS Gothic" w:hAnsi="MS Gothic"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B83402">
            <w:pPr>
              <w:bidi w:val="0"/>
              <w:spacing w:after="0" w:line="240" w:lineRule="auto"/>
              <w:rPr>
                <w:rFonts w:ascii="Times New Roman" w:hAnsi="Times New Roman"/>
                <w:b/>
              </w:rPr>
            </w:pPr>
            <w:r>
              <w:rPr>
                <w:rFonts w:ascii="Times New Roman" w:eastAsia="Calibri" w:hAnsi="Times New Roman"/>
                <w:b/>
                <w:lang w:eastAsia="en-US"/>
              </w:rPr>
              <w:t>V</w:t>
            </w:r>
            <w:r w:rsidRPr="00127DAC">
              <w:rPr>
                <w:rFonts w:ascii="Times New Roman" w:eastAsia="Calibri" w:hAnsi="Times New Roman"/>
                <w:b/>
                <w:lang w:eastAsia="en-US"/>
              </w:rPr>
              <w:t>plyv</w:t>
            </w:r>
            <w:r>
              <w:rPr>
                <w:rFonts w:ascii="Times New Roman" w:eastAsia="Calibri" w:hAnsi="Times New Roman"/>
                <w:b/>
                <w:lang w:eastAsia="en-US"/>
              </w:rPr>
              <w:t>y</w:t>
            </w:r>
            <w:r w:rsidRPr="00127DAC">
              <w:rPr>
                <w:rFonts w:ascii="Times New Roman" w:eastAsia="Calibri" w:hAnsi="Times New Roman" w:hint="default"/>
                <w:b/>
                <w:lang w:eastAsia="en-US"/>
              </w:rPr>
              <w:t xml:space="preserve"> na služ</w:t>
            </w:r>
            <w:r w:rsidRPr="00127DAC">
              <w:rPr>
                <w:rFonts w:ascii="Times New Roman" w:eastAsia="Calibri" w:hAnsi="Times New Roman" w:hint="default"/>
                <w:b/>
                <w:lang w:eastAsia="en-US"/>
              </w:rPr>
              <w:t>by verejnej sprá</w:t>
            </w:r>
            <w:r w:rsidRPr="00127DAC">
              <w:rPr>
                <w:rFonts w:ascii="Times New Roman" w:eastAsia="Calibri" w:hAnsi="Times New Roman" w:hint="default"/>
                <w:b/>
                <w:lang w:eastAsia="en-US"/>
              </w:rPr>
              <w:t>vy pre obč</w:t>
            </w:r>
            <w:r w:rsidRPr="00127DAC">
              <w:rPr>
                <w:rFonts w:ascii="Times New Roman" w:eastAsia="Calibri" w:hAnsi="Times New Roman" w:hint="default"/>
                <w:b/>
                <w:lang w:eastAsia="en-US"/>
              </w:rPr>
              <w:t>ana</w:t>
            </w:r>
            <w:r>
              <w:rPr>
                <w:rFonts w:ascii="Times New Roman" w:eastAsia="Calibri" w:hAnsi="Times New Roman"/>
                <w:b/>
                <w:lang w:eastAsia="en-US"/>
              </w:rPr>
              <w:t>,</w:t>
            </w:r>
            <w:r>
              <w:rPr>
                <w:rFonts w:ascii="Times New Roman" w:eastAsia="Calibri" w:hAnsi="Times New Roman"/>
                <w:b/>
                <w:lang w:eastAsia="en-US"/>
              </w:rPr>
              <w:t xml:space="preserve"> z toho</w:t>
            </w:r>
          </w:p>
        </w:tc>
        <w:tc>
          <w:tcPr>
            <w:tcW w:w="541" w:type="dxa"/>
            <w:tcBorders>
              <w:top w:val="single" w:sz="4" w:space="0" w:color="auto"/>
              <w:left w:val="single" w:sz="4" w:space="0" w:color="auto"/>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B83402">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B83402">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B83402">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45465B" w:rsidRPr="009634B3" w:rsidP="00B83402">
            <w:pPr>
              <w:bidi w:val="0"/>
              <w:spacing w:after="0" w:line="240" w:lineRule="auto"/>
              <w:ind w:left="196" w:hanging="196"/>
              <w:rPr>
                <w:rFonts w:ascii="Times New Roman" w:eastAsia="Calibri" w:hAnsi="Times New Roman" w:hint="default"/>
                <w:b/>
                <w:lang w:eastAsia="en-US"/>
              </w:rPr>
            </w:pPr>
            <w:r w:rsidRPr="009634B3">
              <w:rPr>
                <w:rFonts w:ascii="Times New Roman" w:eastAsia="Calibri" w:hAnsi="Times New Roman" w:hint="default"/>
                <w:b/>
                <w:lang w:eastAsia="en-US"/>
              </w:rPr>
              <w:t xml:space="preserve">    vplyvy služ</w:t>
            </w:r>
            <w:r w:rsidRPr="009634B3">
              <w:rPr>
                <w:rFonts w:ascii="Times New Roman" w:eastAsia="Calibri" w:hAnsi="Times New Roman" w:hint="default"/>
                <w:b/>
                <w:lang w:eastAsia="en-US"/>
              </w:rPr>
              <w:t>ieb verejnej sprá</w:t>
            </w:r>
            <w:r w:rsidRPr="009634B3">
              <w:rPr>
                <w:rFonts w:ascii="Times New Roman" w:eastAsia="Calibri" w:hAnsi="Times New Roman" w:hint="default"/>
                <w:b/>
                <w:lang w:eastAsia="en-US"/>
              </w:rPr>
              <w:t>vy na obč</w:t>
            </w:r>
            <w:r w:rsidRPr="009634B3">
              <w:rPr>
                <w:rFonts w:ascii="Times New Roman" w:eastAsia="Calibri" w:hAnsi="Times New Roman" w:hint="default"/>
                <w:b/>
                <w:lang w:eastAsia="en-US"/>
              </w:rPr>
              <w:t>ana</w:t>
            </w:r>
          </w:p>
        </w:tc>
        <w:tc>
          <w:tcPr>
            <w:tcW w:w="541" w:type="dxa"/>
            <w:tcBorders>
              <w:top w:val="nil"/>
              <w:left w:val="single" w:sz="4" w:space="0" w:color="auto"/>
              <w:bottom w:val="nil"/>
              <w:right w:val="nil"/>
            </w:tcBorders>
            <w:textDirection w:val="lrTb"/>
            <w:vAlign w:val="top"/>
          </w:tcPr>
          <w:p w:rsidR="0045465B" w:rsidRPr="009634B3" w:rsidP="00B83402">
            <w:pPr>
              <w:bidi w:val="0"/>
              <w:spacing w:after="0" w:line="240" w:lineRule="auto"/>
              <w:jc w:val="center"/>
              <w:rPr>
                <w:rFonts w:ascii="MS Mincho" w:eastAsia="MS Mincho" w:hAnsi="MS Mincho" w:cs="MS Mincho"/>
                <w:b/>
                <w:lang w:eastAsia="en-US"/>
              </w:rPr>
            </w:pPr>
            <w:r w:rsidR="00E866D0">
              <w:rPr>
                <w:rFonts w:ascii="MS Gothic" w:eastAsia="MS Gothic" w:hAnsi="MS Gothic" w:cs="MS Mincho" w:hint="eastAsia"/>
                <w:b/>
                <w:lang w:eastAsia="en-US"/>
              </w:rPr>
              <w:t>☐</w:t>
            </w:r>
          </w:p>
        </w:tc>
        <w:tc>
          <w:tcPr>
            <w:tcW w:w="1281" w:type="dxa"/>
            <w:tcBorders>
              <w:top w:val="nil"/>
              <w:left w:val="nil"/>
              <w:bottom w:val="nil"/>
              <w:right w:val="nil"/>
            </w:tcBorders>
            <w:textDirection w:val="lrTb"/>
            <w:vAlign w:val="top"/>
          </w:tcPr>
          <w:p w:rsidR="0045465B" w:rsidRPr="009634B3" w:rsidP="00B83402">
            <w:pPr>
              <w:bidi w:val="0"/>
              <w:spacing w:after="0" w:line="240" w:lineRule="auto"/>
              <w:ind w:right="-108"/>
              <w:rPr>
                <w:rFonts w:ascii="Times New Roman" w:eastAsia="Calibri" w:hAnsi="Times New Roman" w:hint="default"/>
                <w:b/>
                <w:lang w:eastAsia="en-US"/>
              </w:rPr>
            </w:pPr>
            <w:r w:rsidRPr="009634B3">
              <w:rPr>
                <w:rFonts w:ascii="Times New Roman" w:eastAsia="Calibri" w:hAnsi="Times New Roman" w:hint="default"/>
                <w:b/>
                <w:lang w:eastAsia="en-US"/>
              </w:rPr>
              <w:t>Pozití</w:t>
            </w:r>
            <w:r w:rsidRPr="009634B3">
              <w:rPr>
                <w:rFonts w:ascii="Times New Roman" w:eastAsia="Calibri" w:hAnsi="Times New Roman" w:hint="default"/>
                <w:b/>
                <w:lang w:eastAsia="en-US"/>
              </w:rPr>
              <w:t>vne</w:t>
            </w:r>
          </w:p>
        </w:tc>
        <w:tc>
          <w:tcPr>
            <w:tcW w:w="569" w:type="dxa"/>
            <w:tcBorders>
              <w:top w:val="nil"/>
              <w:left w:val="nil"/>
              <w:bottom w:val="nil"/>
              <w:right w:val="nil"/>
            </w:tcBorders>
            <w:textDirection w:val="lrTb"/>
            <w:vAlign w:val="top"/>
          </w:tcPr>
          <w:p w:rsidR="0045465B" w:rsidRPr="009634B3" w:rsidP="00B83402">
            <w:pPr>
              <w:bidi w:val="0"/>
              <w:spacing w:after="0" w:line="240" w:lineRule="auto"/>
              <w:jc w:val="center"/>
              <w:rPr>
                <w:rFonts w:ascii="MS Mincho" w:eastAsia="MS Mincho" w:hAnsi="MS Mincho" w:cs="MS Mincho"/>
                <w:b/>
                <w:lang w:eastAsia="en-US"/>
              </w:rPr>
            </w:pPr>
            <w:r w:rsidR="005A6E8A">
              <w:rPr>
                <w:rFonts w:ascii="MS Gothic" w:eastAsia="MS Gothic" w:hAnsi="MS Gothic" w:cs="MS Mincho" w:hint="eastAsia"/>
                <w:b/>
                <w:lang w:eastAsia="en-US"/>
              </w:rPr>
              <w:t>☒</w:t>
            </w:r>
          </w:p>
        </w:tc>
        <w:tc>
          <w:tcPr>
            <w:tcW w:w="1133" w:type="dxa"/>
            <w:tcBorders>
              <w:top w:val="nil"/>
              <w:left w:val="nil"/>
              <w:bottom w:val="nil"/>
              <w:right w:val="nil"/>
            </w:tcBorders>
            <w:textDirection w:val="lrTb"/>
            <w:vAlign w:val="top"/>
          </w:tcPr>
          <w:p w:rsidR="0045465B" w:rsidRPr="009634B3" w:rsidP="00B83402">
            <w:pPr>
              <w:bidi w:val="0"/>
              <w:spacing w:after="0" w:line="240" w:lineRule="auto"/>
              <w:rPr>
                <w:rFonts w:ascii="Times New Roman" w:eastAsia="Calibri" w:hAnsi="Times New Roman" w:hint="default"/>
                <w:b/>
                <w:lang w:eastAsia="en-US"/>
              </w:rPr>
            </w:pPr>
            <w:r w:rsidRPr="009634B3">
              <w:rPr>
                <w:rFonts w:ascii="Times New Roman" w:eastAsia="Calibri" w:hAnsi="Times New Roman" w:hint="default"/>
                <w:b/>
                <w:lang w:eastAsia="en-US"/>
              </w:rPr>
              <w:t>Ž</w:t>
            </w:r>
            <w:r w:rsidRPr="009634B3">
              <w:rPr>
                <w:rFonts w:ascii="Times New Roman" w:eastAsia="Calibri" w:hAnsi="Times New Roman" w:hint="default"/>
                <w:b/>
                <w:lang w:eastAsia="en-US"/>
              </w:rPr>
              <w:t>iadne</w:t>
            </w:r>
          </w:p>
        </w:tc>
        <w:tc>
          <w:tcPr>
            <w:tcW w:w="547" w:type="dxa"/>
            <w:tcBorders>
              <w:top w:val="nil"/>
              <w:left w:val="nil"/>
              <w:bottom w:val="nil"/>
              <w:right w:val="nil"/>
            </w:tcBorders>
            <w:textDirection w:val="lrTb"/>
            <w:vAlign w:val="top"/>
          </w:tcPr>
          <w:p w:rsidR="0045465B" w:rsidRPr="009634B3" w:rsidP="00B83402">
            <w:pPr>
              <w:bidi w:val="0"/>
              <w:spacing w:after="0" w:line="240" w:lineRule="auto"/>
              <w:jc w:val="center"/>
              <w:rPr>
                <w:rFonts w:ascii="MS Mincho" w:eastAsia="MS Mincho" w:hAnsi="MS Mincho" w:cs="MS Mincho"/>
                <w:b/>
                <w:lang w:eastAsia="en-US"/>
              </w:rPr>
            </w:pPr>
            <w:r w:rsidR="00E866D0">
              <w:rPr>
                <w:rFonts w:ascii="MS Gothic" w:eastAsia="MS Gothic" w:hAnsi="MS Gothic" w:cs="MS Mincho" w:hint="eastAsia"/>
                <w:b/>
                <w:lang w:eastAsia="en-US"/>
              </w:rPr>
              <w:t>☐</w:t>
            </w:r>
          </w:p>
        </w:tc>
        <w:tc>
          <w:tcPr>
            <w:tcW w:w="1297" w:type="dxa"/>
            <w:tcBorders>
              <w:top w:val="nil"/>
              <w:left w:val="nil"/>
              <w:bottom w:val="nil"/>
              <w:right w:val="single" w:sz="4" w:space="0" w:color="auto"/>
            </w:tcBorders>
            <w:textDirection w:val="lrTb"/>
            <w:vAlign w:val="top"/>
          </w:tcPr>
          <w:p w:rsidR="0045465B" w:rsidRPr="009634B3" w:rsidP="00B83402">
            <w:pPr>
              <w:bidi w:val="0"/>
              <w:spacing w:after="0" w:line="240" w:lineRule="auto"/>
              <w:ind w:left="54"/>
              <w:rPr>
                <w:rFonts w:ascii="Times New Roman" w:eastAsia="Calibri" w:hAnsi="Times New Roman" w:hint="default"/>
                <w:b/>
                <w:lang w:eastAsia="en-US"/>
              </w:rPr>
            </w:pPr>
            <w:r w:rsidRPr="009634B3">
              <w:rPr>
                <w:rFonts w:ascii="Times New Roman" w:eastAsia="Calibri" w:hAnsi="Times New Roman" w:hint="default"/>
                <w:b/>
                <w:lang w:eastAsia="en-US"/>
              </w:rPr>
              <w:t>Negatí</w:t>
            </w:r>
            <w:r w:rsidRPr="009634B3">
              <w:rPr>
                <w:rFonts w:ascii="Times New Roman" w:eastAsia="Calibri" w:hAnsi="Times New Roman" w:hint="default"/>
                <w:b/>
                <w:lang w:eastAsia="en-US"/>
              </w:rPr>
              <w:t>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45465B" w:rsidRPr="009634B3" w:rsidP="00B83402">
            <w:pPr>
              <w:bidi w:val="0"/>
              <w:spacing w:after="0" w:line="240" w:lineRule="auto"/>
              <w:ind w:left="168" w:hanging="168"/>
              <w:rPr>
                <w:rFonts w:ascii="Times New Roman" w:eastAsia="Calibri" w:hAnsi="Times New Roman" w:hint="default"/>
                <w:b/>
                <w:lang w:eastAsia="en-US"/>
              </w:rPr>
            </w:pPr>
            <w:r>
              <w:rPr>
                <w:rFonts w:ascii="Times New Roman" w:eastAsia="Calibri" w:hAnsi="Times New Roman"/>
                <w:b/>
                <w:lang w:eastAsia="en-US"/>
              </w:rPr>
              <w:t xml:space="preserve">    </w:t>
            </w:r>
            <w:r w:rsidRPr="009634B3">
              <w:rPr>
                <w:rFonts w:ascii="Times New Roman" w:eastAsia="Calibri" w:hAnsi="Times New Roman" w:hint="default"/>
                <w:b/>
                <w:lang w:eastAsia="en-US"/>
              </w:rPr>
              <w:t>vplyvy na procesy služ</w:t>
            </w:r>
            <w:r w:rsidRPr="009634B3">
              <w:rPr>
                <w:rFonts w:ascii="Times New Roman" w:eastAsia="Calibri" w:hAnsi="Times New Roman" w:hint="default"/>
                <w:b/>
                <w:lang w:eastAsia="en-US"/>
              </w:rPr>
              <w:t>ieb vo verejnej sprá</w:t>
            </w:r>
            <w:r w:rsidRPr="009634B3">
              <w:rPr>
                <w:rFonts w:ascii="Times New Roman" w:eastAsia="Calibri" w:hAnsi="Times New Roman" w:hint="default"/>
                <w:b/>
                <w:lang w:eastAsia="en-US"/>
              </w:rPr>
              <w:t>ve</w:t>
            </w:r>
          </w:p>
        </w:tc>
        <w:tc>
          <w:tcPr>
            <w:tcW w:w="541" w:type="dxa"/>
            <w:tcBorders>
              <w:top w:val="nil"/>
              <w:left w:val="single" w:sz="4" w:space="0" w:color="auto"/>
              <w:bottom w:val="single" w:sz="4" w:space="0" w:color="auto"/>
              <w:right w:val="nil"/>
            </w:tcBorders>
            <w:textDirection w:val="lrTb"/>
            <w:vAlign w:val="top"/>
          </w:tcPr>
          <w:p w:rsidR="0045465B" w:rsidRPr="009634B3" w:rsidP="00B83402">
            <w:pPr>
              <w:bidi w:val="0"/>
              <w:spacing w:after="0" w:line="240" w:lineRule="auto"/>
              <w:jc w:val="center"/>
              <w:rPr>
                <w:rFonts w:ascii="Times New Roman" w:eastAsia="MS Mincho" w:hAnsi="Times New Roman"/>
                <w:b/>
                <w:lang w:eastAsia="en-US"/>
              </w:rPr>
            </w:pPr>
            <w:r w:rsidR="00E866D0">
              <w:rPr>
                <w:rFonts w:ascii="MS Gothic" w:eastAsia="MS Gothic" w:hAnsi="MS Gothic" w:cs="MS Mincho" w:hint="eastAsia"/>
                <w:b/>
                <w:lang w:eastAsia="en-US"/>
              </w:rPr>
              <w:t>☐</w:t>
            </w:r>
          </w:p>
        </w:tc>
        <w:tc>
          <w:tcPr>
            <w:tcW w:w="1281" w:type="dxa"/>
            <w:tcBorders>
              <w:top w:val="nil"/>
              <w:left w:val="nil"/>
              <w:bottom w:val="single" w:sz="4" w:space="0" w:color="auto"/>
              <w:right w:val="nil"/>
            </w:tcBorders>
            <w:textDirection w:val="lrTb"/>
            <w:vAlign w:val="top"/>
          </w:tcPr>
          <w:p w:rsidR="0045465B" w:rsidRPr="009634B3" w:rsidP="00B83402">
            <w:pPr>
              <w:bidi w:val="0"/>
              <w:spacing w:after="0" w:line="240" w:lineRule="auto"/>
              <w:ind w:right="-108"/>
              <w:rPr>
                <w:rFonts w:ascii="Times New Roman" w:eastAsia="Calibri" w:hAnsi="Times New Roman" w:hint="default"/>
                <w:b/>
                <w:lang w:eastAsia="en-US"/>
              </w:rPr>
            </w:pPr>
            <w:r w:rsidRPr="009634B3">
              <w:rPr>
                <w:rFonts w:ascii="Times New Roman" w:eastAsia="Calibri" w:hAnsi="Times New Roman" w:hint="default"/>
                <w:b/>
                <w:lang w:eastAsia="en-US"/>
              </w:rPr>
              <w:t>Pozití</w:t>
            </w:r>
            <w:r w:rsidRPr="009634B3">
              <w:rPr>
                <w:rFonts w:ascii="Times New Roman" w:eastAsia="Calibri" w:hAnsi="Times New Roman" w:hint="default"/>
                <w:b/>
                <w:lang w:eastAsia="en-US"/>
              </w:rPr>
              <w:t>vne</w:t>
            </w:r>
          </w:p>
        </w:tc>
        <w:tc>
          <w:tcPr>
            <w:tcW w:w="569" w:type="dxa"/>
            <w:tcBorders>
              <w:top w:val="nil"/>
              <w:left w:val="nil"/>
              <w:bottom w:val="single" w:sz="4" w:space="0" w:color="auto"/>
              <w:right w:val="nil"/>
            </w:tcBorders>
            <w:textDirection w:val="lrTb"/>
            <w:vAlign w:val="top"/>
          </w:tcPr>
          <w:p w:rsidR="0045465B" w:rsidRPr="009634B3" w:rsidP="00B83402">
            <w:pPr>
              <w:bidi w:val="0"/>
              <w:spacing w:after="0" w:line="240" w:lineRule="auto"/>
              <w:jc w:val="center"/>
              <w:rPr>
                <w:rFonts w:ascii="Times New Roman" w:eastAsia="MS Mincho" w:hAnsi="Times New Roman"/>
                <w:b/>
                <w:lang w:eastAsia="en-US"/>
              </w:rPr>
            </w:pPr>
            <w:r w:rsidR="005A6E8A">
              <w:rPr>
                <w:rFonts w:ascii="MS Gothic" w:eastAsia="MS Gothic" w:hAnsi="MS Gothic" w:cs="MS Mincho" w:hint="eastAsia"/>
                <w:b/>
                <w:lang w:eastAsia="en-US"/>
              </w:rPr>
              <w:t>☒</w:t>
            </w:r>
          </w:p>
        </w:tc>
        <w:tc>
          <w:tcPr>
            <w:tcW w:w="1133" w:type="dxa"/>
            <w:tcBorders>
              <w:top w:val="nil"/>
              <w:left w:val="nil"/>
              <w:bottom w:val="single" w:sz="4" w:space="0" w:color="auto"/>
              <w:right w:val="nil"/>
            </w:tcBorders>
            <w:textDirection w:val="lrTb"/>
            <w:vAlign w:val="top"/>
          </w:tcPr>
          <w:p w:rsidR="0045465B" w:rsidRPr="009634B3" w:rsidP="00B83402">
            <w:pPr>
              <w:bidi w:val="0"/>
              <w:spacing w:after="0" w:line="240" w:lineRule="auto"/>
              <w:rPr>
                <w:rFonts w:ascii="Times New Roman" w:eastAsia="Calibri" w:hAnsi="Times New Roman" w:hint="default"/>
                <w:b/>
                <w:lang w:eastAsia="en-US"/>
              </w:rPr>
            </w:pPr>
            <w:r w:rsidRPr="009634B3">
              <w:rPr>
                <w:rFonts w:ascii="Times New Roman" w:eastAsia="Calibri" w:hAnsi="Times New Roman" w:hint="default"/>
                <w:b/>
                <w:lang w:eastAsia="en-US"/>
              </w:rPr>
              <w:t>Ž</w:t>
            </w:r>
            <w:r w:rsidRPr="009634B3">
              <w:rPr>
                <w:rFonts w:ascii="Times New Roman" w:eastAsia="Calibri" w:hAnsi="Times New Roman" w:hint="default"/>
                <w:b/>
                <w:lang w:eastAsia="en-US"/>
              </w:rPr>
              <w:t>iadne</w:t>
            </w:r>
          </w:p>
        </w:tc>
        <w:tc>
          <w:tcPr>
            <w:tcW w:w="547" w:type="dxa"/>
            <w:tcBorders>
              <w:top w:val="nil"/>
              <w:left w:val="nil"/>
              <w:bottom w:val="single" w:sz="4" w:space="0" w:color="auto"/>
              <w:right w:val="nil"/>
            </w:tcBorders>
            <w:textDirection w:val="lrTb"/>
            <w:vAlign w:val="top"/>
          </w:tcPr>
          <w:p w:rsidR="0045465B" w:rsidRPr="009634B3" w:rsidP="00B83402">
            <w:pPr>
              <w:bidi w:val="0"/>
              <w:spacing w:after="0" w:line="240" w:lineRule="auto"/>
              <w:jc w:val="center"/>
              <w:rPr>
                <w:rFonts w:ascii="Times New Roman" w:eastAsia="MS Mincho" w:hAnsi="Times New Roman"/>
                <w:b/>
                <w:lang w:eastAsia="en-US"/>
              </w:rPr>
            </w:pPr>
            <w:r w:rsidR="00E866D0">
              <w:rPr>
                <w:rFonts w:ascii="MS Gothic" w:eastAsia="MS Gothic" w:hAnsi="MS Gothic" w:cs="MS Mincho" w:hint="eastAsia"/>
                <w:b/>
                <w:lang w:eastAsia="en-US"/>
              </w:rPr>
              <w:t>☐</w:t>
            </w:r>
          </w:p>
        </w:tc>
        <w:tc>
          <w:tcPr>
            <w:tcW w:w="1297" w:type="dxa"/>
            <w:tcBorders>
              <w:top w:val="nil"/>
              <w:left w:val="nil"/>
              <w:bottom w:val="single" w:sz="4" w:space="0" w:color="auto"/>
              <w:right w:val="single" w:sz="4" w:space="0" w:color="auto"/>
            </w:tcBorders>
            <w:textDirection w:val="lrTb"/>
            <w:vAlign w:val="top"/>
          </w:tcPr>
          <w:p w:rsidR="0045465B" w:rsidRPr="009634B3" w:rsidP="00B83402">
            <w:pPr>
              <w:bidi w:val="0"/>
              <w:spacing w:after="0" w:line="240" w:lineRule="auto"/>
              <w:ind w:left="54"/>
              <w:rPr>
                <w:rFonts w:ascii="Times New Roman" w:eastAsia="Calibri" w:hAnsi="Times New Roman" w:hint="default"/>
                <w:b/>
                <w:lang w:eastAsia="en-US"/>
              </w:rPr>
            </w:pPr>
            <w:r w:rsidRPr="009634B3">
              <w:rPr>
                <w:rFonts w:ascii="Times New Roman" w:eastAsia="Calibri" w:hAnsi="Times New Roman" w:hint="default"/>
                <w:b/>
                <w:lang w:eastAsia="en-US"/>
              </w:rPr>
              <w:t>Negatí</w:t>
            </w:r>
            <w:r w:rsidRPr="009634B3">
              <w:rPr>
                <w:rFonts w:ascii="Times New Roman" w:eastAsia="Calibri" w:hAnsi="Times New Roman" w:hint="default"/>
                <w:b/>
                <w:lang w:eastAsia="en-US"/>
              </w:rPr>
              <w:t>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RPr="00A179AE" w:rsidP="004F6F1F">
            <w:pPr>
              <w:bidi w:val="0"/>
              <w:rPr>
                <w:rFonts w:ascii="Times New Roman" w:hAnsi="Times New Roman"/>
                <w:i/>
              </w:rPr>
            </w:pPr>
            <w:r w:rsidRPr="00A179AE">
              <w:rPr>
                <w:rFonts w:ascii="Times New Roman" w:hAnsi="Times New Roman"/>
                <w:i/>
              </w:rPr>
              <w:t>V prípade potreby uveďte doplňujúce informácie k návrhu.</w:t>
            </w:r>
          </w:p>
          <w:p w:rsidR="0085158A" w:rsidRPr="0085158A" w:rsidP="0085158A">
            <w:pPr>
              <w:bidi w:val="0"/>
              <w:jc w:val="both"/>
              <w:rPr>
                <w:rFonts w:ascii="Times New Roman" w:hAnsi="Times New Roman"/>
                <w:b/>
                <w:noProof/>
              </w:rPr>
            </w:pPr>
            <w:r w:rsidRPr="0085158A">
              <w:rPr>
                <w:rFonts w:ascii="Times New Roman" w:hAnsi="Times New Roman"/>
                <w:noProof/>
              </w:rPr>
              <w:t>Návrh zákona bude mať vplyv na podnikateľské subjekty, prevádzkovateľov skládok odpadov, ktorí zmysle stavebného zákona nemali  usporiadané vzťahy s vlastníkmi pozemkov, na ktorých sa nachádza skládka</w:t>
            </w:r>
            <w:r>
              <w:rPr>
                <w:rFonts w:ascii="Times New Roman" w:hAnsi="Times New Roman"/>
                <w:noProof/>
              </w:rPr>
              <w:t xml:space="preserve"> odpadov</w:t>
            </w:r>
            <w:r w:rsidRPr="0085158A">
              <w:rPr>
                <w:rFonts w:ascii="Times New Roman" w:hAnsi="Times New Roman"/>
                <w:noProof/>
              </w:rPr>
              <w:t>, alebo s vlastníkmi stavieb, ktoré tvoria súčasť skládky odpadov, a ktorí do účinnosti tohto zákona nemajú splnenú povinnosť uzatvoriť skládku odpadov alebo jej časť</w:t>
            </w:r>
            <w:r w:rsidR="00E5767A">
              <w:rPr>
                <w:rFonts w:ascii="Times New Roman" w:hAnsi="Times New Roman"/>
                <w:noProof/>
              </w:rPr>
              <w:t xml:space="preserve"> </w:t>
            </w:r>
            <w:r w:rsidRPr="0085158A">
              <w:rPr>
                <w:rFonts w:ascii="Times New Roman" w:hAnsi="Times New Roman"/>
                <w:noProof/>
              </w:rPr>
              <w:t xml:space="preserve">(§ 40e). Tento vplyv súvisí so zavedením možnosti </w:t>
            </w:r>
            <w:r w:rsidRPr="0085158A">
              <w:rPr>
                <w:rFonts w:ascii="Times New Roman" w:eastAsia="Arial" w:hAnsi="Times New Roman" w:hint="default"/>
              </w:rPr>
              <w:t>vlastní</w:t>
            </w:r>
            <w:r w:rsidRPr="0085158A">
              <w:rPr>
                <w:rFonts w:ascii="Times New Roman" w:eastAsia="Arial" w:hAnsi="Times New Roman" w:hint="default"/>
              </w:rPr>
              <w:t>ka pozemku alebo vlastní</w:t>
            </w:r>
            <w:r w:rsidRPr="0085158A">
              <w:rPr>
                <w:rFonts w:ascii="Times New Roman" w:eastAsia="Arial" w:hAnsi="Times New Roman" w:hint="default"/>
              </w:rPr>
              <w:t>ka stavby uplatň</w:t>
            </w:r>
            <w:r w:rsidRPr="0085158A">
              <w:rPr>
                <w:rFonts w:ascii="Times New Roman" w:eastAsia="Arial" w:hAnsi="Times New Roman" w:hint="default"/>
              </w:rPr>
              <w:t>ovať</w:t>
            </w:r>
            <w:r w:rsidRPr="0085158A">
              <w:rPr>
                <w:rFonts w:ascii="Times New Roman" w:eastAsia="Arial" w:hAnsi="Times New Roman" w:hint="default"/>
              </w:rPr>
              <w:t xml:space="preserve"> jednorazovú</w:t>
            </w:r>
            <w:r w:rsidRPr="0085158A">
              <w:rPr>
                <w:rFonts w:ascii="Times New Roman" w:eastAsia="Arial" w:hAnsi="Times New Roman" w:hint="default"/>
              </w:rPr>
              <w:t xml:space="preserve"> ná</w:t>
            </w:r>
            <w:r w:rsidRPr="0085158A">
              <w:rPr>
                <w:rFonts w:ascii="Times New Roman" w:eastAsia="Arial" w:hAnsi="Times New Roman" w:hint="default"/>
              </w:rPr>
              <w:t>hradu za obmedzenie uží</w:t>
            </w:r>
            <w:r w:rsidRPr="0085158A">
              <w:rPr>
                <w:rFonts w:ascii="Times New Roman" w:eastAsia="Arial" w:hAnsi="Times New Roman" w:hint="default"/>
              </w:rPr>
              <w:t>vania pozemku alebo stavby od prevá</w:t>
            </w:r>
            <w:r w:rsidRPr="0085158A">
              <w:rPr>
                <w:rFonts w:ascii="Times New Roman" w:eastAsia="Arial" w:hAnsi="Times New Roman" w:hint="default"/>
              </w:rPr>
              <w:t>dzkovateľ</w:t>
            </w:r>
            <w:r w:rsidRPr="0085158A">
              <w:rPr>
                <w:rFonts w:ascii="Times New Roman" w:eastAsia="Arial" w:hAnsi="Times New Roman" w:hint="default"/>
              </w:rPr>
              <w:t>a (§</w:t>
            </w:r>
            <w:r w:rsidRPr="0085158A">
              <w:rPr>
                <w:rFonts w:ascii="Times New Roman" w:eastAsia="Arial" w:hAnsi="Times New Roman" w:hint="default"/>
              </w:rPr>
              <w:t xml:space="preserve"> 26a) v </w:t>
            </w:r>
            <w:r w:rsidRPr="0085158A">
              <w:rPr>
                <w:rFonts w:ascii="Times New Roman" w:eastAsia="Arial" w:hAnsi="Times New Roman" w:hint="default"/>
              </w:rPr>
              <w:t>prí</w:t>
            </w:r>
            <w:r w:rsidRPr="0085158A">
              <w:rPr>
                <w:rFonts w:ascii="Times New Roman" w:eastAsia="Arial" w:hAnsi="Times New Roman" w:hint="default"/>
              </w:rPr>
              <w:t xml:space="preserve">padoch, ak v </w:t>
            </w:r>
            <w:r w:rsidRPr="0085158A">
              <w:rPr>
                <w:rStyle w:val="PlaceholderText"/>
                <w:rFonts w:ascii="Times New Roman" w:hAnsi="Times New Roman"/>
                <w:color w:val="auto"/>
              </w:rPr>
              <w:t xml:space="preserve">konaní týkajúcom sa uzavretia skládky odpadov alebo jej časti, ktorej uzatvorenie je predmetom integrovaného povoľovania, prevádzkovateľ nevie preukázať </w:t>
            </w:r>
            <w:r w:rsidRPr="0085158A">
              <w:rPr>
                <w:rFonts w:ascii="Times New Roman" w:eastAsia="Arial" w:hAnsi="Times New Roman" w:hint="default"/>
              </w:rPr>
              <w:t>vlastní</w:t>
            </w:r>
            <w:r w:rsidRPr="0085158A">
              <w:rPr>
                <w:rFonts w:ascii="Times New Roman" w:eastAsia="Arial" w:hAnsi="Times New Roman" w:hint="default"/>
              </w:rPr>
              <w:t>cke alebo iné</w:t>
            </w:r>
            <w:r w:rsidRPr="0085158A">
              <w:rPr>
                <w:rFonts w:ascii="Times New Roman" w:eastAsia="Arial" w:hAnsi="Times New Roman" w:hint="default"/>
              </w:rPr>
              <w:t xml:space="preserve"> prá</w:t>
            </w:r>
            <w:r w:rsidRPr="0085158A">
              <w:rPr>
                <w:rFonts w:ascii="Times New Roman" w:eastAsia="Arial" w:hAnsi="Times New Roman" w:hint="default"/>
              </w:rPr>
              <w:t>va oprá</w:t>
            </w:r>
            <w:r w:rsidRPr="0085158A">
              <w:rPr>
                <w:rFonts w:ascii="Times New Roman" w:eastAsia="Arial" w:hAnsi="Times New Roman" w:hint="default"/>
              </w:rPr>
              <w:t>vň</w:t>
            </w:r>
            <w:r w:rsidRPr="0085158A">
              <w:rPr>
                <w:rFonts w:ascii="Times New Roman" w:eastAsia="Arial" w:hAnsi="Times New Roman" w:hint="default"/>
              </w:rPr>
              <w:t>ujú</w:t>
            </w:r>
            <w:r w:rsidRPr="0085158A">
              <w:rPr>
                <w:rFonts w:ascii="Times New Roman" w:eastAsia="Arial" w:hAnsi="Times New Roman" w:hint="default"/>
              </w:rPr>
              <w:t>ce</w:t>
            </w:r>
            <w:r w:rsidR="00521CAF">
              <w:rPr>
                <w:rFonts w:ascii="Times New Roman" w:eastAsia="Arial" w:hAnsi="Times New Roman"/>
              </w:rPr>
              <w:t xml:space="preserve"> </w:t>
            </w:r>
            <w:r w:rsidRPr="0085158A">
              <w:rPr>
                <w:rFonts w:ascii="Times New Roman" w:eastAsia="Arial" w:hAnsi="Times New Roman" w:hint="default"/>
              </w:rPr>
              <w:t>ho zriadiť</w:t>
            </w:r>
            <w:r w:rsidRPr="0085158A">
              <w:rPr>
                <w:rFonts w:ascii="Times New Roman" w:eastAsia="Arial" w:hAnsi="Times New Roman" w:hint="default"/>
              </w:rPr>
              <w:t xml:space="preserve"> na pozemku stavbu alebo prá</w:t>
            </w:r>
            <w:r w:rsidRPr="0085158A">
              <w:rPr>
                <w:rFonts w:ascii="Times New Roman" w:eastAsia="Arial" w:hAnsi="Times New Roman" w:hint="default"/>
              </w:rPr>
              <w:t>vo k stavbe a </w:t>
            </w:r>
            <w:r w:rsidRPr="0085158A">
              <w:rPr>
                <w:rFonts w:ascii="Times New Roman" w:eastAsia="Arial" w:hAnsi="Times New Roman" w:hint="default"/>
              </w:rPr>
              <w:t>inš</w:t>
            </w:r>
            <w:r w:rsidRPr="0085158A">
              <w:rPr>
                <w:rFonts w:ascii="Times New Roman" w:eastAsia="Arial" w:hAnsi="Times New Roman" w:hint="default"/>
              </w:rPr>
              <w:t>pekcia podľ</w:t>
            </w:r>
            <w:r w:rsidRPr="0085158A">
              <w:rPr>
                <w:rFonts w:ascii="Times New Roman" w:eastAsia="Arial" w:hAnsi="Times New Roman" w:hint="default"/>
              </w:rPr>
              <w:t>a novej ú</w:t>
            </w:r>
            <w:r w:rsidRPr="0085158A">
              <w:rPr>
                <w:rFonts w:ascii="Times New Roman" w:eastAsia="Arial" w:hAnsi="Times New Roman" w:hint="default"/>
              </w:rPr>
              <w:t xml:space="preserve">pravy v </w:t>
            </w:r>
            <w:r w:rsidR="00521CAF">
              <w:rPr>
                <w:rFonts w:ascii="Times New Roman" w:eastAsia="Arial" w:hAnsi="Times New Roman"/>
              </w:rPr>
              <w:t xml:space="preserve">           </w:t>
            </w:r>
            <w:r w:rsidRPr="0085158A">
              <w:rPr>
                <w:rFonts w:ascii="Times New Roman" w:eastAsia="Arial" w:hAnsi="Times New Roman" w:hint="default"/>
              </w:rPr>
              <w:t>§</w:t>
            </w:r>
            <w:r w:rsidRPr="0085158A">
              <w:rPr>
                <w:rFonts w:ascii="Times New Roman" w:eastAsia="Arial" w:hAnsi="Times New Roman" w:hint="default"/>
              </w:rPr>
              <w:t xml:space="preserve"> 11a vydá</w:t>
            </w:r>
            <w:r w:rsidRPr="0085158A">
              <w:rPr>
                <w:rFonts w:ascii="Times New Roman" w:eastAsia="Arial" w:hAnsi="Times New Roman" w:hint="default"/>
              </w:rPr>
              <w:t xml:space="preserve"> rozhodnutie, ktorý</w:t>
            </w:r>
            <w:r w:rsidRPr="0085158A">
              <w:rPr>
                <w:rFonts w:ascii="Times New Roman" w:eastAsia="Arial" w:hAnsi="Times New Roman" w:hint="default"/>
              </w:rPr>
              <w:t>m sa upúšť</w:t>
            </w:r>
            <w:r w:rsidRPr="0085158A">
              <w:rPr>
                <w:rFonts w:ascii="Times New Roman" w:eastAsia="Arial" w:hAnsi="Times New Roman" w:hint="default"/>
              </w:rPr>
              <w:t>a od ich preukazovania. Ke</w:t>
            </w:r>
            <w:r w:rsidRPr="0085158A">
              <w:rPr>
                <w:rFonts w:ascii="Times New Roman" w:eastAsia="Arial" w:hAnsi="Times New Roman" w:hint="default"/>
              </w:rPr>
              <w:t>dž</w:t>
            </w:r>
            <w:r w:rsidRPr="0085158A">
              <w:rPr>
                <w:rFonts w:ascii="Times New Roman" w:eastAsia="Arial" w:hAnsi="Times New Roman" w:hint="default"/>
              </w:rPr>
              <w:t>e výš</w:t>
            </w:r>
            <w:r w:rsidRPr="0085158A">
              <w:rPr>
                <w:rFonts w:ascii="Times New Roman" w:eastAsia="Arial" w:hAnsi="Times New Roman" w:hint="default"/>
              </w:rPr>
              <w:t>ka jednorazovej ná</w:t>
            </w:r>
            <w:r w:rsidRPr="0085158A">
              <w:rPr>
                <w:rFonts w:ascii="Times New Roman" w:eastAsia="Arial" w:hAnsi="Times New Roman" w:hint="default"/>
              </w:rPr>
              <w:t>hrady zá</w:t>
            </w:r>
            <w:r w:rsidRPr="0085158A">
              <w:rPr>
                <w:rFonts w:ascii="Times New Roman" w:eastAsia="Arial" w:hAnsi="Times New Roman" w:hint="default"/>
              </w:rPr>
              <w:t>leží</w:t>
            </w:r>
            <w:r w:rsidRPr="0085158A">
              <w:rPr>
                <w:rFonts w:ascii="Times New Roman" w:eastAsia="Arial" w:hAnsi="Times New Roman" w:hint="default"/>
              </w:rPr>
              <w:t xml:space="preserve"> na </w:t>
            </w:r>
            <w:r w:rsidRPr="0085158A">
              <w:rPr>
                <w:rFonts w:ascii="Times New Roman" w:hAnsi="Times New Roman"/>
                <w:noProof/>
              </w:rPr>
              <w:t>rokovaní a dohode medzi vlastníkmi a prevádzkovateľom, pričom nie je vylúčená ani dohoda na inom spôsobe náhrady za obmedzenie užívania pozemku alebo stavby,  nie je možné určiť reálny vplyv na podnikateľské prostredie.</w:t>
            </w:r>
            <w:r w:rsidRPr="0085158A">
              <w:rPr>
                <w:rFonts w:ascii="Times New Roman" w:hAnsi="Times New Roman"/>
                <w:b/>
                <w:noProof/>
              </w:rPr>
              <w:t xml:space="preserve"> </w:t>
            </w:r>
          </w:p>
          <w:p w:rsidR="008D7F9B" w:rsidRPr="0085158A" w:rsidP="00E9265B">
            <w:pPr>
              <w:bidi w:val="0"/>
              <w:jc w:val="both"/>
              <w:rPr>
                <w:rFonts w:ascii="Times New Roman" w:hAnsi="Times New Roman"/>
              </w:rPr>
            </w:pPr>
          </w:p>
          <w:p w:rsidR="00166FCF" w:rsidRPr="005A6E8A" w:rsidP="00626EA1">
            <w:pPr>
              <w:bidi w:val="0"/>
              <w:jc w:val="both"/>
              <w:rPr>
                <w:rFonts w:ascii="Times New Roman" w:hAnsi="Times New Roman"/>
              </w:rPr>
            </w:pPr>
            <w:r w:rsidRPr="00FA532B" w:rsidR="00304F98">
              <w:rPr>
                <w:rFonts w:ascii="Times New Roman" w:hAnsi="Times New Roman"/>
              </w:rPr>
              <w:t>Vplyv na rozpočet verejnej správy:</w:t>
            </w:r>
            <w:r w:rsidR="00FA532B">
              <w:rPr>
                <w:rFonts w:ascii="Times New Roman" w:hAnsi="Times New Roman"/>
              </w:rPr>
              <w:t xml:space="preserve"> V tejto súvislosti je potrebné poznamenať, že návrhom zákona sa dopĺňa nový správny delikt a jeden správny delikt sa presúva do vyššej sadzby pokút. Ide teda o potencionálny zdroj príjmu </w:t>
            </w:r>
            <w:r w:rsidR="00FA532B">
              <w:rPr>
                <w:rFonts w:ascii="Times New Roman" w:eastAsia="Arial" w:hAnsi="Times New Roman" w:hint="default"/>
              </w:rPr>
              <w:t>Environmentá</w:t>
            </w:r>
            <w:r w:rsidR="00FA532B">
              <w:rPr>
                <w:rFonts w:ascii="Times New Roman" w:eastAsia="Arial" w:hAnsi="Times New Roman" w:hint="default"/>
              </w:rPr>
              <w:t>lneho fondu, ke</w:t>
            </w:r>
            <w:r w:rsidR="00FA532B">
              <w:rPr>
                <w:rFonts w:ascii="Times New Roman" w:eastAsia="Arial" w:hAnsi="Times New Roman" w:hint="default"/>
              </w:rPr>
              <w:t>dž</w:t>
            </w:r>
            <w:r w:rsidR="00FA532B">
              <w:rPr>
                <w:rFonts w:ascii="Times New Roman" w:eastAsia="Arial" w:hAnsi="Times New Roman" w:hint="default"/>
              </w:rPr>
              <w:t>e podľ</w:t>
            </w:r>
            <w:r w:rsidR="00FA532B">
              <w:rPr>
                <w:rFonts w:ascii="Times New Roman" w:eastAsia="Arial" w:hAnsi="Times New Roman" w:hint="default"/>
              </w:rPr>
              <w:t>a zá</w:t>
            </w:r>
            <w:r w:rsidR="00FA532B">
              <w:rPr>
                <w:rFonts w:ascii="Times New Roman" w:eastAsia="Arial" w:hAnsi="Times New Roman" w:hint="default"/>
              </w:rPr>
              <w:t>kona sú</w:t>
            </w:r>
            <w:r w:rsidR="00FA532B">
              <w:rPr>
                <w:rFonts w:ascii="Times New Roman" w:eastAsia="Arial" w:hAnsi="Times New Roman" w:hint="default"/>
              </w:rPr>
              <w:t xml:space="preserve"> vý</w:t>
            </w:r>
            <w:r w:rsidR="00FA532B">
              <w:rPr>
                <w:rFonts w:ascii="Times New Roman" w:eastAsia="Arial" w:hAnsi="Times New Roman" w:hint="default"/>
              </w:rPr>
              <w:t>nosy z </w:t>
            </w:r>
            <w:r w:rsidR="00FA532B">
              <w:rPr>
                <w:rFonts w:ascii="Times New Roman" w:eastAsia="Arial" w:hAnsi="Times New Roman" w:hint="default"/>
              </w:rPr>
              <w:t>pokú</w:t>
            </w:r>
            <w:r w:rsidR="00FA532B">
              <w:rPr>
                <w:rFonts w:ascii="Times New Roman" w:eastAsia="Arial" w:hAnsi="Times New Roman" w:hint="default"/>
              </w:rPr>
              <w:t>t prí</w:t>
            </w:r>
            <w:r w:rsidR="00FA532B">
              <w:rPr>
                <w:rFonts w:ascii="Times New Roman" w:eastAsia="Arial" w:hAnsi="Times New Roman" w:hint="default"/>
              </w:rPr>
              <w:t>jmom tohto fondu</w:t>
            </w:r>
            <w:r w:rsidR="00B0365B">
              <w:rPr>
                <w:rFonts w:ascii="Times New Roman" w:eastAsia="Arial" w:hAnsi="Times New Roman"/>
              </w:rPr>
              <w:t>.</w:t>
            </w:r>
            <w:r w:rsidR="00FA532B">
              <w:rPr>
                <w:rFonts w:ascii="Times New Roman" w:hAnsi="Times New Roman"/>
              </w:rPr>
              <w:t xml:space="preserve">  </w:t>
            </w:r>
            <w:r w:rsidRPr="00FA532B" w:rsidR="00304F98">
              <w:rPr>
                <w:rFonts w:ascii="Times New Roman" w:hAnsi="Times New Roman"/>
              </w:rPr>
              <w:t xml:space="preserve"> </w:t>
            </w:r>
            <w:r w:rsidRPr="00FA532B" w:rsidR="00FA532B">
              <w:rPr>
                <w:rFonts w:ascii="Times New Roman" w:eastAsia="Arial" w:hAnsi="Times New Roman" w:hint="default"/>
              </w:rPr>
              <w:t>Do sprá</w:t>
            </w:r>
            <w:r w:rsidRPr="00FA532B" w:rsidR="00FA532B">
              <w:rPr>
                <w:rFonts w:ascii="Times New Roman" w:eastAsia="Arial" w:hAnsi="Times New Roman" w:hint="default"/>
              </w:rPr>
              <w:t>vnych deliktov sa dopĺň</w:t>
            </w:r>
            <w:r w:rsidRPr="00FA532B" w:rsidR="00FA532B">
              <w:rPr>
                <w:rFonts w:ascii="Times New Roman" w:eastAsia="Arial" w:hAnsi="Times New Roman" w:hint="default"/>
              </w:rPr>
              <w:t>a nesplnenie povinnosti vybraný</w:t>
            </w:r>
            <w:r w:rsidRPr="00FA532B" w:rsidR="00FA532B">
              <w:rPr>
                <w:rFonts w:ascii="Times New Roman" w:eastAsia="Arial" w:hAnsi="Times New Roman" w:hint="default"/>
              </w:rPr>
              <w:t>ch prevá</w:t>
            </w:r>
            <w:r w:rsidRPr="00FA532B" w:rsidR="00FA532B">
              <w:rPr>
                <w:rFonts w:ascii="Times New Roman" w:eastAsia="Arial" w:hAnsi="Times New Roman" w:hint="default"/>
              </w:rPr>
              <w:t>dzkovateľ</w:t>
            </w:r>
            <w:r w:rsidRPr="00FA532B" w:rsidR="00FA532B">
              <w:rPr>
                <w:rFonts w:ascii="Times New Roman" w:eastAsia="Arial" w:hAnsi="Times New Roman" w:hint="default"/>
              </w:rPr>
              <w:t>ov sklá</w:t>
            </w:r>
            <w:r w:rsidRPr="00FA532B" w:rsidR="00FA532B">
              <w:rPr>
                <w:rFonts w:ascii="Times New Roman" w:eastAsia="Arial" w:hAnsi="Times New Roman" w:hint="default"/>
              </w:rPr>
              <w:t>dky odpadov podľ</w:t>
            </w:r>
            <w:r w:rsidRPr="00FA532B" w:rsidR="00FA532B">
              <w:rPr>
                <w:rFonts w:ascii="Times New Roman" w:eastAsia="Arial" w:hAnsi="Times New Roman" w:hint="default"/>
              </w:rPr>
              <w:t>a §</w:t>
            </w:r>
            <w:r w:rsidRPr="00FA532B" w:rsidR="00FA532B">
              <w:rPr>
                <w:rFonts w:ascii="Times New Roman" w:eastAsia="Arial" w:hAnsi="Times New Roman" w:hint="default"/>
              </w:rPr>
              <w:t xml:space="preserve"> 40e ods. 1, teda nesplnenie ich povinnosti podať</w:t>
            </w:r>
            <w:r w:rsidRPr="00FA532B" w:rsidR="00FA532B">
              <w:rPr>
                <w:rFonts w:ascii="Times New Roman" w:eastAsia="Arial" w:hAnsi="Times New Roman" w:hint="default"/>
              </w:rPr>
              <w:t xml:space="preserve"> ž</w:t>
            </w:r>
            <w:r w:rsidRPr="00FA532B" w:rsidR="00FA532B">
              <w:rPr>
                <w:rFonts w:ascii="Times New Roman" w:eastAsia="Arial" w:hAnsi="Times New Roman" w:hint="default"/>
              </w:rPr>
              <w:t>iadosť</w:t>
            </w:r>
            <w:r w:rsidRPr="00FA532B" w:rsidR="00FA532B">
              <w:rPr>
                <w:rFonts w:ascii="Times New Roman" w:eastAsia="Arial" w:hAnsi="Times New Roman" w:hint="default"/>
              </w:rPr>
              <w:t xml:space="preserve"> o </w:t>
            </w:r>
            <w:r w:rsidRPr="00FA532B" w:rsidR="00FA532B">
              <w:rPr>
                <w:rFonts w:ascii="Times New Roman" w:eastAsia="Arial" w:hAnsi="Times New Roman" w:hint="default"/>
              </w:rPr>
              <w:t>uzavretie sklá</w:t>
            </w:r>
            <w:r w:rsidRPr="00FA532B" w:rsidR="00FA532B">
              <w:rPr>
                <w:rFonts w:ascii="Times New Roman" w:eastAsia="Arial" w:hAnsi="Times New Roman" w:hint="default"/>
              </w:rPr>
              <w:t>dky odpadu alebo č</w:t>
            </w:r>
            <w:r w:rsidRPr="00FA532B" w:rsidR="00FA532B">
              <w:rPr>
                <w:rFonts w:ascii="Times New Roman" w:eastAsia="Arial" w:hAnsi="Times New Roman" w:hint="default"/>
              </w:rPr>
              <w:t>as</w:t>
            </w:r>
            <w:r w:rsidRPr="00FA532B" w:rsidR="00FA532B">
              <w:rPr>
                <w:rFonts w:ascii="Times New Roman" w:eastAsia="Arial" w:hAnsi="Times New Roman" w:hint="default"/>
              </w:rPr>
              <w:t>ti do 31. októ</w:t>
            </w:r>
            <w:r w:rsidRPr="00FA532B" w:rsidR="00FA532B">
              <w:rPr>
                <w:rFonts w:ascii="Times New Roman" w:eastAsia="Arial" w:hAnsi="Times New Roman" w:hint="default"/>
              </w:rPr>
              <w:t>bra 2018. V </w:t>
            </w:r>
            <w:r w:rsidRPr="00FA532B" w:rsidR="00FA532B">
              <w:rPr>
                <w:rFonts w:ascii="Times New Roman" w:eastAsia="Arial" w:hAnsi="Times New Roman" w:hint="default"/>
              </w:rPr>
              <w:t>tejto sú</w:t>
            </w:r>
            <w:r w:rsidRPr="00FA532B" w:rsidR="00FA532B">
              <w:rPr>
                <w:rFonts w:ascii="Times New Roman" w:eastAsia="Arial" w:hAnsi="Times New Roman" w:hint="default"/>
              </w:rPr>
              <w:t>vislosti sa v §</w:t>
            </w:r>
            <w:r w:rsidRPr="00FA532B" w:rsidR="00FA532B">
              <w:rPr>
                <w:rFonts w:ascii="Times New Roman" w:eastAsia="Arial" w:hAnsi="Times New Roman" w:hint="default"/>
              </w:rPr>
              <w:t xml:space="preserve"> 37 ods. 3 dopĺň</w:t>
            </w:r>
            <w:r w:rsidRPr="00FA532B" w:rsidR="00FA532B">
              <w:rPr>
                <w:rFonts w:ascii="Times New Roman" w:eastAsia="Arial" w:hAnsi="Times New Roman" w:hint="default"/>
              </w:rPr>
              <w:t xml:space="preserve">a sankcia za nesplnenie tejto povinnosti (pokuta od 1000 eur do 333 000 eur). </w:t>
            </w:r>
            <w:r w:rsidR="00FA532B">
              <w:rPr>
                <w:rFonts w:ascii="Times New Roman" w:eastAsia="Arial" w:hAnsi="Times New Roman"/>
              </w:rPr>
              <w:t>S</w:t>
            </w:r>
            <w:r w:rsidRPr="00FA532B" w:rsidR="00FA532B">
              <w:rPr>
                <w:rFonts w:ascii="Times New Roman" w:eastAsia="Arial" w:hAnsi="Times New Roman" w:hint="default"/>
              </w:rPr>
              <w:t>prá</w:t>
            </w:r>
            <w:r w:rsidRPr="00FA532B" w:rsidR="00FA532B">
              <w:rPr>
                <w:rFonts w:ascii="Times New Roman" w:eastAsia="Arial" w:hAnsi="Times New Roman" w:hint="default"/>
              </w:rPr>
              <w:t>vny delikt podľ</w:t>
            </w:r>
            <w:r w:rsidRPr="00FA532B" w:rsidR="00FA532B">
              <w:rPr>
                <w:rFonts w:ascii="Times New Roman" w:eastAsia="Arial" w:hAnsi="Times New Roman" w:hint="default"/>
              </w:rPr>
              <w:t>a §</w:t>
            </w:r>
            <w:r w:rsidRPr="00FA532B" w:rsidR="00FA532B">
              <w:rPr>
                <w:rFonts w:ascii="Times New Roman" w:eastAsia="Arial" w:hAnsi="Times New Roman" w:hint="default"/>
              </w:rPr>
              <w:t xml:space="preserve"> 37 ods. 1 pí</w:t>
            </w:r>
            <w:r w:rsidRPr="00FA532B" w:rsidR="00FA532B">
              <w:rPr>
                <w:rFonts w:ascii="Times New Roman" w:eastAsia="Arial" w:hAnsi="Times New Roman" w:hint="default"/>
              </w:rPr>
              <w:t xml:space="preserve">sm. c) </w:t>
            </w:r>
            <w:r w:rsidR="00FA532B">
              <w:rPr>
                <w:rFonts w:ascii="Times New Roman" w:eastAsia="Arial" w:hAnsi="Times New Roman"/>
              </w:rPr>
              <w:t xml:space="preserve">sa </w:t>
            </w:r>
            <w:r w:rsidRPr="00FA532B" w:rsidR="00FA532B">
              <w:rPr>
                <w:rFonts w:ascii="Times New Roman" w:eastAsia="Arial" w:hAnsi="Times New Roman" w:hint="default"/>
              </w:rPr>
              <w:t>presú</w:t>
            </w:r>
            <w:r w:rsidRPr="00FA532B" w:rsidR="00FA532B">
              <w:rPr>
                <w:rFonts w:ascii="Times New Roman" w:eastAsia="Arial" w:hAnsi="Times New Roman" w:hint="default"/>
              </w:rPr>
              <w:t>va z </w:t>
            </w:r>
            <w:r w:rsidRPr="00FA532B" w:rsidR="00FA532B">
              <w:rPr>
                <w:rFonts w:ascii="Times New Roman" w:eastAsia="Arial" w:hAnsi="Times New Roman" w:hint="default"/>
              </w:rPr>
              <w:t>nižš</w:t>
            </w:r>
            <w:r w:rsidRPr="00FA532B" w:rsidR="00FA532B">
              <w:rPr>
                <w:rFonts w:ascii="Times New Roman" w:eastAsia="Arial" w:hAnsi="Times New Roman" w:hint="default"/>
              </w:rPr>
              <w:t>ej sadzby pokú</w:t>
            </w:r>
            <w:r w:rsidRPr="00FA532B" w:rsidR="00FA532B">
              <w:rPr>
                <w:rFonts w:ascii="Times New Roman" w:eastAsia="Arial" w:hAnsi="Times New Roman" w:hint="default"/>
              </w:rPr>
              <w:t>t (od 100 eur do 33 </w:t>
            </w:r>
            <w:r w:rsidRPr="00FA532B" w:rsidR="00FA532B">
              <w:rPr>
                <w:rFonts w:ascii="Times New Roman" w:eastAsia="Arial" w:hAnsi="Times New Roman" w:hint="default"/>
              </w:rPr>
              <w:t>000 eur) do vyšš</w:t>
            </w:r>
            <w:r w:rsidRPr="00FA532B" w:rsidR="00FA532B">
              <w:rPr>
                <w:rFonts w:ascii="Times New Roman" w:eastAsia="Arial" w:hAnsi="Times New Roman" w:hint="default"/>
              </w:rPr>
              <w:t>ej (</w:t>
            </w:r>
            <w:r w:rsidRPr="00FA532B" w:rsidR="00FA532B">
              <w:rPr>
                <w:rFonts w:ascii="Times New Roman" w:eastAsia="Arial" w:hAnsi="Times New Roman" w:hint="default"/>
              </w:rPr>
              <w:t xml:space="preserve">od 1000 eur do </w:t>
            </w:r>
            <w:r w:rsidR="00626EA1">
              <w:rPr>
                <w:rFonts w:ascii="Times New Roman" w:eastAsia="Arial" w:hAnsi="Times New Roman"/>
              </w:rPr>
              <w:t>150</w:t>
            </w:r>
            <w:r w:rsidRPr="00FA532B" w:rsidR="00FA532B">
              <w:rPr>
                <w:rFonts w:ascii="Times New Roman" w:eastAsia="Arial" w:hAnsi="Times New Roman"/>
              </w:rPr>
              <w:t> </w:t>
            </w:r>
            <w:r w:rsidRPr="00FA532B" w:rsidR="00FA532B">
              <w:rPr>
                <w:rFonts w:ascii="Times New Roman" w:eastAsia="Arial" w:hAnsi="Times New Roman" w:hint="default"/>
              </w:rPr>
              <w:t>000 eur). Skutková</w:t>
            </w:r>
            <w:r w:rsidRPr="00FA532B" w:rsidR="00FA532B">
              <w:rPr>
                <w:rFonts w:ascii="Times New Roman" w:eastAsia="Arial" w:hAnsi="Times New Roman" w:hint="default"/>
              </w:rPr>
              <w:t xml:space="preserve"> podstata tohto sprá</w:t>
            </w:r>
            <w:r w:rsidRPr="00FA532B" w:rsidR="00FA532B">
              <w:rPr>
                <w:rFonts w:ascii="Times New Roman" w:eastAsia="Arial" w:hAnsi="Times New Roman" w:hint="default"/>
              </w:rPr>
              <w:t>vneho deliktu je v </w:t>
            </w:r>
            <w:r w:rsidRPr="00FA532B" w:rsidR="00FA532B">
              <w:rPr>
                <w:rFonts w:ascii="Times New Roman" w:eastAsia="Arial" w:hAnsi="Times New Roman" w:hint="default"/>
              </w:rPr>
              <w:t>nepodaní</w:t>
            </w:r>
            <w:r w:rsidRPr="00FA532B" w:rsidR="00FA532B">
              <w:rPr>
                <w:rFonts w:ascii="Times New Roman" w:eastAsia="Arial" w:hAnsi="Times New Roman" w:hint="default"/>
              </w:rPr>
              <w:t xml:space="preserve"> ž</w:t>
            </w:r>
            <w:r w:rsidRPr="00FA532B" w:rsidR="00FA532B">
              <w:rPr>
                <w:rFonts w:ascii="Times New Roman" w:eastAsia="Arial" w:hAnsi="Times New Roman" w:hint="default"/>
              </w:rPr>
              <w:t>iadosti na vydanie integrované</w:t>
            </w:r>
            <w:r w:rsidRPr="00FA532B" w:rsidR="00FA532B">
              <w:rPr>
                <w:rFonts w:ascii="Times New Roman" w:eastAsia="Arial" w:hAnsi="Times New Roman" w:hint="default"/>
              </w:rPr>
              <w:t>ho povolenia alebo zmenu integrované</w:t>
            </w:r>
            <w:r w:rsidRPr="00FA532B" w:rsidR="00FA532B">
              <w:rPr>
                <w:rFonts w:ascii="Times New Roman" w:eastAsia="Arial" w:hAnsi="Times New Roman" w:hint="default"/>
              </w:rPr>
              <w:t>ho povolenia na vý</w:t>
            </w:r>
            <w:r w:rsidRPr="00FA532B" w:rsidR="00FA532B">
              <w:rPr>
                <w:rFonts w:ascii="Times New Roman" w:eastAsia="Arial" w:hAnsi="Times New Roman" w:hint="default"/>
              </w:rPr>
              <w:t>zvu inš</w:t>
            </w:r>
            <w:r w:rsidRPr="00FA532B" w:rsidR="00FA532B">
              <w:rPr>
                <w:rFonts w:ascii="Times New Roman" w:eastAsia="Arial" w:hAnsi="Times New Roman" w:hint="default"/>
              </w:rPr>
              <w:t>pekcie podľ</w:t>
            </w:r>
            <w:r w:rsidRPr="00FA532B" w:rsidR="00FA532B">
              <w:rPr>
                <w:rFonts w:ascii="Times New Roman" w:eastAsia="Arial" w:hAnsi="Times New Roman" w:hint="default"/>
              </w:rPr>
              <w:t>a §</w:t>
            </w:r>
            <w:r w:rsidRPr="00FA532B" w:rsidR="00FA532B">
              <w:rPr>
                <w:rFonts w:ascii="Times New Roman" w:eastAsia="Arial" w:hAnsi="Times New Roman" w:hint="default"/>
              </w:rPr>
              <w:t xml:space="preserve"> 11 ods. 3.</w:t>
            </w:r>
            <w:r w:rsidR="00FA532B">
              <w:rPr>
                <w:rFonts w:ascii="Times New Roman" w:eastAsia="Arial" w:hAnsi="Times New Roman"/>
              </w:rPr>
              <w:t xml:space="preserve">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pPr>
              <w:bidi w:val="0"/>
              <w:rPr>
                <w:rFonts w:ascii="Times New Roman" w:hAnsi="Times New Roman"/>
                <w:i/>
              </w:rPr>
            </w:pPr>
            <w:r w:rsidR="00D13B6F">
              <w:rPr>
                <w:rFonts w:ascii="Times New Roman" w:hAnsi="Times New Roman"/>
                <w:i/>
              </w:rPr>
              <w:t>Uveďte</w:t>
            </w:r>
            <w:r w:rsidRPr="00D13B6F" w:rsidR="00D13B6F">
              <w:rPr>
                <w:rFonts w:ascii="Times New Roman" w:hAnsi="Times New Roman"/>
                <w:i/>
              </w:rPr>
              <w:t xml:space="preserve"> údaje na kontaktnú osobu, ktorú je možné kontaktovať v súvislosti s posúdením vybraných vplyvov</w:t>
            </w:r>
          </w:p>
          <w:p w:rsidR="005A6E8A" w:rsidP="005A6E8A">
            <w:pPr>
              <w:bidi w:val="0"/>
              <w:rPr>
                <w:rFonts w:ascii="Times New Roman" w:hAnsi="Times New Roman"/>
              </w:rPr>
            </w:pPr>
            <w:r w:rsidR="00792B80">
              <w:rPr>
                <w:rFonts w:ascii="Times New Roman" w:hAnsi="Times New Roman"/>
              </w:rPr>
              <w:t>Ing. Gabriela Bizoňová, gabriela</w:t>
            </w:r>
            <w:r w:rsidR="00F90F08">
              <w:rPr>
                <w:rFonts w:ascii="Times New Roman" w:hAnsi="Times New Roman"/>
              </w:rPr>
              <w:t>.</w:t>
            </w:r>
            <w:r w:rsidR="00792B80">
              <w:rPr>
                <w:rFonts w:ascii="Times New Roman" w:hAnsi="Times New Roman"/>
              </w:rPr>
              <w:t>bizonova</w:t>
            </w:r>
            <w:r w:rsidRPr="009B58EC" w:rsidR="009B58EC">
              <w:rPr>
                <w:rFonts w:ascii="Times New Roman" w:hAnsi="Times New Roman"/>
              </w:rPr>
              <w:t>@</w:t>
            </w:r>
            <w:r w:rsidR="009B58EC">
              <w:rPr>
                <w:rFonts w:ascii="Times New Roman" w:hAnsi="Times New Roman"/>
              </w:rPr>
              <w:t>enviro.gov.sk,</w:t>
            </w:r>
            <w:r>
              <w:rPr>
                <w:rFonts w:ascii="Times New Roman" w:hAnsi="Times New Roman"/>
              </w:rPr>
              <w:t xml:space="preserve"> tel.: +421 2 5956 </w:t>
            </w:r>
            <w:r w:rsidR="00792B80">
              <w:rPr>
                <w:rFonts w:ascii="Times New Roman" w:hAnsi="Times New Roman"/>
              </w:rPr>
              <w:t>2432</w:t>
            </w:r>
          </w:p>
          <w:p w:rsidR="005A6E8A" w:rsidRPr="00D13B6F">
            <w:pPr>
              <w:bidi w:val="0"/>
              <w:rPr>
                <w:rFonts w:ascii="Times New Roman" w:hAnsi="Times New Roman"/>
                <w:i/>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D7F9B" w:rsidP="007B71A4">
            <w:pPr>
              <w:bidi w:val="0"/>
              <w:rPr>
                <w:rFonts w:ascii="Times New Roman" w:hAnsi="Times New Roman"/>
                <w:i/>
              </w:rPr>
            </w:pPr>
            <w:r w:rsidRPr="00A179AE" w:rsidR="003501A1">
              <w:rPr>
                <w:rFonts w:ascii="Times New Roman" w:hAnsi="Times New Roman"/>
                <w:i/>
              </w:rPr>
              <w:t>Uveďte zdroje</w:t>
            </w:r>
            <w:r w:rsidR="00EB59E3">
              <w:rPr>
                <w:rFonts w:ascii="Times New Roman" w:hAnsi="Times New Roman"/>
                <w:i/>
              </w:rPr>
              <w:t xml:space="preserve"> </w:t>
            </w:r>
            <w:r w:rsidR="00D75D35">
              <w:rPr>
                <w:rFonts w:ascii="Times New Roman" w:hAnsi="Times New Roman"/>
                <w:i/>
              </w:rPr>
              <w:t>(štatistiky, prieskumy, spoluprácu s odborníkmi a iné)</w:t>
            </w:r>
            <w:r w:rsidRPr="00A179AE" w:rsidR="003501A1">
              <w:rPr>
                <w:rFonts w:ascii="Times New Roman" w:hAnsi="Times New Roman"/>
                <w:i/>
              </w:rPr>
              <w:t>, z ktorých ste pri vypracovávaní doložky, príp. analýz vplyvov vychádzali.</w:t>
            </w:r>
          </w:p>
          <w:p w:rsidR="008D7F9B" w:rsidRPr="001A50F3" w:rsidP="007B71A4">
            <w:pPr>
              <w:bidi w:val="0"/>
              <w:rPr>
                <w:rFonts w:ascii="Times New Roman" w:hAnsi="Times New Roman"/>
              </w:rPr>
            </w:pPr>
            <w:r w:rsidRPr="001A50F3">
              <w:rPr>
                <w:rFonts w:ascii="Times New Roman" w:hAnsi="Times New Roman"/>
              </w:rPr>
              <w:t xml:space="preserve">Pracovná skupina ku tvorbe návrhu zákona, tvorená zo zástupcov odborov ministerstva a Slovenskej inšpekcie životného prostredia a zástupcov priemyslu. </w:t>
            </w:r>
          </w:p>
          <w:p w:rsidR="003501A1" w:rsidRPr="00A179AE" w:rsidP="007B71A4">
            <w:pPr>
              <w:bidi w:val="0"/>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E83020" w:rsidP="007B71A4">
            <w:pPr>
              <w:bidi w:val="0"/>
              <w:rPr>
                <w:rFonts w:ascii="Times New Roman" w:hAnsi="Times New Roman"/>
                <w:i/>
              </w:rPr>
            </w:pPr>
            <w:r w:rsidRPr="00E83020">
              <w:rPr>
                <w:rFonts w:ascii="Times New Roman" w:hAnsi="Times New Roman"/>
                <w:i/>
              </w:rPr>
              <w:t>Uveďte stanovisko Komisie pre posudzovanie vybraných vplyvov, ktoré Vám bolo zaslané v rámci predbežného pripomienkového konania</w:t>
            </w:r>
          </w:p>
          <w:p w:rsidR="00BF64AC" w:rsidRPr="00E83020" w:rsidP="00E83020">
            <w:pPr>
              <w:bidi w:val="0"/>
              <w:rPr>
                <w:rFonts w:ascii="Times New Roman" w:hAnsi="Times New Roman"/>
              </w:rPr>
            </w:pPr>
            <w:r w:rsidRPr="00E83020" w:rsidR="00E83020">
              <w:rPr>
                <w:rFonts w:ascii="Times New Roman" w:hAnsi="Times New Roman"/>
              </w:rPr>
              <w:t>Stála pracovná komisia v rámci opätovného pripomienkového konania vyjadrila súhlasné stanovisko s návrhom na dopracovanie podľa pripomienok</w:t>
            </w:r>
            <w:r w:rsidR="00E83020">
              <w:rPr>
                <w:rFonts w:ascii="Times New Roman" w:hAnsi="Times New Roman"/>
              </w:rPr>
              <w:t xml:space="preserve">: </w:t>
            </w:r>
            <w:r w:rsidRPr="00E83020" w:rsidR="00E83020">
              <w:rPr>
                <w:rFonts w:ascii="Times New Roman" w:hAnsi="Times New Roman"/>
              </w:rPr>
              <w:t xml:space="preserve">  </w:t>
            </w:r>
            <w:r w:rsidRPr="00E83020">
              <w:rPr>
                <w:rFonts w:ascii="Times New Roman" w:hAnsi="Times New Roman"/>
              </w:rPr>
              <w:t xml:space="preserve"> </w:t>
            </w:r>
          </w:p>
          <w:p w:rsidR="00E83020" w:rsidRPr="00E83020" w:rsidP="00E83020">
            <w:pPr>
              <w:tabs>
                <w:tab w:val="center" w:pos="6379"/>
              </w:tabs>
              <w:bidi w:val="0"/>
              <w:ind w:right="-2"/>
              <w:jc w:val="both"/>
              <w:rPr>
                <w:rFonts w:ascii="Times New Roman" w:hAnsi="Times New Roman"/>
              </w:rPr>
            </w:pPr>
            <w:r>
              <w:rPr>
                <w:rFonts w:ascii="Times New Roman" w:hAnsi="Times New Roman"/>
              </w:rPr>
              <w:t>1. k</w:t>
            </w:r>
            <w:r w:rsidRPr="00E83020">
              <w:rPr>
                <w:rFonts w:ascii="Times New Roman" w:hAnsi="Times New Roman"/>
              </w:rPr>
              <w:t> predkladacej správe:</w:t>
            </w:r>
            <w:r>
              <w:rPr>
                <w:rFonts w:ascii="Times New Roman" w:hAnsi="Times New Roman"/>
              </w:rPr>
              <w:t xml:space="preserve"> </w:t>
            </w:r>
            <w:r w:rsidRPr="00E83020">
              <w:rPr>
                <w:rFonts w:ascii="Times New Roman" w:hAnsi="Times New Roman"/>
              </w:rPr>
              <w:t xml:space="preserve">V predkladacej správe Komisia odporúča odstrániť časť vety „Nepredpokladá sa možná finančná záťaž pre podnikateľa ..“ a nahradiť ju „Predpokladá sa negatívny vplyv na podnikateľské prostredie“ </w:t>
            </w:r>
            <w:r>
              <w:rPr>
                <w:rFonts w:ascii="Times New Roman" w:hAnsi="Times New Roman"/>
              </w:rPr>
              <w:t xml:space="preserve">  </w:t>
            </w:r>
            <w:r w:rsidRPr="00E83020">
              <w:rPr>
                <w:rFonts w:ascii="Times New Roman" w:hAnsi="Times New Roman"/>
              </w:rPr>
              <w:t>(v súvislosti s právom na jednorazovú náhradu od prevádzkovateľa).</w:t>
            </w:r>
            <w:r>
              <w:rPr>
                <w:rFonts w:ascii="Times New Roman" w:hAnsi="Times New Roman"/>
              </w:rPr>
              <w:t xml:space="preserve"> </w:t>
            </w:r>
            <w:r w:rsidRPr="00E83020">
              <w:rPr>
                <w:rFonts w:ascii="Times New Roman" w:hAnsi="Times New Roman"/>
              </w:rPr>
              <w:t>Odôvodnenie: Popis vplyvov v predkladacej správe nemá byť v rozpore s doložkou vybraných vplyvov.</w:t>
            </w:r>
          </w:p>
          <w:p w:rsidR="00E83020" w:rsidRPr="00E83020" w:rsidP="00E83020">
            <w:pPr>
              <w:tabs>
                <w:tab w:val="center" w:pos="6379"/>
              </w:tabs>
              <w:bidi w:val="0"/>
              <w:ind w:right="-2"/>
              <w:rPr>
                <w:rFonts w:ascii="Times New Roman" w:hAnsi="Times New Roman"/>
              </w:rPr>
            </w:pPr>
            <w:r w:rsidRPr="00E83020">
              <w:rPr>
                <w:rFonts w:ascii="Times New Roman" w:hAnsi="Times New Roman"/>
              </w:rPr>
              <w:t xml:space="preserve">2. </w:t>
            </w:r>
            <w:r>
              <w:rPr>
                <w:rFonts w:ascii="Times New Roman" w:hAnsi="Times New Roman"/>
              </w:rPr>
              <w:t>k</w:t>
            </w:r>
            <w:r w:rsidRPr="00E83020">
              <w:rPr>
                <w:rFonts w:ascii="Times New Roman" w:hAnsi="Times New Roman"/>
              </w:rPr>
              <w:t> doložke vybraných vplyvov: V doložke vybraných vplyvov Komisia odporúča doplniť konkrétny termín začiatku a ukončenia PPK. Požadované informácie podľa bodu 5. Alternatívne riešenia je potrebné uviesť tak, aby boli v súlade s ustanovenými minimálnymi obsahovými požiadavkami doložky vybraných vplyvov podľa bodu 5 časti II. Jednotnej metodiky na posudzovanie vybraných vplyvov.</w:t>
            </w:r>
          </w:p>
          <w:p w:rsidR="00E83020" w:rsidRPr="00E83020" w:rsidP="00E83020">
            <w:pPr>
              <w:tabs>
                <w:tab w:val="center" w:pos="6379"/>
              </w:tabs>
              <w:bidi w:val="0"/>
              <w:ind w:right="-2"/>
              <w:rPr>
                <w:rFonts w:ascii="Times New Roman" w:hAnsi="Times New Roman"/>
              </w:rPr>
            </w:pPr>
            <w:r w:rsidRPr="00E83020">
              <w:rPr>
                <w:rFonts w:ascii="Times New Roman" w:hAnsi="Times New Roman"/>
              </w:rPr>
              <w:t xml:space="preserve">3. </w:t>
            </w:r>
            <w:r>
              <w:rPr>
                <w:rFonts w:ascii="Times New Roman" w:hAnsi="Times New Roman"/>
              </w:rPr>
              <w:t>k</w:t>
            </w:r>
            <w:r w:rsidRPr="00E83020">
              <w:rPr>
                <w:rFonts w:ascii="Times New Roman" w:hAnsi="Times New Roman"/>
              </w:rPr>
              <w:t> analýze vplyvov na podnikateľské prostredie: V zmysle Jednotnej metodiky na posudzovanie vybraných vplyvov podľa bodov 4.5 a 4.6. je potrebné vyplniť analýzu vybraných vplyvov príslušného vyznačeného vplyvu.</w:t>
            </w:r>
          </w:p>
          <w:p w:rsidR="00E83020" w:rsidRPr="00836755" w:rsidP="009244C9">
            <w:pPr>
              <w:tabs>
                <w:tab w:val="center" w:pos="6379"/>
              </w:tabs>
              <w:bidi w:val="0"/>
              <w:ind w:right="-2"/>
              <w:jc w:val="both"/>
              <w:rPr>
                <w:rFonts w:ascii="Times New Roman" w:hAnsi="Times New Roman"/>
                <w:b/>
              </w:rPr>
            </w:pPr>
            <w:r>
              <w:rPr>
                <w:rFonts w:ascii="Times New Roman" w:hAnsi="Times New Roman"/>
                <w:b/>
              </w:rPr>
              <w:t xml:space="preserve">Vyhodnotenie: </w:t>
            </w:r>
            <w:r w:rsidRPr="00E83020">
              <w:rPr>
                <w:rFonts w:ascii="Times New Roman" w:hAnsi="Times New Roman"/>
              </w:rPr>
              <w:t xml:space="preserve">Pripomienky boli zapracované do príslušných častí materiálu.  </w:t>
            </w:r>
          </w:p>
        </w:tc>
      </w:tr>
    </w:tbl>
    <w:p w:rsidR="003501A1" w:rsidP="005A6E8A">
      <w:pPr>
        <w:bidi w:val="0"/>
        <w:rPr>
          <w:rFonts w:ascii="Times New Roman" w:hAnsi="Times New Roman"/>
          <w:b/>
        </w:rPr>
      </w:pPr>
    </w:p>
    <w:sectPr w:rsidSect="004C60B8">
      <w:headerReference w:type="default" r:id="rId6"/>
      <w:footerReference w:type="default" r:id="rId7"/>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EUAlbertina"/>
    <w:panose1 w:val="00000000000000000000"/>
    <w:charset w:val="EE"/>
    <w:family w:val="roman"/>
    <w:pitch w:val="default"/>
    <w:sig w:usb0="00000000" w:usb1="00000000" w:usb2="00000000" w:usb3="00000000" w:csb0="00000002"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7A" w:rsidP="0062357A">
    <w:pPr>
      <w:pStyle w:val="Footer"/>
      <w:bidi w:val="0"/>
      <w:ind w:left="3969"/>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24D61">
      <w:rPr>
        <w:rFonts w:ascii="Times New Roman" w:hAnsi="Times New Roman"/>
        <w:noProof/>
      </w:rPr>
      <w:t>1</w:t>
    </w:r>
    <w:r>
      <w:rPr>
        <w:rFonts w:ascii="Times New Roman" w:hAnsi="Times New Roman"/>
      </w:rPr>
      <w:fldChar w:fldCharType="end"/>
    </w:r>
  </w:p>
  <w:p w:rsidR="0062357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A1" w:rsidRPr="000A15AE" w:rsidP="003501A1">
    <w:pPr>
      <w:pStyle w:val="Header"/>
      <w:bidi w:val="0"/>
      <w:jc w:val="right"/>
      <w:rPr>
        <w:rFonts w:ascii="Times New Roman" w:hAnsi="Times New Roman"/>
        <w:sz w:val="24"/>
        <w:szCs w:val="24"/>
      </w:rPr>
    </w:pPr>
    <w:r>
      <w:rPr>
        <w:rFonts w:ascii="Times New Roman" w:hAnsi="Times New Roman"/>
        <w:sz w:val="24"/>
        <w:szCs w:val="24"/>
      </w:rPr>
      <w:t>Príloha č. 1</w:t>
    </w:r>
  </w:p>
  <w:p w:rsidR="003501A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hyphenationZone w:val="425"/>
  <w:characterSpacingControl w:val="doNotCompress"/>
  <w:compat/>
  <w:rsids>
    <w:rsidRoot w:val="00B65A86"/>
    <w:rsid w:val="00007FDF"/>
    <w:rsid w:val="00036574"/>
    <w:rsid w:val="00036A60"/>
    <w:rsid w:val="00036FEE"/>
    <w:rsid w:val="000511F7"/>
    <w:rsid w:val="00073561"/>
    <w:rsid w:val="00076093"/>
    <w:rsid w:val="00096C6E"/>
    <w:rsid w:val="000A15AE"/>
    <w:rsid w:val="000B6809"/>
    <w:rsid w:val="000C6C55"/>
    <w:rsid w:val="000E2674"/>
    <w:rsid w:val="000E4432"/>
    <w:rsid w:val="00104A29"/>
    <w:rsid w:val="0011134B"/>
    <w:rsid w:val="00127DAC"/>
    <w:rsid w:val="00143193"/>
    <w:rsid w:val="00166FCF"/>
    <w:rsid w:val="0017257E"/>
    <w:rsid w:val="00175FD8"/>
    <w:rsid w:val="0019474E"/>
    <w:rsid w:val="001A50F3"/>
    <w:rsid w:val="001F3D82"/>
    <w:rsid w:val="00210F23"/>
    <w:rsid w:val="002A066F"/>
    <w:rsid w:val="002D751E"/>
    <w:rsid w:val="00304F98"/>
    <w:rsid w:val="00317407"/>
    <w:rsid w:val="00330EA9"/>
    <w:rsid w:val="0033132F"/>
    <w:rsid w:val="003501A1"/>
    <w:rsid w:val="00367898"/>
    <w:rsid w:val="003778B2"/>
    <w:rsid w:val="00383F26"/>
    <w:rsid w:val="00390F80"/>
    <w:rsid w:val="00393C59"/>
    <w:rsid w:val="00395098"/>
    <w:rsid w:val="003D53E6"/>
    <w:rsid w:val="003E46CB"/>
    <w:rsid w:val="003F7600"/>
    <w:rsid w:val="00401848"/>
    <w:rsid w:val="00402FA0"/>
    <w:rsid w:val="004540A4"/>
    <w:rsid w:val="0045465B"/>
    <w:rsid w:val="004B624C"/>
    <w:rsid w:val="004C4153"/>
    <w:rsid w:val="004C60B8"/>
    <w:rsid w:val="004C794A"/>
    <w:rsid w:val="004E22E7"/>
    <w:rsid w:val="004F6F1F"/>
    <w:rsid w:val="004F7D6F"/>
    <w:rsid w:val="00514D51"/>
    <w:rsid w:val="00521CAF"/>
    <w:rsid w:val="00524D61"/>
    <w:rsid w:val="00547A25"/>
    <w:rsid w:val="005701B6"/>
    <w:rsid w:val="00570B48"/>
    <w:rsid w:val="00573E49"/>
    <w:rsid w:val="00574F75"/>
    <w:rsid w:val="0057601E"/>
    <w:rsid w:val="00580BAF"/>
    <w:rsid w:val="005A6E8A"/>
    <w:rsid w:val="005B7A8D"/>
    <w:rsid w:val="006038FC"/>
    <w:rsid w:val="006159A9"/>
    <w:rsid w:val="00617A4D"/>
    <w:rsid w:val="0062357A"/>
    <w:rsid w:val="00626EA1"/>
    <w:rsid w:val="00653ADA"/>
    <w:rsid w:val="006A236E"/>
    <w:rsid w:val="006B40FE"/>
    <w:rsid w:val="006C3B7D"/>
    <w:rsid w:val="0071382A"/>
    <w:rsid w:val="00753163"/>
    <w:rsid w:val="00792301"/>
    <w:rsid w:val="00792B80"/>
    <w:rsid w:val="007B71A4"/>
    <w:rsid w:val="007E3B5A"/>
    <w:rsid w:val="007F1161"/>
    <w:rsid w:val="007F6C04"/>
    <w:rsid w:val="008140E8"/>
    <w:rsid w:val="00825DE7"/>
    <w:rsid w:val="00834397"/>
    <w:rsid w:val="00836755"/>
    <w:rsid w:val="00842EF8"/>
    <w:rsid w:val="0085158A"/>
    <w:rsid w:val="008646F5"/>
    <w:rsid w:val="00871E0E"/>
    <w:rsid w:val="00893DEE"/>
    <w:rsid w:val="008D7F9B"/>
    <w:rsid w:val="0091506E"/>
    <w:rsid w:val="009244C9"/>
    <w:rsid w:val="00943EEB"/>
    <w:rsid w:val="00960F75"/>
    <w:rsid w:val="009634B3"/>
    <w:rsid w:val="00972FC6"/>
    <w:rsid w:val="00996D27"/>
    <w:rsid w:val="009B58EC"/>
    <w:rsid w:val="009B6406"/>
    <w:rsid w:val="009C35DD"/>
    <w:rsid w:val="00A179AE"/>
    <w:rsid w:val="00A8245A"/>
    <w:rsid w:val="00AA4624"/>
    <w:rsid w:val="00AA56D4"/>
    <w:rsid w:val="00AC0D97"/>
    <w:rsid w:val="00AC2477"/>
    <w:rsid w:val="00B00A5D"/>
    <w:rsid w:val="00B01FAD"/>
    <w:rsid w:val="00B0365B"/>
    <w:rsid w:val="00B41BCE"/>
    <w:rsid w:val="00B65A86"/>
    <w:rsid w:val="00B75EC1"/>
    <w:rsid w:val="00B83402"/>
    <w:rsid w:val="00B83688"/>
    <w:rsid w:val="00BA232F"/>
    <w:rsid w:val="00BC459F"/>
    <w:rsid w:val="00BE1F5C"/>
    <w:rsid w:val="00BF3078"/>
    <w:rsid w:val="00BF64AC"/>
    <w:rsid w:val="00C64371"/>
    <w:rsid w:val="00C704A2"/>
    <w:rsid w:val="00C824D1"/>
    <w:rsid w:val="00C836CC"/>
    <w:rsid w:val="00CA3024"/>
    <w:rsid w:val="00CA3934"/>
    <w:rsid w:val="00CB3623"/>
    <w:rsid w:val="00CB3C75"/>
    <w:rsid w:val="00CC3D20"/>
    <w:rsid w:val="00CE07B3"/>
    <w:rsid w:val="00CE4B75"/>
    <w:rsid w:val="00CF6A66"/>
    <w:rsid w:val="00D001F4"/>
    <w:rsid w:val="00D13B6F"/>
    <w:rsid w:val="00D56EBD"/>
    <w:rsid w:val="00D75D35"/>
    <w:rsid w:val="00DB7DB8"/>
    <w:rsid w:val="00DE237A"/>
    <w:rsid w:val="00DE2A12"/>
    <w:rsid w:val="00E22F61"/>
    <w:rsid w:val="00E23668"/>
    <w:rsid w:val="00E313CB"/>
    <w:rsid w:val="00E33976"/>
    <w:rsid w:val="00E5767A"/>
    <w:rsid w:val="00E64699"/>
    <w:rsid w:val="00E76969"/>
    <w:rsid w:val="00E83020"/>
    <w:rsid w:val="00E866D0"/>
    <w:rsid w:val="00E9265B"/>
    <w:rsid w:val="00EB4575"/>
    <w:rsid w:val="00EB59E3"/>
    <w:rsid w:val="00ED7ED4"/>
    <w:rsid w:val="00F14A83"/>
    <w:rsid w:val="00F22831"/>
    <w:rsid w:val="00F62771"/>
    <w:rsid w:val="00F90F08"/>
    <w:rsid w:val="00FA532B"/>
    <w:rsid w:val="00FD4966"/>
    <w:rsid w:val="00FD72B4"/>
    <w:rsid w:val="00FF18D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cstheme="minorBid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Hyperlink">
    <w:name w:val="Hyperlink"/>
    <w:basedOn w:val="DefaultParagraphFont"/>
    <w:uiPriority w:val="99"/>
    <w:unhideWhenUsed/>
    <w:rsid w:val="005A6E8A"/>
    <w:rPr>
      <w:rFonts w:cs="Times New Roman"/>
      <w:color w:val="0000FF" w:themeColor="hlink" w:themeShade="FF"/>
      <w:u w:val="single"/>
      <w:rtl w:val="0"/>
      <w:cs w:val="0"/>
    </w:rPr>
  </w:style>
  <w:style w:type="paragraph" w:customStyle="1" w:styleId="Default">
    <w:name w:val="Default"/>
    <w:rsid w:val="00E9265B"/>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PlaceholderText">
    <w:name w:val="Placeholder Text"/>
    <w:basedOn w:val="DefaultParagraphFont"/>
    <w:uiPriority w:val="99"/>
    <w:semiHidden/>
    <w:rsid w:val="003E46CB"/>
    <w:rPr>
      <w:rFonts w:cs="Times New Roman"/>
      <w:color w:val="808080"/>
      <w:rtl w:val="0"/>
      <w:cs w:val="0"/>
    </w:rPr>
  </w:style>
  <w:style w:type="character" w:styleId="Emphasis">
    <w:name w:val="Emphasis"/>
    <w:uiPriority w:val="20"/>
    <w:qFormat/>
    <w:rsid w:val="0085158A"/>
    <w:rPr>
      <w:i/>
    </w:rPr>
  </w:style>
  <w:style w:type="paragraph" w:styleId="NormalWeb">
    <w:name w:val="Normal (Web)"/>
    <w:basedOn w:val="Normal"/>
    <w:uiPriority w:val="99"/>
    <w:semiHidden/>
    <w:unhideWhenUsed/>
    <w:rsid w:val="0085158A"/>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ložka-vybraných-vplyvov"/>
    <f:field ref="objsubject" par="" edit="true" text=""/>
    <f:field ref="objcreatedby" par="" text="Kozlíková, Barbora, Mgr."/>
    <f:field ref="objcreatedat" par="" text="5.4.2018 19:17:51"/>
    <f:field ref="objchangedby" par="" text="Administrator, System"/>
    <f:field ref="objmodifiedat" par="" text="5.4.2018 19:17: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09FA18C-3FCE-47F9-B2C8-DC7EEF63047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3</Pages>
  <Words>1388</Words>
  <Characters>7916</Characters>
  <Application>Microsoft Office Word</Application>
  <DocSecurity>0</DocSecurity>
  <Lines>0</Lines>
  <Paragraphs>0</Paragraphs>
  <ScaleCrop>false</ScaleCrop>
  <Company>Hewlett-Packard Company</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Kozlíková Barbora</cp:lastModifiedBy>
  <cp:revision>2</cp:revision>
  <cp:lastPrinted>2018-04-13T11:43:00Z</cp:lastPrinted>
  <dcterms:created xsi:type="dcterms:W3CDTF">2018-04-20T14:34:00Z</dcterms:created>
  <dcterms:modified xsi:type="dcterms:W3CDTF">2018-04-20T14:34:00Z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COO.2145.1000.3.2507022</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 zákon č. 364/2004 Z. z. o vodách a o zmene zákona Slovenskej národnej rady č. 372/1990 Zb. o priestupkoch v znení neskorších predpisov (vodný zákon) v znení neskorších predpisov
• zákon č. 137/2010 Z. z. o ovzduší v znení neskorších predpisov
• zákon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do 7. januára 2013 </vt:lpwstr>
  </property>
  <property fmtid="{D5CDD505-2E9C-101B-9397-08002B2CF9AE}" pid="20" name="FSC#SKEDITIONSLOVLEX@103.510:AttrStrListDocPropLehotaPrebratieSmernice">
    <vt:lpwstr>do 7. januára 2013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články 192  a 193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2010/75/EÚ z 24. novembra 2010 o priemyselných emisiách (integrovaná prevencia a kontrola znečisťovania životného prostredia) (Ú.v. EÚ L 334, 17.12.2010)</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39/2013 Z. z. o integrovanej prevencii a kontrole znečisťovania životného prostredia a o zmene a doplnení niek</vt:lpwstr>
  </property>
  <property fmtid="{D5CDD505-2E9C-101B-9397-08002B2CF9AE}" pid="32" name="FSC#SKEDITIONSLOVLEX@103.510:AttrStrListDocPropTextPredklSpravy">
    <vt:lpwstr>&lt;p style="text-align: justify;"&gt;Ministerstvo životného prostredia Slovenskej republiky (ďalej len „ministerstvo“) predkladá do legislatívneho procesu návrh zákona, ktorým sa mení a dopĺňa zákon č. 39/2013 Z. z. o integrovanej prevencii a kontrole znečisťo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LP/2017/885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životného prostredia Slovenskej republiky</vt:lpwstr>
  </property>
  <property fmtid="{D5CDD505-2E9C-101B-9397-08002B2CF9AE}" pid="122" name="FSC#SKEDITIONSLOVLEX@103.510:funkciaZodpPredAkuzativ">
    <vt:lpwstr>ministerovi životného prostredia Slovenskej republiky</vt:lpwstr>
  </property>
  <property fmtid="{D5CDD505-2E9C-101B-9397-08002B2CF9AE}" pid="123" name="FSC#SKEDITIONSLOVLEX@103.510:funkciaZodpPredDativ">
    <vt:lpwstr>ministera životného prostredia Slovenskej republiky</vt:lpwstr>
  </property>
  <property fmtid="{D5CDD505-2E9C-101B-9397-08002B2CF9AE}" pid="124" name="FSC#SKEDITIONSLOVLEX@103.510:legoblast">
    <vt:lpwstr>Životné prostredie</vt:lpwstr>
  </property>
  <property fmtid="{D5CDD505-2E9C-101B-9397-08002B2CF9AE}" pid="125" name="FSC#SKEDITIONSLOVLEX@103.510:nazovpredpis">
    <vt:lpwstr>, ktorým sa mení a dopĺňa zákon č. 39/2013 Z. z. o integrovanej prevencii a kontrole znečisťovania životného prostredia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39/2013 Z. z. o integrovanej prevencii a kontrole znečisťovania životného prostredia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materiál </vt:lpwstr>
  </property>
  <property fmtid="{D5CDD505-2E9C-101B-9397-08002B2CF9AE}" pid="136" name="FSC#SKEDITIONSLOVLEX@103.510:povodpredpis">
    <vt:lpwstr>Slovlex (eLeg)</vt:lpwstr>
  </property>
  <property fmtid="{D5CDD505-2E9C-101B-9397-08002B2CF9AE}" pid="137" name="FSC#SKEDITIONSLOVLEX@103.510:predkladatel">
    <vt:lpwstr>Mgr. Barbora Kozlíková</vt:lpwstr>
  </property>
  <property fmtid="{D5CDD505-2E9C-101B-9397-08002B2CF9AE}" pid="138" name="FSC#SKEDITIONSLOVLEX@103.510:predkladateliaObalSD">
    <vt:lpwstr>László Sólymos
minister životného prostredia Slovenskej republiky</vt:lpwstr>
  </property>
  <property fmtid="{D5CDD505-2E9C-101B-9397-08002B2CF9AE}" pid="139" name="FSC#SKEDITIONSLOVLEX@103.510:pripomienkovatelia">
    <vt:lpwstr>Ministerstvo životného prostredia Slovenskej republiky, Ministerstvo životného prostredia Slovenskej republiky, Ministerstvo životného prostredia Slovenskej republiky, Ministerstvo životného prostredia Slovenskej republiky, Ministerstvo životného prostred</vt:lpwstr>
  </property>
  <property fmtid="{D5CDD505-2E9C-101B-9397-08002B2CF9AE}" pid="140" name="FSC#SKEDITIONSLOVLEX@103.510:rezortcislopredpis">
    <vt:lpwstr>3774/2018-9.1</vt:lpwstr>
  </property>
  <property fmtid="{D5CDD505-2E9C-101B-9397-08002B2CF9AE}" pid="141" name="FSC#SKEDITIONSLOVLEX@103.510:spiscislouv">
    <vt:lpwstr/>
  </property>
  <property fmtid="{D5CDD505-2E9C-101B-9397-08002B2CF9AE}" pid="142" name="FSC#SKEDITIONSLOVLEX@103.510:spravaucastverej">
    <vt:lpwstr>&lt;p align="center"&gt;&lt;strong&gt;Správa&amp;nbsp;o účasti verejnosti na tvorbe právnych Predpisov &lt;/strong&gt;&lt;/p&gt;&lt;p&gt;&amp;nbsp;&lt;/p&gt;&lt;p align="center"&gt;&amp;nbsp;&lt;/p&gt;&lt;p align="center"&gt;&amp;nbsp;&lt;/p&gt;&lt;p align="center"&gt;&amp;nbsp;&lt;/p&gt;&lt;p&gt;&amp;nbsp;&lt;/p&gt;&lt;table align="left" border="1" cellpadding="0</vt:lpwstr>
  </property>
  <property fmtid="{D5CDD505-2E9C-101B-9397-08002B2CF9AE}" pid="143" name="FSC#SKEDITIONSLOVLEX@103.510:stavpredpis">
    <vt:lpwstr>Pred rokovaním</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5. 4. 2018</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