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762EC" w:rsidRPr="00722D96" w:rsidP="00C3513B">
      <w:pPr>
        <w:autoSpaceDE/>
        <w:bidi w:val="0"/>
        <w:ind w:left="360"/>
        <w:jc w:val="center"/>
        <w:rPr>
          <w:rFonts w:ascii="Times New Roman" w:hAnsi="Times New Roman"/>
          <w:b/>
          <w:sz w:val="32"/>
          <w:szCs w:val="32"/>
        </w:rPr>
      </w:pPr>
      <w:r w:rsidRPr="00722D96">
        <w:rPr>
          <w:rFonts w:ascii="Times New Roman" w:hAnsi="Times New Roman"/>
          <w:b/>
          <w:sz w:val="32"/>
          <w:szCs w:val="32"/>
        </w:rPr>
        <w:t>TABUĽKA ZHODY</w:t>
      </w:r>
    </w:p>
    <w:p w:rsidR="002762EC" w:rsidRPr="00722D96" w:rsidP="00C3513B">
      <w:pPr>
        <w:autoSpaceDE/>
        <w:bidi w:val="0"/>
        <w:ind w:left="360"/>
        <w:jc w:val="center"/>
        <w:rPr>
          <w:rFonts w:ascii="Times New Roman" w:hAnsi="Times New Roman"/>
          <w:b/>
          <w:sz w:val="32"/>
          <w:szCs w:val="32"/>
        </w:rPr>
      </w:pPr>
      <w:r w:rsidRPr="00722D96" w:rsidR="00727D31">
        <w:rPr>
          <w:rFonts w:ascii="Times New Roman" w:hAnsi="Times New Roman"/>
          <w:b/>
          <w:sz w:val="32"/>
          <w:szCs w:val="32"/>
        </w:rPr>
        <w:t xml:space="preserve">návrhu </w:t>
      </w:r>
      <w:r w:rsidRPr="00722D96">
        <w:rPr>
          <w:rFonts w:ascii="Times New Roman" w:hAnsi="Times New Roman"/>
          <w:b/>
          <w:sz w:val="32"/>
          <w:szCs w:val="32"/>
        </w:rPr>
        <w:t>právneho predpisu s právom Európskej únie</w:t>
      </w:r>
    </w:p>
    <w:p w:rsidR="002762EC" w:rsidRPr="00722D96" w:rsidP="00C3513B">
      <w:pPr>
        <w:autoSpaceDE/>
        <w:bidi w:val="0"/>
        <w:jc w:val="both"/>
        <w:rPr>
          <w:rFonts w:ascii="Times New Roman" w:hAnsi="Times New Roman"/>
          <w:sz w:val="20"/>
          <w:szCs w:val="20"/>
        </w:rPr>
      </w:pPr>
    </w:p>
    <w:tbl>
      <w:tblPr>
        <w:tblStyle w:val="TableNormal"/>
        <w:tblW w:w="0" w:type="auto"/>
        <w:tblInd w:w="-572" w:type="dxa"/>
        <w:tblLayout w:type="fixed"/>
        <w:tblCellMar>
          <w:left w:w="43" w:type="dxa"/>
          <w:right w:w="43" w:type="dxa"/>
        </w:tblCellMar>
      </w:tblPr>
      <w:tblGrid>
        <w:gridCol w:w="757"/>
        <w:gridCol w:w="4820"/>
        <w:gridCol w:w="708"/>
        <w:gridCol w:w="851"/>
        <w:gridCol w:w="709"/>
        <w:gridCol w:w="5244"/>
        <w:gridCol w:w="426"/>
        <w:gridCol w:w="1134"/>
      </w:tblGrid>
      <w:tr>
        <w:tblPrEx>
          <w:tblW w:w="0" w:type="auto"/>
          <w:tblInd w:w="-572" w:type="dxa"/>
          <w:tblLayout w:type="fixed"/>
          <w:tblCellMar>
            <w:left w:w="43" w:type="dxa"/>
            <w:right w:w="43" w:type="dxa"/>
          </w:tblCellMar>
        </w:tblPrEx>
        <w:trPr>
          <w:cantSplit/>
          <w:trHeight w:val="567"/>
        </w:trPr>
        <w:tc>
          <w:tcPr>
            <w:tcW w:w="6285" w:type="dxa"/>
            <w:gridSpan w:val="3"/>
            <w:tcBorders>
              <w:top w:val="single" w:sz="4" w:space="0" w:color="000000"/>
              <w:left w:val="single" w:sz="4" w:space="0" w:color="000000"/>
              <w:bottom w:val="single" w:sz="4" w:space="0" w:color="000000"/>
              <w:right w:val="none" w:sz="0" w:space="0" w:color="auto"/>
            </w:tcBorders>
            <w:textDirection w:val="lrTb"/>
            <w:vAlign w:val="top"/>
          </w:tcPr>
          <w:p w:rsidR="003B4053" w:rsidRPr="00722D96" w:rsidP="003B4053">
            <w:pPr>
              <w:bidi w:val="0"/>
              <w:jc w:val="both"/>
              <w:rPr>
                <w:rFonts w:ascii="Times New Roman" w:hAnsi="Times New Roman"/>
                <w:b/>
                <w:sz w:val="20"/>
                <w:szCs w:val="20"/>
              </w:rPr>
            </w:pPr>
            <w:r w:rsidRPr="00722D96">
              <w:rPr>
                <w:rFonts w:ascii="Times New Roman" w:hAnsi="Times New Roman"/>
                <w:b/>
                <w:sz w:val="20"/>
                <w:szCs w:val="20"/>
              </w:rPr>
              <w:t>SMERNICA EURÓPSKEHO PARLAMENTU A RADY (EÚ) 2016/801</w:t>
            </w:r>
          </w:p>
          <w:p w:rsidR="003B4053" w:rsidRPr="00722D96" w:rsidP="003B4053">
            <w:pPr>
              <w:bidi w:val="0"/>
              <w:jc w:val="both"/>
              <w:rPr>
                <w:rFonts w:ascii="Times New Roman" w:hAnsi="Times New Roman"/>
                <w:b/>
                <w:sz w:val="20"/>
                <w:szCs w:val="20"/>
              </w:rPr>
            </w:pPr>
            <w:r w:rsidRPr="00722D96">
              <w:rPr>
                <w:rFonts w:ascii="Times New Roman" w:hAnsi="Times New Roman"/>
                <w:b/>
                <w:sz w:val="20"/>
                <w:szCs w:val="20"/>
              </w:rPr>
              <w:t>z 11. mája 2016 o podmienkach vstupu a pobytu štátnych príslušníkov tretích krajín na účely výskumu, štúdia, odborného vzdelávania, dobrovoľníckej služby, výmenných programov žiakov alebo vzdelávacích projektov a činnosti aupair</w:t>
            </w:r>
          </w:p>
          <w:p w:rsidR="002762EC" w:rsidRPr="00722D96" w:rsidP="00C3513B">
            <w:pPr>
              <w:bidi w:val="0"/>
              <w:jc w:val="both"/>
              <w:rPr>
                <w:rFonts w:ascii="Times New Roman" w:hAnsi="Times New Roman"/>
                <w:b/>
                <w:sz w:val="20"/>
                <w:szCs w:val="20"/>
              </w:rPr>
            </w:pPr>
          </w:p>
        </w:tc>
        <w:tc>
          <w:tcPr>
            <w:tcW w:w="8364" w:type="dxa"/>
            <w:gridSpan w:val="5"/>
            <w:tcBorders>
              <w:top w:val="single" w:sz="4" w:space="0" w:color="000000"/>
              <w:left w:val="single" w:sz="4" w:space="0" w:color="000000"/>
              <w:bottom w:val="single" w:sz="4" w:space="0" w:color="000000"/>
              <w:right w:val="single" w:sz="4" w:space="0" w:color="000000"/>
            </w:tcBorders>
            <w:textDirection w:val="lrTb"/>
            <w:vAlign w:val="top"/>
          </w:tcPr>
          <w:p w:rsidR="005F52DE" w:rsidRPr="00722D96" w:rsidP="00952AFF">
            <w:pPr>
              <w:numPr>
                <w:numId w:val="9"/>
              </w:numPr>
              <w:bidi w:val="0"/>
              <w:ind w:left="0" w:firstLine="0"/>
              <w:jc w:val="both"/>
              <w:rPr>
                <w:rFonts w:ascii="Times New Roman" w:hAnsi="Times New Roman"/>
                <w:bCs/>
                <w:sz w:val="20"/>
                <w:szCs w:val="20"/>
              </w:rPr>
            </w:pPr>
            <w:r w:rsidRPr="00722D96" w:rsidR="00886301">
              <w:rPr>
                <w:rFonts w:ascii="Times New Roman" w:hAnsi="Times New Roman"/>
                <w:sz w:val="20"/>
                <w:szCs w:val="20"/>
              </w:rPr>
              <w:t>zákon č. 131/2002 Z. z. o  vysokých školách a o zmene a doplnení niektorých zákonov v znení neskorších predpisov,</w:t>
            </w:r>
          </w:p>
          <w:p w:rsidR="007508BD" w:rsidRPr="00722D96" w:rsidP="00952AFF">
            <w:pPr>
              <w:numPr>
                <w:numId w:val="9"/>
              </w:numPr>
              <w:bidi w:val="0"/>
              <w:ind w:left="0" w:firstLine="0"/>
              <w:jc w:val="both"/>
              <w:rPr>
                <w:rFonts w:ascii="Times New Roman" w:hAnsi="Times New Roman"/>
                <w:bCs/>
                <w:sz w:val="20"/>
                <w:szCs w:val="20"/>
              </w:rPr>
            </w:pPr>
            <w:r w:rsidRPr="00722D96">
              <w:rPr>
                <w:rFonts w:ascii="Times New Roman" w:hAnsi="Times New Roman"/>
                <w:bCs/>
                <w:sz w:val="20"/>
                <w:szCs w:val="20"/>
              </w:rPr>
              <w:t>zákon č. 596/2003 Z. z. o štátnej správe v školstve a školskej samospráve a o zmene a doplnení niektorých zákonov v znení neskorších predpisov</w:t>
            </w:r>
            <w:r w:rsidRPr="00722D96" w:rsidR="009E39D6">
              <w:rPr>
                <w:rFonts w:ascii="Times New Roman" w:hAnsi="Times New Roman"/>
                <w:bCs/>
                <w:sz w:val="20"/>
                <w:szCs w:val="20"/>
              </w:rPr>
              <w:t>,</w:t>
            </w:r>
          </w:p>
          <w:p w:rsidR="00886301" w:rsidRPr="00722D96" w:rsidP="00952AFF">
            <w:pPr>
              <w:numPr>
                <w:numId w:val="9"/>
              </w:numPr>
              <w:bidi w:val="0"/>
              <w:ind w:left="0" w:firstLine="0"/>
              <w:jc w:val="both"/>
              <w:rPr>
                <w:rFonts w:ascii="Times New Roman" w:hAnsi="Times New Roman"/>
                <w:bCs/>
                <w:sz w:val="20"/>
                <w:szCs w:val="20"/>
              </w:rPr>
            </w:pPr>
            <w:r w:rsidRPr="00722D96">
              <w:rPr>
                <w:rFonts w:ascii="Times New Roman" w:hAnsi="Times New Roman"/>
                <w:sz w:val="20"/>
                <w:szCs w:val="20"/>
              </w:rPr>
              <w:t>zákon č. 172/2005 Z. z. o organizácii štátnej podpory výskumu a vývoja a o doplnení zákona č. 575/2001 Z. z. o organizácii činnosti vlády a organizácii ústrednej štátnej správy v znení neskorších predpisov v znení neskorších predpisov,</w:t>
            </w:r>
          </w:p>
          <w:p w:rsidR="00886301" w:rsidRPr="00722D96" w:rsidP="00952AFF">
            <w:pPr>
              <w:numPr>
                <w:numId w:val="9"/>
              </w:numPr>
              <w:bidi w:val="0"/>
              <w:ind w:left="0" w:firstLine="0"/>
              <w:jc w:val="both"/>
              <w:rPr>
                <w:rFonts w:ascii="Times New Roman" w:hAnsi="Times New Roman"/>
                <w:bCs/>
                <w:sz w:val="20"/>
                <w:szCs w:val="20"/>
              </w:rPr>
            </w:pPr>
            <w:r w:rsidRPr="00722D96">
              <w:rPr>
                <w:rFonts w:ascii="Times New Roman" w:hAnsi="Times New Roman"/>
                <w:sz w:val="20"/>
                <w:szCs w:val="20"/>
              </w:rPr>
              <w:t>zákon č. 245/2008 Z. z. o výchove a vzdelávaní (školský zákon) a o zmene a doplnení niektorých zákonov v znení neskorších predpisov,</w:t>
            </w:r>
          </w:p>
          <w:p w:rsidR="00886301" w:rsidRPr="00722D96" w:rsidP="00952AFF">
            <w:pPr>
              <w:numPr>
                <w:numId w:val="9"/>
              </w:numPr>
              <w:bidi w:val="0"/>
              <w:ind w:left="0" w:firstLine="0"/>
              <w:jc w:val="both"/>
              <w:rPr>
                <w:rFonts w:ascii="Times New Roman" w:hAnsi="Times New Roman"/>
                <w:bCs/>
                <w:sz w:val="20"/>
                <w:szCs w:val="20"/>
              </w:rPr>
            </w:pPr>
            <w:r w:rsidRPr="00722D96">
              <w:rPr>
                <w:rFonts w:ascii="Times New Roman" w:hAnsi="Times New Roman"/>
                <w:sz w:val="20"/>
                <w:szCs w:val="20"/>
              </w:rPr>
              <w:t>zákon č. 282/2008 Z. z. o podpore práce s mládežou a o zmene a doplnení zákona č. 131/2002 Z. z. o vysokých školách a o zmene a doplnení niektorých zákonov v znení neskorších predpisov v znení neskorších predpisov,</w:t>
            </w:r>
          </w:p>
          <w:p w:rsidR="00886301" w:rsidRPr="00722D96" w:rsidP="00952AFF">
            <w:pPr>
              <w:numPr>
                <w:numId w:val="9"/>
              </w:numPr>
              <w:bidi w:val="0"/>
              <w:ind w:left="0" w:firstLine="0"/>
              <w:jc w:val="both"/>
              <w:rPr>
                <w:rFonts w:ascii="Times New Roman" w:hAnsi="Times New Roman"/>
                <w:bCs/>
                <w:sz w:val="20"/>
                <w:szCs w:val="20"/>
              </w:rPr>
            </w:pPr>
            <w:r w:rsidRPr="00722D96">
              <w:rPr>
                <w:rFonts w:ascii="Times New Roman" w:hAnsi="Times New Roman"/>
                <w:sz w:val="20"/>
                <w:szCs w:val="20"/>
              </w:rPr>
              <w:t>zákon č. 422/2015 Z. z. o uznávaní dokladov o vzdelaní a o uznávaní odborných kvalifikácií a o zmen</w:t>
            </w:r>
            <w:r w:rsidRPr="00722D96" w:rsidR="009E39D6">
              <w:rPr>
                <w:rFonts w:ascii="Times New Roman" w:hAnsi="Times New Roman"/>
                <w:sz w:val="20"/>
                <w:szCs w:val="20"/>
              </w:rPr>
              <w:t>e a doplnení niektorých zákonov.</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762EC" w:rsidRPr="00722D96" w:rsidP="00C3513B">
            <w:pPr>
              <w:bidi w:val="0"/>
              <w:snapToGrid w:val="0"/>
              <w:jc w:val="center"/>
              <w:rPr>
                <w:rFonts w:ascii="Times New Roman" w:hAnsi="Times New Roman"/>
                <w:sz w:val="20"/>
                <w:szCs w:val="20"/>
              </w:rPr>
            </w:pPr>
            <w:r w:rsidRPr="00722D96" w:rsidR="00EC60EB">
              <w:rPr>
                <w:rFonts w:ascii="Times New Roman" w:hAnsi="Times New Roman"/>
                <w:sz w:val="20"/>
                <w:szCs w:val="20"/>
              </w:rPr>
              <w:t>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762EC" w:rsidRPr="00722D96" w:rsidP="00C3513B">
            <w:pPr>
              <w:bidi w:val="0"/>
              <w:snapToGrid w:val="0"/>
              <w:jc w:val="center"/>
              <w:rPr>
                <w:rFonts w:ascii="Times New Roman" w:hAnsi="Times New Roman"/>
                <w:sz w:val="20"/>
                <w:szCs w:val="20"/>
              </w:rPr>
            </w:pPr>
            <w:r w:rsidRPr="00722D96">
              <w:rPr>
                <w:rFonts w:ascii="Times New Roman" w:hAnsi="Times New Roman"/>
                <w:sz w:val="20"/>
                <w:szCs w:val="20"/>
              </w:rPr>
              <w:t>2</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762EC" w:rsidRPr="00722D96" w:rsidP="00C3513B">
            <w:pPr>
              <w:bidi w:val="0"/>
              <w:snapToGrid w:val="0"/>
              <w:jc w:val="center"/>
              <w:rPr>
                <w:rFonts w:ascii="Times New Roman" w:hAnsi="Times New Roman"/>
                <w:sz w:val="20"/>
                <w:szCs w:val="20"/>
              </w:rPr>
            </w:pPr>
            <w:r w:rsidRPr="00722D96">
              <w:rPr>
                <w:rFonts w:ascii="Times New Roman" w:hAnsi="Times New Roman"/>
                <w:sz w:val="20"/>
                <w:szCs w:val="20"/>
              </w:rPr>
              <w:t>3</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762EC" w:rsidRPr="00722D96" w:rsidP="00C3513B">
            <w:pPr>
              <w:bidi w:val="0"/>
              <w:snapToGrid w:val="0"/>
              <w:jc w:val="center"/>
              <w:rPr>
                <w:rFonts w:ascii="Times New Roman" w:hAnsi="Times New Roman"/>
                <w:sz w:val="20"/>
                <w:szCs w:val="20"/>
              </w:rPr>
            </w:pPr>
            <w:r w:rsidRPr="00722D96">
              <w:rPr>
                <w:rFonts w:ascii="Times New Roman" w:hAnsi="Times New Roman"/>
                <w:sz w:val="20"/>
                <w:szCs w:val="20"/>
              </w:rPr>
              <w:t>4</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2762EC" w:rsidRPr="00722D96" w:rsidP="00C3513B">
            <w:pPr>
              <w:pStyle w:val="BodyTextIndent"/>
              <w:bidi w:val="0"/>
              <w:snapToGrid w:val="0"/>
              <w:spacing w:after="0" w:line="240" w:lineRule="exact"/>
              <w:jc w:val="center"/>
              <w:rPr>
                <w:rFonts w:ascii="Times New Roman" w:hAnsi="Times New Roman"/>
                <w:sz w:val="20"/>
                <w:szCs w:val="20"/>
              </w:rPr>
            </w:pPr>
            <w:r w:rsidRPr="00722D96">
              <w:rPr>
                <w:rFonts w:ascii="Times New Roman" w:hAnsi="Times New Roman"/>
                <w:sz w:val="20"/>
                <w:szCs w:val="20"/>
              </w:rPr>
              <w:t>5</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2762EC" w:rsidRPr="00722D96" w:rsidP="00C3513B">
            <w:pPr>
              <w:pStyle w:val="BodyTextIndent"/>
              <w:bidi w:val="0"/>
              <w:snapToGrid w:val="0"/>
              <w:spacing w:after="0" w:line="240" w:lineRule="exact"/>
              <w:jc w:val="center"/>
              <w:rPr>
                <w:rFonts w:ascii="Times New Roman" w:hAnsi="Times New Roman"/>
                <w:sz w:val="20"/>
                <w:szCs w:val="20"/>
              </w:rPr>
            </w:pPr>
            <w:r w:rsidRPr="00722D96">
              <w:rPr>
                <w:rFonts w:ascii="Times New Roman" w:hAnsi="Times New Roman"/>
                <w:sz w:val="20"/>
                <w:szCs w:val="20"/>
              </w:rPr>
              <w:t>6</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762EC" w:rsidRPr="00722D96" w:rsidP="00C3513B">
            <w:pPr>
              <w:bidi w:val="0"/>
              <w:snapToGrid w:val="0"/>
              <w:jc w:val="center"/>
              <w:rPr>
                <w:rFonts w:ascii="Times New Roman" w:hAnsi="Times New Roman"/>
                <w:sz w:val="20"/>
                <w:szCs w:val="20"/>
              </w:rPr>
            </w:pPr>
            <w:r w:rsidRPr="00722D96">
              <w:rPr>
                <w:rFonts w:ascii="Times New Roman" w:hAnsi="Times New Roman"/>
                <w:sz w:val="20"/>
                <w:szCs w:val="20"/>
              </w:rPr>
              <w:t>7</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762EC" w:rsidRPr="00722D96" w:rsidP="00952AFF">
            <w:pPr>
              <w:bidi w:val="0"/>
              <w:snapToGrid w:val="0"/>
              <w:jc w:val="center"/>
              <w:rPr>
                <w:rFonts w:ascii="Times New Roman" w:hAnsi="Times New Roman"/>
                <w:sz w:val="20"/>
                <w:szCs w:val="20"/>
              </w:rPr>
            </w:pPr>
            <w:r w:rsidRPr="00722D96">
              <w:rPr>
                <w:rFonts w:ascii="Times New Roman" w:hAnsi="Times New Roman"/>
                <w:sz w:val="20"/>
                <w:szCs w:val="20"/>
              </w:rPr>
              <w:t>8</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762EC" w:rsidRPr="00722D96" w:rsidP="006C5AD8">
            <w:pPr>
              <w:pStyle w:val="Normlny"/>
              <w:bidi w:val="0"/>
              <w:snapToGrid w:val="0"/>
              <w:ind w:left="-137" w:right="-185"/>
              <w:jc w:val="center"/>
              <w:rPr>
                <w:rFonts w:ascii="Times New Roman" w:hAnsi="Times New Roman"/>
              </w:rPr>
            </w:pPr>
            <w:r w:rsidRPr="00722D96">
              <w:rPr>
                <w:rFonts w:ascii="Times New Roman" w:hAnsi="Times New Roman"/>
              </w:rPr>
              <w:t>Článok</w:t>
            </w:r>
          </w:p>
          <w:p w:rsidR="002762EC" w:rsidRPr="00722D96" w:rsidP="006C5AD8">
            <w:pPr>
              <w:pStyle w:val="Normlny"/>
              <w:bidi w:val="0"/>
              <w:jc w:val="center"/>
              <w:rPr>
                <w:rFonts w:ascii="Times New Roman" w:hAnsi="Times New Roman"/>
              </w:rPr>
            </w:pPr>
            <w:r w:rsidRPr="00722D96">
              <w:rPr>
                <w:rFonts w:ascii="Times New Roman" w:hAnsi="Times New Roman"/>
              </w:rPr>
              <w:t>(Č, O,</w:t>
            </w:r>
          </w:p>
          <w:p w:rsidR="002762EC" w:rsidRPr="00722D96" w:rsidP="006C5AD8">
            <w:pPr>
              <w:pStyle w:val="Normlny"/>
              <w:bidi w:val="0"/>
              <w:jc w:val="center"/>
              <w:rPr>
                <w:rFonts w:ascii="Times New Roman" w:hAnsi="Times New Roman"/>
              </w:rPr>
            </w:pPr>
            <w:r w:rsidRPr="00722D96">
              <w:rPr>
                <w:rFonts w:ascii="Times New Roman" w:hAnsi="Times New Roman"/>
              </w:rPr>
              <w:t>V, P)</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762EC" w:rsidRPr="00722D96" w:rsidP="006C5AD8">
            <w:pPr>
              <w:pStyle w:val="Normlny"/>
              <w:bidi w:val="0"/>
              <w:snapToGrid w:val="0"/>
              <w:jc w:val="center"/>
              <w:rPr>
                <w:rFonts w:ascii="Times New Roman" w:hAnsi="Times New Roman"/>
              </w:rPr>
            </w:pPr>
            <w:r w:rsidRPr="00722D96" w:rsidR="00EC60EB">
              <w:rPr>
                <w:rFonts w:ascii="Times New Roman" w:hAnsi="Times New Roman"/>
              </w:rPr>
              <w:t>Text</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762EC" w:rsidRPr="00722D96" w:rsidP="006C5AD8">
            <w:pPr>
              <w:pStyle w:val="Normlny"/>
              <w:bidi w:val="0"/>
              <w:snapToGrid w:val="0"/>
              <w:ind w:left="-43" w:right="-116"/>
              <w:jc w:val="center"/>
              <w:rPr>
                <w:rFonts w:ascii="Times New Roman" w:hAnsi="Times New Roman"/>
              </w:rPr>
            </w:pPr>
            <w:r w:rsidRPr="00722D96">
              <w:rPr>
                <w:rFonts w:ascii="Times New Roman" w:hAnsi="Times New Roman"/>
              </w:rPr>
              <w:t>Spôsob transp.</w:t>
            </w:r>
          </w:p>
          <w:p w:rsidR="00AF0B3B" w:rsidRPr="00722D96" w:rsidP="006C5AD8">
            <w:pPr>
              <w:pStyle w:val="Normlny"/>
              <w:bidi w:val="0"/>
              <w:ind w:left="-43" w:right="-116"/>
              <w:jc w:val="center"/>
              <w:rPr>
                <w:rFonts w:ascii="Times New Roman" w:hAnsi="Times New Roman"/>
              </w:rPr>
            </w:pPr>
            <w:r w:rsidRPr="00722D96" w:rsidR="002762EC">
              <w:rPr>
                <w:rFonts w:ascii="Times New Roman" w:hAnsi="Times New Roman"/>
              </w:rPr>
              <w:t>(N, O,</w:t>
            </w:r>
          </w:p>
          <w:p w:rsidR="002762EC" w:rsidRPr="00722D96" w:rsidP="006C5AD8">
            <w:pPr>
              <w:pStyle w:val="Normlny"/>
              <w:bidi w:val="0"/>
              <w:ind w:left="-43" w:right="-116"/>
              <w:jc w:val="center"/>
              <w:rPr>
                <w:rFonts w:ascii="Times New Roman" w:hAnsi="Times New Roman"/>
              </w:rPr>
            </w:pPr>
            <w:r w:rsidRPr="00722D96">
              <w:rPr>
                <w:rFonts w:ascii="Times New Roman" w:hAnsi="Times New Roman"/>
              </w:rPr>
              <w:t>D, n.a.)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762EC" w:rsidRPr="00722D96" w:rsidP="006C5AD8">
            <w:pPr>
              <w:pStyle w:val="Normlny"/>
              <w:bidi w:val="0"/>
              <w:snapToGrid w:val="0"/>
              <w:jc w:val="center"/>
              <w:rPr>
                <w:rFonts w:ascii="Times New Roman" w:hAnsi="Times New Roman"/>
              </w:rPr>
            </w:pPr>
            <w:r w:rsidRPr="00722D96">
              <w:rPr>
                <w:rFonts w:ascii="Times New Roman" w:hAnsi="Times New Roman"/>
              </w:rPr>
              <w:t>Číslo</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EC60EB" w:rsidRPr="00722D96" w:rsidP="006C5AD8">
            <w:pPr>
              <w:pStyle w:val="Normlny"/>
              <w:bidi w:val="0"/>
              <w:snapToGrid w:val="0"/>
              <w:ind w:left="-172" w:right="-185"/>
              <w:jc w:val="center"/>
              <w:rPr>
                <w:rFonts w:ascii="Times New Roman" w:hAnsi="Times New Roman"/>
              </w:rPr>
            </w:pPr>
            <w:r w:rsidRPr="00722D96" w:rsidR="002762EC">
              <w:rPr>
                <w:rFonts w:ascii="Times New Roman" w:hAnsi="Times New Roman"/>
              </w:rPr>
              <w:t>Článok     (Č, §,</w:t>
            </w:r>
          </w:p>
          <w:p w:rsidR="00AF0B3B" w:rsidRPr="00722D96" w:rsidP="006C5AD8">
            <w:pPr>
              <w:pStyle w:val="Normlny"/>
              <w:bidi w:val="0"/>
              <w:snapToGrid w:val="0"/>
              <w:ind w:left="-172" w:right="-185"/>
              <w:jc w:val="center"/>
              <w:rPr>
                <w:rFonts w:ascii="Times New Roman" w:hAnsi="Times New Roman"/>
              </w:rPr>
            </w:pPr>
            <w:r w:rsidRPr="00722D96" w:rsidR="002762EC">
              <w:rPr>
                <w:rFonts w:ascii="Times New Roman" w:hAnsi="Times New Roman"/>
              </w:rPr>
              <w:t>O, V,</w:t>
            </w:r>
          </w:p>
          <w:p w:rsidR="002762EC" w:rsidRPr="00722D96" w:rsidP="006C5AD8">
            <w:pPr>
              <w:pStyle w:val="Normlny"/>
              <w:bidi w:val="0"/>
              <w:snapToGrid w:val="0"/>
              <w:ind w:left="-172" w:right="-185"/>
              <w:jc w:val="center"/>
              <w:rPr>
                <w:rFonts w:ascii="Times New Roman" w:hAnsi="Times New Roman"/>
              </w:rPr>
            </w:pPr>
            <w:r w:rsidRPr="00722D96">
              <w:rPr>
                <w:rFonts w:ascii="Times New Roman" w:hAnsi="Times New Roman"/>
              </w:rPr>
              <w:t>P)</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2762EC" w:rsidRPr="00722D96" w:rsidP="006C5AD8">
            <w:pPr>
              <w:pStyle w:val="Normlny"/>
              <w:bidi w:val="0"/>
              <w:snapToGrid w:val="0"/>
              <w:jc w:val="center"/>
              <w:rPr>
                <w:rFonts w:ascii="Times New Roman" w:hAnsi="Times New Roman"/>
              </w:rPr>
            </w:pPr>
            <w:r w:rsidRPr="00722D96" w:rsidR="00EC60EB">
              <w:rPr>
                <w:rFonts w:ascii="Times New Roman" w:hAnsi="Times New Roman"/>
              </w:rPr>
              <w:t>Text</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762EC" w:rsidRPr="00722D96" w:rsidP="006C5AD8">
            <w:pPr>
              <w:pStyle w:val="Normlny"/>
              <w:bidi w:val="0"/>
              <w:snapToGrid w:val="0"/>
              <w:ind w:left="-43" w:right="-43"/>
              <w:jc w:val="center"/>
              <w:rPr>
                <w:rFonts w:ascii="Times New Roman" w:hAnsi="Times New Roman"/>
              </w:rPr>
            </w:pPr>
            <w:r w:rsidRPr="00722D96">
              <w:rPr>
                <w:rFonts w:ascii="Times New Roman" w:hAnsi="Times New Roman"/>
              </w:rPr>
              <w:t>Zhoda</w:t>
            </w:r>
          </w:p>
          <w:p w:rsidR="002762EC" w:rsidRPr="00722D96" w:rsidP="006C5AD8">
            <w:pPr>
              <w:pStyle w:val="Normlny"/>
              <w:bidi w:val="0"/>
              <w:snapToGrid w:val="0"/>
              <w:jc w:val="center"/>
              <w:rPr>
                <w:rFonts w:ascii="Times New Roman" w:hAnsi="Times New Roman"/>
              </w:rPr>
            </w:pPr>
            <w:r w:rsidRPr="00722D96">
              <w:rPr>
                <w:rFonts w:ascii="Times New Roman" w:hAnsi="Times New Roman"/>
              </w:rPr>
              <w:t>(Ú, Č, R, N)</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762EC" w:rsidRPr="00722D96" w:rsidP="00952AFF">
            <w:pPr>
              <w:pStyle w:val="Normlny"/>
              <w:bidi w:val="0"/>
              <w:snapToGrid w:val="0"/>
              <w:jc w:val="center"/>
              <w:rPr>
                <w:rFonts w:ascii="Times New Roman" w:hAnsi="Times New Roman"/>
              </w:rPr>
            </w:pPr>
            <w:r w:rsidRPr="00722D96">
              <w:rPr>
                <w:rFonts w:ascii="Times New Roman" w:hAnsi="Times New Roman"/>
              </w:rPr>
              <w:t>Poznámky</w:t>
            </w:r>
          </w:p>
          <w:p w:rsidR="002762EC" w:rsidRPr="00722D96" w:rsidP="00952AFF">
            <w:pPr>
              <w:pStyle w:val="Normlny"/>
              <w:bidi w:val="0"/>
              <w:jc w:val="center"/>
              <w:rPr>
                <w:rFonts w:ascii="Times New Roman" w:hAnsi="Times New Roman"/>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762EC" w:rsidRPr="00722D96" w:rsidP="00C3513B">
            <w:pPr>
              <w:bidi w:val="0"/>
              <w:snapToGrid w:val="0"/>
              <w:jc w:val="both"/>
              <w:rPr>
                <w:rFonts w:ascii="Times New Roman" w:hAnsi="Times New Roman"/>
                <w:sz w:val="20"/>
                <w:szCs w:val="20"/>
              </w:rPr>
            </w:pPr>
            <w:r w:rsidRPr="00722D96">
              <w:rPr>
                <w:rFonts w:ascii="Times New Roman" w:hAnsi="Times New Roman"/>
                <w:sz w:val="20"/>
                <w:szCs w:val="20"/>
              </w:rPr>
              <w:t>Č: 1</w:t>
            </w:r>
          </w:p>
          <w:p w:rsidR="002762EC" w:rsidRPr="00722D96" w:rsidP="00C3513B">
            <w:pPr>
              <w:bidi w:val="0"/>
              <w:snapToGrid w:val="0"/>
              <w:jc w:val="both"/>
              <w:rPr>
                <w:rFonts w:ascii="Times New Roman" w:hAnsi="Times New Roman"/>
                <w:sz w:val="20"/>
                <w:szCs w:val="20"/>
              </w:rPr>
            </w:pPr>
            <w:r w:rsidRPr="00722D96" w:rsidR="003B4053">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3B4053" w:rsidRPr="00722D96" w:rsidP="003B4053">
            <w:pPr>
              <w:bidi w:val="0"/>
              <w:rPr>
                <w:rFonts w:ascii="Times New Roman" w:hAnsi="Times New Roman"/>
                <w:sz w:val="20"/>
                <w:szCs w:val="20"/>
              </w:rPr>
            </w:pPr>
            <w:r w:rsidRPr="00722D96">
              <w:rPr>
                <w:rFonts w:ascii="Times New Roman" w:hAnsi="Times New Roman"/>
                <w:sz w:val="20"/>
                <w:szCs w:val="20"/>
              </w:rPr>
              <w:t>Touto smernicou sa ustanovujú:</w:t>
            </w:r>
          </w:p>
          <w:p w:rsidR="006C5AD8" w:rsidRPr="00722D96" w:rsidP="003B4053">
            <w:pPr>
              <w:pStyle w:val="Normlny"/>
              <w:bidi w:val="0"/>
              <w:snapToGrid w:val="0"/>
              <w:jc w:val="both"/>
              <w:rPr>
                <w:rFonts w:ascii="Times New Roman" w:hAnsi="Times New Roman"/>
              </w:rPr>
            </w:pPr>
            <w:r w:rsidRPr="00722D96" w:rsidR="003B4053">
              <w:rPr>
                <w:rFonts w:ascii="Times New Roman" w:hAnsi="Times New Roman"/>
              </w:rPr>
              <w:t>a) podmienky vstupu a pobytu na obdobie dlhšie ako 90 dní na území členských štátov a práva štátnych príslušníkov tretích krajín, prípadne ich rodinných príslušníkov na účel výskumu, štúdia, odbornej prípravy alebo dobrovoľníckej služby v Európskej dobrovoľníckej službe, a ak tak rozhodnú členské štáty, výmenných programov žiakov alebo vzdelávacích projektov, inej dobrovoľníckej služby ako Európskej dobrovoľníckej služby alebo činnosti aupair;</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762EC"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762EC"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2762EC"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2762EC"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2762EC"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762EC" w:rsidRPr="00722D96" w:rsidP="00A457EF">
            <w:pPr>
              <w:pStyle w:val="Heading1"/>
              <w:numPr>
                <w:numId w:val="0"/>
              </w:numPr>
              <w:tabs>
                <w:tab w:val="clear" w:pos="0"/>
              </w:tabs>
              <w:bidi w:val="0"/>
              <w:snapToGrid w:val="0"/>
              <w:ind w:firstLine="0"/>
              <w:jc w:val="both"/>
              <w:rPr>
                <w:rFonts w:ascii="Times New Roman" w:hAnsi="Times New Roman"/>
                <w:b w:val="0"/>
                <w:bCs w:val="0"/>
                <w:sz w:val="20"/>
                <w:szCs w:val="20"/>
              </w:rPr>
            </w:pPr>
            <w:r w:rsidRPr="00722D96" w:rsidR="00952AFF">
              <w:rPr>
                <w:rFonts w:ascii="Times New Roman" w:hAnsi="Times New Roman"/>
                <w:b w:val="0"/>
                <w:bCs w:val="0"/>
                <w:sz w:val="20"/>
                <w:szCs w:val="20"/>
              </w:rPr>
              <w:t>daná úprava nepatrí do pôsobnosti Ministerstva školstva. vedy, výskumu a športu Slovenskej republiky</w:t>
            </w:r>
            <w:r w:rsidRPr="00722D96" w:rsidR="00A457EF">
              <w:rPr>
                <w:rFonts w:ascii="Times New Roman" w:hAnsi="Times New Roman"/>
                <w:b w:val="0"/>
                <w:bCs w:val="0"/>
                <w:sz w:val="20"/>
                <w:szCs w:val="20"/>
              </w:rPr>
              <w:t xml:space="preserve"> (ďalej len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3B4053" w:rsidRPr="00722D96" w:rsidP="00C3513B">
            <w:pPr>
              <w:bidi w:val="0"/>
              <w:snapToGrid w:val="0"/>
              <w:jc w:val="both"/>
              <w:rPr>
                <w:rFonts w:ascii="Times New Roman" w:hAnsi="Times New Roman"/>
                <w:sz w:val="20"/>
                <w:szCs w:val="20"/>
              </w:rPr>
            </w:pPr>
            <w:r w:rsidRPr="00722D96">
              <w:rPr>
                <w:rFonts w:ascii="Times New Roman" w:hAnsi="Times New Roman"/>
                <w:sz w:val="20"/>
                <w:szCs w:val="20"/>
              </w:rPr>
              <w:t>C: 1</w:t>
            </w:r>
          </w:p>
          <w:p w:rsidR="003B4053" w:rsidRPr="00722D96" w:rsidP="00C3513B">
            <w:pPr>
              <w:bidi w:val="0"/>
              <w:snapToGrid w:val="0"/>
              <w:jc w:val="both"/>
              <w:rPr>
                <w:rFonts w:ascii="Times New Roman" w:hAnsi="Times New Roman"/>
                <w:sz w:val="20"/>
                <w:szCs w:val="20"/>
              </w:rPr>
            </w:pPr>
            <w:r w:rsidRPr="00722D96">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3B4053" w:rsidRPr="00722D96" w:rsidP="003B4053">
            <w:pPr>
              <w:pStyle w:val="Normlny"/>
              <w:bidi w:val="0"/>
              <w:snapToGrid w:val="0"/>
              <w:jc w:val="both"/>
              <w:rPr>
                <w:rFonts w:ascii="Times New Roman" w:hAnsi="Times New Roman"/>
              </w:rPr>
            </w:pPr>
            <w:r w:rsidRPr="00722D96">
              <w:rPr>
                <w:rFonts w:ascii="Times New Roman" w:hAnsi="Times New Roman"/>
              </w:rPr>
              <w:t>b) podmienky vstupu a pobytu a práv výskumných pracovníkov a prípadne ich rodinných príslušníkov a študentov uvedených v písmene a) v iných členských štátoch, ako je členský štát, ktorý štátnemu príslušníkovi tretej krajiny udelí povolenie na pobyt na základe tejto smernice ako prvý.</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B4053"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3B4053"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3B4053"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3B4053"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3B4053"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B4053" w:rsidRPr="00722D96" w:rsidP="00A457E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3B4053" w:rsidRPr="00722D96" w:rsidP="00C3513B">
            <w:pPr>
              <w:bidi w:val="0"/>
              <w:snapToGrid w:val="0"/>
              <w:jc w:val="both"/>
              <w:rPr>
                <w:rFonts w:ascii="Times New Roman" w:hAnsi="Times New Roman"/>
                <w:sz w:val="20"/>
                <w:szCs w:val="20"/>
              </w:rPr>
            </w:pPr>
            <w:r w:rsidRPr="00722D96">
              <w:rPr>
                <w:rFonts w:ascii="Times New Roman" w:hAnsi="Times New Roman"/>
                <w:sz w:val="20"/>
                <w:szCs w:val="20"/>
              </w:rPr>
              <w:t>C: 2</w:t>
            </w:r>
          </w:p>
          <w:p w:rsidR="003B4053" w:rsidRPr="00722D96" w:rsidP="00C3513B">
            <w:pPr>
              <w:bidi w:val="0"/>
              <w:snapToGrid w:val="0"/>
              <w:jc w:val="both"/>
              <w:rPr>
                <w:rFonts w:ascii="Times New Roman" w:hAnsi="Times New Roman"/>
                <w:sz w:val="20"/>
                <w:szCs w:val="20"/>
              </w:rPr>
            </w:pPr>
            <w:r w:rsidRPr="00722D96">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3B4053" w:rsidRPr="00722D96" w:rsidP="003B4053">
            <w:pPr>
              <w:bidi w:val="0"/>
              <w:jc w:val="both"/>
              <w:rPr>
                <w:rFonts w:ascii="Times New Roman" w:hAnsi="Times New Roman"/>
              </w:rPr>
            </w:pPr>
            <w:r w:rsidRPr="00722D96">
              <w:rPr>
                <w:rFonts w:ascii="Times New Roman" w:hAnsi="Times New Roman"/>
                <w:sz w:val="20"/>
                <w:szCs w:val="20"/>
              </w:rPr>
              <w:t>Táto smernica sa vzťahuje na štátnych príslušníkov tretích krajín, ktorí žiadajú o prijatie na územie členského štátu na účely výskumu, štúdia, odbornej prípravy alebo dobrovoľníckej služby v Európskej dobrovoľníckej službe. Členské štáty sa môžu tiež rozhodnúť, že budú ustanovenia tejto smernice uplatňovať aj na štátnych príslušníkov tretích krajín, ktorí žiadajú o prijatie na účely výmenného programu žiakov, vzdelávacieho projektu, inej dobrovoľníckej služby ako Európskej dobrovoľníckej služby alebo činnosti aupair.</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B4053"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3B4053"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3B4053"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3B4053"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3B4053"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B4053"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3B4053" w:rsidRPr="00722D96" w:rsidP="00C3513B">
            <w:pPr>
              <w:bidi w:val="0"/>
              <w:snapToGrid w:val="0"/>
              <w:jc w:val="both"/>
              <w:rPr>
                <w:rFonts w:ascii="Times New Roman" w:hAnsi="Times New Roman"/>
                <w:sz w:val="20"/>
                <w:szCs w:val="20"/>
              </w:rPr>
            </w:pPr>
            <w:r w:rsidRPr="00722D96">
              <w:rPr>
                <w:rFonts w:ascii="Times New Roman" w:hAnsi="Times New Roman"/>
                <w:sz w:val="20"/>
                <w:szCs w:val="20"/>
              </w:rPr>
              <w:t>C: 2</w:t>
            </w:r>
          </w:p>
          <w:p w:rsidR="003B4053" w:rsidRPr="00722D96" w:rsidP="00C3513B">
            <w:pPr>
              <w:bidi w:val="0"/>
              <w:snapToGrid w:val="0"/>
              <w:jc w:val="both"/>
              <w:rPr>
                <w:rFonts w:ascii="Times New Roman" w:hAnsi="Times New Roman"/>
                <w:sz w:val="20"/>
                <w:szCs w:val="20"/>
              </w:rPr>
            </w:pPr>
            <w:r w:rsidRPr="00722D96">
              <w:rPr>
                <w:rFonts w:ascii="Times New Roman" w:hAnsi="Times New Roman"/>
                <w:sz w:val="20"/>
                <w:szCs w:val="20"/>
              </w:rPr>
              <w:t>O: 2</w:t>
            </w:r>
          </w:p>
          <w:p w:rsidR="003B4053" w:rsidRPr="00722D96" w:rsidP="00C3513B">
            <w:pPr>
              <w:bidi w:val="0"/>
              <w:snapToGrid w:val="0"/>
              <w:jc w:val="both"/>
              <w:rPr>
                <w:rFonts w:ascii="Times New Roman" w:hAnsi="Times New Roman"/>
                <w:sz w:val="20"/>
                <w:szCs w:val="20"/>
              </w:rPr>
            </w:pPr>
            <w:r w:rsidRPr="00722D96">
              <w:rPr>
                <w:rFonts w:ascii="Times New Roman" w:hAnsi="Times New Roman"/>
                <w:sz w:val="20"/>
                <w:szCs w:val="20"/>
              </w:rPr>
              <w:t>P: a</w:t>
            </w:r>
          </w:p>
          <w:p w:rsidR="003B4053" w:rsidRPr="00722D96" w:rsidP="00C3513B">
            <w:pPr>
              <w:bidi w:val="0"/>
              <w:snapToGrid w:val="0"/>
              <w:jc w:val="both"/>
              <w:rPr>
                <w:rFonts w:ascii="Times New Roman" w:hAnsi="Times New Roman"/>
                <w:sz w:val="20"/>
                <w:szCs w:val="20"/>
              </w:rPr>
            </w:pPr>
          </w:p>
          <w:p w:rsidR="003B4053" w:rsidRPr="00722D96" w:rsidP="00C3513B">
            <w:pPr>
              <w:bidi w:val="0"/>
              <w:snapToGrid w:val="0"/>
              <w:jc w:val="both"/>
              <w:rPr>
                <w:rFonts w:ascii="Times New Roman" w:hAnsi="Times New Roman"/>
                <w:sz w:val="20"/>
                <w:szCs w:val="20"/>
              </w:rPr>
            </w:pPr>
          </w:p>
          <w:p w:rsidR="003B4053" w:rsidRPr="00722D96" w:rsidP="00C3513B">
            <w:pPr>
              <w:bidi w:val="0"/>
              <w:snapToGrid w:val="0"/>
              <w:jc w:val="both"/>
              <w:rPr>
                <w:rFonts w:ascii="Times New Roman" w:hAnsi="Times New Roman"/>
                <w:sz w:val="20"/>
                <w:szCs w:val="20"/>
              </w:rPr>
            </w:pPr>
          </w:p>
          <w:p w:rsidR="003B4053" w:rsidRPr="00722D96" w:rsidP="00C3513B">
            <w:pPr>
              <w:bidi w:val="0"/>
              <w:snapToGrid w:val="0"/>
              <w:jc w:val="both"/>
              <w:rPr>
                <w:rFonts w:ascii="Times New Roman" w:hAnsi="Times New Roman"/>
                <w:sz w:val="20"/>
                <w:szCs w:val="20"/>
              </w:rPr>
            </w:pPr>
          </w:p>
          <w:p w:rsidR="003B4053" w:rsidRPr="00722D96" w:rsidP="00C3513B">
            <w:pPr>
              <w:bidi w:val="0"/>
              <w:snapToGrid w:val="0"/>
              <w:jc w:val="both"/>
              <w:rPr>
                <w:rFonts w:ascii="Times New Roman" w:hAnsi="Times New Roman"/>
                <w:sz w:val="20"/>
                <w:szCs w:val="20"/>
              </w:rPr>
            </w:pPr>
            <w:r w:rsidRPr="00722D96">
              <w:rPr>
                <w:rFonts w:ascii="Times New Roman" w:hAnsi="Times New Roman"/>
                <w:sz w:val="20"/>
                <w:szCs w:val="20"/>
              </w:rPr>
              <w:t>P: b</w:t>
            </w:r>
          </w:p>
          <w:p w:rsidR="003B4053" w:rsidRPr="00722D96" w:rsidP="00C3513B">
            <w:pPr>
              <w:bidi w:val="0"/>
              <w:snapToGrid w:val="0"/>
              <w:jc w:val="both"/>
              <w:rPr>
                <w:rFonts w:ascii="Times New Roman" w:hAnsi="Times New Roman"/>
                <w:sz w:val="20"/>
                <w:szCs w:val="20"/>
              </w:rPr>
            </w:pPr>
          </w:p>
          <w:p w:rsidR="003B4053" w:rsidRPr="00722D96" w:rsidP="00C3513B">
            <w:pPr>
              <w:bidi w:val="0"/>
              <w:snapToGrid w:val="0"/>
              <w:jc w:val="both"/>
              <w:rPr>
                <w:rFonts w:ascii="Times New Roman" w:hAnsi="Times New Roman"/>
                <w:sz w:val="20"/>
                <w:szCs w:val="20"/>
              </w:rPr>
            </w:pPr>
            <w:r w:rsidRPr="00722D96">
              <w:rPr>
                <w:rFonts w:ascii="Times New Roman" w:hAnsi="Times New Roman"/>
                <w:sz w:val="20"/>
                <w:szCs w:val="20"/>
              </w:rPr>
              <w:t>P: c</w:t>
            </w:r>
          </w:p>
          <w:p w:rsidR="003B4053" w:rsidRPr="00722D96" w:rsidP="00C3513B">
            <w:pPr>
              <w:bidi w:val="0"/>
              <w:snapToGrid w:val="0"/>
              <w:jc w:val="both"/>
              <w:rPr>
                <w:rFonts w:ascii="Times New Roman" w:hAnsi="Times New Roman"/>
                <w:sz w:val="20"/>
                <w:szCs w:val="20"/>
              </w:rPr>
            </w:pPr>
          </w:p>
          <w:p w:rsidR="003B4053" w:rsidRPr="00722D96" w:rsidP="00C3513B">
            <w:pPr>
              <w:bidi w:val="0"/>
              <w:snapToGrid w:val="0"/>
              <w:jc w:val="both"/>
              <w:rPr>
                <w:rFonts w:ascii="Times New Roman" w:hAnsi="Times New Roman"/>
                <w:sz w:val="20"/>
                <w:szCs w:val="20"/>
              </w:rPr>
            </w:pPr>
            <w:r w:rsidRPr="00722D96">
              <w:rPr>
                <w:rFonts w:ascii="Times New Roman" w:hAnsi="Times New Roman"/>
                <w:sz w:val="20"/>
                <w:szCs w:val="20"/>
              </w:rPr>
              <w:t>P: d</w:t>
            </w:r>
          </w:p>
          <w:p w:rsidR="003B4053" w:rsidRPr="00722D96" w:rsidP="00C3513B">
            <w:pPr>
              <w:bidi w:val="0"/>
              <w:snapToGrid w:val="0"/>
              <w:jc w:val="both"/>
              <w:rPr>
                <w:rFonts w:ascii="Times New Roman" w:hAnsi="Times New Roman"/>
                <w:sz w:val="20"/>
                <w:szCs w:val="20"/>
              </w:rPr>
            </w:pPr>
          </w:p>
          <w:p w:rsidR="003B4053" w:rsidRPr="00722D96" w:rsidP="00C3513B">
            <w:pPr>
              <w:bidi w:val="0"/>
              <w:snapToGrid w:val="0"/>
              <w:jc w:val="both"/>
              <w:rPr>
                <w:rFonts w:ascii="Times New Roman" w:hAnsi="Times New Roman"/>
                <w:sz w:val="20"/>
                <w:szCs w:val="20"/>
              </w:rPr>
            </w:pPr>
            <w:r w:rsidRPr="00722D96">
              <w:rPr>
                <w:rFonts w:ascii="Times New Roman" w:hAnsi="Times New Roman"/>
                <w:sz w:val="20"/>
                <w:szCs w:val="20"/>
              </w:rPr>
              <w:t>P: e</w:t>
            </w:r>
          </w:p>
          <w:p w:rsidR="003B4053" w:rsidRPr="00722D96" w:rsidP="00C3513B">
            <w:pPr>
              <w:bidi w:val="0"/>
              <w:snapToGrid w:val="0"/>
              <w:jc w:val="both"/>
              <w:rPr>
                <w:rFonts w:ascii="Times New Roman" w:hAnsi="Times New Roman"/>
                <w:sz w:val="20"/>
                <w:szCs w:val="20"/>
              </w:rPr>
            </w:pPr>
          </w:p>
          <w:p w:rsidR="003B4053" w:rsidRPr="00722D96" w:rsidP="00C3513B">
            <w:pPr>
              <w:bidi w:val="0"/>
              <w:snapToGrid w:val="0"/>
              <w:jc w:val="both"/>
              <w:rPr>
                <w:rFonts w:ascii="Times New Roman" w:hAnsi="Times New Roman"/>
                <w:sz w:val="20"/>
                <w:szCs w:val="20"/>
              </w:rPr>
            </w:pPr>
          </w:p>
          <w:p w:rsidR="003B4053" w:rsidRPr="00722D96" w:rsidP="00C3513B">
            <w:pPr>
              <w:bidi w:val="0"/>
              <w:snapToGrid w:val="0"/>
              <w:jc w:val="both"/>
              <w:rPr>
                <w:rFonts w:ascii="Times New Roman" w:hAnsi="Times New Roman"/>
                <w:sz w:val="20"/>
                <w:szCs w:val="20"/>
              </w:rPr>
            </w:pPr>
          </w:p>
          <w:p w:rsidR="003B4053" w:rsidRPr="00722D96" w:rsidP="00C3513B">
            <w:pPr>
              <w:bidi w:val="0"/>
              <w:snapToGrid w:val="0"/>
              <w:jc w:val="both"/>
              <w:rPr>
                <w:rFonts w:ascii="Times New Roman" w:hAnsi="Times New Roman"/>
                <w:sz w:val="20"/>
                <w:szCs w:val="20"/>
              </w:rPr>
            </w:pPr>
          </w:p>
          <w:p w:rsidR="003B4053" w:rsidRPr="00722D96" w:rsidP="00C3513B">
            <w:pPr>
              <w:bidi w:val="0"/>
              <w:snapToGrid w:val="0"/>
              <w:jc w:val="both"/>
              <w:rPr>
                <w:rFonts w:ascii="Times New Roman" w:hAnsi="Times New Roman"/>
                <w:sz w:val="20"/>
                <w:szCs w:val="20"/>
              </w:rPr>
            </w:pPr>
            <w:r w:rsidRPr="00722D96">
              <w:rPr>
                <w:rFonts w:ascii="Times New Roman" w:hAnsi="Times New Roman"/>
                <w:sz w:val="20"/>
                <w:szCs w:val="20"/>
              </w:rPr>
              <w:t>P: f</w:t>
            </w:r>
          </w:p>
          <w:p w:rsidR="003B4053" w:rsidRPr="00722D96" w:rsidP="00C3513B">
            <w:pPr>
              <w:bidi w:val="0"/>
              <w:snapToGrid w:val="0"/>
              <w:jc w:val="both"/>
              <w:rPr>
                <w:rFonts w:ascii="Times New Roman" w:hAnsi="Times New Roman"/>
                <w:sz w:val="20"/>
                <w:szCs w:val="20"/>
              </w:rPr>
            </w:pPr>
          </w:p>
          <w:p w:rsidR="003B4053" w:rsidRPr="00722D96" w:rsidP="00C3513B">
            <w:pPr>
              <w:bidi w:val="0"/>
              <w:snapToGrid w:val="0"/>
              <w:jc w:val="both"/>
              <w:rPr>
                <w:rFonts w:ascii="Times New Roman" w:hAnsi="Times New Roman"/>
                <w:sz w:val="20"/>
                <w:szCs w:val="20"/>
              </w:rPr>
            </w:pPr>
          </w:p>
          <w:p w:rsidR="003B4053" w:rsidRPr="00722D96" w:rsidP="00C3513B">
            <w:pPr>
              <w:bidi w:val="0"/>
              <w:snapToGrid w:val="0"/>
              <w:jc w:val="both"/>
              <w:rPr>
                <w:rFonts w:ascii="Times New Roman" w:hAnsi="Times New Roman"/>
                <w:sz w:val="20"/>
                <w:szCs w:val="20"/>
              </w:rPr>
            </w:pPr>
            <w:r w:rsidRPr="00722D96">
              <w:rPr>
                <w:rFonts w:ascii="Times New Roman" w:hAnsi="Times New Roman"/>
                <w:sz w:val="20"/>
                <w:szCs w:val="20"/>
              </w:rPr>
              <w:t>P: g</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3B4053" w:rsidRPr="00722D96" w:rsidP="003B4053">
            <w:pPr>
              <w:bidi w:val="0"/>
              <w:jc w:val="both"/>
              <w:rPr>
                <w:rFonts w:ascii="Times New Roman" w:hAnsi="Times New Roman"/>
                <w:sz w:val="20"/>
                <w:szCs w:val="20"/>
              </w:rPr>
            </w:pPr>
            <w:r w:rsidRPr="00722D96">
              <w:rPr>
                <w:rFonts w:ascii="Times New Roman" w:hAnsi="Times New Roman"/>
                <w:sz w:val="20"/>
                <w:szCs w:val="20"/>
              </w:rPr>
              <w:t>Táto smernica sa nevzťahuje na štátnych príslušníkov tretích krajín,:</w:t>
            </w:r>
          </w:p>
          <w:p w:rsidR="003B4053" w:rsidRPr="00722D96" w:rsidP="003B4053">
            <w:pPr>
              <w:bidi w:val="0"/>
              <w:jc w:val="both"/>
              <w:rPr>
                <w:rFonts w:ascii="Times New Roman" w:hAnsi="Times New Roman"/>
                <w:sz w:val="20"/>
                <w:szCs w:val="20"/>
              </w:rPr>
            </w:pPr>
            <w:r w:rsidRPr="00722D96">
              <w:rPr>
                <w:rFonts w:ascii="Times New Roman" w:hAnsi="Times New Roman"/>
                <w:sz w:val="20"/>
                <w:szCs w:val="20"/>
              </w:rPr>
              <w:t>a) ktorí žiadajú o medzinárodnú ochranu alebo sú osobami s poskytnutou medzinárodnou ochranou v súlade so smernicou Európskeho parlamentu a Rady 2011/95/EÚ, alebo sú osobami s poskytnutou dočasnou ochranou v členskom štáte v súlade so smernicou Rady 2001/55/ES;</w:t>
            </w:r>
          </w:p>
          <w:p w:rsidR="003B4053" w:rsidRPr="00722D96" w:rsidP="003B4053">
            <w:pPr>
              <w:bidi w:val="0"/>
              <w:jc w:val="both"/>
              <w:rPr>
                <w:rFonts w:ascii="Times New Roman" w:hAnsi="Times New Roman"/>
                <w:sz w:val="20"/>
                <w:szCs w:val="20"/>
              </w:rPr>
            </w:pPr>
            <w:r w:rsidRPr="00722D96">
              <w:rPr>
                <w:rFonts w:ascii="Times New Roman" w:hAnsi="Times New Roman"/>
                <w:sz w:val="20"/>
                <w:szCs w:val="20"/>
              </w:rPr>
              <w:t>b) ktorých vyhostenie bolo odložené zo skutkových alebo právnych dôvodov;</w:t>
            </w:r>
          </w:p>
          <w:p w:rsidR="003B4053" w:rsidRPr="00722D96" w:rsidP="003B4053">
            <w:pPr>
              <w:bidi w:val="0"/>
              <w:jc w:val="both"/>
              <w:rPr>
                <w:rFonts w:ascii="Times New Roman" w:hAnsi="Times New Roman"/>
                <w:sz w:val="20"/>
                <w:szCs w:val="20"/>
              </w:rPr>
            </w:pPr>
            <w:r w:rsidRPr="00722D96">
              <w:rPr>
                <w:rFonts w:ascii="Times New Roman" w:hAnsi="Times New Roman"/>
                <w:sz w:val="20"/>
                <w:szCs w:val="20"/>
              </w:rPr>
              <w:t>c) ktorí sú rodinnými príslušníkmi občanov Únie, ktorí uplatňujú svoje právo na voľný pohyb v rámci Únie;</w:t>
            </w:r>
          </w:p>
          <w:p w:rsidR="003B4053" w:rsidRPr="00722D96" w:rsidP="003B4053">
            <w:pPr>
              <w:bidi w:val="0"/>
              <w:jc w:val="both"/>
              <w:rPr>
                <w:rFonts w:ascii="Times New Roman" w:hAnsi="Times New Roman"/>
                <w:sz w:val="20"/>
                <w:szCs w:val="20"/>
              </w:rPr>
            </w:pPr>
            <w:r w:rsidRPr="00722D96">
              <w:rPr>
                <w:rFonts w:ascii="Times New Roman" w:hAnsi="Times New Roman"/>
                <w:sz w:val="20"/>
                <w:szCs w:val="20"/>
              </w:rPr>
              <w:t>d) ktorí majú dlhodobý pobyt v niektorom členskom štáte v súlade so smernicou Rady 2003/109/ES;</w:t>
            </w:r>
          </w:p>
          <w:p w:rsidR="003B4053" w:rsidRPr="00722D96" w:rsidP="003B4053">
            <w:pPr>
              <w:bidi w:val="0"/>
              <w:jc w:val="both"/>
              <w:rPr>
                <w:rFonts w:ascii="Times New Roman" w:hAnsi="Times New Roman"/>
                <w:sz w:val="20"/>
                <w:szCs w:val="20"/>
              </w:rPr>
            </w:pPr>
            <w:r w:rsidRPr="00722D96">
              <w:rPr>
                <w:rFonts w:ascii="Times New Roman" w:hAnsi="Times New Roman"/>
                <w:sz w:val="20"/>
                <w:szCs w:val="20"/>
              </w:rPr>
              <w:t>e) ktorí spolu so svojimi rodinnými príslušníkmi a bez ohľadu na ich štátnu príslušnosť majú rovnaké právo na voľný pohyb ako občania Únie na základe dohôd medzi Úniou a jej členskými štátmi a tretími krajinami alebo medzi Úniou a tretími krajinami;</w:t>
            </w:r>
          </w:p>
          <w:p w:rsidR="003B4053" w:rsidRPr="00722D96" w:rsidP="003B4053">
            <w:pPr>
              <w:bidi w:val="0"/>
              <w:jc w:val="both"/>
              <w:rPr>
                <w:rFonts w:ascii="Times New Roman" w:hAnsi="Times New Roman"/>
                <w:sz w:val="20"/>
                <w:szCs w:val="20"/>
              </w:rPr>
            </w:pPr>
            <w:r w:rsidRPr="00722D96">
              <w:rPr>
                <w:rFonts w:ascii="Times New Roman" w:hAnsi="Times New Roman"/>
                <w:sz w:val="20"/>
                <w:szCs w:val="20"/>
              </w:rPr>
              <w:t>f) ktorí prichádzajú do Únie ako zamestnanci-stážisti na základe vnútropodnikového presunu podľa smernice 2014/66/EÚ;</w:t>
            </w:r>
          </w:p>
          <w:p w:rsidR="003B4053" w:rsidRPr="00722D96" w:rsidP="003B4053">
            <w:pPr>
              <w:bidi w:val="0"/>
              <w:jc w:val="both"/>
              <w:rPr>
                <w:rFonts w:ascii="Times New Roman" w:hAnsi="Times New Roman"/>
                <w:sz w:val="20"/>
                <w:szCs w:val="20"/>
              </w:rPr>
            </w:pPr>
            <w:r w:rsidRPr="00722D96">
              <w:rPr>
                <w:rFonts w:ascii="Times New Roman" w:hAnsi="Times New Roman"/>
                <w:sz w:val="20"/>
                <w:szCs w:val="20"/>
              </w:rPr>
              <w:t>g) ktorí sú prijatí ako vysokokvalifikovaní pracovníci v súlade so smernicou Rady 2009/50/ES.</w:t>
            </w:r>
          </w:p>
          <w:p w:rsidR="003B4053" w:rsidRPr="00722D96" w:rsidP="003B4053">
            <w:pPr>
              <w:bidi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B4053"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3B4053"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3B4053"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3B4053"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3B4053"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B4053"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3B4053" w:rsidRPr="00722D96" w:rsidP="00C3513B">
            <w:pPr>
              <w:bidi w:val="0"/>
              <w:snapToGrid w:val="0"/>
              <w:jc w:val="both"/>
              <w:rPr>
                <w:rFonts w:ascii="Times New Roman" w:hAnsi="Times New Roman"/>
                <w:sz w:val="20"/>
                <w:szCs w:val="20"/>
              </w:rPr>
            </w:pPr>
            <w:r w:rsidRPr="00722D96" w:rsidR="00031365">
              <w:rPr>
                <w:rFonts w:ascii="Times New Roman" w:hAnsi="Times New Roman"/>
                <w:sz w:val="20"/>
                <w:szCs w:val="20"/>
              </w:rPr>
              <w:t>C: 3</w:t>
            </w:r>
          </w:p>
          <w:p w:rsidR="00031365" w:rsidRPr="00722D96" w:rsidP="00C3513B">
            <w:pPr>
              <w:bidi w:val="0"/>
              <w:snapToGrid w:val="0"/>
              <w:jc w:val="both"/>
              <w:rPr>
                <w:rFonts w:ascii="Times New Roman" w:hAnsi="Times New Roman"/>
                <w:sz w:val="20"/>
                <w:szCs w:val="20"/>
              </w:rPr>
            </w:pPr>
            <w:r w:rsidRPr="00722D96">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jc w:val="both"/>
              <w:rPr>
                <w:rFonts w:ascii="Times New Roman" w:hAnsi="Times New Roman"/>
                <w:sz w:val="20"/>
                <w:szCs w:val="20"/>
              </w:rPr>
            </w:pPr>
            <w:r w:rsidRPr="00722D96">
              <w:rPr>
                <w:rFonts w:ascii="Times New Roman" w:hAnsi="Times New Roman"/>
                <w:sz w:val="20"/>
                <w:szCs w:val="20"/>
              </w:rPr>
              <w:t>„štátny príslušník tretej krajiny“ je osoba, ktorá nie je občanom Únie v zmysle článku 20 ods. 1 ZFEÚ;</w:t>
            </w:r>
          </w:p>
          <w:p w:rsidR="003B4053" w:rsidRPr="00722D96" w:rsidP="003B4053">
            <w:pPr>
              <w:bidi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B4053"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3B4053"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3B4053"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3B4053"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3B4053"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B4053"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C: 3</w:t>
            </w:r>
          </w:p>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jc w:val="both"/>
              <w:rPr>
                <w:rFonts w:ascii="Times New Roman" w:hAnsi="Times New Roman"/>
                <w:sz w:val="20"/>
                <w:szCs w:val="20"/>
              </w:rPr>
            </w:pPr>
            <w:r w:rsidRPr="00722D96">
              <w:rPr>
                <w:rFonts w:ascii="Times New Roman" w:hAnsi="Times New Roman"/>
                <w:sz w:val="20"/>
                <w:szCs w:val="20"/>
              </w:rPr>
              <w:t>„výskumný pracovník“ je štátny príslušník tretej krajiny, ktorý má doktorandský titul alebo primeranú vysokoškolskú kvalifikáciu, ktorá umožňuje prístup tohto štátneho príslušníka tretej krajiny k doktorandským programom, vybraný výskumnou organizáciou a prijatý na územie členského štátu na vykonávanie výskumného projektu, na ktorý sa spravidla vyžaduje takáto kvalifikácia;</w:t>
            </w:r>
          </w:p>
        </w:tc>
        <w:tc>
          <w:tcPr>
            <w:tcW w:w="708" w:type="dxa"/>
            <w:tcBorders>
              <w:top w:val="single" w:sz="4" w:space="0" w:color="000000"/>
              <w:left w:val="single" w:sz="4" w:space="0" w:color="000000"/>
              <w:bottom w:val="single" w:sz="4" w:space="0" w:color="auto"/>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r w:rsidRPr="00722D96" w:rsidR="00FB2516">
              <w:rPr>
                <w:rFonts w:ascii="Times New Roman" w:hAnsi="Times New Roman"/>
                <w:sz w:val="20"/>
                <w:szCs w:val="20"/>
              </w:rPr>
              <w:t>N</w:t>
            </w:r>
          </w:p>
        </w:tc>
        <w:tc>
          <w:tcPr>
            <w:tcW w:w="851" w:type="dxa"/>
            <w:tcBorders>
              <w:top w:val="single" w:sz="4" w:space="0" w:color="000000"/>
              <w:left w:val="single" w:sz="4" w:space="0" w:color="000000"/>
              <w:bottom w:val="single" w:sz="4" w:space="0" w:color="auto"/>
              <w:right w:val="none" w:sz="0" w:space="0" w:color="auto"/>
            </w:tcBorders>
            <w:textDirection w:val="lrTb"/>
            <w:vAlign w:val="top"/>
          </w:tcPr>
          <w:p w:rsidR="00031365" w:rsidRPr="00722D96" w:rsidP="006C5AD8">
            <w:pPr>
              <w:bidi w:val="0"/>
              <w:snapToGrid w:val="0"/>
              <w:jc w:val="center"/>
              <w:rPr>
                <w:rFonts w:ascii="Times New Roman" w:hAnsi="Times New Roman"/>
                <w:sz w:val="20"/>
                <w:szCs w:val="20"/>
              </w:rPr>
            </w:pPr>
            <w:r w:rsidRPr="00722D96" w:rsidR="00FB2516">
              <w:rPr>
                <w:rFonts w:ascii="Times New Roman" w:hAnsi="Times New Roman"/>
                <w:sz w:val="20"/>
                <w:szCs w:val="20"/>
              </w:rPr>
              <w:t>Zákon č. 172/2005 Z. z.</w:t>
            </w:r>
          </w:p>
        </w:tc>
        <w:tc>
          <w:tcPr>
            <w:tcW w:w="709" w:type="dxa"/>
            <w:tcBorders>
              <w:top w:val="single" w:sz="4" w:space="0" w:color="000000"/>
              <w:left w:val="single" w:sz="4" w:space="0" w:color="000000"/>
              <w:bottom w:val="single" w:sz="4" w:space="0" w:color="auto"/>
              <w:right w:val="none" w:sz="0" w:space="0" w:color="auto"/>
            </w:tcBorders>
            <w:textDirection w:val="lrTb"/>
            <w:vAlign w:val="top"/>
          </w:tcPr>
          <w:p w:rsidR="00031365" w:rsidRPr="00722D96" w:rsidP="00BE30FC">
            <w:pPr>
              <w:pStyle w:val="Normlny"/>
              <w:bidi w:val="0"/>
              <w:snapToGrid w:val="0"/>
              <w:jc w:val="both"/>
              <w:rPr>
                <w:rFonts w:ascii="Times New Roman" w:hAnsi="Times New Roman"/>
              </w:rPr>
            </w:pPr>
            <w:r w:rsidRPr="00722D96" w:rsidR="00FB2516">
              <w:rPr>
                <w:rFonts w:ascii="Times New Roman" w:hAnsi="Times New Roman"/>
              </w:rPr>
              <w:t>§ 26b</w:t>
            </w:r>
          </w:p>
          <w:p w:rsidR="00FB2516" w:rsidRPr="00722D96" w:rsidP="00BE30FC">
            <w:pPr>
              <w:pStyle w:val="Normlny"/>
              <w:bidi w:val="0"/>
              <w:snapToGrid w:val="0"/>
              <w:jc w:val="both"/>
              <w:rPr>
                <w:rFonts w:ascii="Times New Roman" w:hAnsi="Times New Roman"/>
              </w:rPr>
            </w:pPr>
            <w:r w:rsidRPr="00722D96">
              <w:rPr>
                <w:rFonts w:ascii="Times New Roman" w:hAnsi="Times New Roman"/>
              </w:rPr>
              <w:t>O: 1</w:t>
            </w:r>
          </w:p>
          <w:p w:rsidR="00FB2516" w:rsidRPr="00722D96" w:rsidP="00BE30FC">
            <w:pPr>
              <w:pStyle w:val="Normlny"/>
              <w:bidi w:val="0"/>
              <w:snapToGrid w:val="0"/>
              <w:jc w:val="both"/>
              <w:rPr>
                <w:rFonts w:ascii="Times New Roman" w:hAnsi="Times New Roman"/>
              </w:rPr>
            </w:pPr>
          </w:p>
          <w:p w:rsidR="00FB2516" w:rsidRPr="00722D96" w:rsidP="00BE30FC">
            <w:pPr>
              <w:pStyle w:val="Normlny"/>
              <w:bidi w:val="0"/>
              <w:snapToGrid w:val="0"/>
              <w:jc w:val="both"/>
              <w:rPr>
                <w:rFonts w:ascii="Times New Roman" w:hAnsi="Times New Roman"/>
              </w:rPr>
            </w:pPr>
          </w:p>
          <w:p w:rsidR="00FB2516" w:rsidRPr="00722D96" w:rsidP="00BE30FC">
            <w:pPr>
              <w:pStyle w:val="Normlny"/>
              <w:bidi w:val="0"/>
              <w:snapToGrid w:val="0"/>
              <w:jc w:val="both"/>
              <w:rPr>
                <w:rFonts w:ascii="Times New Roman" w:hAnsi="Times New Roman"/>
              </w:rPr>
            </w:pPr>
          </w:p>
          <w:p w:rsidR="00FB2516" w:rsidRPr="00722D96" w:rsidP="00BE30FC">
            <w:pPr>
              <w:pStyle w:val="Normlny"/>
              <w:bidi w:val="0"/>
              <w:snapToGrid w:val="0"/>
              <w:jc w:val="both"/>
              <w:rPr>
                <w:rFonts w:ascii="Times New Roman" w:hAnsi="Times New Roman"/>
              </w:rPr>
            </w:pPr>
          </w:p>
          <w:p w:rsidR="00FB2516" w:rsidRPr="00722D96" w:rsidP="00BE30FC">
            <w:pPr>
              <w:pStyle w:val="Normlny"/>
              <w:bidi w:val="0"/>
              <w:snapToGrid w:val="0"/>
              <w:jc w:val="both"/>
              <w:rPr>
                <w:rFonts w:ascii="Times New Roman" w:hAnsi="Times New Roman"/>
              </w:rPr>
            </w:pPr>
          </w:p>
          <w:p w:rsidR="00FB2516" w:rsidRPr="00722D96" w:rsidP="00BE30FC">
            <w:pPr>
              <w:pStyle w:val="Normlny"/>
              <w:bidi w:val="0"/>
              <w:snapToGrid w:val="0"/>
              <w:jc w:val="both"/>
              <w:rPr>
                <w:rFonts w:ascii="Times New Roman" w:hAnsi="Times New Roman"/>
              </w:rPr>
            </w:pPr>
          </w:p>
          <w:p w:rsidR="00FB2516" w:rsidRPr="00722D96" w:rsidP="00BE30FC">
            <w:pPr>
              <w:pStyle w:val="Normlny"/>
              <w:bidi w:val="0"/>
              <w:snapToGrid w:val="0"/>
              <w:jc w:val="both"/>
              <w:rPr>
                <w:rFonts w:ascii="Times New Roman" w:hAnsi="Times New Roman"/>
              </w:rPr>
            </w:pPr>
          </w:p>
          <w:p w:rsidR="00FB2516" w:rsidRPr="00722D96" w:rsidP="00BE30FC">
            <w:pPr>
              <w:pStyle w:val="Normlny"/>
              <w:bidi w:val="0"/>
              <w:snapToGrid w:val="0"/>
              <w:jc w:val="both"/>
              <w:rPr>
                <w:rFonts w:ascii="Times New Roman" w:hAnsi="Times New Roman"/>
              </w:rPr>
            </w:pPr>
          </w:p>
          <w:p w:rsidR="00FB2516" w:rsidRPr="00722D96" w:rsidP="00BE30FC">
            <w:pPr>
              <w:pStyle w:val="Normlny"/>
              <w:bidi w:val="0"/>
              <w:snapToGrid w:val="0"/>
              <w:jc w:val="both"/>
              <w:rPr>
                <w:rFonts w:ascii="Times New Roman" w:hAnsi="Times New Roman"/>
              </w:rPr>
            </w:pPr>
            <w:r w:rsidRPr="00722D96">
              <w:rPr>
                <w:rFonts w:ascii="Times New Roman" w:hAnsi="Times New Roman"/>
              </w:rPr>
              <w:t>O: 2</w:t>
            </w:r>
          </w:p>
        </w:tc>
        <w:tc>
          <w:tcPr>
            <w:tcW w:w="5244" w:type="dxa"/>
            <w:tcBorders>
              <w:top w:val="single" w:sz="4" w:space="0" w:color="000000"/>
              <w:left w:val="single" w:sz="4" w:space="0" w:color="000000"/>
              <w:bottom w:val="single" w:sz="4" w:space="0" w:color="auto"/>
              <w:right w:val="none" w:sz="0" w:space="0" w:color="auto"/>
            </w:tcBorders>
            <w:textDirection w:val="lrTb"/>
            <w:vAlign w:val="top"/>
          </w:tcPr>
          <w:p w:rsidR="00FB2516" w:rsidRPr="00722D96" w:rsidP="00FB2516">
            <w:pPr>
              <w:pStyle w:val="Normlny"/>
              <w:bidi w:val="0"/>
              <w:snapToGrid w:val="0"/>
              <w:jc w:val="both"/>
              <w:rPr>
                <w:rFonts w:ascii="Times New Roman" w:hAnsi="Times New Roman"/>
              </w:rPr>
            </w:pPr>
            <w:r w:rsidRPr="00722D96">
              <w:rPr>
                <w:rFonts w:ascii="Times New Roman" w:hAnsi="Times New Roman"/>
              </w:rPr>
              <w:t>(1) Dohodou o hosťovaní sa cudzinec, ktorý nie je občanom členského štátu a nie je vyslaný výskumnou organizáciou iného členského štátu, zaväzuje vykonávať projekt výskumu a vývoja a právnická osoba vykonávajúca výskum a vývoj, ktorá má povolenie prijímať cudzincov, ktorí nie sú občanmi členského štátu, na účely výskumu a vývoja (ďalej len "prijímajúca organizácia"), sa zaväzuje byť hostiteľom cudzinca, ktorý nie je občanom členského štátu, na účely vykonávania výskumu a vývoja.</w:t>
            </w:r>
          </w:p>
          <w:p w:rsidR="00FB2516" w:rsidRPr="00722D96" w:rsidP="00FB2516">
            <w:pPr>
              <w:pStyle w:val="Normlny"/>
              <w:bidi w:val="0"/>
              <w:snapToGrid w:val="0"/>
              <w:jc w:val="both"/>
              <w:rPr>
                <w:rFonts w:ascii="Times New Roman" w:hAnsi="Times New Roman"/>
              </w:rPr>
            </w:pPr>
            <w:r w:rsidRPr="00722D96">
              <w:rPr>
                <w:rFonts w:ascii="Times New Roman" w:hAnsi="Times New Roman"/>
              </w:rPr>
              <w:t xml:space="preserve"> </w:t>
            </w:r>
          </w:p>
          <w:p w:rsidR="00031365" w:rsidRPr="00722D96" w:rsidP="00FB2516">
            <w:pPr>
              <w:pStyle w:val="Normlny"/>
              <w:bidi w:val="0"/>
              <w:snapToGrid w:val="0"/>
              <w:jc w:val="both"/>
              <w:rPr>
                <w:rFonts w:ascii="Times New Roman" w:hAnsi="Times New Roman"/>
              </w:rPr>
            </w:pPr>
            <w:r w:rsidRPr="00722D96" w:rsidR="00FB2516">
              <w:rPr>
                <w:rFonts w:ascii="Times New Roman" w:hAnsi="Times New Roman"/>
              </w:rPr>
              <w:t>(2) Pred uzavretím dohody o hosťovaní musí prijímajúca organizácia overiť, či cudzinec, ktorý nie je občanom členského štátu, má odbornú kvalifikáciu požadovanú na vykonávanie výskumu a vývoja, na základe ktorej sa dohoda o hosťovaní medzi cudzincom a prijímajúcou organizáciou uzatvára.</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r w:rsidRPr="00722D96" w:rsidR="00BE4972">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C: 3</w:t>
            </w:r>
          </w:p>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jc w:val="both"/>
              <w:rPr>
                <w:rFonts w:ascii="Times New Roman" w:hAnsi="Times New Roman"/>
                <w:sz w:val="20"/>
                <w:szCs w:val="20"/>
              </w:rPr>
            </w:pPr>
            <w:r w:rsidRPr="00722D96">
              <w:rPr>
                <w:rFonts w:ascii="Times New Roman" w:hAnsi="Times New Roman"/>
                <w:sz w:val="20"/>
                <w:szCs w:val="20"/>
              </w:rPr>
              <w:t>„študent“ je štátny príslušník tretej krajiny, ktorý je prijatý inštitúciou vysokoškolského vzdelávania a je prijatý na územie členského štátu, aby vykonával ako hlavnú činnosť štúdium vedúce k získaniu kvalifikácie vysokoškolského vzdelania uznanej týmto členským štátom vrátane diplomov, osvedčení alebo doktorandských titulov získaných v inštitúcii vysokoškolského vzdelávania, ktoré môže zahŕňať prípravný kurz pred takýmto vzdelávaním v súlade s vnútroštátnym právom alebo povinnú odbornú prípravu;</w:t>
            </w:r>
          </w:p>
        </w:tc>
        <w:tc>
          <w:tcPr>
            <w:tcW w:w="708" w:type="dxa"/>
            <w:tcBorders>
              <w:top w:val="single" w:sz="4" w:space="0" w:color="auto"/>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r w:rsidRPr="00722D96" w:rsidR="00F67029">
              <w:rPr>
                <w:rFonts w:ascii="Times New Roman" w:hAnsi="Times New Roman"/>
                <w:sz w:val="20"/>
                <w:szCs w:val="20"/>
              </w:rPr>
              <w:t>N</w:t>
            </w:r>
          </w:p>
        </w:tc>
        <w:tc>
          <w:tcPr>
            <w:tcW w:w="851" w:type="dxa"/>
            <w:tcBorders>
              <w:top w:val="single" w:sz="4" w:space="0" w:color="auto"/>
              <w:left w:val="single" w:sz="4" w:space="0" w:color="000000"/>
              <w:bottom w:val="single" w:sz="4" w:space="0" w:color="000000"/>
              <w:right w:val="none" w:sz="0" w:space="0" w:color="auto"/>
            </w:tcBorders>
            <w:textDirection w:val="lrTb"/>
            <w:vAlign w:val="top"/>
          </w:tcPr>
          <w:p w:rsidR="00031365" w:rsidRPr="00722D96" w:rsidP="006C5AD8">
            <w:pPr>
              <w:bidi w:val="0"/>
              <w:snapToGrid w:val="0"/>
              <w:jc w:val="center"/>
              <w:rPr>
                <w:rFonts w:ascii="Times New Roman" w:hAnsi="Times New Roman"/>
                <w:sz w:val="20"/>
                <w:szCs w:val="20"/>
              </w:rPr>
            </w:pPr>
            <w:r w:rsidRPr="00722D96" w:rsidR="00F67029">
              <w:rPr>
                <w:rFonts w:ascii="Times New Roman" w:hAnsi="Times New Roman"/>
                <w:sz w:val="20"/>
                <w:szCs w:val="20"/>
              </w:rPr>
              <w:t>Zákon č. 131/2002 Z. z.</w:t>
            </w:r>
          </w:p>
        </w:tc>
        <w:tc>
          <w:tcPr>
            <w:tcW w:w="709" w:type="dxa"/>
            <w:tcBorders>
              <w:top w:val="single" w:sz="4" w:space="0" w:color="auto"/>
              <w:left w:val="single" w:sz="4" w:space="0" w:color="000000"/>
              <w:bottom w:val="single" w:sz="4" w:space="0" w:color="000000"/>
              <w:right w:val="none" w:sz="0" w:space="0" w:color="auto"/>
            </w:tcBorders>
            <w:textDirection w:val="lrTb"/>
            <w:vAlign w:val="top"/>
          </w:tcPr>
          <w:p w:rsidR="00031365" w:rsidRPr="00722D96" w:rsidP="00BE30FC">
            <w:pPr>
              <w:pStyle w:val="Normlny"/>
              <w:bidi w:val="0"/>
              <w:snapToGrid w:val="0"/>
              <w:jc w:val="both"/>
              <w:rPr>
                <w:rFonts w:ascii="Times New Roman" w:hAnsi="Times New Roman"/>
              </w:rPr>
            </w:pPr>
            <w:r w:rsidRPr="00722D96" w:rsidR="00F67029">
              <w:rPr>
                <w:rFonts w:ascii="Times New Roman" w:hAnsi="Times New Roman"/>
              </w:rPr>
              <w:t>§ 55</w:t>
            </w:r>
          </w:p>
          <w:p w:rsidR="00F67029" w:rsidRPr="00722D96" w:rsidP="00BE30FC">
            <w:pPr>
              <w:pStyle w:val="Normlny"/>
              <w:bidi w:val="0"/>
              <w:snapToGrid w:val="0"/>
              <w:jc w:val="both"/>
              <w:rPr>
                <w:rFonts w:ascii="Times New Roman" w:hAnsi="Times New Roman"/>
              </w:rPr>
            </w:pPr>
            <w:r w:rsidRPr="00722D96">
              <w:rPr>
                <w:rFonts w:ascii="Times New Roman" w:hAnsi="Times New Roman"/>
              </w:rPr>
              <w:t>O:1</w:t>
            </w:r>
          </w:p>
          <w:p w:rsidR="00952AFF" w:rsidRPr="00722D96" w:rsidP="00BE30FC">
            <w:pPr>
              <w:pStyle w:val="Normlny"/>
              <w:bidi w:val="0"/>
              <w:snapToGrid w:val="0"/>
              <w:jc w:val="both"/>
              <w:rPr>
                <w:rFonts w:ascii="Times New Roman" w:hAnsi="Times New Roman"/>
              </w:rPr>
            </w:pPr>
          </w:p>
          <w:p w:rsidR="00952AFF" w:rsidRPr="00722D96" w:rsidP="00BE30FC">
            <w:pPr>
              <w:pStyle w:val="Normlny"/>
              <w:bidi w:val="0"/>
              <w:snapToGrid w:val="0"/>
              <w:jc w:val="both"/>
              <w:rPr>
                <w:rFonts w:ascii="Times New Roman" w:hAnsi="Times New Roman"/>
              </w:rPr>
            </w:pPr>
          </w:p>
          <w:p w:rsidR="00952AFF" w:rsidRPr="00722D96" w:rsidP="00BE30FC">
            <w:pPr>
              <w:pStyle w:val="Normlny"/>
              <w:bidi w:val="0"/>
              <w:snapToGrid w:val="0"/>
              <w:jc w:val="both"/>
              <w:rPr>
                <w:rFonts w:ascii="Times New Roman" w:hAnsi="Times New Roman"/>
              </w:rPr>
            </w:pPr>
          </w:p>
          <w:p w:rsidR="00952AFF" w:rsidRPr="00722D96" w:rsidP="00BE30FC">
            <w:pPr>
              <w:pStyle w:val="Normlny"/>
              <w:bidi w:val="0"/>
              <w:snapToGrid w:val="0"/>
              <w:jc w:val="both"/>
              <w:rPr>
                <w:rFonts w:ascii="Times New Roman" w:hAnsi="Times New Roman"/>
              </w:rPr>
            </w:pPr>
          </w:p>
          <w:p w:rsidR="00952AFF" w:rsidRPr="00722D96" w:rsidP="00BE30FC">
            <w:pPr>
              <w:pStyle w:val="Normlny"/>
              <w:bidi w:val="0"/>
              <w:snapToGrid w:val="0"/>
              <w:jc w:val="both"/>
              <w:rPr>
                <w:rFonts w:ascii="Times New Roman" w:hAnsi="Times New Roman"/>
              </w:rPr>
            </w:pPr>
          </w:p>
          <w:p w:rsidR="00952AFF" w:rsidRPr="00722D96" w:rsidP="00BE30FC">
            <w:pPr>
              <w:pStyle w:val="Normlny"/>
              <w:bidi w:val="0"/>
              <w:snapToGrid w:val="0"/>
              <w:jc w:val="both"/>
              <w:rPr>
                <w:rFonts w:ascii="Times New Roman" w:hAnsi="Times New Roman"/>
              </w:rPr>
            </w:pPr>
            <w:r w:rsidRPr="00722D96">
              <w:rPr>
                <w:rFonts w:ascii="Times New Roman" w:hAnsi="Times New Roman"/>
              </w:rPr>
              <w:t>§ 67</w:t>
            </w:r>
          </w:p>
          <w:p w:rsidR="00952AFF" w:rsidRPr="00722D96" w:rsidP="00BE30FC">
            <w:pPr>
              <w:pStyle w:val="Normlny"/>
              <w:bidi w:val="0"/>
              <w:snapToGrid w:val="0"/>
              <w:jc w:val="both"/>
              <w:rPr>
                <w:rFonts w:ascii="Times New Roman" w:hAnsi="Times New Roman"/>
              </w:rPr>
            </w:pPr>
            <w:r w:rsidRPr="00722D96">
              <w:rPr>
                <w:rFonts w:ascii="Times New Roman" w:hAnsi="Times New Roman"/>
              </w:rPr>
              <w:t>O: 2</w:t>
            </w:r>
          </w:p>
          <w:p w:rsidR="00952AFF" w:rsidRPr="00722D96" w:rsidP="00BE30FC">
            <w:pPr>
              <w:pStyle w:val="Normlny"/>
              <w:bidi w:val="0"/>
              <w:snapToGrid w:val="0"/>
              <w:jc w:val="both"/>
              <w:rPr>
                <w:rFonts w:ascii="Times New Roman" w:hAnsi="Times New Roman"/>
              </w:rPr>
            </w:pPr>
            <w:r w:rsidRPr="00722D96">
              <w:rPr>
                <w:rFonts w:ascii="Times New Roman" w:hAnsi="Times New Roman"/>
              </w:rPr>
              <w:t>V: 1 až 3</w:t>
            </w:r>
          </w:p>
        </w:tc>
        <w:tc>
          <w:tcPr>
            <w:tcW w:w="5244" w:type="dxa"/>
            <w:tcBorders>
              <w:top w:val="single" w:sz="4" w:space="0" w:color="auto"/>
              <w:left w:val="single" w:sz="4" w:space="0" w:color="000000"/>
              <w:bottom w:val="single" w:sz="4" w:space="0" w:color="000000"/>
              <w:right w:val="none" w:sz="0" w:space="0" w:color="auto"/>
            </w:tcBorders>
            <w:textDirection w:val="lrTb"/>
            <w:vAlign w:val="top"/>
          </w:tcPr>
          <w:p w:rsidR="00031365" w:rsidRPr="00722D96" w:rsidP="00C3513B">
            <w:pPr>
              <w:pStyle w:val="Normlny"/>
              <w:bidi w:val="0"/>
              <w:snapToGrid w:val="0"/>
              <w:jc w:val="both"/>
              <w:rPr>
                <w:rFonts w:ascii="Times New Roman" w:hAnsi="Times New Roman"/>
              </w:rPr>
            </w:pPr>
            <w:r w:rsidRPr="00722D96" w:rsidR="00FB2516">
              <w:rPr>
                <w:rFonts w:ascii="Times New Roman" w:hAnsi="Times New Roman"/>
              </w:rPr>
              <w:t>(1) Každý má právo študovať na vysokej škole zvolený študijný program, ak splní základné podmienky prijatia na štúdium podľa § 56, ďalšie podmienky určené vysokou školou poskytujúcou zvolený študijný program podľa § 57 ods. 1, podmienky určené v dohode podľa § 54a ods. 2 a podmienky podľa § 58a ods. 4.</w:t>
            </w:r>
          </w:p>
          <w:p w:rsidR="00952AFF" w:rsidRPr="00722D96" w:rsidP="00C3513B">
            <w:pPr>
              <w:pStyle w:val="Normlny"/>
              <w:bidi w:val="0"/>
              <w:snapToGrid w:val="0"/>
              <w:jc w:val="both"/>
              <w:rPr>
                <w:rFonts w:ascii="Times New Roman" w:hAnsi="Times New Roman"/>
              </w:rPr>
            </w:pPr>
          </w:p>
          <w:p w:rsidR="00952AFF" w:rsidRPr="00722D96" w:rsidP="00C3513B">
            <w:pPr>
              <w:pStyle w:val="Normlny"/>
              <w:bidi w:val="0"/>
              <w:snapToGrid w:val="0"/>
              <w:jc w:val="both"/>
              <w:rPr>
                <w:rFonts w:ascii="Times New Roman" w:hAnsi="Times New Roman"/>
              </w:rPr>
            </w:pPr>
            <w:r w:rsidRPr="00722D96">
              <w:rPr>
                <w:rFonts w:ascii="Times New Roman" w:hAnsi="Times New Roman"/>
              </w:rPr>
              <w:t>(2) Preukaz študenta je doklad, ktorý potvrdzuje jeho právne postavenie, ktoré ho oprávňuje využívať práva a výhody študenta vyplývajúce zo zákonov, z vnútorných predpisov vysokej školy a z dohôd s inými právnickými osobami.</w:t>
            </w:r>
          </w:p>
          <w:p w:rsidR="00952AFF" w:rsidRPr="00722D96" w:rsidP="00C3513B">
            <w:pPr>
              <w:pStyle w:val="Normlny"/>
              <w:bidi w:val="0"/>
              <w:snapToGrid w:val="0"/>
              <w:jc w:val="both"/>
              <w:rPr>
                <w:rFonts w:ascii="Times New Roman" w:hAnsi="Times New Roman"/>
              </w:rPr>
            </w:pPr>
            <w:r w:rsidRPr="00722D96">
              <w:rPr>
                <w:rFonts w:ascii="Times New Roman" w:hAnsi="Times New Roman"/>
              </w:rPr>
              <w:t>Tento doklad slúži aj na preukázanie údajov v ňom zapísaných. Preukaz študenta sa študentovi vydá po zápise do registra študentov.</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r w:rsidRPr="00722D96" w:rsidR="00FB2516">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C: 3</w:t>
            </w:r>
          </w:p>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jc w:val="both"/>
              <w:rPr>
                <w:rFonts w:ascii="Times New Roman" w:hAnsi="Times New Roman"/>
                <w:sz w:val="20"/>
                <w:szCs w:val="20"/>
              </w:rPr>
            </w:pPr>
            <w:r w:rsidRPr="00722D96">
              <w:rPr>
                <w:rFonts w:ascii="Times New Roman" w:hAnsi="Times New Roman"/>
                <w:sz w:val="20"/>
                <w:szCs w:val="20"/>
              </w:rPr>
              <w:t xml:space="preserve"> „žiak“ je štátny príslušník tretej krajiny, ktorý je prijatý na územie členského štátu, aby sa zúčastnil na uznanom štátnom alebo regionálnom programe stredoškolského vzdelávania, ktorý zodpovedá stupňu 2 alebo 3 medzinárodnej štandardnej klasifikácie vzdelania, v rámci výmenného programu žiakov alebo vzdelávacieho projektu, ktorý vedie vzdelávacie zariadenie v súlade s vnútroštátnym právom alebo administratívnymi postupmi;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r w:rsidRPr="00722D96" w:rsidR="008453C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6C5AD8">
            <w:pPr>
              <w:bidi w:val="0"/>
              <w:snapToGrid w:val="0"/>
              <w:jc w:val="center"/>
              <w:rPr>
                <w:rFonts w:ascii="Times New Roman" w:hAnsi="Times New Roman"/>
                <w:sz w:val="20"/>
                <w:szCs w:val="20"/>
              </w:rPr>
            </w:pPr>
            <w:r w:rsidRPr="00722D96" w:rsidR="008453C8">
              <w:rPr>
                <w:rFonts w:ascii="Times New Roman" w:hAnsi="Times New Roman"/>
                <w:sz w:val="20"/>
                <w:szCs w:val="20"/>
              </w:rPr>
              <w:t>Zákon č. 245/2008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BE30FC">
            <w:pPr>
              <w:pStyle w:val="Normlny"/>
              <w:bidi w:val="0"/>
              <w:snapToGrid w:val="0"/>
              <w:jc w:val="both"/>
              <w:rPr>
                <w:rFonts w:ascii="Times New Roman" w:hAnsi="Times New Roman"/>
              </w:rPr>
            </w:pPr>
            <w:r w:rsidRPr="00722D96" w:rsidR="008453C8">
              <w:rPr>
                <w:rFonts w:ascii="Times New Roman" w:hAnsi="Times New Roman"/>
              </w:rPr>
              <w:t xml:space="preserve">§ 2 </w:t>
            </w:r>
          </w:p>
          <w:p w:rsidR="008453C8" w:rsidRPr="00722D96" w:rsidP="00BE30FC">
            <w:pPr>
              <w:pStyle w:val="Normlny"/>
              <w:bidi w:val="0"/>
              <w:snapToGrid w:val="0"/>
              <w:jc w:val="both"/>
              <w:rPr>
                <w:rFonts w:ascii="Times New Roman" w:hAnsi="Times New Roman"/>
              </w:rPr>
            </w:pPr>
            <w:r w:rsidRPr="00722D96">
              <w:rPr>
                <w:rFonts w:ascii="Times New Roman" w:hAnsi="Times New Roman"/>
              </w:rPr>
              <w:t>P: c</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C3513B">
            <w:pPr>
              <w:pStyle w:val="Normlny"/>
              <w:bidi w:val="0"/>
              <w:snapToGrid w:val="0"/>
              <w:jc w:val="both"/>
              <w:rPr>
                <w:rFonts w:ascii="Times New Roman" w:hAnsi="Times New Roman"/>
              </w:rPr>
            </w:pPr>
            <w:r w:rsidRPr="00722D96" w:rsidR="008453C8">
              <w:rPr>
                <w:rFonts w:ascii="Times New Roman" w:hAnsi="Times New Roman"/>
              </w:rPr>
              <w:t>c) žiakom fyzická osoba, ktorá sa zúčastňuje na výchovno-vzdelávacom procese v základnej škole, strednej škole, v škole pre deti a žiakov so špeciálnymi výchovno-vzdelávacími potrebami a základnej umeleckej škole,</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r w:rsidRPr="00722D96" w:rsidR="00D46E56">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C: 3</w:t>
            </w:r>
          </w:p>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O: 5</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jc w:val="both"/>
              <w:rPr>
                <w:rFonts w:ascii="Times New Roman" w:hAnsi="Times New Roman"/>
                <w:sz w:val="20"/>
                <w:szCs w:val="20"/>
              </w:rPr>
            </w:pPr>
            <w:r w:rsidRPr="00722D96">
              <w:rPr>
                <w:rFonts w:ascii="Times New Roman" w:hAnsi="Times New Roman"/>
                <w:sz w:val="20"/>
                <w:szCs w:val="20"/>
              </w:rPr>
              <w:t>„stážista“ je štátny príslušník tretej krajiny, ktorý má vysokoškolský titul alebo sa zúčastňuje na štúdiu v tretej krajine, ktoré vedie k vysokoškolskému titulu, a ktorý je prijatý na územie členského štátu na program odbornej prípravy na účely získania vedomostí, postupov a skúseností v odbornom prostredí;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722D96" w:rsidP="00952AFF">
            <w:pPr>
              <w:pStyle w:val="Heading1"/>
              <w:bidi w:val="0"/>
              <w:snapToGrid w:val="0"/>
              <w:ind w:left="0" w:firstLine="0"/>
              <w:jc w:val="both"/>
              <w:rPr>
                <w:rFonts w:ascii="Times New Roman" w:hAnsi="Times New Roman"/>
                <w:b w:val="0"/>
                <w:bCs w:val="0"/>
                <w:sz w:val="20"/>
                <w:szCs w:val="20"/>
              </w:rPr>
            </w:pPr>
            <w:r w:rsidRPr="00722D96" w:rsidR="00AA7B97">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C: 3</w:t>
            </w:r>
          </w:p>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O: 6</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jc w:val="both"/>
              <w:rPr>
                <w:rFonts w:ascii="Times New Roman" w:hAnsi="Times New Roman"/>
                <w:sz w:val="20"/>
                <w:szCs w:val="20"/>
              </w:rPr>
            </w:pPr>
            <w:r w:rsidRPr="00722D96">
              <w:rPr>
                <w:rFonts w:ascii="Times New Roman" w:hAnsi="Times New Roman"/>
                <w:sz w:val="20"/>
                <w:szCs w:val="20"/>
              </w:rPr>
              <w:t>„dobrovoľník“ je štátny príslušník tretej krajiny, ktorý je prijatý na územie členského štátu, aby sa zúčastňoval na programe dobrovoľníckej služby;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r w:rsidRPr="00722D96" w:rsidR="00DC1CFD">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6C5AD8">
            <w:pPr>
              <w:bidi w:val="0"/>
              <w:snapToGrid w:val="0"/>
              <w:jc w:val="center"/>
              <w:rPr>
                <w:rFonts w:ascii="Times New Roman" w:hAnsi="Times New Roman"/>
                <w:sz w:val="20"/>
                <w:szCs w:val="20"/>
              </w:rPr>
            </w:pPr>
            <w:r w:rsidRPr="00722D96" w:rsidR="00DC1CFD">
              <w:rPr>
                <w:rFonts w:ascii="Times New Roman" w:hAnsi="Times New Roman"/>
                <w:sz w:val="20"/>
                <w:szCs w:val="20"/>
              </w:rPr>
              <w:t>Zákon č. 282/2008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BE30FC">
            <w:pPr>
              <w:pStyle w:val="Normlny"/>
              <w:bidi w:val="0"/>
              <w:snapToGrid w:val="0"/>
              <w:jc w:val="both"/>
              <w:rPr>
                <w:rFonts w:ascii="Times New Roman" w:hAnsi="Times New Roman"/>
              </w:rPr>
            </w:pPr>
            <w:r w:rsidRPr="00722D96" w:rsidR="00DC1CFD">
              <w:rPr>
                <w:rFonts w:ascii="Times New Roman" w:hAnsi="Times New Roman"/>
              </w:rPr>
              <w:t>§ 11</w:t>
            </w:r>
          </w:p>
          <w:p w:rsidR="00DC1CFD" w:rsidRPr="00722D96" w:rsidP="00DC1CFD">
            <w:pPr>
              <w:pStyle w:val="Normlny"/>
              <w:bidi w:val="0"/>
              <w:snapToGrid w:val="0"/>
              <w:jc w:val="both"/>
              <w:rPr>
                <w:rFonts w:ascii="Times New Roman" w:hAnsi="Times New Roman"/>
              </w:rPr>
            </w:pPr>
            <w:r w:rsidRPr="00722D96">
              <w:rPr>
                <w:rFonts w:ascii="Times New Roman" w:hAnsi="Times New Roman"/>
              </w:rPr>
              <w:t>O:1</w:t>
            </w:r>
          </w:p>
          <w:p w:rsidR="00DC1CFD" w:rsidRPr="00722D96" w:rsidP="00DC1CFD">
            <w:pPr>
              <w:pStyle w:val="Normlny"/>
              <w:bidi w:val="0"/>
              <w:snapToGrid w:val="0"/>
              <w:jc w:val="both"/>
              <w:rPr>
                <w:rFonts w:ascii="Times New Roman" w:hAnsi="Times New Roman"/>
              </w:rPr>
            </w:pPr>
          </w:p>
          <w:p w:rsidR="00DC1CFD" w:rsidRPr="00722D96" w:rsidP="00DC1CFD">
            <w:pPr>
              <w:pStyle w:val="Normlny"/>
              <w:bidi w:val="0"/>
              <w:snapToGrid w:val="0"/>
              <w:jc w:val="both"/>
              <w:rPr>
                <w:rFonts w:ascii="Times New Roman" w:hAnsi="Times New Roman"/>
              </w:rPr>
            </w:pPr>
          </w:p>
          <w:p w:rsidR="00DC1CFD" w:rsidRPr="00722D96" w:rsidP="00DC1CFD">
            <w:pPr>
              <w:pStyle w:val="Normlny"/>
              <w:bidi w:val="0"/>
              <w:snapToGrid w:val="0"/>
              <w:jc w:val="both"/>
              <w:rPr>
                <w:rFonts w:ascii="Times New Roman" w:hAnsi="Times New Roman"/>
              </w:rPr>
            </w:pPr>
          </w:p>
          <w:p w:rsidR="00DC1CFD" w:rsidRPr="00722D96" w:rsidP="00DC1CFD">
            <w:pPr>
              <w:pStyle w:val="Normlny"/>
              <w:bidi w:val="0"/>
              <w:snapToGrid w:val="0"/>
              <w:jc w:val="both"/>
              <w:rPr>
                <w:rFonts w:ascii="Times New Roman" w:hAnsi="Times New Roman"/>
              </w:rPr>
            </w:pPr>
          </w:p>
          <w:p w:rsidR="00DC1CFD" w:rsidRPr="00722D96" w:rsidP="00DC1CFD">
            <w:pPr>
              <w:pStyle w:val="Normlny"/>
              <w:bidi w:val="0"/>
              <w:snapToGrid w:val="0"/>
              <w:jc w:val="both"/>
              <w:rPr>
                <w:rFonts w:ascii="Times New Roman" w:hAnsi="Times New Roman"/>
              </w:rPr>
            </w:pPr>
            <w:r w:rsidRPr="00722D96">
              <w:rPr>
                <w:rFonts w:ascii="Times New Roman" w:hAnsi="Times New Roman"/>
              </w:rPr>
              <w:t>O: 2</w:t>
            </w:r>
          </w:p>
          <w:p w:rsidR="00DC1CFD" w:rsidRPr="00722D96" w:rsidP="00DC1CFD">
            <w:pPr>
              <w:pStyle w:val="Normlny"/>
              <w:bidi w:val="0"/>
              <w:snapToGrid w:val="0"/>
              <w:jc w:val="both"/>
              <w:rPr>
                <w:rFonts w:ascii="Times New Roman" w:hAnsi="Times New Roman"/>
              </w:rPr>
            </w:pPr>
          </w:p>
          <w:p w:rsidR="00DC1CFD" w:rsidRPr="00722D96" w:rsidP="00DC1CFD">
            <w:pPr>
              <w:pStyle w:val="Normlny"/>
              <w:bidi w:val="0"/>
              <w:snapToGrid w:val="0"/>
              <w:jc w:val="both"/>
              <w:rPr>
                <w:rFonts w:ascii="Times New Roman" w:hAnsi="Times New Roman"/>
              </w:rPr>
            </w:pPr>
          </w:p>
          <w:p w:rsidR="00DC1CFD" w:rsidRPr="00722D96" w:rsidP="00DC1CFD">
            <w:pPr>
              <w:pStyle w:val="Normlny"/>
              <w:bidi w:val="0"/>
              <w:snapToGrid w:val="0"/>
              <w:jc w:val="both"/>
              <w:rPr>
                <w:rFonts w:ascii="Times New Roman" w:hAnsi="Times New Roman"/>
              </w:rPr>
            </w:pPr>
          </w:p>
          <w:p w:rsidR="00DC1CFD" w:rsidRPr="00722D96" w:rsidP="00DC1CFD">
            <w:pPr>
              <w:pStyle w:val="Normlny"/>
              <w:bidi w:val="0"/>
              <w:snapToGrid w:val="0"/>
              <w:jc w:val="both"/>
              <w:rPr>
                <w:rFonts w:ascii="Times New Roman" w:hAnsi="Times New Roman"/>
              </w:rPr>
            </w:pPr>
            <w:r w:rsidRPr="00722D96">
              <w:rPr>
                <w:rFonts w:ascii="Times New Roman" w:hAnsi="Times New Roman"/>
              </w:rPr>
              <w:t>O: 3</w:t>
            </w:r>
          </w:p>
          <w:p w:rsidR="00D46E56" w:rsidRPr="00722D96" w:rsidP="00DC1CFD">
            <w:pPr>
              <w:pStyle w:val="Normlny"/>
              <w:bidi w:val="0"/>
              <w:snapToGrid w:val="0"/>
              <w:jc w:val="both"/>
              <w:rPr>
                <w:rFonts w:ascii="Times New Roman" w:hAnsi="Times New Roman"/>
              </w:rPr>
            </w:pPr>
            <w:r w:rsidRPr="00722D96">
              <w:rPr>
                <w:rFonts w:ascii="Times New Roman" w:hAnsi="Times New Roman"/>
              </w:rPr>
              <w:t xml:space="preserve">P: a až c </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C1CFD" w:rsidRPr="00722D96" w:rsidP="00DC1CFD">
            <w:pPr>
              <w:pStyle w:val="Normlny"/>
              <w:bidi w:val="0"/>
              <w:snapToGrid w:val="0"/>
              <w:jc w:val="both"/>
              <w:rPr>
                <w:rFonts w:ascii="Times New Roman" w:hAnsi="Times New Roman"/>
              </w:rPr>
            </w:pPr>
            <w:r w:rsidRPr="00722D96">
              <w:rPr>
                <w:rFonts w:ascii="Times New Roman" w:hAnsi="Times New Roman"/>
              </w:rPr>
              <w:t>(1) Mládežníckym dobrovoľníkom (ďalej len "dobrovoľník") môže byť štátny občan Slovenskej republiky, občan iného členského štátu Európskej únie alebo občan tretieho štátu, ktorý dovŕšil vek najmenej 15 rokov a najviac 30 rokov a je bezúhonný.</w:t>
            </w:r>
          </w:p>
          <w:p w:rsidR="00DC1CFD" w:rsidRPr="00722D96" w:rsidP="00DC1CFD">
            <w:pPr>
              <w:pStyle w:val="Normlny"/>
              <w:bidi w:val="0"/>
              <w:snapToGrid w:val="0"/>
              <w:jc w:val="both"/>
              <w:rPr>
                <w:rFonts w:ascii="Times New Roman" w:hAnsi="Times New Roman"/>
              </w:rPr>
            </w:pPr>
            <w:r w:rsidRPr="00722D96">
              <w:rPr>
                <w:rFonts w:ascii="Times New Roman" w:hAnsi="Times New Roman"/>
              </w:rPr>
              <w:t xml:space="preserve"> </w:t>
            </w:r>
          </w:p>
          <w:p w:rsidR="00DC1CFD" w:rsidRPr="00722D96" w:rsidP="00DC1CFD">
            <w:pPr>
              <w:pStyle w:val="Normlny"/>
              <w:bidi w:val="0"/>
              <w:snapToGrid w:val="0"/>
              <w:jc w:val="both"/>
              <w:rPr>
                <w:rFonts w:ascii="Times New Roman" w:hAnsi="Times New Roman"/>
              </w:rPr>
            </w:pPr>
            <w:r w:rsidRPr="00722D96">
              <w:rPr>
                <w:rFonts w:ascii="Times New Roman" w:hAnsi="Times New Roman"/>
              </w:rPr>
              <w:t>(2) Ak dobrovoľník nedovŕšil vek 18 rokov, je na výkon dobrovoľníckej služby potrebný súhlas zákonného zástupcu dobrovoľníka.</w:t>
            </w:r>
          </w:p>
          <w:p w:rsidR="00DC1CFD" w:rsidRPr="00722D96" w:rsidP="00DC1CFD">
            <w:pPr>
              <w:pStyle w:val="Normlny"/>
              <w:bidi w:val="0"/>
              <w:snapToGrid w:val="0"/>
              <w:jc w:val="both"/>
              <w:rPr>
                <w:rFonts w:ascii="Times New Roman" w:hAnsi="Times New Roman"/>
              </w:rPr>
            </w:pPr>
            <w:r w:rsidRPr="00722D96">
              <w:rPr>
                <w:rFonts w:ascii="Times New Roman" w:hAnsi="Times New Roman"/>
              </w:rPr>
              <w:t xml:space="preserve"> </w:t>
            </w:r>
          </w:p>
          <w:p w:rsidR="00DC1CFD" w:rsidRPr="00722D96" w:rsidP="00DC1CFD">
            <w:pPr>
              <w:pStyle w:val="Normlny"/>
              <w:bidi w:val="0"/>
              <w:snapToGrid w:val="0"/>
              <w:jc w:val="both"/>
              <w:rPr>
                <w:rFonts w:ascii="Times New Roman" w:hAnsi="Times New Roman"/>
              </w:rPr>
            </w:pPr>
            <w:r w:rsidRPr="00722D96">
              <w:rPr>
                <w:rFonts w:ascii="Times New Roman" w:hAnsi="Times New Roman"/>
              </w:rPr>
              <w:t>(3) Dobrovoľníkom nemôže byť občan tretieho štátu,</w:t>
            </w:r>
          </w:p>
          <w:p w:rsidR="00DC1CFD" w:rsidRPr="00722D96" w:rsidP="00DC1CFD">
            <w:pPr>
              <w:pStyle w:val="Normlny"/>
              <w:bidi w:val="0"/>
              <w:snapToGrid w:val="0"/>
              <w:jc w:val="both"/>
              <w:rPr>
                <w:rFonts w:ascii="Times New Roman" w:hAnsi="Times New Roman"/>
              </w:rPr>
            </w:pPr>
            <w:r w:rsidRPr="00722D96">
              <w:rPr>
                <w:rFonts w:ascii="Times New Roman" w:hAnsi="Times New Roman"/>
              </w:rPr>
              <w:t>a) ktorý sa zdržiava na území Slovenskej republiky ako žiadateľ o azyl,</w:t>
            </w:r>
            <w:r w:rsidRPr="00722D96">
              <w:rPr>
                <w:rFonts w:ascii="Times New Roman" w:hAnsi="Times New Roman"/>
                <w:vertAlign w:val="superscript"/>
              </w:rPr>
              <w:t>6</w:t>
            </w:r>
            <w:r w:rsidRPr="00722D96">
              <w:rPr>
                <w:rFonts w:ascii="Times New Roman" w:hAnsi="Times New Roman"/>
              </w:rPr>
              <w:t>)</w:t>
            </w:r>
          </w:p>
          <w:p w:rsidR="00DC1CFD" w:rsidRPr="00722D96" w:rsidP="00DC1CFD">
            <w:pPr>
              <w:pStyle w:val="Normlny"/>
              <w:bidi w:val="0"/>
              <w:snapToGrid w:val="0"/>
              <w:jc w:val="both"/>
              <w:rPr>
                <w:rFonts w:ascii="Times New Roman" w:hAnsi="Times New Roman"/>
              </w:rPr>
            </w:pPr>
            <w:r w:rsidRPr="00722D96">
              <w:rPr>
                <w:rFonts w:ascii="Times New Roman" w:hAnsi="Times New Roman"/>
              </w:rPr>
              <w:t>b) ktorého vyhostenie zo Slovenskej republiky bolo odložené zo skutkových alebo právnych dôvodov,</w:t>
            </w:r>
            <w:r w:rsidRPr="00722D96">
              <w:rPr>
                <w:rFonts w:ascii="Times New Roman" w:hAnsi="Times New Roman"/>
                <w:vertAlign w:val="superscript"/>
              </w:rPr>
              <w:t>7</w:t>
            </w:r>
            <w:r w:rsidRPr="00722D96">
              <w:rPr>
                <w:rFonts w:ascii="Times New Roman" w:hAnsi="Times New Roman"/>
              </w:rPr>
              <w:t>)</w:t>
            </w:r>
          </w:p>
          <w:p w:rsidR="00DC1CFD" w:rsidRPr="00722D96" w:rsidP="00DC1CFD">
            <w:pPr>
              <w:pStyle w:val="Normlny"/>
              <w:bidi w:val="0"/>
              <w:snapToGrid w:val="0"/>
              <w:jc w:val="both"/>
              <w:rPr>
                <w:rFonts w:ascii="Times New Roman" w:hAnsi="Times New Roman"/>
              </w:rPr>
            </w:pPr>
            <w:r w:rsidRPr="00722D96">
              <w:rPr>
                <w:rFonts w:ascii="Times New Roman" w:hAnsi="Times New Roman"/>
              </w:rPr>
              <w:t>c) ktorý je zamestnancom</w:t>
            </w:r>
            <w:r w:rsidRPr="00722D96">
              <w:rPr>
                <w:rFonts w:ascii="Times New Roman" w:hAnsi="Times New Roman"/>
                <w:vertAlign w:val="superscript"/>
              </w:rPr>
              <w:t>8</w:t>
            </w:r>
            <w:r w:rsidRPr="00722D96">
              <w:rPr>
                <w:rFonts w:ascii="Times New Roman" w:hAnsi="Times New Roman"/>
              </w:rPr>
              <w:t>) alebo samostatne zárobkovo činnou osobou.</w:t>
            </w:r>
            <w:r w:rsidRPr="00722D96">
              <w:rPr>
                <w:rFonts w:ascii="Times New Roman" w:hAnsi="Times New Roman"/>
                <w:vertAlign w:val="superscript"/>
              </w:rPr>
              <w:t>9</w:t>
            </w:r>
            <w:r w:rsidRPr="00722D96">
              <w:rPr>
                <w:rFonts w:ascii="Times New Roman" w:hAnsi="Times New Roman"/>
              </w:rPr>
              <w:t>)</w:t>
            </w:r>
          </w:p>
          <w:p w:rsidR="00DC1CFD" w:rsidRPr="00722D96" w:rsidP="00DC1CFD">
            <w:pPr>
              <w:pStyle w:val="Normlny"/>
              <w:bidi w:val="0"/>
              <w:snapToGrid w:val="0"/>
              <w:jc w:val="both"/>
              <w:rPr>
                <w:rFonts w:ascii="Times New Roman" w:hAnsi="Times New Roman"/>
              </w:rPr>
            </w:pPr>
          </w:p>
          <w:p w:rsidR="00BE4972" w:rsidRPr="00722D96" w:rsidP="00BE4972">
            <w:pPr>
              <w:pStyle w:val="Normlny"/>
              <w:bidi w:val="0"/>
              <w:snapToGrid w:val="0"/>
              <w:jc w:val="both"/>
              <w:rPr>
                <w:rFonts w:ascii="Times New Roman" w:hAnsi="Times New Roman"/>
              </w:rPr>
            </w:pPr>
            <w:r w:rsidRPr="00722D96">
              <w:rPr>
                <w:rFonts w:ascii="Times New Roman" w:hAnsi="Times New Roman"/>
                <w:vertAlign w:val="superscript"/>
              </w:rPr>
              <w:t>6</w:t>
            </w:r>
            <w:r w:rsidRPr="00722D96">
              <w:rPr>
                <w:rFonts w:ascii="Times New Roman" w:hAnsi="Times New Roman"/>
              </w:rPr>
              <w:t>) Zákon č. 480/2002 Z. z. o azyle a o zmene a doplnení niektorých zákonov v znení neskorších predpisov.</w:t>
            </w:r>
          </w:p>
          <w:p w:rsidR="00BE4972" w:rsidRPr="00722D96" w:rsidP="00BE4972">
            <w:pPr>
              <w:pStyle w:val="Normlny"/>
              <w:bidi w:val="0"/>
              <w:snapToGrid w:val="0"/>
              <w:jc w:val="both"/>
              <w:rPr>
                <w:rFonts w:ascii="Times New Roman" w:hAnsi="Times New Roman"/>
              </w:rPr>
            </w:pPr>
            <w:r w:rsidRPr="00722D96">
              <w:rPr>
                <w:rFonts w:ascii="Times New Roman" w:hAnsi="Times New Roman"/>
                <w:vertAlign w:val="superscript"/>
              </w:rPr>
              <w:t>7</w:t>
            </w:r>
            <w:r w:rsidRPr="00722D96">
              <w:rPr>
                <w:rFonts w:ascii="Times New Roman" w:hAnsi="Times New Roman"/>
              </w:rPr>
              <w:t>) § 56 až 61 zákona č. 48/2002 Z. z. v znení neskorších predpisov.</w:t>
            </w:r>
          </w:p>
          <w:p w:rsidR="00BE4972" w:rsidRPr="00722D96" w:rsidP="00BE4972">
            <w:pPr>
              <w:pStyle w:val="Normlny"/>
              <w:bidi w:val="0"/>
              <w:snapToGrid w:val="0"/>
              <w:jc w:val="both"/>
              <w:rPr>
                <w:rFonts w:ascii="Times New Roman" w:hAnsi="Times New Roman"/>
              </w:rPr>
            </w:pPr>
            <w:r w:rsidRPr="00722D96">
              <w:rPr>
                <w:rFonts w:ascii="Times New Roman" w:hAnsi="Times New Roman"/>
                <w:vertAlign w:val="superscript"/>
              </w:rPr>
              <w:t>8</w:t>
            </w:r>
            <w:r w:rsidRPr="00722D96">
              <w:rPr>
                <w:rFonts w:ascii="Times New Roman" w:hAnsi="Times New Roman"/>
              </w:rPr>
              <w:t>) § 11 Zákonníka práce.</w:t>
            </w:r>
          </w:p>
          <w:p w:rsidR="00BE4972" w:rsidRPr="00722D96" w:rsidP="00BE4972">
            <w:pPr>
              <w:pStyle w:val="Normlny"/>
              <w:bidi w:val="0"/>
              <w:snapToGrid w:val="0"/>
              <w:jc w:val="both"/>
              <w:rPr>
                <w:rFonts w:ascii="Times New Roman" w:hAnsi="Times New Roman"/>
              </w:rPr>
            </w:pPr>
            <w:r w:rsidRPr="00722D96">
              <w:rPr>
                <w:rFonts w:ascii="Times New Roman" w:hAnsi="Times New Roman"/>
              </w:rPr>
              <w:t>§ 2 ods. 1 zákona č. 552/2003 Z. z. v znení neskorších predpisov.</w:t>
            </w:r>
          </w:p>
          <w:p w:rsidR="00BE4972" w:rsidRPr="00722D96" w:rsidP="00BE4972">
            <w:pPr>
              <w:pStyle w:val="Normlny"/>
              <w:bidi w:val="0"/>
              <w:snapToGrid w:val="0"/>
              <w:jc w:val="both"/>
              <w:rPr>
                <w:rFonts w:ascii="Times New Roman" w:hAnsi="Times New Roman"/>
              </w:rPr>
            </w:pPr>
            <w:r w:rsidRPr="00722D96">
              <w:rPr>
                <w:rFonts w:ascii="Times New Roman" w:hAnsi="Times New Roman"/>
                <w:vertAlign w:val="superscript"/>
              </w:rPr>
              <w:t>9</w:t>
            </w:r>
            <w:r w:rsidRPr="00722D96">
              <w:rPr>
                <w:rFonts w:ascii="Times New Roman" w:hAnsi="Times New Roman"/>
              </w:rPr>
              <w:t>) § 5 zákona č. 461/2003 Z. z. o sociálnom poistení v znení neskorších predpisov.</w:t>
            </w:r>
          </w:p>
          <w:p w:rsidR="00031365"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r w:rsidRPr="00722D96" w:rsidR="00D46E56">
              <w:rPr>
                <w:rFonts w:ascii="Times New Roman" w:hAnsi="Times New Roman"/>
              </w:rPr>
              <w:t>Č</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C: 3</w:t>
            </w:r>
          </w:p>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O: 7</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jc w:val="both"/>
              <w:rPr>
                <w:rFonts w:ascii="Times New Roman" w:hAnsi="Times New Roman"/>
                <w:sz w:val="20"/>
                <w:szCs w:val="20"/>
              </w:rPr>
            </w:pPr>
            <w:r w:rsidRPr="00722D96">
              <w:rPr>
                <w:rFonts w:ascii="Times New Roman" w:hAnsi="Times New Roman"/>
                <w:sz w:val="20"/>
                <w:szCs w:val="20"/>
              </w:rPr>
              <w:t>„program dobrovoľníckej služby“ je program praktickej solidárnej činnosti, ktorý vychádza z programu uznaného dotknutým členským štátom alebo Úniou, sleduje ciele všeobecného záujmu na neziskové účely a v rámci ktorého činnosti nie sú odmeňované s výnimkou náhrad výdavkov a/alebo vreckového;</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r w:rsidRPr="00722D96" w:rsidR="00BE497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6C5AD8">
            <w:pPr>
              <w:bidi w:val="0"/>
              <w:snapToGrid w:val="0"/>
              <w:jc w:val="center"/>
              <w:rPr>
                <w:rFonts w:ascii="Times New Roman" w:hAnsi="Times New Roman"/>
                <w:sz w:val="20"/>
                <w:szCs w:val="20"/>
              </w:rPr>
            </w:pPr>
            <w:r w:rsidRPr="00722D96" w:rsidR="00BE4972">
              <w:rPr>
                <w:rFonts w:ascii="Times New Roman" w:hAnsi="Times New Roman"/>
                <w:sz w:val="20"/>
                <w:szCs w:val="20"/>
              </w:rPr>
              <w:t>Zákon č. 282/2008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E4972" w:rsidRPr="00722D96" w:rsidP="00BE4972">
            <w:pPr>
              <w:pStyle w:val="Normlny"/>
              <w:bidi w:val="0"/>
              <w:snapToGrid w:val="0"/>
              <w:jc w:val="both"/>
              <w:rPr>
                <w:rFonts w:ascii="Times New Roman" w:hAnsi="Times New Roman"/>
              </w:rPr>
            </w:pPr>
            <w:r w:rsidRPr="00722D96">
              <w:rPr>
                <w:rFonts w:ascii="Times New Roman" w:hAnsi="Times New Roman"/>
              </w:rPr>
              <w:t>§ 1</w:t>
            </w:r>
            <w:r w:rsidRPr="00722D96" w:rsidR="00D46E56">
              <w:rPr>
                <w:rFonts w:ascii="Times New Roman" w:hAnsi="Times New Roman"/>
              </w:rPr>
              <w:t>2</w:t>
            </w:r>
          </w:p>
          <w:p w:rsidR="00BE4972" w:rsidRPr="00722D96" w:rsidP="00BE4972">
            <w:pPr>
              <w:pStyle w:val="Normlny"/>
              <w:bidi w:val="0"/>
              <w:snapToGrid w:val="0"/>
              <w:jc w:val="both"/>
              <w:rPr>
                <w:rFonts w:ascii="Times New Roman" w:hAnsi="Times New Roman"/>
              </w:rPr>
            </w:pPr>
            <w:r w:rsidRPr="00722D96">
              <w:rPr>
                <w:rFonts w:ascii="Times New Roman" w:hAnsi="Times New Roman"/>
              </w:rPr>
              <w:t>O:1</w:t>
            </w:r>
          </w:p>
          <w:p w:rsidR="00BE4972" w:rsidRPr="00722D96" w:rsidP="00BE4972">
            <w:pPr>
              <w:pStyle w:val="Normlny"/>
              <w:bidi w:val="0"/>
              <w:snapToGrid w:val="0"/>
              <w:jc w:val="both"/>
              <w:rPr>
                <w:rFonts w:ascii="Times New Roman" w:hAnsi="Times New Roman"/>
              </w:rPr>
            </w:pPr>
          </w:p>
          <w:p w:rsidR="00BE4972" w:rsidRPr="00722D96" w:rsidP="00BE4972">
            <w:pPr>
              <w:pStyle w:val="Normlny"/>
              <w:bidi w:val="0"/>
              <w:snapToGrid w:val="0"/>
              <w:jc w:val="both"/>
              <w:rPr>
                <w:rFonts w:ascii="Times New Roman" w:hAnsi="Times New Roman"/>
              </w:rPr>
            </w:pPr>
          </w:p>
          <w:p w:rsidR="00BE4972" w:rsidRPr="00722D96" w:rsidP="00BE4972">
            <w:pPr>
              <w:pStyle w:val="Normlny"/>
              <w:bidi w:val="0"/>
              <w:snapToGrid w:val="0"/>
              <w:jc w:val="both"/>
              <w:rPr>
                <w:rFonts w:ascii="Times New Roman" w:hAnsi="Times New Roman"/>
              </w:rPr>
            </w:pPr>
          </w:p>
          <w:p w:rsidR="00BE4972" w:rsidRPr="00722D96" w:rsidP="00BE4972">
            <w:pPr>
              <w:pStyle w:val="Normlny"/>
              <w:bidi w:val="0"/>
              <w:snapToGrid w:val="0"/>
              <w:jc w:val="both"/>
              <w:rPr>
                <w:rFonts w:ascii="Times New Roman" w:hAnsi="Times New Roman"/>
              </w:rPr>
            </w:pPr>
            <w:r w:rsidRPr="00722D96">
              <w:rPr>
                <w:rFonts w:ascii="Times New Roman" w:hAnsi="Times New Roman"/>
              </w:rPr>
              <w:t>O: 2</w:t>
            </w:r>
          </w:p>
          <w:p w:rsidR="00D46E56" w:rsidRPr="00722D96" w:rsidP="00BE4972">
            <w:pPr>
              <w:pStyle w:val="Normlny"/>
              <w:bidi w:val="0"/>
              <w:snapToGrid w:val="0"/>
              <w:jc w:val="both"/>
              <w:rPr>
                <w:rFonts w:ascii="Times New Roman" w:hAnsi="Times New Roman"/>
              </w:rPr>
            </w:pPr>
            <w:r w:rsidRPr="00722D96">
              <w:rPr>
                <w:rFonts w:ascii="Times New Roman" w:hAnsi="Times New Roman"/>
              </w:rPr>
              <w:t>P: a až i</w:t>
            </w:r>
          </w:p>
          <w:p w:rsidR="00BE4972" w:rsidRPr="00722D96" w:rsidP="00BE4972">
            <w:pPr>
              <w:pStyle w:val="Normlny"/>
              <w:bidi w:val="0"/>
              <w:snapToGrid w:val="0"/>
              <w:jc w:val="both"/>
              <w:rPr>
                <w:rFonts w:ascii="Times New Roman" w:hAnsi="Times New Roman"/>
              </w:rPr>
            </w:pPr>
          </w:p>
          <w:p w:rsidR="00BE4972" w:rsidRPr="00722D96" w:rsidP="00BE4972">
            <w:pPr>
              <w:pStyle w:val="Normlny"/>
              <w:bidi w:val="0"/>
              <w:snapToGrid w:val="0"/>
              <w:jc w:val="both"/>
              <w:rPr>
                <w:rFonts w:ascii="Times New Roman" w:hAnsi="Times New Roman"/>
              </w:rPr>
            </w:pPr>
          </w:p>
          <w:p w:rsidR="00BE4972" w:rsidRPr="00722D96" w:rsidP="00BE4972">
            <w:pPr>
              <w:pStyle w:val="Normlny"/>
              <w:bidi w:val="0"/>
              <w:snapToGrid w:val="0"/>
              <w:jc w:val="both"/>
              <w:rPr>
                <w:rFonts w:ascii="Times New Roman" w:hAnsi="Times New Roman"/>
              </w:rPr>
            </w:pPr>
          </w:p>
          <w:p w:rsidR="00BE4972" w:rsidRPr="00722D96" w:rsidP="00BE4972">
            <w:pPr>
              <w:pStyle w:val="Normlny"/>
              <w:bidi w:val="0"/>
              <w:snapToGrid w:val="0"/>
              <w:jc w:val="both"/>
              <w:rPr>
                <w:rFonts w:ascii="Times New Roman" w:hAnsi="Times New Roman"/>
              </w:rPr>
            </w:pPr>
          </w:p>
          <w:p w:rsidR="00BE4972" w:rsidRPr="00722D96" w:rsidP="00BE4972">
            <w:pPr>
              <w:pStyle w:val="Normlny"/>
              <w:bidi w:val="0"/>
              <w:snapToGrid w:val="0"/>
              <w:jc w:val="both"/>
              <w:rPr>
                <w:rFonts w:ascii="Times New Roman" w:hAnsi="Times New Roman"/>
              </w:rPr>
            </w:pPr>
          </w:p>
          <w:p w:rsidR="00BE4972" w:rsidRPr="00722D96" w:rsidP="00BE4972">
            <w:pPr>
              <w:pStyle w:val="Normlny"/>
              <w:bidi w:val="0"/>
              <w:snapToGrid w:val="0"/>
              <w:jc w:val="both"/>
              <w:rPr>
                <w:rFonts w:ascii="Times New Roman" w:hAnsi="Times New Roman"/>
              </w:rPr>
            </w:pPr>
          </w:p>
          <w:p w:rsidR="00BE4972" w:rsidRPr="00722D96" w:rsidP="00BE4972">
            <w:pPr>
              <w:pStyle w:val="Normlny"/>
              <w:bidi w:val="0"/>
              <w:snapToGrid w:val="0"/>
              <w:jc w:val="both"/>
              <w:rPr>
                <w:rFonts w:ascii="Times New Roman" w:hAnsi="Times New Roman"/>
              </w:rPr>
            </w:pPr>
          </w:p>
          <w:p w:rsidR="00BE4972" w:rsidRPr="00722D96" w:rsidP="00BE4972">
            <w:pPr>
              <w:pStyle w:val="Normlny"/>
              <w:bidi w:val="0"/>
              <w:snapToGrid w:val="0"/>
              <w:jc w:val="both"/>
              <w:rPr>
                <w:rFonts w:ascii="Times New Roman" w:hAnsi="Times New Roman"/>
              </w:rPr>
            </w:pPr>
          </w:p>
          <w:p w:rsidR="00BE4972" w:rsidRPr="00722D96" w:rsidP="00BE4972">
            <w:pPr>
              <w:pStyle w:val="Normlny"/>
              <w:bidi w:val="0"/>
              <w:snapToGrid w:val="0"/>
              <w:jc w:val="both"/>
              <w:rPr>
                <w:rFonts w:ascii="Times New Roman" w:hAnsi="Times New Roman"/>
              </w:rPr>
            </w:pPr>
          </w:p>
          <w:p w:rsidR="00BE4972" w:rsidRPr="00722D96" w:rsidP="00BE4972">
            <w:pPr>
              <w:pStyle w:val="Normlny"/>
              <w:bidi w:val="0"/>
              <w:snapToGrid w:val="0"/>
              <w:jc w:val="both"/>
              <w:rPr>
                <w:rFonts w:ascii="Times New Roman" w:hAnsi="Times New Roman"/>
              </w:rPr>
            </w:pPr>
          </w:p>
          <w:p w:rsidR="00BE4972" w:rsidRPr="00722D96" w:rsidP="00BE4972">
            <w:pPr>
              <w:pStyle w:val="Normlny"/>
              <w:bidi w:val="0"/>
              <w:snapToGrid w:val="0"/>
              <w:jc w:val="both"/>
              <w:rPr>
                <w:rFonts w:ascii="Times New Roman" w:hAnsi="Times New Roman"/>
              </w:rPr>
            </w:pPr>
          </w:p>
          <w:p w:rsidR="00BE4972" w:rsidRPr="00722D96" w:rsidP="00BE4972">
            <w:pPr>
              <w:pStyle w:val="Normlny"/>
              <w:bidi w:val="0"/>
              <w:snapToGrid w:val="0"/>
              <w:jc w:val="both"/>
              <w:rPr>
                <w:rFonts w:ascii="Times New Roman" w:hAnsi="Times New Roman"/>
              </w:rPr>
            </w:pPr>
          </w:p>
          <w:p w:rsidR="00BE4972" w:rsidRPr="00722D96" w:rsidP="00BE4972">
            <w:pPr>
              <w:pStyle w:val="Normlny"/>
              <w:bidi w:val="0"/>
              <w:snapToGrid w:val="0"/>
              <w:jc w:val="both"/>
              <w:rPr>
                <w:rFonts w:ascii="Times New Roman" w:hAnsi="Times New Roman"/>
              </w:rPr>
            </w:pPr>
          </w:p>
          <w:p w:rsidR="00BE4972" w:rsidRPr="00722D96" w:rsidP="00BE4972">
            <w:pPr>
              <w:pStyle w:val="Normlny"/>
              <w:bidi w:val="0"/>
              <w:snapToGrid w:val="0"/>
              <w:jc w:val="both"/>
              <w:rPr>
                <w:rFonts w:ascii="Times New Roman" w:hAnsi="Times New Roman"/>
              </w:rPr>
            </w:pPr>
          </w:p>
          <w:p w:rsidR="00BE4972" w:rsidRPr="00722D96" w:rsidP="00BE4972">
            <w:pPr>
              <w:pStyle w:val="Normlny"/>
              <w:bidi w:val="0"/>
              <w:snapToGrid w:val="0"/>
              <w:jc w:val="both"/>
              <w:rPr>
                <w:rFonts w:ascii="Times New Roman" w:hAnsi="Times New Roman"/>
              </w:rPr>
            </w:pPr>
          </w:p>
          <w:p w:rsidR="00031365" w:rsidRPr="00722D96" w:rsidP="00BE4972">
            <w:pPr>
              <w:pStyle w:val="Normlny"/>
              <w:bidi w:val="0"/>
              <w:snapToGrid w:val="0"/>
              <w:jc w:val="both"/>
              <w:rPr>
                <w:rFonts w:ascii="Times New Roman" w:hAnsi="Times New Roman"/>
              </w:rPr>
            </w:pPr>
            <w:r w:rsidRPr="00722D96" w:rsidR="00BE4972">
              <w:rPr>
                <w:rFonts w:ascii="Times New Roman" w:hAnsi="Times New Roman"/>
              </w:rPr>
              <w:t>O: 3</w:t>
            </w:r>
          </w:p>
          <w:p w:rsidR="00BE4972" w:rsidRPr="00722D96" w:rsidP="00BE4972">
            <w:pPr>
              <w:pStyle w:val="Normlny"/>
              <w:bidi w:val="0"/>
              <w:snapToGrid w:val="0"/>
              <w:jc w:val="both"/>
              <w:rPr>
                <w:rFonts w:ascii="Times New Roman" w:hAnsi="Times New Roman"/>
              </w:rPr>
            </w:pPr>
          </w:p>
          <w:p w:rsidR="00BE4972" w:rsidRPr="00722D96" w:rsidP="00BE4972">
            <w:pPr>
              <w:pStyle w:val="Normlny"/>
              <w:bidi w:val="0"/>
              <w:snapToGrid w:val="0"/>
              <w:jc w:val="both"/>
              <w:rPr>
                <w:rFonts w:ascii="Times New Roman" w:hAnsi="Times New Roman"/>
              </w:rPr>
            </w:pPr>
          </w:p>
          <w:p w:rsidR="00BE4972" w:rsidRPr="00722D96" w:rsidP="00BE4972">
            <w:pPr>
              <w:pStyle w:val="Normlny"/>
              <w:bidi w:val="0"/>
              <w:snapToGrid w:val="0"/>
              <w:jc w:val="both"/>
              <w:rPr>
                <w:rFonts w:ascii="Times New Roman" w:hAnsi="Times New Roman"/>
              </w:rPr>
            </w:pPr>
          </w:p>
          <w:p w:rsidR="00BE4972" w:rsidRPr="00722D96" w:rsidP="00BE4972">
            <w:pPr>
              <w:pStyle w:val="Normlny"/>
              <w:bidi w:val="0"/>
              <w:snapToGrid w:val="0"/>
              <w:jc w:val="both"/>
              <w:rPr>
                <w:rFonts w:ascii="Times New Roman" w:hAnsi="Times New Roman"/>
              </w:rPr>
            </w:pPr>
          </w:p>
          <w:p w:rsidR="00BE4972" w:rsidRPr="00722D96" w:rsidP="00BE4972">
            <w:pPr>
              <w:pStyle w:val="Normlny"/>
              <w:bidi w:val="0"/>
              <w:snapToGrid w:val="0"/>
              <w:jc w:val="both"/>
              <w:rPr>
                <w:rFonts w:ascii="Times New Roman" w:hAnsi="Times New Roman"/>
              </w:rPr>
            </w:pPr>
          </w:p>
          <w:p w:rsidR="00BE4972" w:rsidRPr="00722D96" w:rsidP="00BE4972">
            <w:pPr>
              <w:pStyle w:val="Normlny"/>
              <w:bidi w:val="0"/>
              <w:snapToGrid w:val="0"/>
              <w:jc w:val="both"/>
              <w:rPr>
                <w:rFonts w:ascii="Times New Roman" w:hAnsi="Times New Roman"/>
              </w:rPr>
            </w:pPr>
          </w:p>
          <w:p w:rsidR="00BE4972" w:rsidRPr="00722D96" w:rsidP="00BE4972">
            <w:pPr>
              <w:pStyle w:val="Normlny"/>
              <w:bidi w:val="0"/>
              <w:snapToGrid w:val="0"/>
              <w:jc w:val="both"/>
              <w:rPr>
                <w:rFonts w:ascii="Times New Roman" w:hAnsi="Times New Roman"/>
              </w:rPr>
            </w:pPr>
            <w:r w:rsidRPr="00722D96">
              <w:rPr>
                <w:rFonts w:ascii="Times New Roman" w:hAnsi="Times New Roman"/>
              </w:rPr>
              <w:t>O: 4</w:t>
            </w:r>
          </w:p>
          <w:p w:rsidR="00BE4972" w:rsidRPr="00722D96" w:rsidP="00BE4972">
            <w:pPr>
              <w:pStyle w:val="Normlny"/>
              <w:bidi w:val="0"/>
              <w:snapToGrid w:val="0"/>
              <w:jc w:val="both"/>
              <w:rPr>
                <w:rFonts w:ascii="Times New Roman" w:hAnsi="Times New Roman"/>
              </w:rPr>
            </w:pPr>
          </w:p>
          <w:p w:rsidR="00BE4972" w:rsidRPr="00722D96" w:rsidP="00BE4972">
            <w:pPr>
              <w:pStyle w:val="Normlny"/>
              <w:bidi w:val="0"/>
              <w:snapToGrid w:val="0"/>
              <w:jc w:val="both"/>
              <w:rPr>
                <w:rFonts w:ascii="Times New Roman" w:hAnsi="Times New Roman"/>
              </w:rPr>
            </w:pPr>
          </w:p>
          <w:p w:rsidR="00BE4972" w:rsidRPr="00722D96" w:rsidP="00BE4972">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E4972" w:rsidRPr="00722D96" w:rsidP="00BE4972">
            <w:pPr>
              <w:pStyle w:val="Normlny"/>
              <w:bidi w:val="0"/>
              <w:snapToGrid w:val="0"/>
              <w:jc w:val="both"/>
              <w:rPr>
                <w:rFonts w:ascii="Times New Roman" w:hAnsi="Times New Roman"/>
              </w:rPr>
            </w:pPr>
            <w:r w:rsidRPr="00722D96">
              <w:rPr>
                <w:rFonts w:ascii="Times New Roman" w:hAnsi="Times New Roman"/>
              </w:rPr>
              <w:t>(1) Dobrovoľnícka služba je verejnoprospešná činnosť vykonávaná dobrovoľníkom v rámci práce s mládežou na základe písomnej dohody s právnickou osobou, ktorej predmetom činnosti je práca s mládežou.</w:t>
            </w:r>
          </w:p>
          <w:p w:rsidR="00BE4972" w:rsidRPr="00722D96" w:rsidP="00BE4972">
            <w:pPr>
              <w:pStyle w:val="Normlny"/>
              <w:bidi w:val="0"/>
              <w:snapToGrid w:val="0"/>
              <w:jc w:val="both"/>
              <w:rPr>
                <w:rFonts w:ascii="Times New Roman" w:hAnsi="Times New Roman"/>
              </w:rPr>
            </w:pPr>
            <w:r w:rsidRPr="00722D96">
              <w:rPr>
                <w:rFonts w:ascii="Times New Roman" w:hAnsi="Times New Roman"/>
              </w:rPr>
              <w:t xml:space="preserve"> </w:t>
            </w:r>
          </w:p>
          <w:p w:rsidR="00BE4972" w:rsidRPr="00722D96" w:rsidP="00BE4972">
            <w:pPr>
              <w:pStyle w:val="Normlny"/>
              <w:bidi w:val="0"/>
              <w:snapToGrid w:val="0"/>
              <w:jc w:val="both"/>
              <w:rPr>
                <w:rFonts w:ascii="Times New Roman" w:hAnsi="Times New Roman"/>
              </w:rPr>
            </w:pPr>
            <w:r w:rsidRPr="00722D96">
              <w:rPr>
                <w:rFonts w:ascii="Times New Roman" w:hAnsi="Times New Roman"/>
              </w:rPr>
              <w:t>(2) Dohoda o dobrovoľníckej službe obsahuje najmä</w:t>
            </w:r>
          </w:p>
          <w:p w:rsidR="00BE4972" w:rsidRPr="00722D96" w:rsidP="00BE4972">
            <w:pPr>
              <w:pStyle w:val="Normlny"/>
              <w:bidi w:val="0"/>
              <w:snapToGrid w:val="0"/>
              <w:jc w:val="both"/>
              <w:rPr>
                <w:rFonts w:ascii="Times New Roman" w:hAnsi="Times New Roman"/>
              </w:rPr>
            </w:pPr>
            <w:r w:rsidRPr="00722D96">
              <w:rPr>
                <w:rFonts w:ascii="Times New Roman" w:hAnsi="Times New Roman"/>
              </w:rPr>
              <w:t>a) názov a adresu sídla právnickej osoby podľa odseku 1,</w:t>
            </w:r>
          </w:p>
          <w:p w:rsidR="00BE4972" w:rsidRPr="00722D96" w:rsidP="00BE4972">
            <w:pPr>
              <w:pStyle w:val="Normlny"/>
              <w:bidi w:val="0"/>
              <w:snapToGrid w:val="0"/>
              <w:jc w:val="both"/>
              <w:rPr>
                <w:rFonts w:ascii="Times New Roman" w:hAnsi="Times New Roman"/>
              </w:rPr>
            </w:pPr>
            <w:r w:rsidRPr="00722D96">
              <w:rPr>
                <w:rFonts w:ascii="Times New Roman" w:hAnsi="Times New Roman"/>
              </w:rPr>
              <w:t>b) meno, priezvisko a dátum narodenia dobrovoľníka,</w:t>
            </w:r>
          </w:p>
          <w:p w:rsidR="00BE4972" w:rsidRPr="00722D96" w:rsidP="00BE4972">
            <w:pPr>
              <w:pStyle w:val="Normlny"/>
              <w:bidi w:val="0"/>
              <w:snapToGrid w:val="0"/>
              <w:jc w:val="both"/>
              <w:rPr>
                <w:rFonts w:ascii="Times New Roman" w:hAnsi="Times New Roman"/>
              </w:rPr>
            </w:pPr>
            <w:r w:rsidRPr="00722D96">
              <w:rPr>
                <w:rFonts w:ascii="Times New Roman" w:hAnsi="Times New Roman"/>
              </w:rPr>
              <w:t>c) opis úloh dobrovoľníka,</w:t>
            </w:r>
          </w:p>
          <w:p w:rsidR="00BE4972" w:rsidRPr="00722D96" w:rsidP="00BE4972">
            <w:pPr>
              <w:pStyle w:val="Normlny"/>
              <w:bidi w:val="0"/>
              <w:snapToGrid w:val="0"/>
              <w:jc w:val="both"/>
              <w:rPr>
                <w:rFonts w:ascii="Times New Roman" w:hAnsi="Times New Roman"/>
              </w:rPr>
            </w:pPr>
            <w:r w:rsidRPr="00722D96">
              <w:rPr>
                <w:rFonts w:ascii="Times New Roman" w:hAnsi="Times New Roman"/>
              </w:rPr>
              <w:t>d) údaje o mieste výkonu úloh dobrovoľníka,</w:t>
            </w:r>
          </w:p>
          <w:p w:rsidR="00BE4972" w:rsidRPr="00722D96" w:rsidP="00BE4972">
            <w:pPr>
              <w:pStyle w:val="Normlny"/>
              <w:bidi w:val="0"/>
              <w:snapToGrid w:val="0"/>
              <w:jc w:val="both"/>
              <w:rPr>
                <w:rFonts w:ascii="Times New Roman" w:hAnsi="Times New Roman"/>
              </w:rPr>
            </w:pPr>
            <w:r w:rsidRPr="00722D96">
              <w:rPr>
                <w:rFonts w:ascii="Times New Roman" w:hAnsi="Times New Roman"/>
              </w:rPr>
              <w:t xml:space="preserve">e) čas vykonávania dobrovoľníckej služby dobrovoľníkom, ktorý nesmie presiahnuť ustanovený týždenný pracovný čas, </w:t>
            </w:r>
            <w:r w:rsidRPr="00722D96">
              <w:rPr>
                <w:rFonts w:ascii="Times New Roman" w:hAnsi="Times New Roman"/>
                <w:vertAlign w:val="superscript"/>
              </w:rPr>
              <w:t>10</w:t>
            </w:r>
            <w:r w:rsidRPr="00722D96">
              <w:rPr>
                <w:rFonts w:ascii="Times New Roman" w:hAnsi="Times New Roman"/>
              </w:rPr>
              <w:t>)</w:t>
            </w:r>
          </w:p>
          <w:p w:rsidR="00BE4972" w:rsidRPr="00722D96" w:rsidP="00BE4972">
            <w:pPr>
              <w:pStyle w:val="Normlny"/>
              <w:bidi w:val="0"/>
              <w:snapToGrid w:val="0"/>
              <w:jc w:val="both"/>
              <w:rPr>
                <w:rFonts w:ascii="Times New Roman" w:hAnsi="Times New Roman"/>
              </w:rPr>
            </w:pPr>
            <w:r w:rsidRPr="00722D96">
              <w:rPr>
                <w:rFonts w:ascii="Times New Roman" w:hAnsi="Times New Roman"/>
              </w:rPr>
              <w:t>f) deň začatia a deň skončenia dobrovoľníckej služby,</w:t>
            </w:r>
          </w:p>
          <w:p w:rsidR="00BE4972" w:rsidRPr="00722D96" w:rsidP="00BE4972">
            <w:pPr>
              <w:pStyle w:val="Normlny"/>
              <w:bidi w:val="0"/>
              <w:snapToGrid w:val="0"/>
              <w:jc w:val="both"/>
              <w:rPr>
                <w:rFonts w:ascii="Times New Roman" w:hAnsi="Times New Roman"/>
              </w:rPr>
            </w:pPr>
            <w:r w:rsidRPr="00722D96">
              <w:rPr>
                <w:rFonts w:ascii="Times New Roman" w:hAnsi="Times New Roman"/>
              </w:rPr>
              <w:t>g) údaj o spôsobe zabezpečenia dohľadu nad starostlivosťou a bezpečnosťou dobrovoľníka po dobu trvania celej dobrovoľníckej služby,</w:t>
            </w:r>
          </w:p>
          <w:p w:rsidR="00BE4972" w:rsidRPr="00722D96" w:rsidP="00BE4972">
            <w:pPr>
              <w:pStyle w:val="Normlny"/>
              <w:bidi w:val="0"/>
              <w:snapToGrid w:val="0"/>
              <w:jc w:val="both"/>
              <w:rPr>
                <w:rFonts w:ascii="Times New Roman" w:hAnsi="Times New Roman"/>
              </w:rPr>
            </w:pPr>
            <w:r w:rsidRPr="00722D96">
              <w:rPr>
                <w:rFonts w:ascii="Times New Roman" w:hAnsi="Times New Roman"/>
              </w:rPr>
              <w:t>h) údaj o tom, kto bude uhrádzať zdravotné poistenie dobrovoľníka, ktorý je štátnym občanom Slovenskej republiky, a povinnosť právnickej osoby uhrádzať zdravotné poistenie dobrovoľníka, ktorý je občanom iného členského štátu Európskej únie alebo občanom tretieho štátu,</w:t>
            </w:r>
          </w:p>
          <w:p w:rsidR="00BE4972" w:rsidRPr="00722D96" w:rsidP="00BE4972">
            <w:pPr>
              <w:pStyle w:val="Normlny"/>
              <w:bidi w:val="0"/>
              <w:snapToGrid w:val="0"/>
              <w:jc w:val="both"/>
              <w:rPr>
                <w:rFonts w:ascii="Times New Roman" w:hAnsi="Times New Roman"/>
              </w:rPr>
            </w:pPr>
            <w:r w:rsidRPr="00722D96">
              <w:rPr>
                <w:rFonts w:ascii="Times New Roman" w:hAnsi="Times New Roman"/>
              </w:rPr>
              <w:t>i) údaj o pokrytí výdavkov uvedených v odseku 3.</w:t>
            </w:r>
          </w:p>
          <w:p w:rsidR="00BE4972" w:rsidRPr="00722D96" w:rsidP="00BE4972">
            <w:pPr>
              <w:pStyle w:val="Normlny"/>
              <w:bidi w:val="0"/>
              <w:snapToGrid w:val="0"/>
              <w:jc w:val="both"/>
              <w:rPr>
                <w:rFonts w:ascii="Times New Roman" w:hAnsi="Times New Roman"/>
              </w:rPr>
            </w:pPr>
            <w:r w:rsidRPr="00722D96">
              <w:rPr>
                <w:rFonts w:ascii="Times New Roman" w:hAnsi="Times New Roman"/>
              </w:rPr>
              <w:t xml:space="preserve"> </w:t>
            </w:r>
          </w:p>
          <w:p w:rsidR="00BE4972" w:rsidRPr="00722D96" w:rsidP="00BE4972">
            <w:pPr>
              <w:pStyle w:val="Normlny"/>
              <w:bidi w:val="0"/>
              <w:snapToGrid w:val="0"/>
              <w:jc w:val="both"/>
              <w:rPr>
                <w:rFonts w:ascii="Times New Roman" w:hAnsi="Times New Roman"/>
              </w:rPr>
            </w:pPr>
            <w:r w:rsidRPr="00722D96">
              <w:rPr>
                <w:rFonts w:ascii="Times New Roman" w:hAnsi="Times New Roman"/>
              </w:rPr>
              <w:t xml:space="preserve">(3) Právnická osoba uvedená v odseku 1 poskytne dobrovoľníkovi peniaze na cestovné </w:t>
            </w:r>
            <w:r w:rsidRPr="00722D96">
              <w:rPr>
                <w:rFonts w:ascii="Times New Roman" w:hAnsi="Times New Roman"/>
                <w:vertAlign w:val="superscript"/>
              </w:rPr>
              <w:t>11</w:t>
            </w:r>
            <w:r w:rsidRPr="00722D96">
              <w:rPr>
                <w:rFonts w:ascii="Times New Roman" w:hAnsi="Times New Roman"/>
              </w:rPr>
              <w:t>) v súvislosti s výkonom dobrovoľníckej služby a na cestovné pri preprave do miesta jeho trvalého pobytu po ukončení výkonu dobrovoľníckej služby, uhradí náklady spojené so stravou, ubytovaním a poskytne dobrovoľníkovi vreckové.</w:t>
            </w:r>
          </w:p>
          <w:p w:rsidR="00BE4972" w:rsidRPr="00722D96" w:rsidP="00BE4972">
            <w:pPr>
              <w:pStyle w:val="Normlny"/>
              <w:bidi w:val="0"/>
              <w:snapToGrid w:val="0"/>
              <w:jc w:val="both"/>
              <w:rPr>
                <w:rFonts w:ascii="Times New Roman" w:hAnsi="Times New Roman"/>
              </w:rPr>
            </w:pPr>
            <w:r w:rsidRPr="00722D96">
              <w:rPr>
                <w:rFonts w:ascii="Times New Roman" w:hAnsi="Times New Roman"/>
              </w:rPr>
              <w:t xml:space="preserve"> </w:t>
            </w:r>
          </w:p>
          <w:p w:rsidR="00BE4972" w:rsidRPr="00722D96" w:rsidP="00BE4972">
            <w:pPr>
              <w:pStyle w:val="Normlny"/>
              <w:bidi w:val="0"/>
              <w:snapToGrid w:val="0"/>
              <w:jc w:val="both"/>
              <w:rPr>
                <w:rFonts w:ascii="Times New Roman" w:hAnsi="Times New Roman"/>
              </w:rPr>
            </w:pPr>
            <w:r w:rsidRPr="00722D96">
              <w:rPr>
                <w:rFonts w:ascii="Times New Roman" w:hAnsi="Times New Roman"/>
              </w:rPr>
              <w:t>(4) Ak je potrebné na výkon dobrovoľníckej služby osobitné vzdelávanie, dohoda podľa odseku 1 musí obsahovať údaje o osobe, ktorá ho poskytne, o jeho obsahu a o jeho trvaní.</w:t>
            </w:r>
          </w:p>
          <w:p w:rsidR="00BE4972" w:rsidRPr="00722D96" w:rsidP="00BE4972">
            <w:pPr>
              <w:pStyle w:val="Normlny"/>
              <w:bidi w:val="0"/>
              <w:snapToGrid w:val="0"/>
              <w:jc w:val="both"/>
              <w:rPr>
                <w:rFonts w:ascii="Times New Roman" w:hAnsi="Times New Roman"/>
              </w:rPr>
            </w:pPr>
          </w:p>
          <w:p w:rsidR="00BE4972" w:rsidRPr="00722D96" w:rsidP="00BE4972">
            <w:pPr>
              <w:pStyle w:val="Normlny"/>
              <w:bidi w:val="0"/>
              <w:snapToGrid w:val="0"/>
              <w:jc w:val="both"/>
              <w:rPr>
                <w:rFonts w:ascii="Times New Roman" w:hAnsi="Times New Roman"/>
              </w:rPr>
            </w:pPr>
          </w:p>
          <w:p w:rsidR="00BE4972" w:rsidRPr="00722D96" w:rsidP="00BE4972">
            <w:pPr>
              <w:pStyle w:val="Normlny"/>
              <w:bidi w:val="0"/>
              <w:snapToGrid w:val="0"/>
              <w:jc w:val="both"/>
              <w:rPr>
                <w:rFonts w:ascii="Times New Roman" w:hAnsi="Times New Roman"/>
              </w:rPr>
            </w:pPr>
            <w:r w:rsidRPr="00722D96">
              <w:rPr>
                <w:rFonts w:ascii="Times New Roman" w:hAnsi="Times New Roman"/>
                <w:vertAlign w:val="superscript"/>
              </w:rPr>
              <w:t>10</w:t>
            </w:r>
            <w:r w:rsidRPr="00722D96">
              <w:rPr>
                <w:rFonts w:ascii="Times New Roman" w:hAnsi="Times New Roman"/>
              </w:rPr>
              <w:t>) § 85 ods. 5 Zákonníka práce.</w:t>
            </w:r>
          </w:p>
          <w:p w:rsidR="00031365" w:rsidRPr="00722D96" w:rsidP="00BE4972">
            <w:pPr>
              <w:pStyle w:val="Normlny"/>
              <w:bidi w:val="0"/>
              <w:snapToGrid w:val="0"/>
              <w:jc w:val="both"/>
              <w:rPr>
                <w:rFonts w:ascii="Times New Roman" w:hAnsi="Times New Roman"/>
              </w:rPr>
            </w:pPr>
            <w:r w:rsidRPr="00722D96" w:rsidR="00BE4972">
              <w:rPr>
                <w:rFonts w:ascii="Times New Roman" w:hAnsi="Times New Roman"/>
                <w:vertAlign w:val="superscript"/>
              </w:rPr>
              <w:t>11</w:t>
            </w:r>
            <w:r w:rsidRPr="00722D96" w:rsidR="00BE4972">
              <w:rPr>
                <w:rFonts w:ascii="Times New Roman" w:hAnsi="Times New Roman"/>
              </w:rPr>
              <w:t>) Zákon č. 283/2002 Z. z. o cestovných náhradách v znení neskorších predpisov.</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r w:rsidRPr="00722D96" w:rsidR="00D46E56">
              <w:rPr>
                <w:rFonts w:ascii="Times New Roman" w:hAnsi="Times New Roman"/>
              </w:rPr>
              <w:t>Č</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C: 3</w:t>
            </w:r>
          </w:p>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O: 8</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jc w:val="both"/>
              <w:rPr>
                <w:rFonts w:ascii="Times New Roman" w:hAnsi="Times New Roman"/>
                <w:sz w:val="20"/>
                <w:szCs w:val="20"/>
              </w:rPr>
            </w:pPr>
            <w:r w:rsidRPr="00722D96">
              <w:rPr>
                <w:rFonts w:ascii="Times New Roman" w:hAnsi="Times New Roman"/>
                <w:sz w:val="20"/>
                <w:szCs w:val="20"/>
              </w:rPr>
              <w:t>„aupair“ je štátny príslušník tretej krajiny, ktorý je prijatý na územie členského štátu a ktorého má dočasne prijať rodina, aby si zlepšil svoje jazykové zručnosti a vedomosti o dotknutom členskom štáte výmenou za ľahké domáce práce a starostlivosť o deti;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C: 3</w:t>
            </w:r>
          </w:p>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O: 9</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jc w:val="both"/>
              <w:rPr>
                <w:rFonts w:ascii="Times New Roman" w:hAnsi="Times New Roman"/>
                <w:sz w:val="20"/>
                <w:szCs w:val="20"/>
              </w:rPr>
            </w:pPr>
            <w:r w:rsidRPr="00722D96">
              <w:rPr>
                <w:rFonts w:ascii="Times New Roman" w:hAnsi="Times New Roman"/>
                <w:sz w:val="20"/>
                <w:szCs w:val="20"/>
              </w:rPr>
              <w:t>„výskum“ je tvorivá, systematicky vykonávaná práca s cieľom rozšíriť vedomosti vrátane vedomostí o človeku, kultúre a spoločnosti, a využívanie týchto vedomostí na tvorbu nových aplikácií;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r w:rsidRPr="00722D96" w:rsidR="008453C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6C5AD8">
            <w:pPr>
              <w:bidi w:val="0"/>
              <w:snapToGrid w:val="0"/>
              <w:jc w:val="center"/>
              <w:rPr>
                <w:rFonts w:ascii="Times New Roman" w:hAnsi="Times New Roman"/>
                <w:sz w:val="20"/>
                <w:szCs w:val="20"/>
              </w:rPr>
            </w:pPr>
            <w:r w:rsidRPr="00722D96" w:rsidR="008453C8">
              <w:rPr>
                <w:rFonts w:ascii="Times New Roman" w:hAnsi="Times New Roman"/>
                <w:sz w:val="20"/>
                <w:szCs w:val="20"/>
              </w:rPr>
              <w:t>Zákon č. 172/2005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BE30FC">
            <w:pPr>
              <w:pStyle w:val="Normlny"/>
              <w:bidi w:val="0"/>
              <w:snapToGrid w:val="0"/>
              <w:jc w:val="both"/>
              <w:rPr>
                <w:rFonts w:ascii="Times New Roman" w:hAnsi="Times New Roman"/>
              </w:rPr>
            </w:pPr>
            <w:r w:rsidRPr="00722D96" w:rsidR="008453C8">
              <w:rPr>
                <w:rFonts w:ascii="Times New Roman" w:hAnsi="Times New Roman"/>
              </w:rPr>
              <w:t>§ 2</w:t>
            </w:r>
          </w:p>
          <w:p w:rsidR="008453C8" w:rsidRPr="00722D96" w:rsidP="00BE30FC">
            <w:pPr>
              <w:pStyle w:val="Normlny"/>
              <w:bidi w:val="0"/>
              <w:snapToGrid w:val="0"/>
              <w:jc w:val="both"/>
              <w:rPr>
                <w:rFonts w:ascii="Times New Roman" w:hAnsi="Times New Roman"/>
              </w:rPr>
            </w:pPr>
            <w:r w:rsidRPr="00722D96">
              <w:rPr>
                <w:rFonts w:ascii="Times New Roman" w:hAnsi="Times New Roman"/>
              </w:rPr>
              <w:t>O:1</w:t>
            </w:r>
          </w:p>
          <w:p w:rsidR="008453C8" w:rsidRPr="00722D96" w:rsidP="00BE30FC">
            <w:pPr>
              <w:pStyle w:val="Normlny"/>
              <w:bidi w:val="0"/>
              <w:snapToGrid w:val="0"/>
              <w:jc w:val="both"/>
              <w:rPr>
                <w:rFonts w:ascii="Times New Roman" w:hAnsi="Times New Roman"/>
              </w:rPr>
            </w:pPr>
          </w:p>
          <w:p w:rsidR="008453C8" w:rsidRPr="00722D96" w:rsidP="00BE30FC">
            <w:pPr>
              <w:pStyle w:val="Normlny"/>
              <w:bidi w:val="0"/>
              <w:snapToGrid w:val="0"/>
              <w:jc w:val="both"/>
              <w:rPr>
                <w:rFonts w:ascii="Times New Roman" w:hAnsi="Times New Roman"/>
              </w:rPr>
            </w:pPr>
          </w:p>
          <w:p w:rsidR="008453C8" w:rsidRPr="00722D96" w:rsidP="00BE30FC">
            <w:pPr>
              <w:pStyle w:val="Normlny"/>
              <w:bidi w:val="0"/>
              <w:snapToGrid w:val="0"/>
              <w:jc w:val="both"/>
              <w:rPr>
                <w:rFonts w:ascii="Times New Roman" w:hAnsi="Times New Roman"/>
              </w:rPr>
            </w:pPr>
          </w:p>
          <w:p w:rsidR="008453C8" w:rsidRPr="00722D96" w:rsidP="00BE30FC">
            <w:pPr>
              <w:pStyle w:val="Normlny"/>
              <w:bidi w:val="0"/>
              <w:snapToGrid w:val="0"/>
              <w:jc w:val="both"/>
              <w:rPr>
                <w:rFonts w:ascii="Times New Roman" w:hAnsi="Times New Roman"/>
              </w:rPr>
            </w:pPr>
            <w:r w:rsidRPr="00722D96">
              <w:rPr>
                <w:rFonts w:ascii="Times New Roman" w:hAnsi="Times New Roman"/>
              </w:rPr>
              <w:t>O: 2</w:t>
            </w:r>
          </w:p>
          <w:p w:rsidR="008453C8" w:rsidRPr="00722D96" w:rsidP="00BE30FC">
            <w:pPr>
              <w:pStyle w:val="Normlny"/>
              <w:bidi w:val="0"/>
              <w:snapToGrid w:val="0"/>
              <w:jc w:val="both"/>
              <w:rPr>
                <w:rFonts w:ascii="Times New Roman" w:hAnsi="Times New Roman"/>
              </w:rPr>
            </w:pPr>
          </w:p>
          <w:p w:rsidR="008453C8" w:rsidRPr="00722D96" w:rsidP="00BE30FC">
            <w:pPr>
              <w:pStyle w:val="Normlny"/>
              <w:bidi w:val="0"/>
              <w:snapToGrid w:val="0"/>
              <w:jc w:val="both"/>
              <w:rPr>
                <w:rFonts w:ascii="Times New Roman" w:hAnsi="Times New Roman"/>
              </w:rPr>
            </w:pPr>
          </w:p>
          <w:p w:rsidR="008453C8" w:rsidRPr="00722D96" w:rsidP="00BE30FC">
            <w:pPr>
              <w:pStyle w:val="Normlny"/>
              <w:bidi w:val="0"/>
              <w:snapToGrid w:val="0"/>
              <w:jc w:val="both"/>
              <w:rPr>
                <w:rFonts w:ascii="Times New Roman" w:hAnsi="Times New Roman"/>
              </w:rPr>
            </w:pPr>
          </w:p>
          <w:p w:rsidR="008453C8" w:rsidRPr="00722D96" w:rsidP="00BE30FC">
            <w:pPr>
              <w:pStyle w:val="Normlny"/>
              <w:bidi w:val="0"/>
              <w:snapToGrid w:val="0"/>
              <w:jc w:val="both"/>
              <w:rPr>
                <w:rFonts w:ascii="Times New Roman" w:hAnsi="Times New Roman"/>
              </w:rPr>
            </w:pPr>
            <w:r w:rsidRPr="00722D96">
              <w:rPr>
                <w:rFonts w:ascii="Times New Roman" w:hAnsi="Times New Roman"/>
              </w:rPr>
              <w:t>O: 3</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8453C8" w:rsidRPr="00722D96" w:rsidP="008453C8">
            <w:pPr>
              <w:pStyle w:val="Normlny"/>
              <w:bidi w:val="0"/>
              <w:snapToGrid w:val="0"/>
              <w:jc w:val="both"/>
              <w:rPr>
                <w:rFonts w:ascii="Times New Roman" w:hAnsi="Times New Roman"/>
              </w:rPr>
            </w:pPr>
            <w:r w:rsidRPr="00722D96">
              <w:rPr>
                <w:rFonts w:ascii="Times New Roman" w:hAnsi="Times New Roman"/>
              </w:rPr>
              <w:t>(1) Výskum je systematická tvorivá činnosť uskutočňovaná v oblasti vedy a techniky pre potreby spoločnosti a v záujme rozvoja poznania. Výskum sa skladá zo základného výskumu a z aplikovaného výskumu.</w:t>
            </w:r>
          </w:p>
          <w:p w:rsidR="008453C8" w:rsidRPr="00722D96" w:rsidP="008453C8">
            <w:pPr>
              <w:pStyle w:val="Normlny"/>
              <w:bidi w:val="0"/>
              <w:snapToGrid w:val="0"/>
              <w:jc w:val="both"/>
              <w:rPr>
                <w:rFonts w:ascii="Times New Roman" w:hAnsi="Times New Roman"/>
              </w:rPr>
            </w:pPr>
            <w:r w:rsidRPr="00722D96">
              <w:rPr>
                <w:rFonts w:ascii="Times New Roman" w:hAnsi="Times New Roman"/>
              </w:rPr>
              <w:t xml:space="preserve"> </w:t>
            </w:r>
          </w:p>
          <w:p w:rsidR="008453C8" w:rsidRPr="00722D96" w:rsidP="008453C8">
            <w:pPr>
              <w:pStyle w:val="Normlny"/>
              <w:bidi w:val="0"/>
              <w:snapToGrid w:val="0"/>
              <w:jc w:val="both"/>
              <w:rPr>
                <w:rFonts w:ascii="Times New Roman" w:hAnsi="Times New Roman"/>
              </w:rPr>
            </w:pPr>
            <w:r w:rsidRPr="00722D96">
              <w:rPr>
                <w:rFonts w:ascii="Times New Roman" w:hAnsi="Times New Roman"/>
              </w:rPr>
              <w:t>(2) Základný výskum je systematická tvorivá činnosť, ktorej hlavným cieľom je získavanie nových poznatkov bez ohľadu na možnosti ich priameho praktického využitia.</w:t>
            </w:r>
          </w:p>
          <w:p w:rsidR="008453C8" w:rsidRPr="00722D96" w:rsidP="008453C8">
            <w:pPr>
              <w:pStyle w:val="Normlny"/>
              <w:bidi w:val="0"/>
              <w:snapToGrid w:val="0"/>
              <w:jc w:val="both"/>
              <w:rPr>
                <w:rFonts w:ascii="Times New Roman" w:hAnsi="Times New Roman"/>
              </w:rPr>
            </w:pPr>
            <w:r w:rsidRPr="00722D96">
              <w:rPr>
                <w:rFonts w:ascii="Times New Roman" w:hAnsi="Times New Roman"/>
              </w:rPr>
              <w:t xml:space="preserve"> </w:t>
            </w:r>
          </w:p>
          <w:p w:rsidR="00031365" w:rsidRPr="00722D96" w:rsidP="008453C8">
            <w:pPr>
              <w:pStyle w:val="Normlny"/>
              <w:bidi w:val="0"/>
              <w:snapToGrid w:val="0"/>
              <w:jc w:val="both"/>
              <w:rPr>
                <w:rFonts w:ascii="Times New Roman" w:hAnsi="Times New Roman"/>
              </w:rPr>
            </w:pPr>
            <w:r w:rsidRPr="00722D96" w:rsidR="008453C8">
              <w:rPr>
                <w:rFonts w:ascii="Times New Roman" w:hAnsi="Times New Roman"/>
              </w:rPr>
              <w:t>(3) Aplikovaný výskum je systematická tvorivá činnosť zameraná na získavanie nových poznatkov s cieľom priameho využitia získaných výsledkov v hospodárskej praxi a v spoločenskej praxi.</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r w:rsidRPr="00722D96" w:rsidR="00D46E56">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C: 3</w:t>
            </w:r>
          </w:p>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O: 10</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jc w:val="both"/>
              <w:rPr>
                <w:rFonts w:ascii="Times New Roman" w:hAnsi="Times New Roman"/>
                <w:sz w:val="20"/>
                <w:szCs w:val="20"/>
              </w:rPr>
            </w:pPr>
            <w:r w:rsidRPr="00722D96">
              <w:rPr>
                <w:rFonts w:ascii="Times New Roman" w:hAnsi="Times New Roman"/>
                <w:sz w:val="20"/>
                <w:szCs w:val="20"/>
              </w:rPr>
              <w:t>„výskumná organizácia“ je akákoľvek verejná alebo súkromná organizácia, ktorá vykonáva výskum;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r w:rsidRPr="00722D96" w:rsidR="008453C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6C5AD8">
            <w:pPr>
              <w:bidi w:val="0"/>
              <w:snapToGrid w:val="0"/>
              <w:jc w:val="center"/>
              <w:rPr>
                <w:rFonts w:ascii="Times New Roman" w:hAnsi="Times New Roman"/>
                <w:sz w:val="20"/>
                <w:szCs w:val="20"/>
              </w:rPr>
            </w:pPr>
            <w:r w:rsidRPr="00722D96" w:rsidR="008453C8">
              <w:rPr>
                <w:rFonts w:ascii="Times New Roman" w:hAnsi="Times New Roman"/>
                <w:sz w:val="20"/>
                <w:szCs w:val="20"/>
              </w:rPr>
              <w:t>Zákon č. 172/2005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BE30FC">
            <w:pPr>
              <w:pStyle w:val="Normlny"/>
              <w:bidi w:val="0"/>
              <w:snapToGrid w:val="0"/>
              <w:jc w:val="both"/>
              <w:rPr>
                <w:rFonts w:ascii="Times New Roman" w:hAnsi="Times New Roman"/>
              </w:rPr>
            </w:pPr>
            <w:r w:rsidRPr="00722D96" w:rsidR="008453C8">
              <w:rPr>
                <w:rFonts w:ascii="Times New Roman" w:hAnsi="Times New Roman"/>
              </w:rPr>
              <w:t>§ 7</w:t>
            </w:r>
          </w:p>
          <w:p w:rsidR="008453C8" w:rsidRPr="00722D96" w:rsidP="00BE30FC">
            <w:pPr>
              <w:pStyle w:val="Normlny"/>
              <w:bidi w:val="0"/>
              <w:snapToGrid w:val="0"/>
              <w:jc w:val="both"/>
              <w:rPr>
                <w:rFonts w:ascii="Times New Roman" w:hAnsi="Times New Roman"/>
              </w:rPr>
            </w:pPr>
            <w:r w:rsidRPr="00722D96">
              <w:rPr>
                <w:rFonts w:ascii="Times New Roman" w:hAnsi="Times New Roman"/>
              </w:rPr>
              <w:t>P: a až d</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46E56" w:rsidRPr="00722D96" w:rsidP="00D46E56">
            <w:pPr>
              <w:pStyle w:val="Normlny"/>
              <w:bidi w:val="0"/>
              <w:snapToGrid w:val="0"/>
              <w:jc w:val="both"/>
              <w:rPr>
                <w:rFonts w:ascii="Times New Roman" w:hAnsi="Times New Roman"/>
              </w:rPr>
            </w:pPr>
            <w:r w:rsidRPr="00722D96">
              <w:rPr>
                <w:rFonts w:ascii="Times New Roman" w:hAnsi="Times New Roman"/>
              </w:rPr>
              <w:t>Právnické osoby</w:t>
            </w:r>
            <w:r w:rsidRPr="00722D96">
              <w:rPr>
                <w:rFonts w:ascii="Times New Roman" w:hAnsi="Times New Roman"/>
                <w:vertAlign w:val="superscript"/>
              </w:rPr>
              <w:t>1</w:t>
            </w:r>
            <w:r w:rsidRPr="00722D96">
              <w:rPr>
                <w:rFonts w:ascii="Times New Roman" w:hAnsi="Times New Roman"/>
              </w:rPr>
              <w:t>) a fyzické osoby - podnikatelia uskutočňujúce výskum a vývoj sa na štatistické účely začleňujú do týchto sektorov výskumu a vývoja:</w:t>
            </w:r>
          </w:p>
          <w:p w:rsidR="00D46E56" w:rsidRPr="00722D96" w:rsidP="00D46E56">
            <w:pPr>
              <w:pStyle w:val="Normlny"/>
              <w:bidi w:val="0"/>
              <w:snapToGrid w:val="0"/>
              <w:jc w:val="both"/>
              <w:rPr>
                <w:rFonts w:ascii="Times New Roman" w:hAnsi="Times New Roman"/>
              </w:rPr>
            </w:pPr>
            <w:r w:rsidRPr="00722D96">
              <w:rPr>
                <w:rFonts w:ascii="Times New Roman" w:hAnsi="Times New Roman"/>
              </w:rPr>
              <w:t xml:space="preserve"> </w:t>
            </w:r>
          </w:p>
          <w:p w:rsidR="00D46E56" w:rsidRPr="00722D96" w:rsidP="00D46E56">
            <w:pPr>
              <w:pStyle w:val="Normlny"/>
              <w:bidi w:val="0"/>
              <w:snapToGrid w:val="0"/>
              <w:jc w:val="both"/>
              <w:rPr>
                <w:rFonts w:ascii="Times New Roman" w:hAnsi="Times New Roman"/>
              </w:rPr>
            </w:pPr>
            <w:r w:rsidRPr="00722D96">
              <w:rPr>
                <w:rFonts w:ascii="Times New Roman" w:hAnsi="Times New Roman"/>
              </w:rPr>
              <w:t>a) štátny sektor, ktorý tvorí Slovenská akadémia vied</w:t>
            </w:r>
            <w:r w:rsidRPr="00722D96">
              <w:rPr>
                <w:rFonts w:ascii="Times New Roman" w:hAnsi="Times New Roman"/>
                <w:vertAlign w:val="superscript"/>
              </w:rPr>
              <w:t>3</w:t>
            </w:r>
            <w:r w:rsidRPr="00722D96">
              <w:rPr>
                <w:rFonts w:ascii="Times New Roman" w:hAnsi="Times New Roman"/>
              </w:rPr>
              <w:t>) a právnické osoby uskutočňujúce výskum a vývoj zriadené ústrednými orgánmi štátnej správy</w:t>
            </w:r>
            <w:r w:rsidRPr="00722D96">
              <w:rPr>
                <w:rFonts w:ascii="Times New Roman" w:hAnsi="Times New Roman"/>
                <w:vertAlign w:val="superscript"/>
              </w:rPr>
              <w:t>4</w:t>
            </w:r>
            <w:r w:rsidRPr="00722D96">
              <w:rPr>
                <w:rFonts w:ascii="Times New Roman" w:hAnsi="Times New Roman"/>
              </w:rPr>
              <w:t>) (ďalej len "ústredný orgán"),</w:t>
            </w:r>
          </w:p>
          <w:p w:rsidR="00D46E56" w:rsidRPr="00722D96" w:rsidP="00D46E56">
            <w:pPr>
              <w:pStyle w:val="Normlny"/>
              <w:bidi w:val="0"/>
              <w:snapToGrid w:val="0"/>
              <w:jc w:val="both"/>
              <w:rPr>
                <w:rFonts w:ascii="Times New Roman" w:hAnsi="Times New Roman"/>
              </w:rPr>
            </w:pPr>
            <w:r w:rsidRPr="00722D96">
              <w:rPr>
                <w:rFonts w:ascii="Times New Roman" w:hAnsi="Times New Roman"/>
              </w:rPr>
              <w:t xml:space="preserve"> </w:t>
            </w:r>
          </w:p>
          <w:p w:rsidR="00D46E56" w:rsidRPr="00722D96" w:rsidP="00D46E56">
            <w:pPr>
              <w:pStyle w:val="Normlny"/>
              <w:bidi w:val="0"/>
              <w:snapToGrid w:val="0"/>
              <w:jc w:val="both"/>
              <w:rPr>
                <w:rFonts w:ascii="Times New Roman" w:hAnsi="Times New Roman"/>
              </w:rPr>
            </w:pPr>
            <w:r w:rsidRPr="00722D96">
              <w:rPr>
                <w:rFonts w:ascii="Times New Roman" w:hAnsi="Times New Roman"/>
              </w:rPr>
              <w:t>b) sektor vysokých škôl,</w:t>
            </w:r>
            <w:r w:rsidRPr="00722D96">
              <w:rPr>
                <w:rFonts w:ascii="Times New Roman" w:hAnsi="Times New Roman"/>
                <w:vertAlign w:val="superscript"/>
              </w:rPr>
              <w:t>5</w:t>
            </w:r>
            <w:r w:rsidRPr="00722D96">
              <w:rPr>
                <w:rFonts w:ascii="Times New Roman" w:hAnsi="Times New Roman"/>
              </w:rPr>
              <w:t>) ktorý tvoria verejné vysoké školy, štátne vysoké školy, súkromné vysoké školy a nimi založené právnické osoby uskutočňujúce výskum a vývoj,</w:t>
            </w:r>
          </w:p>
          <w:p w:rsidR="00D46E56" w:rsidRPr="00722D96" w:rsidP="00D46E56">
            <w:pPr>
              <w:pStyle w:val="Normlny"/>
              <w:bidi w:val="0"/>
              <w:snapToGrid w:val="0"/>
              <w:jc w:val="both"/>
              <w:rPr>
                <w:rFonts w:ascii="Times New Roman" w:hAnsi="Times New Roman"/>
              </w:rPr>
            </w:pPr>
            <w:r w:rsidRPr="00722D96">
              <w:rPr>
                <w:rFonts w:ascii="Times New Roman" w:hAnsi="Times New Roman"/>
              </w:rPr>
              <w:t xml:space="preserve"> </w:t>
            </w:r>
          </w:p>
          <w:p w:rsidR="00D46E56" w:rsidRPr="00722D96" w:rsidP="00D46E56">
            <w:pPr>
              <w:pStyle w:val="Normlny"/>
              <w:bidi w:val="0"/>
              <w:snapToGrid w:val="0"/>
              <w:jc w:val="both"/>
              <w:rPr>
                <w:rFonts w:ascii="Times New Roman" w:hAnsi="Times New Roman"/>
              </w:rPr>
            </w:pPr>
            <w:r w:rsidRPr="00722D96">
              <w:rPr>
                <w:rFonts w:ascii="Times New Roman" w:hAnsi="Times New Roman"/>
              </w:rPr>
              <w:t>c) neziskový sektor, ktorý tvoria občianske združenia,</w:t>
            </w:r>
            <w:r w:rsidRPr="00722D96">
              <w:rPr>
                <w:rFonts w:ascii="Times New Roman" w:hAnsi="Times New Roman"/>
                <w:vertAlign w:val="superscript"/>
              </w:rPr>
              <w:t>6</w:t>
            </w:r>
            <w:r w:rsidRPr="00722D96">
              <w:rPr>
                <w:rFonts w:ascii="Times New Roman" w:hAnsi="Times New Roman"/>
              </w:rPr>
              <w:t>) neziskové organizácie,</w:t>
            </w:r>
            <w:r w:rsidRPr="00722D96">
              <w:rPr>
                <w:rFonts w:ascii="Times New Roman" w:hAnsi="Times New Roman"/>
                <w:vertAlign w:val="superscript"/>
              </w:rPr>
              <w:t>7</w:t>
            </w:r>
            <w:r w:rsidRPr="00722D96">
              <w:rPr>
                <w:rFonts w:ascii="Times New Roman" w:hAnsi="Times New Roman"/>
              </w:rPr>
              <w:t>) združenia právnických osôb</w:t>
            </w:r>
            <w:r w:rsidRPr="00722D96">
              <w:rPr>
                <w:rFonts w:ascii="Times New Roman" w:hAnsi="Times New Roman"/>
                <w:vertAlign w:val="superscript"/>
              </w:rPr>
              <w:t>8</w:t>
            </w:r>
            <w:r w:rsidRPr="00722D96">
              <w:rPr>
                <w:rFonts w:ascii="Times New Roman" w:hAnsi="Times New Roman"/>
              </w:rPr>
              <w:t>) uskutočňujúce výskum a vývoj,</w:t>
            </w:r>
          </w:p>
          <w:p w:rsidR="00D46E56" w:rsidRPr="00722D96" w:rsidP="00D46E56">
            <w:pPr>
              <w:pStyle w:val="Normlny"/>
              <w:bidi w:val="0"/>
              <w:snapToGrid w:val="0"/>
              <w:jc w:val="both"/>
              <w:rPr>
                <w:rFonts w:ascii="Times New Roman" w:hAnsi="Times New Roman"/>
              </w:rPr>
            </w:pPr>
            <w:r w:rsidRPr="00722D96">
              <w:rPr>
                <w:rFonts w:ascii="Times New Roman" w:hAnsi="Times New Roman"/>
              </w:rPr>
              <w:t xml:space="preserve"> </w:t>
            </w:r>
          </w:p>
          <w:p w:rsidR="00D46E56" w:rsidRPr="00722D96" w:rsidP="00D46E56">
            <w:pPr>
              <w:pStyle w:val="Normlny"/>
              <w:bidi w:val="0"/>
              <w:snapToGrid w:val="0"/>
              <w:jc w:val="both"/>
              <w:rPr>
                <w:rFonts w:ascii="Times New Roman" w:hAnsi="Times New Roman"/>
              </w:rPr>
            </w:pPr>
            <w:r w:rsidRPr="00722D96">
              <w:rPr>
                <w:rFonts w:ascii="Times New Roman" w:hAnsi="Times New Roman"/>
              </w:rPr>
              <w:t>d) podnikateľský sektor, ktorý tvoria podnikatelia,</w:t>
            </w:r>
            <w:r w:rsidRPr="00722D96">
              <w:rPr>
                <w:rFonts w:ascii="Times New Roman" w:hAnsi="Times New Roman"/>
                <w:vertAlign w:val="superscript"/>
              </w:rPr>
              <w:t>9</w:t>
            </w:r>
            <w:r w:rsidRPr="00722D96">
              <w:rPr>
                <w:rFonts w:ascii="Times New Roman" w:hAnsi="Times New Roman"/>
              </w:rPr>
              <w:t>) ktorí v rámci svojich podnikateľských činností uskutočňujú aj výskum a vývoj.</w:t>
            </w:r>
          </w:p>
          <w:p w:rsidR="00D46E56" w:rsidRPr="00722D96" w:rsidP="00D46E56">
            <w:pPr>
              <w:pStyle w:val="Normlny"/>
              <w:bidi w:val="0"/>
              <w:snapToGrid w:val="0"/>
              <w:jc w:val="both"/>
              <w:rPr>
                <w:rFonts w:ascii="Times New Roman" w:hAnsi="Times New Roman"/>
              </w:rPr>
            </w:pPr>
            <w:r w:rsidRPr="00722D96">
              <w:rPr>
                <w:rFonts w:ascii="Times New Roman" w:hAnsi="Times New Roman"/>
                <w:vertAlign w:val="superscript"/>
              </w:rPr>
              <w:t>1</w:t>
            </w:r>
            <w:r w:rsidRPr="00722D96">
              <w:rPr>
                <w:rFonts w:ascii="Times New Roman" w:hAnsi="Times New Roman"/>
              </w:rPr>
              <w:t xml:space="preserve">) § 18 ods. 2 Občianskeho zákonníka. </w:t>
            </w:r>
          </w:p>
          <w:p w:rsidR="00D46E56" w:rsidRPr="00722D96" w:rsidP="00D46E56">
            <w:pPr>
              <w:pStyle w:val="Normlny"/>
              <w:bidi w:val="0"/>
              <w:snapToGrid w:val="0"/>
              <w:jc w:val="both"/>
              <w:rPr>
                <w:rFonts w:ascii="Times New Roman" w:hAnsi="Times New Roman"/>
              </w:rPr>
            </w:pPr>
            <w:r w:rsidRPr="00722D96">
              <w:rPr>
                <w:rFonts w:ascii="Times New Roman" w:hAnsi="Times New Roman"/>
                <w:vertAlign w:val="superscript"/>
              </w:rPr>
              <w:t>3</w:t>
            </w:r>
            <w:r w:rsidRPr="00722D96">
              <w:rPr>
                <w:rFonts w:ascii="Times New Roman" w:hAnsi="Times New Roman"/>
              </w:rPr>
              <w:t>) Zákon č. 133/2002 Z. z. o Slovenskej akadémii vied.</w:t>
            </w:r>
          </w:p>
          <w:p w:rsidR="00D46E56" w:rsidRPr="00722D96" w:rsidP="00D46E56">
            <w:pPr>
              <w:pStyle w:val="Normlny"/>
              <w:bidi w:val="0"/>
              <w:snapToGrid w:val="0"/>
              <w:jc w:val="both"/>
              <w:rPr>
                <w:rFonts w:ascii="Times New Roman" w:hAnsi="Times New Roman"/>
              </w:rPr>
            </w:pPr>
            <w:r w:rsidRPr="00722D96">
              <w:rPr>
                <w:rFonts w:ascii="Times New Roman" w:hAnsi="Times New Roman"/>
                <w:vertAlign w:val="superscript"/>
              </w:rPr>
              <w:t>4</w:t>
            </w:r>
            <w:r w:rsidRPr="00722D96">
              <w:rPr>
                <w:rFonts w:ascii="Times New Roman" w:hAnsi="Times New Roman"/>
              </w:rPr>
              <w:t>) Zákon č. 575/2001 Z. z. o organizácii činnosti vlády a organizácii ústrednej štátnej správy v znení neskorších predpisov.</w:t>
            </w:r>
          </w:p>
          <w:p w:rsidR="00D46E56" w:rsidRPr="00722D96" w:rsidP="00D46E56">
            <w:pPr>
              <w:pStyle w:val="Normlny"/>
              <w:bidi w:val="0"/>
              <w:snapToGrid w:val="0"/>
              <w:jc w:val="both"/>
              <w:rPr>
                <w:rFonts w:ascii="Times New Roman" w:hAnsi="Times New Roman"/>
              </w:rPr>
            </w:pPr>
            <w:r w:rsidRPr="00722D96">
              <w:rPr>
                <w:rFonts w:ascii="Times New Roman" w:hAnsi="Times New Roman"/>
                <w:vertAlign w:val="superscript"/>
              </w:rPr>
              <w:t>5</w:t>
            </w:r>
            <w:r w:rsidRPr="00722D96">
              <w:rPr>
                <w:rFonts w:ascii="Times New Roman" w:hAnsi="Times New Roman"/>
              </w:rPr>
              <w:t>) Zákon č. 131/2002 Z. z. o vysokých školách a o zmene a doplnení niektorých zákonov v znení neskorších predpisov.</w:t>
            </w:r>
          </w:p>
          <w:p w:rsidR="00D46E56" w:rsidRPr="00722D96" w:rsidP="00D46E56">
            <w:pPr>
              <w:pStyle w:val="Normlny"/>
              <w:bidi w:val="0"/>
              <w:snapToGrid w:val="0"/>
              <w:jc w:val="both"/>
              <w:rPr>
                <w:rFonts w:ascii="Times New Roman" w:hAnsi="Times New Roman"/>
              </w:rPr>
            </w:pPr>
            <w:r w:rsidRPr="00722D96">
              <w:rPr>
                <w:rFonts w:ascii="Times New Roman" w:hAnsi="Times New Roman"/>
                <w:vertAlign w:val="superscript"/>
              </w:rPr>
              <w:t>6</w:t>
            </w:r>
            <w:r w:rsidRPr="00722D96">
              <w:rPr>
                <w:rFonts w:ascii="Times New Roman" w:hAnsi="Times New Roman"/>
              </w:rPr>
              <w:t>) Napríklad zákon č. 83/1990 Zb. o združovaní občanov v znení neskorších predpisov.</w:t>
            </w:r>
          </w:p>
          <w:p w:rsidR="00D46E56" w:rsidRPr="00722D96" w:rsidP="00D46E56">
            <w:pPr>
              <w:pStyle w:val="Normlny"/>
              <w:bidi w:val="0"/>
              <w:snapToGrid w:val="0"/>
              <w:jc w:val="both"/>
              <w:rPr>
                <w:rFonts w:ascii="Times New Roman" w:hAnsi="Times New Roman"/>
              </w:rPr>
            </w:pPr>
            <w:r w:rsidRPr="00722D96">
              <w:rPr>
                <w:rFonts w:ascii="Times New Roman" w:hAnsi="Times New Roman"/>
                <w:vertAlign w:val="superscript"/>
              </w:rPr>
              <w:t>7</w:t>
            </w:r>
            <w:r w:rsidRPr="00722D96">
              <w:rPr>
                <w:rFonts w:ascii="Times New Roman" w:hAnsi="Times New Roman"/>
              </w:rPr>
              <w:t>) Napríklad zákon č. 213/1997 Z. z. o neziskových organizáciách poskytujúcich všeobecne prospešné služby v znení zákona č. 35/2002 Z. z.</w:t>
            </w:r>
          </w:p>
          <w:p w:rsidR="00D46E56" w:rsidRPr="00722D96" w:rsidP="00D46E56">
            <w:pPr>
              <w:pStyle w:val="Normlny"/>
              <w:bidi w:val="0"/>
              <w:snapToGrid w:val="0"/>
              <w:jc w:val="both"/>
              <w:rPr>
                <w:rFonts w:ascii="Times New Roman" w:hAnsi="Times New Roman"/>
              </w:rPr>
            </w:pPr>
            <w:r w:rsidRPr="00722D96">
              <w:rPr>
                <w:rFonts w:ascii="Times New Roman" w:hAnsi="Times New Roman"/>
                <w:vertAlign w:val="superscript"/>
              </w:rPr>
              <w:t>8</w:t>
            </w:r>
            <w:r w:rsidRPr="00722D96">
              <w:rPr>
                <w:rFonts w:ascii="Times New Roman" w:hAnsi="Times New Roman"/>
              </w:rPr>
              <w:t>) § 20f až 20j Občianskeho zákonníka.</w:t>
            </w:r>
          </w:p>
          <w:p w:rsidR="00D46E56" w:rsidRPr="00722D96" w:rsidP="00D46E56">
            <w:pPr>
              <w:pStyle w:val="Normlny"/>
              <w:bidi w:val="0"/>
              <w:snapToGrid w:val="0"/>
              <w:jc w:val="both"/>
              <w:rPr>
                <w:rFonts w:ascii="Times New Roman" w:hAnsi="Times New Roman"/>
              </w:rPr>
            </w:pPr>
            <w:r w:rsidRPr="00722D96">
              <w:rPr>
                <w:rFonts w:ascii="Times New Roman" w:hAnsi="Times New Roman"/>
                <w:vertAlign w:val="superscript"/>
              </w:rPr>
              <w:t>9</w:t>
            </w:r>
            <w:r w:rsidRPr="00722D96">
              <w:rPr>
                <w:rFonts w:ascii="Times New Roman" w:hAnsi="Times New Roman"/>
              </w:rPr>
              <w:t>) § 2 ods. 2 Obchodného zákonníka.</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r w:rsidRPr="00722D96" w:rsidR="00D46E56">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C: 3</w:t>
            </w:r>
          </w:p>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O: 11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jc w:val="both"/>
              <w:rPr>
                <w:rFonts w:ascii="Times New Roman" w:hAnsi="Times New Roman"/>
                <w:sz w:val="20"/>
                <w:szCs w:val="20"/>
              </w:rPr>
            </w:pPr>
            <w:r w:rsidRPr="00722D96">
              <w:rPr>
                <w:rFonts w:ascii="Times New Roman" w:hAnsi="Times New Roman"/>
                <w:sz w:val="20"/>
                <w:szCs w:val="20"/>
              </w:rPr>
              <w:t>„vzdelávacie zariadenie“ je verejné alebo súkromné zariadenie stredoškolského vzdelávania uznané dotknutým členským štátom alebo zariadenie, ktorého študijné smery sú uznané v súlade s vnútroštátnym právom alebo administratívnymi postupmi na základe transparentných kritérií a ktoré sa zúčastňuje na výmennom programe žiakov alebo vzdelávacom projekte na účely stanovené v tejto smernici;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r w:rsidRPr="00722D96" w:rsidR="008453C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6C5AD8">
            <w:pPr>
              <w:bidi w:val="0"/>
              <w:snapToGrid w:val="0"/>
              <w:jc w:val="center"/>
              <w:rPr>
                <w:rFonts w:ascii="Times New Roman" w:hAnsi="Times New Roman"/>
                <w:sz w:val="20"/>
                <w:szCs w:val="20"/>
              </w:rPr>
            </w:pPr>
            <w:r w:rsidRPr="00722D96" w:rsidR="008453C8">
              <w:rPr>
                <w:rFonts w:ascii="Times New Roman" w:hAnsi="Times New Roman"/>
                <w:sz w:val="20"/>
                <w:szCs w:val="20"/>
              </w:rPr>
              <w:t>Zákon č. 245/2008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BE30FC">
            <w:pPr>
              <w:pStyle w:val="Normlny"/>
              <w:bidi w:val="0"/>
              <w:snapToGrid w:val="0"/>
              <w:jc w:val="both"/>
              <w:rPr>
                <w:rFonts w:ascii="Times New Roman" w:hAnsi="Times New Roman"/>
              </w:rPr>
            </w:pPr>
            <w:r w:rsidRPr="00722D96" w:rsidR="008453C8">
              <w:rPr>
                <w:rFonts w:ascii="Times New Roman" w:hAnsi="Times New Roman"/>
              </w:rPr>
              <w:t xml:space="preserve">§ 27 </w:t>
            </w:r>
          </w:p>
          <w:p w:rsidR="008453C8" w:rsidRPr="00722D96" w:rsidP="00BE30FC">
            <w:pPr>
              <w:pStyle w:val="Normlny"/>
              <w:bidi w:val="0"/>
              <w:snapToGrid w:val="0"/>
              <w:jc w:val="both"/>
              <w:rPr>
                <w:rFonts w:ascii="Times New Roman" w:hAnsi="Times New Roman"/>
              </w:rPr>
            </w:pPr>
            <w:r w:rsidRPr="00722D96">
              <w:rPr>
                <w:rFonts w:ascii="Times New Roman" w:hAnsi="Times New Roman"/>
              </w:rPr>
              <w:t xml:space="preserve">O: 1 </w:t>
            </w:r>
          </w:p>
          <w:p w:rsidR="008453C8" w:rsidRPr="00722D96" w:rsidP="00BE30FC">
            <w:pPr>
              <w:pStyle w:val="Normlny"/>
              <w:bidi w:val="0"/>
              <w:snapToGrid w:val="0"/>
              <w:jc w:val="both"/>
              <w:rPr>
                <w:rFonts w:ascii="Times New Roman" w:hAnsi="Times New Roman"/>
              </w:rPr>
            </w:pPr>
          </w:p>
          <w:p w:rsidR="008453C8" w:rsidRPr="00722D96" w:rsidP="00BE30FC">
            <w:pPr>
              <w:pStyle w:val="Normlny"/>
              <w:bidi w:val="0"/>
              <w:snapToGrid w:val="0"/>
              <w:jc w:val="both"/>
              <w:rPr>
                <w:rFonts w:ascii="Times New Roman" w:hAnsi="Times New Roman"/>
              </w:rPr>
            </w:pPr>
          </w:p>
          <w:p w:rsidR="008453C8" w:rsidRPr="00722D96" w:rsidP="00BE30FC">
            <w:pPr>
              <w:pStyle w:val="Normlny"/>
              <w:bidi w:val="0"/>
              <w:snapToGrid w:val="0"/>
              <w:jc w:val="both"/>
              <w:rPr>
                <w:rFonts w:ascii="Times New Roman" w:hAnsi="Times New Roman"/>
              </w:rPr>
            </w:pPr>
          </w:p>
          <w:p w:rsidR="008453C8" w:rsidRPr="00722D96" w:rsidP="00BE30FC">
            <w:pPr>
              <w:pStyle w:val="Normlny"/>
              <w:bidi w:val="0"/>
              <w:snapToGrid w:val="0"/>
              <w:jc w:val="both"/>
              <w:rPr>
                <w:rFonts w:ascii="Times New Roman" w:hAnsi="Times New Roman"/>
              </w:rPr>
            </w:pPr>
          </w:p>
          <w:p w:rsidR="008453C8" w:rsidRPr="00722D96" w:rsidP="00BE30FC">
            <w:pPr>
              <w:pStyle w:val="Normlny"/>
              <w:bidi w:val="0"/>
              <w:snapToGrid w:val="0"/>
              <w:jc w:val="both"/>
              <w:rPr>
                <w:rFonts w:ascii="Times New Roman" w:hAnsi="Times New Roman"/>
              </w:rPr>
            </w:pPr>
            <w:r w:rsidRPr="00722D96">
              <w:rPr>
                <w:rFonts w:ascii="Times New Roman" w:hAnsi="Times New Roman"/>
              </w:rPr>
              <w:t>O: 2</w:t>
            </w:r>
          </w:p>
          <w:p w:rsidR="00D46E56" w:rsidRPr="00722D96" w:rsidP="00BE30FC">
            <w:pPr>
              <w:pStyle w:val="Normlny"/>
              <w:bidi w:val="0"/>
              <w:snapToGrid w:val="0"/>
              <w:jc w:val="both"/>
              <w:rPr>
                <w:rFonts w:ascii="Times New Roman" w:hAnsi="Times New Roman"/>
              </w:rPr>
            </w:pPr>
            <w:r w:rsidRPr="00722D96">
              <w:rPr>
                <w:rFonts w:ascii="Times New Roman" w:hAnsi="Times New Roman"/>
              </w:rPr>
              <w:t>P: a až i</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8453C8" w:rsidRPr="00722D96" w:rsidP="008453C8">
            <w:pPr>
              <w:pStyle w:val="Normlny"/>
              <w:bidi w:val="0"/>
              <w:snapToGrid w:val="0"/>
              <w:jc w:val="both"/>
              <w:rPr>
                <w:rFonts w:ascii="Times New Roman" w:hAnsi="Times New Roman"/>
              </w:rPr>
            </w:pPr>
            <w:r w:rsidRPr="00722D96">
              <w:rPr>
                <w:rFonts w:ascii="Times New Roman" w:hAnsi="Times New Roman"/>
              </w:rPr>
              <w:t>(1) Školy zaradené do siete škôl a školských zariadení podľa osobitného predpisu,</w:t>
            </w:r>
            <w:r w:rsidRPr="00722D96">
              <w:rPr>
                <w:rFonts w:ascii="Times New Roman" w:hAnsi="Times New Roman"/>
                <w:vertAlign w:val="superscript"/>
              </w:rPr>
              <w:t>2</w:t>
            </w:r>
            <w:r w:rsidRPr="00722D96">
              <w:rPr>
                <w:rFonts w:ascii="Times New Roman" w:hAnsi="Times New Roman"/>
              </w:rPr>
              <w:t>) ktoré zabezpečujú výchovu a vzdelávanie podľa tohto zákona prostredníctvom vzdelávacích programov odborov vzdelávania poskytujúcich na seba nadväzujúce stupne vzdelania, tvoria sústavu škôl.</w:t>
            </w:r>
          </w:p>
          <w:p w:rsidR="008453C8" w:rsidRPr="00722D96" w:rsidP="008453C8">
            <w:pPr>
              <w:pStyle w:val="Normlny"/>
              <w:bidi w:val="0"/>
              <w:snapToGrid w:val="0"/>
              <w:jc w:val="both"/>
              <w:rPr>
                <w:rFonts w:ascii="Times New Roman" w:hAnsi="Times New Roman"/>
              </w:rPr>
            </w:pPr>
            <w:r w:rsidRPr="00722D96">
              <w:rPr>
                <w:rFonts w:ascii="Times New Roman" w:hAnsi="Times New Roman"/>
              </w:rPr>
              <w:t xml:space="preserve"> </w:t>
            </w:r>
          </w:p>
          <w:p w:rsidR="008453C8" w:rsidRPr="00722D96" w:rsidP="008453C8">
            <w:pPr>
              <w:pStyle w:val="Normlny"/>
              <w:bidi w:val="0"/>
              <w:snapToGrid w:val="0"/>
              <w:jc w:val="both"/>
              <w:rPr>
                <w:rFonts w:ascii="Times New Roman" w:hAnsi="Times New Roman"/>
              </w:rPr>
            </w:pPr>
            <w:r w:rsidRPr="00722D96">
              <w:rPr>
                <w:rFonts w:ascii="Times New Roman" w:hAnsi="Times New Roman"/>
              </w:rPr>
              <w:t>(2) Sústavu škôl tvoria tieto druhy škôl:</w:t>
            </w:r>
          </w:p>
          <w:p w:rsidR="008453C8" w:rsidRPr="00722D96" w:rsidP="008453C8">
            <w:pPr>
              <w:pStyle w:val="Normlny"/>
              <w:bidi w:val="0"/>
              <w:snapToGrid w:val="0"/>
              <w:jc w:val="both"/>
              <w:rPr>
                <w:rFonts w:ascii="Times New Roman" w:hAnsi="Times New Roman"/>
              </w:rPr>
            </w:pPr>
            <w:r w:rsidRPr="00722D96">
              <w:rPr>
                <w:rFonts w:ascii="Times New Roman" w:hAnsi="Times New Roman"/>
              </w:rPr>
              <w:t>a) materská škola,</w:t>
            </w:r>
          </w:p>
          <w:p w:rsidR="008453C8" w:rsidRPr="00722D96" w:rsidP="008453C8">
            <w:pPr>
              <w:pStyle w:val="Normlny"/>
              <w:bidi w:val="0"/>
              <w:snapToGrid w:val="0"/>
              <w:jc w:val="both"/>
              <w:rPr>
                <w:rFonts w:ascii="Times New Roman" w:hAnsi="Times New Roman"/>
              </w:rPr>
            </w:pPr>
            <w:r w:rsidRPr="00722D96">
              <w:rPr>
                <w:rFonts w:ascii="Times New Roman" w:hAnsi="Times New Roman"/>
              </w:rPr>
              <w:t>b) základná škola,</w:t>
            </w:r>
          </w:p>
          <w:p w:rsidR="008453C8" w:rsidRPr="00722D96" w:rsidP="008453C8">
            <w:pPr>
              <w:pStyle w:val="Normlny"/>
              <w:bidi w:val="0"/>
              <w:snapToGrid w:val="0"/>
              <w:jc w:val="both"/>
              <w:rPr>
                <w:rFonts w:ascii="Times New Roman" w:hAnsi="Times New Roman"/>
              </w:rPr>
            </w:pPr>
            <w:r w:rsidRPr="00722D96">
              <w:rPr>
                <w:rFonts w:ascii="Times New Roman" w:hAnsi="Times New Roman"/>
              </w:rPr>
              <w:t>c) gymnázium,</w:t>
            </w:r>
          </w:p>
          <w:p w:rsidR="008453C8" w:rsidRPr="00722D96" w:rsidP="008453C8">
            <w:pPr>
              <w:pStyle w:val="Normlny"/>
              <w:bidi w:val="0"/>
              <w:snapToGrid w:val="0"/>
              <w:jc w:val="both"/>
              <w:rPr>
                <w:rFonts w:ascii="Times New Roman" w:hAnsi="Times New Roman"/>
              </w:rPr>
            </w:pPr>
            <w:r w:rsidRPr="00722D96">
              <w:rPr>
                <w:rFonts w:ascii="Times New Roman" w:hAnsi="Times New Roman"/>
              </w:rPr>
              <w:t>d) stredná odborná škola,</w:t>
            </w:r>
          </w:p>
          <w:p w:rsidR="008453C8" w:rsidRPr="00722D96" w:rsidP="008453C8">
            <w:pPr>
              <w:pStyle w:val="Normlny"/>
              <w:bidi w:val="0"/>
              <w:snapToGrid w:val="0"/>
              <w:jc w:val="both"/>
              <w:rPr>
                <w:rFonts w:ascii="Times New Roman" w:hAnsi="Times New Roman"/>
              </w:rPr>
            </w:pPr>
            <w:r w:rsidRPr="00722D96">
              <w:rPr>
                <w:rFonts w:ascii="Times New Roman" w:hAnsi="Times New Roman"/>
              </w:rPr>
              <w:t>e) stredná športová škola,</w:t>
            </w:r>
          </w:p>
          <w:p w:rsidR="008453C8" w:rsidRPr="00722D96" w:rsidP="008453C8">
            <w:pPr>
              <w:pStyle w:val="Normlny"/>
              <w:bidi w:val="0"/>
              <w:snapToGrid w:val="0"/>
              <w:jc w:val="both"/>
              <w:rPr>
                <w:rFonts w:ascii="Times New Roman" w:hAnsi="Times New Roman"/>
              </w:rPr>
            </w:pPr>
            <w:r w:rsidRPr="00722D96">
              <w:rPr>
                <w:rFonts w:ascii="Times New Roman" w:hAnsi="Times New Roman"/>
              </w:rPr>
              <w:t>f) konzervatórium,</w:t>
            </w:r>
          </w:p>
          <w:p w:rsidR="008453C8" w:rsidRPr="00722D96" w:rsidP="008453C8">
            <w:pPr>
              <w:pStyle w:val="Normlny"/>
              <w:bidi w:val="0"/>
              <w:snapToGrid w:val="0"/>
              <w:jc w:val="both"/>
              <w:rPr>
                <w:rFonts w:ascii="Times New Roman" w:hAnsi="Times New Roman"/>
              </w:rPr>
            </w:pPr>
            <w:r w:rsidRPr="00722D96">
              <w:rPr>
                <w:rFonts w:ascii="Times New Roman" w:hAnsi="Times New Roman"/>
              </w:rPr>
              <w:t>g) školy pre deti a žiakov so špeciálnymi výchovno-vzdelávacími potrebami,</w:t>
            </w:r>
          </w:p>
          <w:p w:rsidR="008453C8" w:rsidRPr="00722D96" w:rsidP="008453C8">
            <w:pPr>
              <w:pStyle w:val="Normlny"/>
              <w:bidi w:val="0"/>
              <w:snapToGrid w:val="0"/>
              <w:jc w:val="both"/>
              <w:rPr>
                <w:rFonts w:ascii="Times New Roman" w:hAnsi="Times New Roman"/>
              </w:rPr>
            </w:pPr>
            <w:r w:rsidRPr="00722D96">
              <w:rPr>
                <w:rFonts w:ascii="Times New Roman" w:hAnsi="Times New Roman"/>
              </w:rPr>
              <w:t>h) základná umelecká škola,</w:t>
            </w:r>
          </w:p>
          <w:p w:rsidR="00031365" w:rsidRPr="00722D96" w:rsidP="008453C8">
            <w:pPr>
              <w:pStyle w:val="Normlny"/>
              <w:bidi w:val="0"/>
              <w:snapToGrid w:val="0"/>
              <w:jc w:val="both"/>
              <w:rPr>
                <w:rFonts w:ascii="Times New Roman" w:hAnsi="Times New Roman"/>
              </w:rPr>
            </w:pPr>
            <w:r w:rsidRPr="00722D96" w:rsidR="008453C8">
              <w:rPr>
                <w:rFonts w:ascii="Times New Roman" w:hAnsi="Times New Roman"/>
              </w:rPr>
              <w:t>i) jazyková škola.</w:t>
            </w:r>
          </w:p>
          <w:p w:rsidR="00D46E56" w:rsidRPr="00722D96" w:rsidP="008453C8">
            <w:pPr>
              <w:pStyle w:val="Normlny"/>
              <w:bidi w:val="0"/>
              <w:snapToGrid w:val="0"/>
              <w:jc w:val="both"/>
              <w:rPr>
                <w:rFonts w:ascii="Times New Roman" w:hAnsi="Times New Roman"/>
              </w:rPr>
            </w:pPr>
          </w:p>
          <w:p w:rsidR="001B1D27" w:rsidRPr="00722D96" w:rsidP="008453C8">
            <w:pPr>
              <w:pStyle w:val="Normlny"/>
              <w:bidi w:val="0"/>
              <w:snapToGrid w:val="0"/>
              <w:jc w:val="both"/>
              <w:rPr>
                <w:rFonts w:ascii="Times New Roman" w:hAnsi="Times New Roman"/>
              </w:rPr>
            </w:pPr>
            <w:r w:rsidRPr="00722D96" w:rsidR="00D46E56">
              <w:rPr>
                <w:rFonts w:ascii="Times New Roman" w:hAnsi="Times New Roman"/>
                <w:vertAlign w:val="superscript"/>
              </w:rPr>
              <w:t>2</w:t>
            </w:r>
            <w:r w:rsidRPr="00722D96" w:rsidR="00D46E56">
              <w:rPr>
                <w:rFonts w:ascii="Times New Roman" w:hAnsi="Times New Roman"/>
              </w:rPr>
              <w:t>) Napríklad § 19 zákona č. 596/2003 Z.</w:t>
            </w:r>
            <w:r w:rsidRPr="00722D96">
              <w:rPr>
                <w:rFonts w:ascii="Times New Roman" w:hAnsi="Times New Roman"/>
              </w:rPr>
              <w:t xml:space="preserve"> </w:t>
            </w:r>
            <w:r w:rsidRPr="00722D96" w:rsidR="00D46E56">
              <w:rPr>
                <w:rFonts w:ascii="Times New Roman" w:hAnsi="Times New Roman"/>
              </w:rPr>
              <w:t>z. o štátnej správe v školstve a školskej samospráve a o zmene a doplnení niektorých zákonov v znení neskorších predpisov, § 19 zákona č. 314/2001 Z.</w:t>
            </w:r>
            <w:r w:rsidRPr="00722D96">
              <w:rPr>
                <w:rFonts w:ascii="Times New Roman" w:hAnsi="Times New Roman"/>
              </w:rPr>
              <w:t xml:space="preserve"> </w:t>
            </w:r>
            <w:r w:rsidRPr="00722D96" w:rsidR="00D46E56">
              <w:rPr>
                <w:rFonts w:ascii="Times New Roman" w:hAnsi="Times New Roman"/>
              </w:rPr>
              <w:t>z. o ochrane pred požiarmi v znení neskorších predpisov, § 142 ods. 3 zákona č. 73/1998 Z.</w:t>
            </w:r>
            <w:r w:rsidRPr="00722D96">
              <w:rPr>
                <w:rFonts w:ascii="Times New Roman" w:hAnsi="Times New Roman"/>
              </w:rPr>
              <w:t xml:space="preserve"> </w:t>
            </w:r>
            <w:r w:rsidRPr="00722D96" w:rsidR="00D46E56">
              <w:rPr>
                <w:rFonts w:ascii="Times New Roman" w:hAnsi="Times New Roman"/>
              </w:rPr>
              <w:t>z. o štátnej službe príslušníkov Policajného zboru, Slovenskej informačnej služby, Zboru väzenskej a justičnej stráže Slovenskej republiky a Železničnej polície v znení neskorších predpisov.</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r w:rsidRPr="00722D96" w:rsidR="00D46E56">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C: 3</w:t>
            </w:r>
          </w:p>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O: 12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jc w:val="both"/>
              <w:rPr>
                <w:rFonts w:ascii="Times New Roman" w:hAnsi="Times New Roman"/>
                <w:sz w:val="20"/>
                <w:szCs w:val="20"/>
              </w:rPr>
            </w:pPr>
            <w:r w:rsidRPr="00722D96">
              <w:rPr>
                <w:rFonts w:ascii="Times New Roman" w:hAnsi="Times New Roman"/>
                <w:sz w:val="20"/>
                <w:szCs w:val="20"/>
              </w:rPr>
              <w:t>„vzdelávací projekt“ je súbor vzdelávacích činností vypracovaných vzdelávacím zariadením členského štátu v spolupráci s podobnými zariadeniami v tretej krajine na účely vzájomnej kultúrnej a vedomostnej výmeny;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r w:rsidRPr="00722D96" w:rsidR="001B1D27">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6C5AD8">
            <w:pPr>
              <w:bidi w:val="0"/>
              <w:snapToGrid w:val="0"/>
              <w:jc w:val="center"/>
              <w:rPr>
                <w:rFonts w:ascii="Times New Roman" w:hAnsi="Times New Roman"/>
                <w:sz w:val="20"/>
                <w:szCs w:val="20"/>
              </w:rPr>
            </w:pPr>
            <w:r w:rsidRPr="00722D96" w:rsidR="001B1D27">
              <w:rPr>
                <w:rFonts w:ascii="Times New Roman" w:hAnsi="Times New Roman"/>
                <w:sz w:val="20"/>
                <w:szCs w:val="20"/>
              </w:rPr>
              <w:t>Zákon č. 245/2008 Z. z</w:t>
            </w:r>
            <w:r w:rsidRPr="00722D96" w:rsidR="00057463">
              <w:rPr>
                <w:rFonts w:ascii="Times New Roman" w:hAnsi="Times New Roman"/>
                <w:sz w:val="20"/>
                <w:szCs w:val="20"/>
              </w:rPr>
              <w:t>.</w:t>
            </w:r>
          </w:p>
          <w:p w:rsidR="00057463" w:rsidRPr="00722D96" w:rsidP="006C5AD8">
            <w:pPr>
              <w:bidi w:val="0"/>
              <w:snapToGrid w:val="0"/>
              <w:jc w:val="center"/>
              <w:rPr>
                <w:rFonts w:ascii="Times New Roman" w:hAnsi="Times New Roman"/>
                <w:sz w:val="20"/>
                <w:szCs w:val="20"/>
              </w:rPr>
            </w:pPr>
          </w:p>
          <w:p w:rsidR="00057463" w:rsidRPr="00722D96" w:rsidP="006C5AD8">
            <w:pPr>
              <w:bidi w:val="0"/>
              <w:snapToGrid w:val="0"/>
              <w:jc w:val="center"/>
              <w:rPr>
                <w:rFonts w:ascii="Times New Roman" w:hAnsi="Times New Roman"/>
                <w:sz w:val="20"/>
                <w:szCs w:val="20"/>
              </w:rPr>
            </w:pPr>
          </w:p>
          <w:p w:rsidR="00057463" w:rsidRPr="00722D96" w:rsidP="006C5AD8">
            <w:pPr>
              <w:bidi w:val="0"/>
              <w:snapToGrid w:val="0"/>
              <w:jc w:val="center"/>
              <w:rPr>
                <w:rFonts w:ascii="Times New Roman" w:hAnsi="Times New Roman"/>
                <w:sz w:val="20"/>
                <w:szCs w:val="20"/>
              </w:rPr>
            </w:pPr>
          </w:p>
          <w:p w:rsidR="00057463" w:rsidRPr="00722D96" w:rsidP="006C5AD8">
            <w:pPr>
              <w:bidi w:val="0"/>
              <w:snapToGrid w:val="0"/>
              <w:jc w:val="center"/>
              <w:rPr>
                <w:rFonts w:ascii="Times New Roman" w:hAnsi="Times New Roman"/>
                <w:sz w:val="20"/>
                <w:szCs w:val="20"/>
              </w:rPr>
            </w:pPr>
          </w:p>
          <w:p w:rsidR="00057463" w:rsidRPr="00722D96" w:rsidP="006C5AD8">
            <w:pPr>
              <w:bidi w:val="0"/>
              <w:snapToGrid w:val="0"/>
              <w:jc w:val="center"/>
              <w:rPr>
                <w:rFonts w:ascii="Times New Roman" w:hAnsi="Times New Roman"/>
                <w:sz w:val="20"/>
                <w:szCs w:val="20"/>
              </w:rPr>
            </w:pPr>
          </w:p>
          <w:p w:rsidR="00057463" w:rsidRPr="00722D96" w:rsidP="006C5AD8">
            <w:pPr>
              <w:bidi w:val="0"/>
              <w:snapToGrid w:val="0"/>
              <w:jc w:val="center"/>
              <w:rPr>
                <w:rFonts w:ascii="Times New Roman" w:hAnsi="Times New Roman"/>
                <w:sz w:val="20"/>
                <w:szCs w:val="20"/>
              </w:rPr>
            </w:pPr>
          </w:p>
          <w:p w:rsidR="00057463" w:rsidRPr="00722D96" w:rsidP="006C5AD8">
            <w:pPr>
              <w:bidi w:val="0"/>
              <w:snapToGrid w:val="0"/>
              <w:jc w:val="center"/>
              <w:rPr>
                <w:rFonts w:ascii="Times New Roman" w:hAnsi="Times New Roman"/>
                <w:sz w:val="20"/>
                <w:szCs w:val="20"/>
              </w:rPr>
            </w:pPr>
          </w:p>
          <w:p w:rsidR="00057463" w:rsidRPr="00722D96" w:rsidP="006C5AD8">
            <w:pPr>
              <w:bidi w:val="0"/>
              <w:snapToGrid w:val="0"/>
              <w:jc w:val="center"/>
              <w:rPr>
                <w:rFonts w:ascii="Times New Roman" w:hAnsi="Times New Roman"/>
                <w:sz w:val="20"/>
                <w:szCs w:val="20"/>
              </w:rPr>
            </w:pPr>
          </w:p>
          <w:p w:rsidR="00057463" w:rsidRPr="00722D96" w:rsidP="006C5AD8">
            <w:pPr>
              <w:bidi w:val="0"/>
              <w:snapToGrid w:val="0"/>
              <w:jc w:val="center"/>
              <w:rPr>
                <w:rFonts w:ascii="Times New Roman" w:hAnsi="Times New Roman"/>
                <w:sz w:val="20"/>
                <w:szCs w:val="20"/>
              </w:rPr>
            </w:pPr>
          </w:p>
          <w:p w:rsidR="00057463" w:rsidRPr="00722D96" w:rsidP="006C5AD8">
            <w:pPr>
              <w:bidi w:val="0"/>
              <w:snapToGrid w:val="0"/>
              <w:jc w:val="center"/>
              <w:rPr>
                <w:rFonts w:ascii="Times New Roman" w:hAnsi="Times New Roman"/>
                <w:sz w:val="20"/>
                <w:szCs w:val="20"/>
              </w:rPr>
            </w:pPr>
          </w:p>
          <w:p w:rsidR="00057463" w:rsidRPr="00722D96" w:rsidP="006C5AD8">
            <w:pPr>
              <w:bidi w:val="0"/>
              <w:snapToGrid w:val="0"/>
              <w:jc w:val="center"/>
              <w:rPr>
                <w:rFonts w:ascii="Times New Roman" w:hAnsi="Times New Roman"/>
                <w:sz w:val="20"/>
                <w:szCs w:val="20"/>
              </w:rPr>
            </w:pPr>
          </w:p>
          <w:p w:rsidR="00057463" w:rsidRPr="00722D96" w:rsidP="006C5AD8">
            <w:pPr>
              <w:bidi w:val="0"/>
              <w:snapToGrid w:val="0"/>
              <w:jc w:val="center"/>
              <w:rPr>
                <w:rFonts w:ascii="Times New Roman" w:hAnsi="Times New Roman"/>
                <w:sz w:val="20"/>
                <w:szCs w:val="20"/>
              </w:rPr>
            </w:pPr>
          </w:p>
          <w:p w:rsidR="00057463" w:rsidRPr="00722D96" w:rsidP="006C5AD8">
            <w:pPr>
              <w:bidi w:val="0"/>
              <w:snapToGrid w:val="0"/>
              <w:jc w:val="center"/>
              <w:rPr>
                <w:rFonts w:ascii="Times New Roman" w:hAnsi="Times New Roman"/>
                <w:sz w:val="20"/>
                <w:szCs w:val="20"/>
              </w:rPr>
            </w:pPr>
          </w:p>
          <w:p w:rsidR="00057463" w:rsidRPr="00722D96" w:rsidP="006C5AD8">
            <w:pPr>
              <w:bidi w:val="0"/>
              <w:snapToGrid w:val="0"/>
              <w:jc w:val="center"/>
              <w:rPr>
                <w:rFonts w:ascii="Times New Roman" w:hAnsi="Times New Roman"/>
                <w:sz w:val="20"/>
                <w:szCs w:val="20"/>
              </w:rPr>
            </w:pPr>
          </w:p>
          <w:p w:rsidR="00057463" w:rsidRPr="00722D96" w:rsidP="006C5AD8">
            <w:pPr>
              <w:bidi w:val="0"/>
              <w:snapToGrid w:val="0"/>
              <w:jc w:val="center"/>
              <w:rPr>
                <w:rFonts w:ascii="Times New Roman" w:hAnsi="Times New Roman"/>
                <w:sz w:val="20"/>
                <w:szCs w:val="20"/>
              </w:rPr>
            </w:pPr>
          </w:p>
          <w:p w:rsidR="00057463" w:rsidRPr="00722D96" w:rsidP="006C5AD8">
            <w:pPr>
              <w:bidi w:val="0"/>
              <w:snapToGrid w:val="0"/>
              <w:jc w:val="center"/>
              <w:rPr>
                <w:rFonts w:ascii="Times New Roman" w:hAnsi="Times New Roman"/>
                <w:sz w:val="20"/>
                <w:szCs w:val="20"/>
              </w:rPr>
            </w:pPr>
          </w:p>
          <w:p w:rsidR="00057463" w:rsidRPr="00722D96" w:rsidP="006C5AD8">
            <w:pPr>
              <w:bidi w:val="0"/>
              <w:snapToGrid w:val="0"/>
              <w:jc w:val="center"/>
              <w:rPr>
                <w:rFonts w:ascii="Times New Roman" w:hAnsi="Times New Roman"/>
                <w:sz w:val="20"/>
                <w:szCs w:val="20"/>
              </w:rPr>
            </w:pPr>
          </w:p>
          <w:p w:rsidR="00057463" w:rsidRPr="00722D96" w:rsidP="00057463">
            <w:pPr>
              <w:bidi w:val="0"/>
              <w:snapToGrid w:val="0"/>
              <w:jc w:val="center"/>
              <w:rPr>
                <w:rFonts w:ascii="Times New Roman" w:hAnsi="Times New Roman"/>
                <w:sz w:val="20"/>
                <w:szCs w:val="20"/>
              </w:rPr>
            </w:pPr>
            <w:r w:rsidRPr="00722D96">
              <w:rPr>
                <w:rFonts w:ascii="Times New Roman" w:hAnsi="Times New Roman"/>
                <w:sz w:val="20"/>
                <w:szCs w:val="20"/>
              </w:rPr>
              <w:t>Zákon č. 131/2002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1B1D27" w:rsidRPr="00722D96" w:rsidP="001B1D27">
            <w:pPr>
              <w:pStyle w:val="Normlny"/>
              <w:bidi w:val="0"/>
              <w:snapToGrid w:val="0"/>
              <w:jc w:val="both"/>
              <w:rPr>
                <w:rFonts w:ascii="Times New Roman" w:hAnsi="Times New Roman"/>
              </w:rPr>
            </w:pPr>
            <w:r w:rsidRPr="00722D96">
              <w:rPr>
                <w:rFonts w:ascii="Times New Roman" w:hAnsi="Times New Roman"/>
              </w:rPr>
              <w:t>§ 147</w:t>
            </w:r>
          </w:p>
          <w:p w:rsidR="001B1D27" w:rsidRPr="00722D96" w:rsidP="001B1D27">
            <w:pPr>
              <w:pStyle w:val="Normlny"/>
              <w:bidi w:val="0"/>
              <w:snapToGrid w:val="0"/>
              <w:jc w:val="both"/>
              <w:rPr>
                <w:rFonts w:ascii="Times New Roman" w:hAnsi="Times New Roman"/>
              </w:rPr>
            </w:pPr>
            <w:r w:rsidRPr="00722D96">
              <w:rPr>
                <w:rFonts w:ascii="Times New Roman" w:hAnsi="Times New Roman"/>
              </w:rPr>
              <w:t>O:1</w:t>
            </w:r>
          </w:p>
          <w:p w:rsidR="001B1D27" w:rsidRPr="00722D96" w:rsidP="001B1D27">
            <w:pPr>
              <w:pStyle w:val="Normlny"/>
              <w:bidi w:val="0"/>
              <w:snapToGrid w:val="0"/>
              <w:jc w:val="both"/>
              <w:rPr>
                <w:rFonts w:ascii="Times New Roman" w:hAnsi="Times New Roman"/>
              </w:rPr>
            </w:pPr>
          </w:p>
          <w:p w:rsidR="001B1D27" w:rsidRPr="00722D96" w:rsidP="001B1D27">
            <w:pPr>
              <w:pStyle w:val="Normlny"/>
              <w:bidi w:val="0"/>
              <w:snapToGrid w:val="0"/>
              <w:jc w:val="both"/>
              <w:rPr>
                <w:rFonts w:ascii="Times New Roman" w:hAnsi="Times New Roman"/>
              </w:rPr>
            </w:pPr>
          </w:p>
          <w:p w:rsidR="001B1D27" w:rsidRPr="00722D96" w:rsidP="001B1D27">
            <w:pPr>
              <w:pStyle w:val="Normlny"/>
              <w:bidi w:val="0"/>
              <w:snapToGrid w:val="0"/>
              <w:jc w:val="both"/>
              <w:rPr>
                <w:rFonts w:ascii="Times New Roman" w:hAnsi="Times New Roman"/>
              </w:rPr>
            </w:pPr>
          </w:p>
          <w:p w:rsidR="001B1D27" w:rsidRPr="00722D96" w:rsidP="001B1D27">
            <w:pPr>
              <w:pStyle w:val="Normlny"/>
              <w:bidi w:val="0"/>
              <w:snapToGrid w:val="0"/>
              <w:jc w:val="both"/>
              <w:rPr>
                <w:rFonts w:ascii="Times New Roman" w:hAnsi="Times New Roman"/>
              </w:rPr>
            </w:pPr>
          </w:p>
          <w:p w:rsidR="001B1D27" w:rsidRPr="00722D96" w:rsidP="001B1D27">
            <w:pPr>
              <w:pStyle w:val="Normlny"/>
              <w:bidi w:val="0"/>
              <w:snapToGrid w:val="0"/>
              <w:jc w:val="both"/>
              <w:rPr>
                <w:rFonts w:ascii="Times New Roman" w:hAnsi="Times New Roman"/>
              </w:rPr>
            </w:pPr>
          </w:p>
          <w:p w:rsidR="001B1D27" w:rsidRPr="00722D96" w:rsidP="001B1D27">
            <w:pPr>
              <w:pStyle w:val="Normlny"/>
              <w:bidi w:val="0"/>
              <w:snapToGrid w:val="0"/>
              <w:jc w:val="both"/>
              <w:rPr>
                <w:rFonts w:ascii="Times New Roman" w:hAnsi="Times New Roman"/>
              </w:rPr>
            </w:pPr>
          </w:p>
          <w:p w:rsidR="001B1D27" w:rsidRPr="00722D96" w:rsidP="001B1D27">
            <w:pPr>
              <w:pStyle w:val="Normlny"/>
              <w:bidi w:val="0"/>
              <w:snapToGrid w:val="0"/>
              <w:jc w:val="both"/>
              <w:rPr>
                <w:rFonts w:ascii="Times New Roman" w:hAnsi="Times New Roman"/>
              </w:rPr>
            </w:pPr>
            <w:r w:rsidRPr="00722D96">
              <w:rPr>
                <w:rFonts w:ascii="Times New Roman" w:hAnsi="Times New Roman"/>
              </w:rPr>
              <w:t>O: 3</w:t>
            </w:r>
          </w:p>
          <w:p w:rsidR="001B1D27" w:rsidRPr="00722D96" w:rsidP="001B1D27">
            <w:pPr>
              <w:pStyle w:val="Normlny"/>
              <w:bidi w:val="0"/>
              <w:snapToGrid w:val="0"/>
              <w:jc w:val="both"/>
              <w:rPr>
                <w:rFonts w:ascii="Times New Roman" w:hAnsi="Times New Roman"/>
              </w:rPr>
            </w:pPr>
          </w:p>
          <w:p w:rsidR="001B1D27" w:rsidRPr="00722D96" w:rsidP="001B1D27">
            <w:pPr>
              <w:pStyle w:val="Normlny"/>
              <w:bidi w:val="0"/>
              <w:snapToGrid w:val="0"/>
              <w:jc w:val="both"/>
              <w:rPr>
                <w:rFonts w:ascii="Times New Roman" w:hAnsi="Times New Roman"/>
              </w:rPr>
            </w:pPr>
          </w:p>
          <w:p w:rsidR="001B1D27" w:rsidRPr="00722D96" w:rsidP="001B1D27">
            <w:pPr>
              <w:pStyle w:val="Normlny"/>
              <w:bidi w:val="0"/>
              <w:snapToGrid w:val="0"/>
              <w:jc w:val="both"/>
              <w:rPr>
                <w:rFonts w:ascii="Times New Roman" w:hAnsi="Times New Roman"/>
              </w:rPr>
            </w:pPr>
          </w:p>
          <w:p w:rsidR="00031365" w:rsidRPr="00722D96" w:rsidP="001B1D27">
            <w:pPr>
              <w:pStyle w:val="Normlny"/>
              <w:bidi w:val="0"/>
              <w:snapToGrid w:val="0"/>
              <w:jc w:val="both"/>
              <w:rPr>
                <w:rFonts w:ascii="Times New Roman" w:hAnsi="Times New Roman"/>
              </w:rPr>
            </w:pPr>
            <w:r w:rsidRPr="00722D96" w:rsidR="001B1D27">
              <w:rPr>
                <w:rFonts w:ascii="Times New Roman" w:hAnsi="Times New Roman"/>
              </w:rPr>
              <w:t>O: 4</w:t>
            </w:r>
          </w:p>
          <w:p w:rsidR="001B1D27" w:rsidRPr="00722D96" w:rsidP="001B1D27">
            <w:pPr>
              <w:pStyle w:val="Normlny"/>
              <w:bidi w:val="0"/>
              <w:snapToGrid w:val="0"/>
              <w:jc w:val="both"/>
              <w:rPr>
                <w:rFonts w:ascii="Times New Roman" w:hAnsi="Times New Roman"/>
              </w:rPr>
            </w:pPr>
            <w:r w:rsidRPr="00722D96">
              <w:rPr>
                <w:rFonts w:ascii="Times New Roman" w:hAnsi="Times New Roman"/>
              </w:rPr>
              <w:t xml:space="preserve">P: a až </w:t>
            </w:r>
            <w:r w:rsidRPr="00722D96" w:rsidR="00057463">
              <w:rPr>
                <w:rFonts w:ascii="Times New Roman" w:hAnsi="Times New Roman"/>
              </w:rPr>
              <w:t>c</w:t>
            </w:r>
          </w:p>
          <w:p w:rsidR="00057463" w:rsidRPr="00722D96" w:rsidP="001B1D27">
            <w:pPr>
              <w:pStyle w:val="Normlny"/>
              <w:bidi w:val="0"/>
              <w:snapToGrid w:val="0"/>
              <w:jc w:val="both"/>
              <w:rPr>
                <w:rFonts w:ascii="Times New Roman" w:hAnsi="Times New Roman"/>
              </w:rPr>
            </w:pPr>
          </w:p>
          <w:p w:rsidR="00057463" w:rsidRPr="00722D96" w:rsidP="001B1D27">
            <w:pPr>
              <w:pStyle w:val="Normlny"/>
              <w:bidi w:val="0"/>
              <w:snapToGrid w:val="0"/>
              <w:jc w:val="both"/>
              <w:rPr>
                <w:rFonts w:ascii="Times New Roman" w:hAnsi="Times New Roman"/>
              </w:rPr>
            </w:pPr>
          </w:p>
          <w:p w:rsidR="00057463" w:rsidRPr="00722D96" w:rsidP="001B1D27">
            <w:pPr>
              <w:pStyle w:val="Normlny"/>
              <w:bidi w:val="0"/>
              <w:snapToGrid w:val="0"/>
              <w:jc w:val="both"/>
              <w:rPr>
                <w:rFonts w:ascii="Times New Roman" w:hAnsi="Times New Roman"/>
              </w:rPr>
            </w:pPr>
          </w:p>
          <w:p w:rsidR="00057463" w:rsidRPr="00722D96" w:rsidP="001B1D27">
            <w:pPr>
              <w:pStyle w:val="Normlny"/>
              <w:bidi w:val="0"/>
              <w:snapToGrid w:val="0"/>
              <w:jc w:val="both"/>
              <w:rPr>
                <w:rFonts w:ascii="Times New Roman" w:hAnsi="Times New Roman"/>
              </w:rPr>
            </w:pPr>
          </w:p>
          <w:p w:rsidR="00057463" w:rsidRPr="00722D96" w:rsidP="001B1D27">
            <w:pPr>
              <w:pStyle w:val="Normlny"/>
              <w:bidi w:val="0"/>
              <w:snapToGrid w:val="0"/>
              <w:jc w:val="both"/>
              <w:rPr>
                <w:rFonts w:ascii="Times New Roman" w:hAnsi="Times New Roman"/>
              </w:rPr>
            </w:pPr>
          </w:p>
          <w:p w:rsidR="001A25A3" w:rsidRPr="00722D96" w:rsidP="001B1D27">
            <w:pPr>
              <w:pStyle w:val="Normlny"/>
              <w:bidi w:val="0"/>
              <w:snapToGrid w:val="0"/>
              <w:jc w:val="both"/>
              <w:rPr>
                <w:rFonts w:ascii="Times New Roman" w:hAnsi="Times New Roman"/>
              </w:rPr>
            </w:pPr>
            <w:r w:rsidRPr="00722D96">
              <w:rPr>
                <w:rFonts w:ascii="Times New Roman" w:hAnsi="Times New Roman"/>
              </w:rPr>
              <w:t>§ 58a</w:t>
            </w:r>
          </w:p>
          <w:p w:rsidR="00057463" w:rsidRPr="00722D96" w:rsidP="001B1D27">
            <w:pPr>
              <w:pStyle w:val="Normlny"/>
              <w:bidi w:val="0"/>
              <w:snapToGrid w:val="0"/>
              <w:jc w:val="both"/>
              <w:rPr>
                <w:rFonts w:ascii="Times New Roman" w:hAnsi="Times New Roman"/>
              </w:rPr>
            </w:pPr>
            <w:r w:rsidRPr="00722D96">
              <w:rPr>
                <w:rFonts w:ascii="Times New Roman" w:hAnsi="Times New Roman"/>
              </w:rPr>
              <w:t>O: 1</w:t>
            </w:r>
          </w:p>
          <w:p w:rsidR="00D31E7E" w:rsidRPr="00722D96" w:rsidP="001B1D27">
            <w:pPr>
              <w:pStyle w:val="Normlny"/>
              <w:bidi w:val="0"/>
              <w:snapToGrid w:val="0"/>
              <w:jc w:val="both"/>
              <w:rPr>
                <w:rFonts w:ascii="Times New Roman" w:hAnsi="Times New Roman"/>
              </w:rPr>
            </w:pPr>
          </w:p>
          <w:p w:rsidR="00D31E7E" w:rsidRPr="00722D96" w:rsidP="001B1D27">
            <w:pPr>
              <w:pStyle w:val="Normlny"/>
              <w:bidi w:val="0"/>
              <w:snapToGrid w:val="0"/>
              <w:jc w:val="both"/>
              <w:rPr>
                <w:rFonts w:ascii="Times New Roman" w:hAnsi="Times New Roman"/>
              </w:rPr>
            </w:pPr>
          </w:p>
          <w:p w:rsidR="00D31E7E" w:rsidRPr="00722D96" w:rsidP="001B1D27">
            <w:pPr>
              <w:pStyle w:val="Normlny"/>
              <w:bidi w:val="0"/>
              <w:snapToGrid w:val="0"/>
              <w:jc w:val="both"/>
              <w:rPr>
                <w:rFonts w:ascii="Times New Roman" w:hAnsi="Times New Roman"/>
              </w:rPr>
            </w:pPr>
          </w:p>
          <w:p w:rsidR="00D31E7E" w:rsidRPr="00722D96" w:rsidP="001B1D27">
            <w:pPr>
              <w:pStyle w:val="Normlny"/>
              <w:bidi w:val="0"/>
              <w:snapToGrid w:val="0"/>
              <w:jc w:val="both"/>
              <w:rPr>
                <w:rFonts w:ascii="Times New Roman" w:hAnsi="Times New Roman"/>
              </w:rPr>
            </w:pPr>
          </w:p>
          <w:p w:rsidR="00D31E7E" w:rsidRPr="00722D96" w:rsidP="001B1D27">
            <w:pPr>
              <w:pStyle w:val="Normlny"/>
              <w:bidi w:val="0"/>
              <w:snapToGrid w:val="0"/>
              <w:jc w:val="both"/>
              <w:rPr>
                <w:rFonts w:ascii="Times New Roman" w:hAnsi="Times New Roman"/>
              </w:rPr>
            </w:pPr>
          </w:p>
          <w:p w:rsidR="00D31E7E" w:rsidRPr="00722D96" w:rsidP="001B1D27">
            <w:pPr>
              <w:pStyle w:val="Normlny"/>
              <w:bidi w:val="0"/>
              <w:snapToGrid w:val="0"/>
              <w:jc w:val="both"/>
              <w:rPr>
                <w:rFonts w:ascii="Times New Roman" w:hAnsi="Times New Roman"/>
              </w:rPr>
            </w:pPr>
          </w:p>
          <w:p w:rsidR="00D31E7E" w:rsidRPr="00722D96" w:rsidP="001B1D27">
            <w:pPr>
              <w:pStyle w:val="Normlny"/>
              <w:bidi w:val="0"/>
              <w:snapToGrid w:val="0"/>
              <w:jc w:val="both"/>
              <w:rPr>
                <w:rFonts w:ascii="Times New Roman" w:hAnsi="Times New Roman"/>
              </w:rPr>
            </w:pPr>
          </w:p>
          <w:p w:rsidR="00D31E7E" w:rsidRPr="00722D96" w:rsidP="001B1D27">
            <w:pPr>
              <w:pStyle w:val="Normlny"/>
              <w:bidi w:val="0"/>
              <w:snapToGrid w:val="0"/>
              <w:jc w:val="both"/>
              <w:rPr>
                <w:rFonts w:ascii="Times New Roman" w:hAnsi="Times New Roman"/>
              </w:rPr>
            </w:pPr>
            <w:r w:rsidRPr="00722D96">
              <w:rPr>
                <w:rFonts w:ascii="Times New Roman" w:hAnsi="Times New Roman"/>
              </w:rPr>
              <w:t>§ 54a</w:t>
            </w:r>
          </w:p>
          <w:p w:rsidR="00D31E7E" w:rsidRPr="00722D96" w:rsidP="001B1D27">
            <w:pPr>
              <w:pStyle w:val="Normlny"/>
              <w:bidi w:val="0"/>
              <w:snapToGrid w:val="0"/>
              <w:jc w:val="both"/>
              <w:rPr>
                <w:rFonts w:ascii="Times New Roman" w:hAnsi="Times New Roman"/>
              </w:rPr>
            </w:pPr>
            <w:r w:rsidRPr="00722D96">
              <w:rPr>
                <w:rFonts w:ascii="Times New Roman" w:hAnsi="Times New Roman"/>
              </w:rPr>
              <w:t>O: 1</w:t>
            </w:r>
          </w:p>
          <w:p w:rsidR="00D31E7E" w:rsidRPr="00722D96" w:rsidP="001B1D27">
            <w:pPr>
              <w:pStyle w:val="Normlny"/>
              <w:bidi w:val="0"/>
              <w:snapToGrid w:val="0"/>
              <w:jc w:val="both"/>
              <w:rPr>
                <w:rFonts w:ascii="Times New Roman" w:hAnsi="Times New Roman"/>
              </w:rPr>
            </w:pPr>
          </w:p>
          <w:p w:rsidR="00D31E7E" w:rsidRPr="00722D96" w:rsidP="001B1D27">
            <w:pPr>
              <w:pStyle w:val="Normlny"/>
              <w:bidi w:val="0"/>
              <w:snapToGrid w:val="0"/>
              <w:jc w:val="both"/>
              <w:rPr>
                <w:rFonts w:ascii="Times New Roman" w:hAnsi="Times New Roman"/>
              </w:rPr>
            </w:pPr>
          </w:p>
          <w:p w:rsidR="00D31E7E" w:rsidRPr="00722D96" w:rsidP="001B1D27">
            <w:pPr>
              <w:pStyle w:val="Normlny"/>
              <w:bidi w:val="0"/>
              <w:snapToGrid w:val="0"/>
              <w:jc w:val="both"/>
              <w:rPr>
                <w:rFonts w:ascii="Times New Roman" w:hAnsi="Times New Roman"/>
              </w:rPr>
            </w:pPr>
          </w:p>
          <w:p w:rsidR="00D31E7E" w:rsidRPr="00722D96" w:rsidP="001B1D27">
            <w:pPr>
              <w:pStyle w:val="Normlny"/>
              <w:bidi w:val="0"/>
              <w:snapToGrid w:val="0"/>
              <w:jc w:val="both"/>
              <w:rPr>
                <w:rFonts w:ascii="Times New Roman" w:hAnsi="Times New Roman"/>
              </w:rPr>
            </w:pPr>
          </w:p>
          <w:p w:rsidR="00D31E7E" w:rsidRPr="00722D96" w:rsidP="001B1D27">
            <w:pPr>
              <w:pStyle w:val="Normlny"/>
              <w:bidi w:val="0"/>
              <w:snapToGrid w:val="0"/>
              <w:jc w:val="both"/>
              <w:rPr>
                <w:rFonts w:ascii="Times New Roman" w:hAnsi="Times New Roman"/>
              </w:rPr>
            </w:pPr>
          </w:p>
          <w:p w:rsidR="00D31E7E" w:rsidRPr="00722D96" w:rsidP="001B1D27">
            <w:pPr>
              <w:pStyle w:val="Normlny"/>
              <w:bidi w:val="0"/>
              <w:snapToGrid w:val="0"/>
              <w:jc w:val="both"/>
              <w:rPr>
                <w:rFonts w:ascii="Times New Roman" w:hAnsi="Times New Roman"/>
              </w:rPr>
            </w:pPr>
          </w:p>
          <w:p w:rsidR="00D31E7E" w:rsidRPr="00722D96" w:rsidP="001B1D27">
            <w:pPr>
              <w:pStyle w:val="Normlny"/>
              <w:bidi w:val="0"/>
              <w:snapToGrid w:val="0"/>
              <w:jc w:val="both"/>
              <w:rPr>
                <w:rFonts w:ascii="Times New Roman" w:hAnsi="Times New Roman"/>
              </w:rPr>
            </w:pPr>
          </w:p>
          <w:p w:rsidR="00D31E7E" w:rsidRPr="00722D96" w:rsidP="001B1D27">
            <w:pPr>
              <w:pStyle w:val="Normlny"/>
              <w:bidi w:val="0"/>
              <w:snapToGrid w:val="0"/>
              <w:jc w:val="both"/>
              <w:rPr>
                <w:rFonts w:ascii="Times New Roman" w:hAnsi="Times New Roman"/>
              </w:rPr>
            </w:pPr>
          </w:p>
          <w:p w:rsidR="00D31E7E" w:rsidRPr="00722D96" w:rsidP="001B1D27">
            <w:pPr>
              <w:pStyle w:val="Normlny"/>
              <w:bidi w:val="0"/>
              <w:snapToGrid w:val="0"/>
              <w:jc w:val="both"/>
              <w:rPr>
                <w:rFonts w:ascii="Times New Roman" w:hAnsi="Times New Roman"/>
              </w:rPr>
            </w:pPr>
          </w:p>
          <w:p w:rsidR="00D31E7E" w:rsidRPr="00722D96" w:rsidP="001B1D27">
            <w:pPr>
              <w:pStyle w:val="Normlny"/>
              <w:bidi w:val="0"/>
              <w:snapToGrid w:val="0"/>
              <w:jc w:val="both"/>
              <w:rPr>
                <w:rFonts w:ascii="Times New Roman" w:hAnsi="Times New Roman"/>
              </w:rPr>
            </w:pPr>
            <w:r w:rsidRPr="00722D96">
              <w:rPr>
                <w:rFonts w:ascii="Times New Roman" w:hAnsi="Times New Roman"/>
              </w:rPr>
              <w:t>O: 2</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1B1D27" w:rsidRPr="00722D96" w:rsidP="001B1D27">
            <w:pPr>
              <w:pStyle w:val="Normlny"/>
              <w:bidi w:val="0"/>
              <w:snapToGrid w:val="0"/>
              <w:jc w:val="both"/>
              <w:rPr>
                <w:rFonts w:ascii="Times New Roman" w:hAnsi="Times New Roman"/>
              </w:rPr>
            </w:pPr>
            <w:r w:rsidRPr="00722D96">
              <w:rPr>
                <w:rFonts w:ascii="Times New Roman" w:hAnsi="Times New Roman"/>
              </w:rPr>
              <w:t>(1) Výmenný program sa uskutočňuje medzi strednou školou Slovenskej republiky a strednou školou iného členského štátu Európskej únie alebo strednou školou štátu, ktorý nie je členským štátom Európskej únie (ďalej len "tretí štát"). Výmenný program sa uskutočňuje medzi strednými školami, ktoré majú spravidla rovnaký študijný odbor alebo učebný odbor.</w:t>
            </w:r>
          </w:p>
          <w:p w:rsidR="001B1D27" w:rsidRPr="00722D96" w:rsidP="001B1D27">
            <w:pPr>
              <w:pStyle w:val="Normlny"/>
              <w:bidi w:val="0"/>
              <w:snapToGrid w:val="0"/>
              <w:jc w:val="both"/>
              <w:rPr>
                <w:rFonts w:ascii="Times New Roman" w:hAnsi="Times New Roman"/>
              </w:rPr>
            </w:pPr>
            <w:r w:rsidRPr="00722D96">
              <w:rPr>
                <w:rFonts w:ascii="Times New Roman" w:hAnsi="Times New Roman"/>
              </w:rPr>
              <w:t xml:space="preserve"> </w:t>
            </w:r>
          </w:p>
          <w:p w:rsidR="001B1D27" w:rsidRPr="00722D96" w:rsidP="001B1D27">
            <w:pPr>
              <w:pStyle w:val="Normlny"/>
              <w:bidi w:val="0"/>
              <w:snapToGrid w:val="0"/>
              <w:jc w:val="both"/>
              <w:rPr>
                <w:rFonts w:ascii="Times New Roman" w:hAnsi="Times New Roman"/>
              </w:rPr>
            </w:pPr>
            <w:r w:rsidRPr="00722D96">
              <w:rPr>
                <w:rFonts w:ascii="Times New Roman" w:hAnsi="Times New Roman"/>
              </w:rPr>
              <w:t>(3) Výmenný program sa uskutočňuje na základe pravidiel výmenného programu, ktoré si každá škola vypracuje v súlade so svojím školským vzdelávacím programom.</w:t>
            </w:r>
          </w:p>
          <w:p w:rsidR="001B1D27" w:rsidRPr="00722D96" w:rsidP="001B1D27">
            <w:pPr>
              <w:pStyle w:val="Normlny"/>
              <w:bidi w:val="0"/>
              <w:snapToGrid w:val="0"/>
              <w:jc w:val="both"/>
              <w:rPr>
                <w:rFonts w:ascii="Times New Roman" w:hAnsi="Times New Roman"/>
              </w:rPr>
            </w:pPr>
            <w:r w:rsidRPr="00722D96">
              <w:rPr>
                <w:rFonts w:ascii="Times New Roman" w:hAnsi="Times New Roman"/>
              </w:rPr>
              <w:t xml:space="preserve"> </w:t>
            </w:r>
          </w:p>
          <w:p w:rsidR="001B1D27" w:rsidRPr="00722D96" w:rsidP="001B1D27">
            <w:pPr>
              <w:pStyle w:val="Normlny"/>
              <w:bidi w:val="0"/>
              <w:snapToGrid w:val="0"/>
              <w:jc w:val="both"/>
              <w:rPr>
                <w:rFonts w:ascii="Times New Roman" w:hAnsi="Times New Roman"/>
              </w:rPr>
            </w:pPr>
            <w:r w:rsidRPr="00722D96">
              <w:rPr>
                <w:rFonts w:ascii="Times New Roman" w:hAnsi="Times New Roman"/>
              </w:rPr>
              <w:t>(4) Výmenný program podľa odseku 1 je zameraný najmä na</w:t>
            </w:r>
          </w:p>
          <w:p w:rsidR="001B1D27" w:rsidRPr="00722D96" w:rsidP="001B1D27">
            <w:pPr>
              <w:pStyle w:val="Normlny"/>
              <w:bidi w:val="0"/>
              <w:snapToGrid w:val="0"/>
              <w:jc w:val="both"/>
              <w:rPr>
                <w:rFonts w:ascii="Times New Roman" w:hAnsi="Times New Roman"/>
              </w:rPr>
            </w:pPr>
            <w:r w:rsidRPr="00722D96">
              <w:rPr>
                <w:rFonts w:ascii="Times New Roman" w:hAnsi="Times New Roman"/>
              </w:rPr>
              <w:t>a) získanie nových vedomostí v príslušnom študijnom odbore alebo učebnom odbore,</w:t>
            </w:r>
          </w:p>
          <w:p w:rsidR="001B1D27" w:rsidRPr="00722D96" w:rsidP="001B1D27">
            <w:pPr>
              <w:pStyle w:val="Normlny"/>
              <w:bidi w:val="0"/>
              <w:snapToGrid w:val="0"/>
              <w:jc w:val="both"/>
              <w:rPr>
                <w:rFonts w:ascii="Times New Roman" w:hAnsi="Times New Roman"/>
              </w:rPr>
            </w:pPr>
            <w:r w:rsidRPr="00722D96">
              <w:rPr>
                <w:rFonts w:ascii="Times New Roman" w:hAnsi="Times New Roman"/>
              </w:rPr>
              <w:t>b) získanie praktických skúseností a zručností v príslušnom študijnom odbore alebo učebnom odbore,</w:t>
            </w:r>
          </w:p>
          <w:p w:rsidR="00031365" w:rsidRPr="00722D96" w:rsidP="001B1D27">
            <w:pPr>
              <w:pStyle w:val="Normlny"/>
              <w:bidi w:val="0"/>
              <w:snapToGrid w:val="0"/>
              <w:jc w:val="both"/>
              <w:rPr>
                <w:rFonts w:ascii="Times New Roman" w:hAnsi="Times New Roman"/>
              </w:rPr>
            </w:pPr>
            <w:r w:rsidRPr="00722D96" w:rsidR="001B1D27">
              <w:rPr>
                <w:rFonts w:ascii="Times New Roman" w:hAnsi="Times New Roman"/>
              </w:rPr>
              <w:t>c) skvalitnenie jazykových znalostí.</w:t>
            </w:r>
          </w:p>
          <w:p w:rsidR="00057463" w:rsidRPr="00722D96" w:rsidP="001B1D27">
            <w:pPr>
              <w:pStyle w:val="Normlny"/>
              <w:bidi w:val="0"/>
              <w:snapToGrid w:val="0"/>
              <w:jc w:val="both"/>
              <w:rPr>
                <w:rFonts w:ascii="Times New Roman" w:hAnsi="Times New Roman"/>
              </w:rPr>
            </w:pPr>
          </w:p>
          <w:p w:rsidR="00057463" w:rsidRPr="00722D96" w:rsidP="001B1D27">
            <w:pPr>
              <w:pStyle w:val="Normlny"/>
              <w:bidi w:val="0"/>
              <w:snapToGrid w:val="0"/>
              <w:jc w:val="both"/>
              <w:rPr>
                <w:rFonts w:ascii="Times New Roman" w:hAnsi="Times New Roman"/>
              </w:rPr>
            </w:pPr>
          </w:p>
          <w:p w:rsidR="00057463" w:rsidRPr="00722D96" w:rsidP="001B1D27">
            <w:pPr>
              <w:pStyle w:val="Normlny"/>
              <w:bidi w:val="0"/>
              <w:snapToGrid w:val="0"/>
              <w:jc w:val="both"/>
              <w:rPr>
                <w:rFonts w:ascii="Times New Roman" w:hAnsi="Times New Roman"/>
              </w:rPr>
            </w:pPr>
            <w:r w:rsidRPr="00722D96">
              <w:rPr>
                <w:rFonts w:ascii="Times New Roman" w:hAnsi="Times New Roman"/>
              </w:rPr>
              <w:t>(1) Vysoká škola môže prijať na časť štúdia, obvykle v dĺžke jedného semestra alebo trimestra, aj študenta inej vysokej školy vrátane vysokej školy so sídlom mimo územia Slovenskej republiky bez prijímacieho konania v súlade s podmienkami výmenného programu alebo na základe zmluvy medzi prijímajúcou vysokou školou a vysielajúcou vysokou školou.</w:t>
            </w:r>
          </w:p>
          <w:p w:rsidR="00D31E7E" w:rsidRPr="00722D96" w:rsidP="001B1D27">
            <w:pPr>
              <w:pStyle w:val="Normlny"/>
              <w:bidi w:val="0"/>
              <w:snapToGrid w:val="0"/>
              <w:jc w:val="both"/>
              <w:rPr>
                <w:rFonts w:ascii="Times New Roman" w:hAnsi="Times New Roman"/>
              </w:rPr>
            </w:pPr>
          </w:p>
          <w:p w:rsidR="00D31E7E" w:rsidRPr="00722D96" w:rsidP="00D31E7E">
            <w:pPr>
              <w:pStyle w:val="Normlny"/>
              <w:bidi w:val="0"/>
              <w:snapToGrid w:val="0"/>
              <w:jc w:val="both"/>
              <w:rPr>
                <w:rFonts w:ascii="Times New Roman" w:hAnsi="Times New Roman"/>
              </w:rPr>
            </w:pPr>
            <w:r w:rsidRPr="00722D96">
              <w:rPr>
                <w:rFonts w:ascii="Times New Roman" w:hAnsi="Times New Roman"/>
              </w:rPr>
              <w:t>Spoločné študijné programy</w:t>
            </w:r>
          </w:p>
          <w:p w:rsidR="00D31E7E" w:rsidRPr="00722D96" w:rsidP="00D31E7E">
            <w:pPr>
              <w:pStyle w:val="Normlny"/>
              <w:bidi w:val="0"/>
              <w:snapToGrid w:val="0"/>
              <w:jc w:val="both"/>
              <w:rPr>
                <w:rFonts w:ascii="Times New Roman" w:hAnsi="Times New Roman"/>
              </w:rPr>
            </w:pPr>
          </w:p>
          <w:p w:rsidR="00D31E7E" w:rsidRPr="00722D96" w:rsidP="00D31E7E">
            <w:pPr>
              <w:pStyle w:val="Normlny"/>
              <w:bidi w:val="0"/>
              <w:snapToGrid w:val="0"/>
              <w:jc w:val="both"/>
              <w:rPr>
                <w:rFonts w:ascii="Times New Roman" w:hAnsi="Times New Roman"/>
              </w:rPr>
            </w:pPr>
            <w:r w:rsidRPr="00722D96">
              <w:rPr>
                <w:rFonts w:ascii="Times New Roman" w:hAnsi="Times New Roman"/>
              </w:rPr>
              <w:t>(1) Vysoká škola môže zabezpečovať študijný program v spolupráci s inými vysokými školami vrátane vysokých škôl so sídlom mimo územia Slovenskej republiky. Študenti prijatí na študijný program zabezpečovaný viacerými vysokými školami (ďalej len "spoločný študijný program") absolvujú na jednotlivých vysokých školách jednotlivé časti štúdia podľa § 61 ods. 2. Spolupracujúce vysoké školy sa podieľajú na tvorbe spoločného študijného programu, rozhodovaní o prijímacom konaní a rozhodovaní o splnení podmienok na riadne skončenie štúdia.</w:t>
            </w:r>
          </w:p>
          <w:p w:rsidR="00D31E7E" w:rsidRPr="00722D96" w:rsidP="00D31E7E">
            <w:pPr>
              <w:pStyle w:val="Normlny"/>
              <w:bidi w:val="0"/>
              <w:snapToGrid w:val="0"/>
              <w:jc w:val="both"/>
              <w:rPr>
                <w:rFonts w:ascii="Times New Roman" w:hAnsi="Times New Roman"/>
              </w:rPr>
            </w:pPr>
            <w:r w:rsidRPr="00722D96">
              <w:rPr>
                <w:rFonts w:ascii="Times New Roman" w:hAnsi="Times New Roman"/>
              </w:rPr>
              <w:t xml:space="preserve"> </w:t>
            </w:r>
          </w:p>
          <w:p w:rsidR="00D31E7E" w:rsidRPr="00722D96" w:rsidP="00D31E7E">
            <w:pPr>
              <w:pStyle w:val="Normlny"/>
              <w:bidi w:val="0"/>
              <w:snapToGrid w:val="0"/>
              <w:jc w:val="both"/>
              <w:rPr>
                <w:rFonts w:ascii="Times New Roman" w:hAnsi="Times New Roman"/>
              </w:rPr>
            </w:pPr>
            <w:r w:rsidRPr="00722D96">
              <w:rPr>
                <w:rFonts w:ascii="Times New Roman" w:hAnsi="Times New Roman"/>
              </w:rPr>
              <w:t>(2) Podmienky spolupráce podľa odseku 1 určí dohoda vysokých škôl. V dohode sa určia najmä podmienky prijatia na študijný program podľa odseku 1, podmienky na jeho absolvovanie, podrobnosti o organizácii štúdia, udeľovanom akademickom titule a podrobnosti o dokladoch o skončení štúdia. Študent prijatý na štúdium spoločného študijného programu je počas štúdia študentom všetkých spolupracujúcich vysokých škôl. To neplatí na štatistické a rozpočtové účely, keď je považovaný za študenta tej vysokej školy, ktorá mu v príslušnej časti štúdia zabezpečuje vzdelávanie (§ 51 ods. 2). Dohoda vysokých škôl o spoločnom študijnom programe upraví aj platnosť vnútorných predpisov vysokej školy pre študentov spoločných študijných programov a rozhodovanie o ich akademických právach a povinnostiach v súlade s vnútornými predpismi vysokej školy a právnymi predpismi štátu, v ktorom sa štúdium uskutočňuje.</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r w:rsidRPr="00722D96" w:rsidR="00952AFF">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C: 3</w:t>
            </w:r>
          </w:p>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O: 13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jc w:val="both"/>
              <w:rPr>
                <w:rFonts w:ascii="Times New Roman" w:hAnsi="Times New Roman"/>
                <w:sz w:val="20"/>
                <w:szCs w:val="20"/>
              </w:rPr>
            </w:pPr>
            <w:r w:rsidRPr="00722D96">
              <w:rPr>
                <w:rFonts w:ascii="Times New Roman" w:hAnsi="Times New Roman"/>
                <w:sz w:val="20"/>
                <w:szCs w:val="20"/>
              </w:rPr>
              <w:t>„inštitúcia vysokoškolského vzdelávania“ je akýkoľvek druh inštitúcie vysokoškolského vzdelávania, ktorá sa za takú uznáva alebo považuje v súlade s vnútroštátnym právom a ktorá v súlade s vnútroštátnym právom alebo postupmi ponúka uznané tituly vysokoškolského vzdelania alebo iné uznané kvalifikácie terciárneho stupňa bez ohľadu na názov takéhoto zariadenia, alebo akákoľvek inštitúcia, ktorá v súlade s vnútroštátnym právom alebo vnútroštátnymi postupmi ponúka odborné vzdelávanie alebo prípravu na terciárnom stupni;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r w:rsidRPr="00722D96" w:rsidR="00057463">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6C5AD8">
            <w:pPr>
              <w:bidi w:val="0"/>
              <w:snapToGrid w:val="0"/>
              <w:jc w:val="center"/>
              <w:rPr>
                <w:rFonts w:ascii="Times New Roman" w:hAnsi="Times New Roman"/>
                <w:sz w:val="20"/>
                <w:szCs w:val="20"/>
              </w:rPr>
            </w:pPr>
            <w:r w:rsidRPr="00722D96" w:rsidR="00057463">
              <w:rPr>
                <w:rFonts w:ascii="Times New Roman" w:hAnsi="Times New Roman"/>
                <w:sz w:val="20"/>
                <w:szCs w:val="20"/>
              </w:rPr>
              <w:t>Zákon č. 131/2002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57463" w:rsidRPr="00722D96" w:rsidP="00057463">
            <w:pPr>
              <w:pStyle w:val="Normlny"/>
              <w:bidi w:val="0"/>
              <w:snapToGrid w:val="0"/>
              <w:jc w:val="both"/>
              <w:rPr>
                <w:rFonts w:ascii="Times New Roman" w:hAnsi="Times New Roman"/>
              </w:rPr>
            </w:pPr>
            <w:r w:rsidRPr="00722D96">
              <w:rPr>
                <w:rFonts w:ascii="Times New Roman" w:hAnsi="Times New Roman"/>
              </w:rPr>
              <w:t>§ 2</w:t>
            </w:r>
          </w:p>
          <w:p w:rsidR="00057463" w:rsidRPr="00722D96" w:rsidP="00057463">
            <w:pPr>
              <w:pStyle w:val="Normlny"/>
              <w:bidi w:val="0"/>
              <w:snapToGrid w:val="0"/>
              <w:jc w:val="both"/>
              <w:rPr>
                <w:rFonts w:ascii="Times New Roman" w:hAnsi="Times New Roman"/>
              </w:rPr>
            </w:pPr>
            <w:r w:rsidRPr="00722D96">
              <w:rPr>
                <w:rFonts w:ascii="Times New Roman" w:hAnsi="Times New Roman"/>
              </w:rPr>
              <w:t>O:1</w:t>
            </w:r>
          </w:p>
          <w:p w:rsidR="00057463" w:rsidRPr="00722D96" w:rsidP="00057463">
            <w:pPr>
              <w:pStyle w:val="Normlny"/>
              <w:bidi w:val="0"/>
              <w:snapToGrid w:val="0"/>
              <w:jc w:val="both"/>
              <w:rPr>
                <w:rFonts w:ascii="Times New Roman" w:hAnsi="Times New Roman"/>
              </w:rPr>
            </w:pPr>
            <w:r w:rsidRPr="00722D96">
              <w:rPr>
                <w:rFonts w:ascii="Times New Roman" w:hAnsi="Times New Roman"/>
              </w:rPr>
              <w:t>O: 2</w:t>
            </w:r>
          </w:p>
          <w:p w:rsidR="00057463" w:rsidRPr="00722D96" w:rsidP="00057463">
            <w:pPr>
              <w:pStyle w:val="Normlny"/>
              <w:bidi w:val="0"/>
              <w:snapToGrid w:val="0"/>
              <w:jc w:val="both"/>
              <w:rPr>
                <w:rFonts w:ascii="Times New Roman" w:hAnsi="Times New Roman"/>
              </w:rPr>
            </w:pPr>
            <w:r w:rsidRPr="00722D96">
              <w:rPr>
                <w:rFonts w:ascii="Times New Roman" w:hAnsi="Times New Roman"/>
              </w:rPr>
              <w:t>P: a až d</w:t>
            </w:r>
          </w:p>
          <w:p w:rsidR="00057463" w:rsidRPr="00722D96" w:rsidP="00057463">
            <w:pPr>
              <w:pStyle w:val="Normlny"/>
              <w:bidi w:val="0"/>
              <w:snapToGrid w:val="0"/>
              <w:jc w:val="both"/>
              <w:rPr>
                <w:rFonts w:ascii="Times New Roman" w:hAnsi="Times New Roman"/>
              </w:rPr>
            </w:pPr>
          </w:p>
          <w:p w:rsidR="00031365" w:rsidRPr="00722D96" w:rsidP="00BE30FC">
            <w:pPr>
              <w:pStyle w:val="Normlny"/>
              <w:bidi w:val="0"/>
              <w:snapToGrid w:val="0"/>
              <w:jc w:val="both"/>
              <w:rPr>
                <w:rFonts w:ascii="Times New Roman" w:hAnsi="Times New Roman"/>
              </w:rPr>
            </w:pPr>
          </w:p>
          <w:p w:rsidR="00057463" w:rsidRPr="00722D96" w:rsidP="00BE30FC">
            <w:pPr>
              <w:pStyle w:val="Normlny"/>
              <w:bidi w:val="0"/>
              <w:snapToGrid w:val="0"/>
              <w:jc w:val="both"/>
              <w:rPr>
                <w:rFonts w:ascii="Times New Roman" w:hAnsi="Times New Roman"/>
              </w:rPr>
            </w:pPr>
          </w:p>
          <w:p w:rsidR="00057463" w:rsidRPr="00722D96" w:rsidP="00BE30FC">
            <w:pPr>
              <w:pStyle w:val="Normlny"/>
              <w:bidi w:val="0"/>
              <w:snapToGrid w:val="0"/>
              <w:jc w:val="both"/>
              <w:rPr>
                <w:rFonts w:ascii="Times New Roman" w:hAnsi="Times New Roman"/>
              </w:rPr>
            </w:pPr>
          </w:p>
          <w:p w:rsidR="00057463" w:rsidRPr="00722D96" w:rsidP="00BE30FC">
            <w:pPr>
              <w:pStyle w:val="Normlny"/>
              <w:bidi w:val="0"/>
              <w:snapToGrid w:val="0"/>
              <w:jc w:val="both"/>
              <w:rPr>
                <w:rFonts w:ascii="Times New Roman" w:hAnsi="Times New Roman"/>
              </w:rPr>
            </w:pPr>
          </w:p>
          <w:p w:rsidR="00057463" w:rsidRPr="00722D96" w:rsidP="00BE30FC">
            <w:pPr>
              <w:pStyle w:val="Normlny"/>
              <w:bidi w:val="0"/>
              <w:snapToGrid w:val="0"/>
              <w:jc w:val="both"/>
              <w:rPr>
                <w:rFonts w:ascii="Times New Roman" w:hAnsi="Times New Roman"/>
              </w:rPr>
            </w:pPr>
          </w:p>
          <w:p w:rsidR="00057463" w:rsidRPr="00722D96" w:rsidP="00BE30FC">
            <w:pPr>
              <w:pStyle w:val="Normlny"/>
              <w:bidi w:val="0"/>
              <w:snapToGrid w:val="0"/>
              <w:jc w:val="both"/>
              <w:rPr>
                <w:rFonts w:ascii="Times New Roman" w:hAnsi="Times New Roman"/>
              </w:rPr>
            </w:pPr>
          </w:p>
          <w:p w:rsidR="00057463" w:rsidRPr="00722D96" w:rsidP="00BE30FC">
            <w:pPr>
              <w:pStyle w:val="Normlny"/>
              <w:bidi w:val="0"/>
              <w:snapToGrid w:val="0"/>
              <w:jc w:val="both"/>
              <w:rPr>
                <w:rFonts w:ascii="Times New Roman" w:hAnsi="Times New Roman"/>
              </w:rPr>
            </w:pPr>
          </w:p>
          <w:p w:rsidR="00057463" w:rsidRPr="00722D96" w:rsidP="00BE30FC">
            <w:pPr>
              <w:pStyle w:val="Normlny"/>
              <w:bidi w:val="0"/>
              <w:snapToGrid w:val="0"/>
              <w:jc w:val="both"/>
              <w:rPr>
                <w:rFonts w:ascii="Times New Roman" w:hAnsi="Times New Roman"/>
              </w:rPr>
            </w:pPr>
          </w:p>
          <w:p w:rsidR="00057463" w:rsidRPr="00722D96" w:rsidP="00057463">
            <w:pPr>
              <w:pStyle w:val="Normlny"/>
              <w:bidi w:val="0"/>
              <w:snapToGrid w:val="0"/>
              <w:jc w:val="both"/>
              <w:rPr>
                <w:rFonts w:ascii="Times New Roman" w:hAnsi="Times New Roman"/>
              </w:rPr>
            </w:pPr>
            <w:r w:rsidRPr="00722D96">
              <w:rPr>
                <w:rFonts w:ascii="Times New Roman" w:hAnsi="Times New Roman"/>
              </w:rPr>
              <w:t>O: 4</w:t>
            </w:r>
          </w:p>
          <w:p w:rsidR="00057463"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057463" w:rsidRPr="00722D96" w:rsidP="00057463">
            <w:pPr>
              <w:pStyle w:val="Normlny"/>
              <w:bidi w:val="0"/>
              <w:snapToGrid w:val="0"/>
              <w:jc w:val="both"/>
              <w:rPr>
                <w:rFonts w:ascii="Times New Roman" w:hAnsi="Times New Roman"/>
              </w:rPr>
            </w:pPr>
            <w:r w:rsidRPr="00722D96">
              <w:rPr>
                <w:rFonts w:ascii="Times New Roman" w:hAnsi="Times New Roman"/>
              </w:rPr>
              <w:t>(1) Vysoké školy sú právnické osoby.</w:t>
            </w:r>
          </w:p>
          <w:p w:rsidR="00057463" w:rsidRPr="00722D96" w:rsidP="00057463">
            <w:pPr>
              <w:pStyle w:val="Normlny"/>
              <w:bidi w:val="0"/>
              <w:snapToGrid w:val="0"/>
              <w:jc w:val="both"/>
              <w:rPr>
                <w:rFonts w:ascii="Times New Roman" w:hAnsi="Times New Roman"/>
              </w:rPr>
            </w:pPr>
            <w:r w:rsidRPr="00722D96">
              <w:rPr>
                <w:rFonts w:ascii="Times New Roman" w:hAnsi="Times New Roman"/>
              </w:rPr>
              <w:t xml:space="preserve"> </w:t>
            </w:r>
          </w:p>
          <w:p w:rsidR="00057463" w:rsidRPr="00722D96" w:rsidP="00057463">
            <w:pPr>
              <w:pStyle w:val="Normlny"/>
              <w:bidi w:val="0"/>
              <w:snapToGrid w:val="0"/>
              <w:jc w:val="both"/>
              <w:rPr>
                <w:rFonts w:ascii="Times New Roman" w:hAnsi="Times New Roman"/>
              </w:rPr>
            </w:pPr>
            <w:r w:rsidRPr="00722D96">
              <w:rPr>
                <w:rFonts w:ascii="Times New Roman" w:hAnsi="Times New Roman"/>
              </w:rPr>
              <w:t>(2) Vysoké školy sú</w:t>
            </w:r>
          </w:p>
          <w:p w:rsidR="00057463" w:rsidRPr="00722D96" w:rsidP="00057463">
            <w:pPr>
              <w:pStyle w:val="Normlny"/>
              <w:bidi w:val="0"/>
              <w:snapToGrid w:val="0"/>
              <w:jc w:val="both"/>
              <w:rPr>
                <w:rFonts w:ascii="Times New Roman" w:hAnsi="Times New Roman"/>
              </w:rPr>
            </w:pPr>
            <w:r w:rsidRPr="00722D96">
              <w:rPr>
                <w:rFonts w:ascii="Times New Roman" w:hAnsi="Times New Roman"/>
              </w:rPr>
              <w:t>a) verejné vysoké školy so sídlom na území Slovenskej republiky,</w:t>
            </w:r>
          </w:p>
          <w:p w:rsidR="00057463" w:rsidRPr="00722D96" w:rsidP="00057463">
            <w:pPr>
              <w:pStyle w:val="Normlny"/>
              <w:bidi w:val="0"/>
              <w:snapToGrid w:val="0"/>
              <w:jc w:val="both"/>
              <w:rPr>
                <w:rFonts w:ascii="Times New Roman" w:hAnsi="Times New Roman"/>
              </w:rPr>
            </w:pPr>
            <w:r w:rsidRPr="00722D96">
              <w:rPr>
                <w:rFonts w:ascii="Times New Roman" w:hAnsi="Times New Roman"/>
              </w:rPr>
              <w:t>b) štátne vysoké školy so sídlom na území Slovenskej republiky,</w:t>
            </w:r>
          </w:p>
          <w:p w:rsidR="00057463" w:rsidRPr="00722D96" w:rsidP="00057463">
            <w:pPr>
              <w:pStyle w:val="Normlny"/>
              <w:bidi w:val="0"/>
              <w:snapToGrid w:val="0"/>
              <w:jc w:val="both"/>
              <w:rPr>
                <w:rFonts w:ascii="Times New Roman" w:hAnsi="Times New Roman"/>
              </w:rPr>
            </w:pPr>
            <w:r w:rsidRPr="00722D96">
              <w:rPr>
                <w:rFonts w:ascii="Times New Roman" w:hAnsi="Times New Roman"/>
              </w:rPr>
              <w:t>c) súkromné vysoké školy podľa § 47 a</w:t>
            </w:r>
          </w:p>
          <w:p w:rsidR="00057463" w:rsidRPr="00722D96" w:rsidP="00057463">
            <w:pPr>
              <w:pStyle w:val="Normlny"/>
              <w:bidi w:val="0"/>
              <w:snapToGrid w:val="0"/>
              <w:jc w:val="both"/>
              <w:rPr>
                <w:rFonts w:ascii="Times New Roman" w:hAnsi="Times New Roman"/>
              </w:rPr>
            </w:pPr>
            <w:r w:rsidRPr="00722D96">
              <w:rPr>
                <w:rFonts w:ascii="Times New Roman" w:hAnsi="Times New Roman"/>
              </w:rPr>
              <w:t>d) zahraničné vysoké školy podľa § 49a so sídlom na území členského štátu Európskej únie mimo územia Slovenskej republiky alebo štátu, ktorý je zmluvnou stranou Dohody o Európskom hospodárskom priestore a Švajčiarskej konfederácie (ďalej len "členské štáty").</w:t>
            </w:r>
          </w:p>
          <w:p w:rsidR="00057463" w:rsidRPr="00722D96" w:rsidP="00057463">
            <w:pPr>
              <w:pStyle w:val="Normlny"/>
              <w:bidi w:val="0"/>
              <w:snapToGrid w:val="0"/>
              <w:jc w:val="both"/>
              <w:rPr>
                <w:rFonts w:ascii="Times New Roman" w:hAnsi="Times New Roman"/>
              </w:rPr>
            </w:pPr>
          </w:p>
          <w:p w:rsidR="00031365" w:rsidRPr="00722D96" w:rsidP="00057463">
            <w:pPr>
              <w:pStyle w:val="Normlny"/>
              <w:bidi w:val="0"/>
              <w:snapToGrid w:val="0"/>
              <w:jc w:val="both"/>
              <w:rPr>
                <w:rFonts w:ascii="Times New Roman" w:hAnsi="Times New Roman"/>
              </w:rPr>
            </w:pPr>
            <w:r w:rsidRPr="00722D96" w:rsidR="00057463">
              <w:rPr>
                <w:rFonts w:ascii="Times New Roman" w:hAnsi="Times New Roman"/>
              </w:rPr>
              <w:t>(4) Vysoké školy majú výhradné právo na poskytovanie, organizovanie a zabezpečovanie vysokoškolského vzdelávania. Na poskytovaní vysokoškolského vzdelávania sa podieľajú aj špecializované výučbové zariadenia vysokej školy podľa § 35 a v študijných programoch podľa § 54 aj inštitúcie, ktoré nie sú vysokými školami (ďalej len „nevysokoškolské inštitúcie“) a ktoré získali akreditáciu podľa § 86. Vysoké školy poskytujú aj ďalšie vzdelávanie.</w:t>
            </w:r>
            <w:r w:rsidRPr="00722D96" w:rsidR="00057463">
              <w:rPr>
                <w:rFonts w:ascii="Times New Roman" w:hAnsi="Times New Roman"/>
                <w:vertAlign w:val="superscript"/>
              </w:rPr>
              <w:t>1</w:t>
            </w:r>
            <w:r w:rsidRPr="00722D96" w:rsidR="00057463">
              <w:rPr>
                <w:rFonts w:ascii="Times New Roman" w:hAnsi="Times New Roman"/>
              </w:rPr>
              <w:t>)</w:t>
            </w:r>
          </w:p>
          <w:p w:rsidR="00057463" w:rsidRPr="00722D96" w:rsidP="00057463">
            <w:pPr>
              <w:pStyle w:val="Normlny"/>
              <w:bidi w:val="0"/>
              <w:snapToGrid w:val="0"/>
              <w:jc w:val="both"/>
              <w:rPr>
                <w:rFonts w:ascii="Times New Roman" w:hAnsi="Times New Roman"/>
              </w:rPr>
            </w:pPr>
          </w:p>
          <w:p w:rsidR="00057463" w:rsidRPr="00722D96" w:rsidP="00057463">
            <w:pPr>
              <w:pStyle w:val="Normlny"/>
              <w:bidi w:val="0"/>
              <w:snapToGrid w:val="0"/>
              <w:jc w:val="both"/>
              <w:rPr>
                <w:rFonts w:ascii="Times New Roman" w:hAnsi="Times New Roman"/>
              </w:rPr>
            </w:pPr>
            <w:r w:rsidRPr="00722D96">
              <w:rPr>
                <w:rFonts w:ascii="Times New Roman" w:hAnsi="Times New Roman"/>
                <w:vertAlign w:val="superscript"/>
              </w:rPr>
              <w:t>1</w:t>
            </w:r>
            <w:r w:rsidRPr="00722D96">
              <w:rPr>
                <w:rFonts w:ascii="Times New Roman" w:hAnsi="Times New Roman"/>
              </w:rPr>
              <w:t>) Napríklad § 39 zákona č. 578/2004 Z. z. o poskytovateľoch zdravotnej starostlivosti, zdravotníckych pracovníkoch, stavovských organizáciách v zdravotníctve a o zmene a doplnení niektorých zákonov, zákon č. 568/2009 Z. z. o celoživotnom vzdelávaní a o zmene a doplnení niektorých zákonov, zákon č. 317/2009 Z. z. o pedagogických zamestnancoch a odborných zamestnancoch a o zmene a doplnení niektorých zákonov v znení zákona č. 390/2011 Z. z.</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r w:rsidRPr="00722D96" w:rsidR="00057463">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C: 3</w:t>
            </w:r>
          </w:p>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O: 14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jc w:val="both"/>
              <w:rPr>
                <w:rFonts w:ascii="Times New Roman" w:hAnsi="Times New Roman"/>
                <w:sz w:val="20"/>
                <w:szCs w:val="20"/>
              </w:rPr>
            </w:pPr>
            <w:r w:rsidRPr="00722D96">
              <w:rPr>
                <w:rFonts w:ascii="Times New Roman" w:hAnsi="Times New Roman"/>
                <w:sz w:val="20"/>
                <w:szCs w:val="20"/>
              </w:rPr>
              <w:t>„hostiteľský subjekt“ je výskumná organizácia, inštitúcia vysokoškolského vzdelávania, vzdelávacie zariadenie, organizácia zodpovedná za program dobrovoľníckej služby alebo subjekt prijímajúci stážistov, ku ktorému je pridelený štátny príslušník tretej krajiny na účely tejto smernice a ktorý sa nachádza na území dotknutého členského štátu, bez ohľadu na jeho právnu formu v súlade s vnútroštátnym právom;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r w:rsidRPr="00722D96" w:rsidR="00057463">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6C5AD8">
            <w:pPr>
              <w:bidi w:val="0"/>
              <w:snapToGrid w:val="0"/>
              <w:jc w:val="center"/>
              <w:rPr>
                <w:rFonts w:ascii="Times New Roman" w:hAnsi="Times New Roman"/>
                <w:sz w:val="20"/>
                <w:szCs w:val="20"/>
              </w:rPr>
            </w:pPr>
            <w:r w:rsidRPr="00722D96" w:rsidR="00057463">
              <w:rPr>
                <w:rFonts w:ascii="Times New Roman" w:hAnsi="Times New Roman"/>
                <w:sz w:val="20"/>
                <w:szCs w:val="20"/>
              </w:rPr>
              <w:t>Zákon č. 172/2005 Z. z.</w:t>
            </w:r>
          </w:p>
          <w:p w:rsidR="001A25A3" w:rsidRPr="00722D96" w:rsidP="006C5AD8">
            <w:pPr>
              <w:bidi w:val="0"/>
              <w:snapToGrid w:val="0"/>
              <w:jc w:val="center"/>
              <w:rPr>
                <w:rFonts w:ascii="Times New Roman" w:hAnsi="Times New Roman"/>
                <w:sz w:val="20"/>
                <w:szCs w:val="20"/>
              </w:rPr>
            </w:pPr>
          </w:p>
          <w:p w:rsidR="001A25A3" w:rsidRPr="00722D96" w:rsidP="006C5AD8">
            <w:pPr>
              <w:bidi w:val="0"/>
              <w:snapToGrid w:val="0"/>
              <w:jc w:val="center"/>
              <w:rPr>
                <w:rFonts w:ascii="Times New Roman" w:hAnsi="Times New Roman"/>
                <w:sz w:val="20"/>
                <w:szCs w:val="20"/>
              </w:rPr>
            </w:pPr>
          </w:p>
          <w:p w:rsidR="001A25A3" w:rsidRPr="00722D96" w:rsidP="006C5AD8">
            <w:pPr>
              <w:bidi w:val="0"/>
              <w:snapToGrid w:val="0"/>
              <w:jc w:val="center"/>
              <w:rPr>
                <w:rFonts w:ascii="Times New Roman" w:hAnsi="Times New Roman"/>
                <w:sz w:val="20"/>
                <w:szCs w:val="20"/>
              </w:rPr>
            </w:pPr>
          </w:p>
          <w:p w:rsidR="001A25A3" w:rsidRPr="00722D96" w:rsidP="006C5AD8">
            <w:pPr>
              <w:bidi w:val="0"/>
              <w:snapToGrid w:val="0"/>
              <w:jc w:val="center"/>
              <w:rPr>
                <w:rFonts w:ascii="Times New Roman" w:hAnsi="Times New Roman"/>
                <w:sz w:val="20"/>
                <w:szCs w:val="20"/>
              </w:rPr>
            </w:pPr>
          </w:p>
          <w:p w:rsidR="001A25A3" w:rsidRPr="00722D96" w:rsidP="006C5AD8">
            <w:pPr>
              <w:bidi w:val="0"/>
              <w:snapToGrid w:val="0"/>
              <w:jc w:val="center"/>
              <w:rPr>
                <w:rFonts w:ascii="Times New Roman" w:hAnsi="Times New Roman"/>
                <w:sz w:val="20"/>
                <w:szCs w:val="20"/>
              </w:rPr>
            </w:pPr>
          </w:p>
          <w:p w:rsidR="001A25A3" w:rsidRPr="00722D96" w:rsidP="006C5AD8">
            <w:pPr>
              <w:bidi w:val="0"/>
              <w:snapToGrid w:val="0"/>
              <w:jc w:val="center"/>
              <w:rPr>
                <w:rFonts w:ascii="Times New Roman" w:hAnsi="Times New Roman"/>
                <w:sz w:val="20"/>
                <w:szCs w:val="20"/>
              </w:rPr>
            </w:pPr>
          </w:p>
          <w:p w:rsidR="001A25A3" w:rsidRPr="00722D96" w:rsidP="006C5AD8">
            <w:pPr>
              <w:bidi w:val="0"/>
              <w:snapToGrid w:val="0"/>
              <w:jc w:val="center"/>
              <w:rPr>
                <w:rFonts w:ascii="Times New Roman" w:hAnsi="Times New Roman"/>
                <w:sz w:val="20"/>
                <w:szCs w:val="20"/>
              </w:rPr>
            </w:pPr>
          </w:p>
          <w:p w:rsidR="001A25A3" w:rsidRPr="00722D96" w:rsidP="006C5AD8">
            <w:pPr>
              <w:bidi w:val="0"/>
              <w:snapToGrid w:val="0"/>
              <w:jc w:val="center"/>
              <w:rPr>
                <w:rFonts w:ascii="Times New Roman" w:hAnsi="Times New Roman"/>
                <w:sz w:val="20"/>
                <w:szCs w:val="20"/>
              </w:rPr>
            </w:pPr>
          </w:p>
          <w:p w:rsidR="001A25A3" w:rsidRPr="00722D96" w:rsidP="006C5AD8">
            <w:pPr>
              <w:bidi w:val="0"/>
              <w:snapToGrid w:val="0"/>
              <w:jc w:val="center"/>
              <w:rPr>
                <w:rFonts w:ascii="Times New Roman" w:hAnsi="Times New Roman"/>
                <w:sz w:val="20"/>
                <w:szCs w:val="20"/>
              </w:rPr>
            </w:pPr>
            <w:r w:rsidRPr="00722D96">
              <w:rPr>
                <w:rFonts w:ascii="Times New Roman" w:hAnsi="Times New Roman"/>
                <w:sz w:val="20"/>
                <w:szCs w:val="20"/>
              </w:rPr>
              <w:t>Zákon č. 245/2008 Z. z.</w:t>
            </w:r>
          </w:p>
          <w:p w:rsidR="001A25A3" w:rsidRPr="00722D96" w:rsidP="006C5AD8">
            <w:pPr>
              <w:bidi w:val="0"/>
              <w:snapToGrid w:val="0"/>
              <w:jc w:val="center"/>
              <w:rPr>
                <w:rFonts w:ascii="Times New Roman" w:hAnsi="Times New Roman"/>
                <w:sz w:val="20"/>
                <w:szCs w:val="20"/>
              </w:rPr>
            </w:pPr>
          </w:p>
          <w:p w:rsidR="001A25A3" w:rsidRPr="00722D96" w:rsidP="006C5AD8">
            <w:pPr>
              <w:bidi w:val="0"/>
              <w:snapToGrid w:val="0"/>
              <w:jc w:val="center"/>
              <w:rPr>
                <w:rFonts w:ascii="Times New Roman" w:hAnsi="Times New Roman"/>
                <w:sz w:val="20"/>
                <w:szCs w:val="20"/>
              </w:rPr>
            </w:pPr>
          </w:p>
          <w:p w:rsidR="001A25A3" w:rsidRPr="00722D96" w:rsidP="006C5AD8">
            <w:pPr>
              <w:bidi w:val="0"/>
              <w:snapToGrid w:val="0"/>
              <w:jc w:val="center"/>
              <w:rPr>
                <w:rFonts w:ascii="Times New Roman" w:hAnsi="Times New Roman"/>
                <w:sz w:val="20"/>
                <w:szCs w:val="20"/>
              </w:rPr>
            </w:pPr>
          </w:p>
          <w:p w:rsidR="001A25A3" w:rsidRPr="00722D96" w:rsidP="006C5AD8">
            <w:pPr>
              <w:bidi w:val="0"/>
              <w:snapToGrid w:val="0"/>
              <w:jc w:val="center"/>
              <w:rPr>
                <w:rFonts w:ascii="Times New Roman" w:hAnsi="Times New Roman"/>
                <w:sz w:val="20"/>
                <w:szCs w:val="20"/>
              </w:rPr>
            </w:pPr>
          </w:p>
          <w:p w:rsidR="001A25A3" w:rsidRPr="00722D96" w:rsidP="006C5AD8">
            <w:pPr>
              <w:bidi w:val="0"/>
              <w:snapToGrid w:val="0"/>
              <w:jc w:val="center"/>
              <w:rPr>
                <w:rFonts w:ascii="Times New Roman" w:hAnsi="Times New Roman"/>
                <w:sz w:val="20"/>
                <w:szCs w:val="20"/>
              </w:rPr>
            </w:pPr>
          </w:p>
          <w:p w:rsidR="001A25A3" w:rsidRPr="00722D96" w:rsidP="006C5AD8">
            <w:pPr>
              <w:bidi w:val="0"/>
              <w:snapToGrid w:val="0"/>
              <w:jc w:val="center"/>
              <w:rPr>
                <w:rFonts w:ascii="Times New Roman" w:hAnsi="Times New Roman"/>
                <w:sz w:val="20"/>
                <w:szCs w:val="20"/>
              </w:rPr>
            </w:pPr>
          </w:p>
          <w:p w:rsidR="001A25A3" w:rsidRPr="00722D96" w:rsidP="006C5AD8">
            <w:pPr>
              <w:bidi w:val="0"/>
              <w:snapToGrid w:val="0"/>
              <w:jc w:val="center"/>
              <w:rPr>
                <w:rFonts w:ascii="Times New Roman" w:hAnsi="Times New Roman"/>
                <w:sz w:val="20"/>
                <w:szCs w:val="20"/>
              </w:rPr>
            </w:pPr>
            <w:r w:rsidRPr="00722D96">
              <w:rPr>
                <w:rFonts w:ascii="Times New Roman" w:hAnsi="Times New Roman"/>
                <w:sz w:val="20"/>
                <w:szCs w:val="20"/>
              </w:rPr>
              <w:t>Zákon č. 131/2002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BE30FC">
            <w:pPr>
              <w:pStyle w:val="Normlny"/>
              <w:bidi w:val="0"/>
              <w:snapToGrid w:val="0"/>
              <w:jc w:val="both"/>
              <w:rPr>
                <w:rFonts w:ascii="Times New Roman" w:hAnsi="Times New Roman"/>
              </w:rPr>
            </w:pPr>
            <w:r w:rsidRPr="00722D96" w:rsidR="00057463">
              <w:rPr>
                <w:rFonts w:ascii="Times New Roman" w:hAnsi="Times New Roman"/>
              </w:rPr>
              <w:t>§ 7</w:t>
            </w:r>
          </w:p>
          <w:p w:rsidR="00BE26D3" w:rsidRPr="00722D96" w:rsidP="00BE30FC">
            <w:pPr>
              <w:pStyle w:val="Normlny"/>
              <w:bidi w:val="0"/>
              <w:snapToGrid w:val="0"/>
              <w:jc w:val="both"/>
              <w:rPr>
                <w:rFonts w:ascii="Times New Roman" w:hAnsi="Times New Roman"/>
              </w:rPr>
            </w:pPr>
            <w:r w:rsidRPr="00722D96">
              <w:rPr>
                <w:rFonts w:ascii="Times New Roman" w:hAnsi="Times New Roman"/>
              </w:rPr>
              <w:t>O: 7</w:t>
            </w:r>
          </w:p>
          <w:p w:rsidR="001A25A3" w:rsidRPr="00722D96" w:rsidP="00BE30FC">
            <w:pPr>
              <w:pStyle w:val="Normlny"/>
              <w:bidi w:val="0"/>
              <w:snapToGrid w:val="0"/>
              <w:jc w:val="both"/>
              <w:rPr>
                <w:rFonts w:ascii="Times New Roman" w:hAnsi="Times New Roman"/>
              </w:rPr>
            </w:pPr>
            <w:r w:rsidRPr="00722D96" w:rsidR="00BE26D3">
              <w:rPr>
                <w:rFonts w:ascii="Times New Roman" w:hAnsi="Times New Roman"/>
              </w:rPr>
              <w:t>P: a až d</w:t>
            </w:r>
          </w:p>
          <w:p w:rsidR="001A25A3" w:rsidRPr="00722D96" w:rsidP="00BE30FC">
            <w:pPr>
              <w:pStyle w:val="Normlny"/>
              <w:bidi w:val="0"/>
              <w:snapToGrid w:val="0"/>
              <w:jc w:val="both"/>
              <w:rPr>
                <w:rFonts w:ascii="Times New Roman" w:hAnsi="Times New Roman"/>
              </w:rPr>
            </w:pPr>
          </w:p>
          <w:p w:rsidR="001A25A3" w:rsidRPr="00722D96" w:rsidP="00BE30FC">
            <w:pPr>
              <w:pStyle w:val="Normlny"/>
              <w:bidi w:val="0"/>
              <w:snapToGrid w:val="0"/>
              <w:jc w:val="both"/>
              <w:rPr>
                <w:rFonts w:ascii="Times New Roman" w:hAnsi="Times New Roman"/>
              </w:rPr>
            </w:pPr>
          </w:p>
          <w:p w:rsidR="001A25A3" w:rsidRPr="00722D96" w:rsidP="00BE30FC">
            <w:pPr>
              <w:pStyle w:val="Normlny"/>
              <w:bidi w:val="0"/>
              <w:snapToGrid w:val="0"/>
              <w:jc w:val="both"/>
              <w:rPr>
                <w:rFonts w:ascii="Times New Roman" w:hAnsi="Times New Roman"/>
              </w:rPr>
            </w:pPr>
          </w:p>
          <w:p w:rsidR="001A25A3" w:rsidRPr="00722D96" w:rsidP="00BE30FC">
            <w:pPr>
              <w:pStyle w:val="Normlny"/>
              <w:bidi w:val="0"/>
              <w:snapToGrid w:val="0"/>
              <w:jc w:val="both"/>
              <w:rPr>
                <w:rFonts w:ascii="Times New Roman" w:hAnsi="Times New Roman"/>
              </w:rPr>
            </w:pPr>
          </w:p>
          <w:p w:rsidR="001A25A3" w:rsidRPr="00722D96" w:rsidP="00BE30FC">
            <w:pPr>
              <w:pStyle w:val="Normlny"/>
              <w:bidi w:val="0"/>
              <w:snapToGrid w:val="0"/>
              <w:jc w:val="both"/>
              <w:rPr>
                <w:rFonts w:ascii="Times New Roman" w:hAnsi="Times New Roman"/>
              </w:rPr>
            </w:pPr>
          </w:p>
          <w:p w:rsidR="001A25A3" w:rsidRPr="00722D96" w:rsidP="00BE30FC">
            <w:pPr>
              <w:pStyle w:val="Normlny"/>
              <w:bidi w:val="0"/>
              <w:snapToGrid w:val="0"/>
              <w:jc w:val="both"/>
              <w:rPr>
                <w:rFonts w:ascii="Times New Roman" w:hAnsi="Times New Roman"/>
              </w:rPr>
            </w:pPr>
          </w:p>
          <w:p w:rsidR="001A25A3" w:rsidRPr="00722D96" w:rsidP="00BE30FC">
            <w:pPr>
              <w:pStyle w:val="Normlny"/>
              <w:bidi w:val="0"/>
              <w:snapToGrid w:val="0"/>
              <w:jc w:val="both"/>
              <w:rPr>
                <w:rFonts w:ascii="Times New Roman" w:hAnsi="Times New Roman"/>
              </w:rPr>
            </w:pPr>
          </w:p>
          <w:p w:rsidR="00BE26D3" w:rsidRPr="00722D96" w:rsidP="00BE30FC">
            <w:pPr>
              <w:pStyle w:val="Normlny"/>
              <w:bidi w:val="0"/>
              <w:snapToGrid w:val="0"/>
              <w:jc w:val="both"/>
              <w:rPr>
                <w:rFonts w:ascii="Times New Roman" w:hAnsi="Times New Roman"/>
              </w:rPr>
            </w:pPr>
            <w:r w:rsidRPr="00722D96" w:rsidR="001A25A3">
              <w:rPr>
                <w:rFonts w:ascii="Times New Roman" w:hAnsi="Times New Roman"/>
              </w:rPr>
              <w:t>§ 147</w:t>
            </w:r>
          </w:p>
          <w:p w:rsidR="001A25A3" w:rsidRPr="00722D96" w:rsidP="00BE30FC">
            <w:pPr>
              <w:pStyle w:val="Normlny"/>
              <w:bidi w:val="0"/>
              <w:snapToGrid w:val="0"/>
              <w:jc w:val="both"/>
              <w:rPr>
                <w:rFonts w:ascii="Times New Roman" w:hAnsi="Times New Roman"/>
              </w:rPr>
            </w:pPr>
            <w:r w:rsidRPr="00722D96">
              <w:rPr>
                <w:rFonts w:ascii="Times New Roman" w:hAnsi="Times New Roman"/>
              </w:rPr>
              <w:t>O: 1</w:t>
            </w:r>
          </w:p>
          <w:p w:rsidR="005F52DE" w:rsidRPr="00722D96" w:rsidP="00BE30FC">
            <w:pPr>
              <w:pStyle w:val="Normlny"/>
              <w:bidi w:val="0"/>
              <w:snapToGrid w:val="0"/>
              <w:jc w:val="both"/>
              <w:rPr>
                <w:rFonts w:ascii="Times New Roman" w:hAnsi="Times New Roman"/>
              </w:rPr>
            </w:pPr>
          </w:p>
          <w:p w:rsidR="005F52DE" w:rsidRPr="00722D96" w:rsidP="00BE30FC">
            <w:pPr>
              <w:pStyle w:val="Normlny"/>
              <w:bidi w:val="0"/>
              <w:snapToGrid w:val="0"/>
              <w:jc w:val="both"/>
              <w:rPr>
                <w:rFonts w:ascii="Times New Roman" w:hAnsi="Times New Roman"/>
              </w:rPr>
            </w:pPr>
          </w:p>
          <w:p w:rsidR="005F52DE" w:rsidRPr="00722D96" w:rsidP="00BE30FC">
            <w:pPr>
              <w:pStyle w:val="Normlny"/>
              <w:bidi w:val="0"/>
              <w:snapToGrid w:val="0"/>
              <w:jc w:val="both"/>
              <w:rPr>
                <w:rFonts w:ascii="Times New Roman" w:hAnsi="Times New Roman"/>
              </w:rPr>
            </w:pPr>
          </w:p>
          <w:p w:rsidR="005F52DE" w:rsidRPr="00722D96" w:rsidP="00BE30FC">
            <w:pPr>
              <w:pStyle w:val="Normlny"/>
              <w:bidi w:val="0"/>
              <w:snapToGrid w:val="0"/>
              <w:jc w:val="both"/>
              <w:rPr>
                <w:rFonts w:ascii="Times New Roman" w:hAnsi="Times New Roman"/>
              </w:rPr>
            </w:pPr>
          </w:p>
          <w:p w:rsidR="005F52DE" w:rsidRPr="00722D96" w:rsidP="00BE30FC">
            <w:pPr>
              <w:pStyle w:val="Normlny"/>
              <w:bidi w:val="0"/>
              <w:snapToGrid w:val="0"/>
              <w:jc w:val="both"/>
              <w:rPr>
                <w:rFonts w:ascii="Times New Roman" w:hAnsi="Times New Roman"/>
              </w:rPr>
            </w:pPr>
          </w:p>
          <w:p w:rsidR="005F52DE" w:rsidRPr="00722D96" w:rsidP="00BE30FC">
            <w:pPr>
              <w:pStyle w:val="Normlny"/>
              <w:bidi w:val="0"/>
              <w:snapToGrid w:val="0"/>
              <w:jc w:val="both"/>
              <w:rPr>
                <w:rFonts w:ascii="Times New Roman" w:hAnsi="Times New Roman"/>
              </w:rPr>
            </w:pPr>
          </w:p>
          <w:p w:rsidR="005F52DE" w:rsidRPr="00722D96" w:rsidP="00BE30FC">
            <w:pPr>
              <w:pStyle w:val="Normlny"/>
              <w:bidi w:val="0"/>
              <w:snapToGrid w:val="0"/>
              <w:jc w:val="both"/>
              <w:rPr>
                <w:rFonts w:ascii="Times New Roman" w:hAnsi="Times New Roman"/>
              </w:rPr>
            </w:pPr>
          </w:p>
          <w:p w:rsidR="005F52DE" w:rsidRPr="00722D96" w:rsidP="005F52DE">
            <w:pPr>
              <w:pStyle w:val="Normlny"/>
              <w:bidi w:val="0"/>
              <w:snapToGrid w:val="0"/>
              <w:jc w:val="both"/>
              <w:rPr>
                <w:rFonts w:ascii="Times New Roman" w:hAnsi="Times New Roman"/>
              </w:rPr>
            </w:pPr>
            <w:r w:rsidRPr="00722D96">
              <w:rPr>
                <w:rFonts w:ascii="Times New Roman" w:hAnsi="Times New Roman"/>
              </w:rPr>
              <w:t>§ 58a</w:t>
            </w:r>
          </w:p>
          <w:p w:rsidR="005F52DE" w:rsidRPr="00722D96" w:rsidP="005F52DE">
            <w:pPr>
              <w:pStyle w:val="Normlny"/>
              <w:bidi w:val="0"/>
              <w:snapToGrid w:val="0"/>
              <w:jc w:val="both"/>
              <w:rPr>
                <w:rFonts w:ascii="Times New Roman" w:hAnsi="Times New Roman"/>
              </w:rPr>
            </w:pPr>
            <w:r w:rsidRPr="00722D96">
              <w:rPr>
                <w:rFonts w:ascii="Times New Roman" w:hAnsi="Times New Roman"/>
              </w:rPr>
              <w:t>O: 1</w:t>
            </w:r>
          </w:p>
          <w:p w:rsidR="005F52DE"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057463" w:rsidRPr="00722D96" w:rsidP="00057463">
            <w:pPr>
              <w:pStyle w:val="Normlny"/>
              <w:bidi w:val="0"/>
              <w:snapToGrid w:val="0"/>
              <w:jc w:val="both"/>
              <w:rPr>
                <w:rFonts w:ascii="Times New Roman" w:hAnsi="Times New Roman"/>
              </w:rPr>
            </w:pPr>
            <w:r w:rsidRPr="00722D96">
              <w:rPr>
                <w:rFonts w:ascii="Times New Roman" w:hAnsi="Times New Roman"/>
              </w:rPr>
              <w:t>(7) Ministerstvo školstva vydáva na základe žiadosti právnickej osoby vykonávajúcej výskum a vývoj povolenie prijímať cudzincov, ktorí nie sú občanmi členského štátu, na účely výskumu a vývoja, ak</w:t>
            </w:r>
          </w:p>
          <w:p w:rsidR="00057463" w:rsidRPr="00722D96" w:rsidP="00057463">
            <w:pPr>
              <w:pStyle w:val="Normlny"/>
              <w:bidi w:val="0"/>
              <w:snapToGrid w:val="0"/>
              <w:jc w:val="both"/>
              <w:rPr>
                <w:rFonts w:ascii="Times New Roman" w:hAnsi="Times New Roman"/>
              </w:rPr>
            </w:pPr>
            <w:r w:rsidRPr="00722D96">
              <w:rPr>
                <w:rFonts w:ascii="Times New Roman" w:hAnsi="Times New Roman"/>
              </w:rPr>
              <w:t>a) má určené ciele a zámery vo výskume a vývoji,</w:t>
            </w:r>
          </w:p>
          <w:p w:rsidR="00057463" w:rsidRPr="00722D96" w:rsidP="00057463">
            <w:pPr>
              <w:pStyle w:val="Normlny"/>
              <w:bidi w:val="0"/>
              <w:snapToGrid w:val="0"/>
              <w:jc w:val="both"/>
              <w:rPr>
                <w:rFonts w:ascii="Times New Roman" w:hAnsi="Times New Roman"/>
              </w:rPr>
            </w:pPr>
            <w:r w:rsidRPr="00722D96">
              <w:rPr>
                <w:rFonts w:ascii="Times New Roman" w:hAnsi="Times New Roman"/>
              </w:rPr>
              <w:t>b) predloží vyhlásenie, že je ochotná podpísať dohodu o hosťovaní s cudzincom, ktorý nie je občanom členského štátu,</w:t>
            </w:r>
          </w:p>
          <w:p w:rsidR="00057463" w:rsidRPr="00722D96" w:rsidP="00057463">
            <w:pPr>
              <w:pStyle w:val="Normlny"/>
              <w:bidi w:val="0"/>
              <w:snapToGrid w:val="0"/>
              <w:jc w:val="both"/>
              <w:rPr>
                <w:rFonts w:ascii="Times New Roman" w:hAnsi="Times New Roman"/>
              </w:rPr>
            </w:pPr>
            <w:r w:rsidRPr="00722D96">
              <w:rPr>
                <w:rFonts w:ascii="Times New Roman" w:hAnsi="Times New Roman"/>
              </w:rPr>
              <w:t>c) preukáže prostriedky na uzatváranie dohôd o hosťovaní,</w:t>
            </w:r>
          </w:p>
          <w:p w:rsidR="00031365" w:rsidRPr="00722D96" w:rsidP="00057463">
            <w:pPr>
              <w:pStyle w:val="Normlny"/>
              <w:bidi w:val="0"/>
              <w:snapToGrid w:val="0"/>
              <w:jc w:val="both"/>
              <w:rPr>
                <w:rFonts w:ascii="Times New Roman" w:hAnsi="Times New Roman"/>
              </w:rPr>
            </w:pPr>
            <w:r w:rsidRPr="00722D96" w:rsidR="00057463">
              <w:rPr>
                <w:rFonts w:ascii="Times New Roman" w:hAnsi="Times New Roman"/>
              </w:rPr>
              <w:t>d) má osvedčenie o spôsobilosti podľa § 26a ods. 11 alebo 12.</w:t>
            </w:r>
          </w:p>
          <w:p w:rsidR="001A25A3" w:rsidRPr="00722D96" w:rsidP="00057463">
            <w:pPr>
              <w:pStyle w:val="Normlny"/>
              <w:bidi w:val="0"/>
              <w:snapToGrid w:val="0"/>
              <w:jc w:val="both"/>
              <w:rPr>
                <w:rFonts w:ascii="Times New Roman" w:hAnsi="Times New Roman"/>
              </w:rPr>
            </w:pPr>
          </w:p>
          <w:p w:rsidR="001A25A3" w:rsidRPr="00722D96" w:rsidP="00057463">
            <w:pPr>
              <w:pStyle w:val="Normlny"/>
              <w:bidi w:val="0"/>
              <w:snapToGrid w:val="0"/>
              <w:jc w:val="both"/>
              <w:rPr>
                <w:rFonts w:ascii="Times New Roman" w:hAnsi="Times New Roman"/>
              </w:rPr>
            </w:pPr>
          </w:p>
          <w:p w:rsidR="001A25A3" w:rsidRPr="00722D96" w:rsidP="001A25A3">
            <w:pPr>
              <w:pStyle w:val="Normlny"/>
              <w:bidi w:val="0"/>
              <w:snapToGrid w:val="0"/>
              <w:jc w:val="both"/>
              <w:rPr>
                <w:rFonts w:ascii="Times New Roman" w:hAnsi="Times New Roman"/>
              </w:rPr>
            </w:pPr>
            <w:r w:rsidRPr="00722D96">
              <w:rPr>
                <w:rFonts w:ascii="Times New Roman" w:hAnsi="Times New Roman"/>
              </w:rPr>
              <w:t>(1) Výmenný program sa uskutočňuje medzi strednou školou Slovenskej republiky a strednou školou iného členského štátu Európskej únie alebo strednou školou štátu, ktorý nie je členským štátom Európskej únie (ďalej len "tretí štát"). Výmenný program sa uskutočňuje medzi strednými školami, ktoré majú spravidla rovnaký študijný odbor alebo učebný odbor.</w:t>
            </w:r>
          </w:p>
          <w:p w:rsidR="001A25A3" w:rsidRPr="00722D96" w:rsidP="001A25A3">
            <w:pPr>
              <w:pStyle w:val="Normlny"/>
              <w:bidi w:val="0"/>
              <w:snapToGrid w:val="0"/>
              <w:jc w:val="both"/>
              <w:rPr>
                <w:rFonts w:ascii="Times New Roman" w:hAnsi="Times New Roman"/>
              </w:rPr>
            </w:pPr>
          </w:p>
          <w:p w:rsidR="001A25A3" w:rsidRPr="00722D96" w:rsidP="001A25A3">
            <w:pPr>
              <w:pStyle w:val="Normlny"/>
              <w:bidi w:val="0"/>
              <w:snapToGrid w:val="0"/>
              <w:jc w:val="both"/>
              <w:rPr>
                <w:rFonts w:ascii="Times New Roman" w:hAnsi="Times New Roman"/>
              </w:rPr>
            </w:pPr>
          </w:p>
          <w:p w:rsidR="001A25A3" w:rsidRPr="00722D96" w:rsidP="001A25A3">
            <w:pPr>
              <w:pStyle w:val="Normlny"/>
              <w:bidi w:val="0"/>
              <w:snapToGrid w:val="0"/>
              <w:jc w:val="both"/>
              <w:rPr>
                <w:rFonts w:ascii="Times New Roman" w:hAnsi="Times New Roman"/>
              </w:rPr>
            </w:pPr>
            <w:r w:rsidRPr="00722D96">
              <w:rPr>
                <w:rFonts w:ascii="Times New Roman" w:hAnsi="Times New Roman"/>
              </w:rPr>
              <w:t>(1) Vysoká škola môže prijať na časť štúdia, obvykle v dĺžke jedného semestra alebo trimestra, aj študenta inej vysokej školy vrátane vysokej školy so sídlom mimo územia Slovenskej republiky bez prijímacieho konania v súlade s podmienkami výmenného programu alebo na základe zmluvy medzi prijímajúcou vysokou školou a vysielajúcou vysokou školou.</w:t>
            </w:r>
          </w:p>
          <w:p w:rsidR="001A25A3" w:rsidRPr="00722D96" w:rsidP="00057463">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r w:rsidRPr="00722D96" w:rsidR="00057463">
              <w:rPr>
                <w:rFonts w:ascii="Times New Roman" w:hAnsi="Times New Roman"/>
                <w:sz w:val="20"/>
                <w:szCs w:val="20"/>
              </w:rPr>
              <w:t>Č</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C: 3</w:t>
            </w:r>
          </w:p>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O: 15</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jc w:val="both"/>
              <w:rPr>
                <w:rFonts w:ascii="Times New Roman" w:hAnsi="Times New Roman"/>
                <w:sz w:val="20"/>
                <w:szCs w:val="20"/>
              </w:rPr>
            </w:pPr>
            <w:r w:rsidRPr="00722D96">
              <w:rPr>
                <w:rFonts w:ascii="Times New Roman" w:hAnsi="Times New Roman"/>
                <w:sz w:val="20"/>
                <w:szCs w:val="20"/>
              </w:rPr>
              <w:t>„hostiteľská rodina“ je rodina, ktorá dočasne prijala aupaira a delí sa s ním o svoj každodenný rodinný život na území členského štátu na základe dohody uzatvorenej medzi touto rodinou a aupairom;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C: 3</w:t>
            </w:r>
          </w:p>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O: 16</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jc w:val="both"/>
              <w:rPr>
                <w:rFonts w:ascii="Times New Roman" w:hAnsi="Times New Roman"/>
                <w:sz w:val="20"/>
                <w:szCs w:val="20"/>
              </w:rPr>
            </w:pPr>
            <w:r w:rsidRPr="00722D96">
              <w:rPr>
                <w:rFonts w:ascii="Times New Roman" w:hAnsi="Times New Roman"/>
                <w:sz w:val="20"/>
                <w:szCs w:val="20"/>
              </w:rPr>
              <w:t>„zamestnanie“ je výkon činností za odmenu predstavujúcich akúkoľvek formu práce upravenú vnútroštátnym právom alebo uplatniteľnými kolektívnymi dohodami alebo v súlade s ustálenými postupmi pre zamestnávateľa alebo pod jeho vedením a dohľadom;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C: 3</w:t>
            </w:r>
          </w:p>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O: 17</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jc w:val="both"/>
              <w:rPr>
                <w:rFonts w:ascii="Times New Roman" w:hAnsi="Times New Roman"/>
                <w:sz w:val="20"/>
                <w:szCs w:val="20"/>
              </w:rPr>
            </w:pPr>
            <w:r w:rsidRPr="00722D96">
              <w:rPr>
                <w:rFonts w:ascii="Times New Roman" w:hAnsi="Times New Roman"/>
                <w:sz w:val="20"/>
                <w:szCs w:val="20"/>
              </w:rPr>
              <w:t>„zamestnávateľ“ je akákoľvek fyzická alebo právnická osoba, pre ktorú alebo pod ktorej vedením a dohľadom sa zamestnanie vykonáva;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C: 3</w:t>
            </w:r>
          </w:p>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O: 18</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jc w:val="both"/>
              <w:rPr>
                <w:rFonts w:ascii="Times New Roman" w:hAnsi="Times New Roman"/>
                <w:sz w:val="20"/>
                <w:szCs w:val="20"/>
              </w:rPr>
            </w:pPr>
            <w:r w:rsidRPr="00722D96">
              <w:rPr>
                <w:rFonts w:ascii="Times New Roman" w:hAnsi="Times New Roman"/>
                <w:sz w:val="20"/>
                <w:szCs w:val="20"/>
              </w:rPr>
              <w:t>„prvý členský štát“ je členský štát, ktorý udelí štátnemu príslušníkovi tretej krajiny povolenie na základe tejto smernice ako prvý;</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C: 3</w:t>
            </w:r>
          </w:p>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O: 19</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jc w:val="both"/>
              <w:rPr>
                <w:rFonts w:ascii="Times New Roman" w:hAnsi="Times New Roman"/>
                <w:sz w:val="20"/>
                <w:szCs w:val="20"/>
              </w:rPr>
            </w:pPr>
            <w:r w:rsidRPr="00722D96">
              <w:rPr>
                <w:rFonts w:ascii="Times New Roman" w:hAnsi="Times New Roman"/>
                <w:sz w:val="20"/>
                <w:szCs w:val="20"/>
              </w:rPr>
              <w:t>„druhý členský štát“ je akýkoľvek iný členský štát ako prvý členský štát;</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C: 3</w:t>
            </w:r>
          </w:p>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O: 20</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jc w:val="both"/>
              <w:rPr>
                <w:rFonts w:ascii="Times New Roman" w:hAnsi="Times New Roman"/>
                <w:sz w:val="20"/>
                <w:szCs w:val="20"/>
              </w:rPr>
            </w:pPr>
            <w:r w:rsidRPr="00722D96">
              <w:rPr>
                <w:rFonts w:ascii="Times New Roman" w:hAnsi="Times New Roman"/>
                <w:sz w:val="20"/>
                <w:szCs w:val="20"/>
              </w:rPr>
              <w:t>„programy Únie alebo viacstranné programy, ktoré zahŕňajú opatrenia v oblasti mobility“ sú programy financované Úniou alebo členskými štátmi, ktorými sa podporuje mobilita štátnych príslušníkov tretích krajín v Únii alebo v členských štátoch zúčastňujúcich sa na príslušných programoch;</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C: 3</w:t>
            </w:r>
          </w:p>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O: 21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jc w:val="both"/>
              <w:rPr>
                <w:rFonts w:ascii="Times New Roman" w:hAnsi="Times New Roman"/>
                <w:sz w:val="20"/>
                <w:szCs w:val="20"/>
              </w:rPr>
            </w:pPr>
            <w:r w:rsidRPr="00722D96">
              <w:rPr>
                <w:rFonts w:ascii="Times New Roman" w:hAnsi="Times New Roman"/>
                <w:sz w:val="20"/>
                <w:szCs w:val="20"/>
              </w:rPr>
              <w:t>„povolenie“ je povolenie na pobyt alebo ak sa tak ustanovuje vo vnútroštátnom práve, dlhodobé vízum udelené na účely tejto smernice;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C: 3</w:t>
            </w:r>
          </w:p>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O: 22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jc w:val="both"/>
              <w:rPr>
                <w:rFonts w:ascii="Times New Roman" w:hAnsi="Times New Roman"/>
                <w:sz w:val="20"/>
                <w:szCs w:val="20"/>
              </w:rPr>
            </w:pPr>
            <w:r w:rsidRPr="00722D96">
              <w:rPr>
                <w:rFonts w:ascii="Times New Roman" w:hAnsi="Times New Roman"/>
                <w:sz w:val="20"/>
                <w:szCs w:val="20"/>
              </w:rPr>
              <w:t>„povolenie na pobyt“ je povolenie udelené podľa formátu stanoveného v nariadení (ES) č. 1030/2002, ktoré umožňuje jeho držiteľovi legálny pobyt na území členského štátu;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C: 3</w:t>
            </w:r>
          </w:p>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O: 23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jc w:val="both"/>
              <w:rPr>
                <w:rFonts w:ascii="Times New Roman" w:hAnsi="Times New Roman"/>
                <w:sz w:val="20"/>
                <w:szCs w:val="20"/>
              </w:rPr>
            </w:pPr>
            <w:r w:rsidRPr="00722D96">
              <w:rPr>
                <w:rFonts w:ascii="Times New Roman" w:hAnsi="Times New Roman"/>
                <w:sz w:val="20"/>
                <w:szCs w:val="20"/>
              </w:rPr>
              <w:t>„dlhodobé vízum“ je povolenie udelené členským štátom, ako sa stanovuje v článku 18 Schengenského dohovoru, alebo udelené v súlade s vnútroštátnym právom členských štátov, ktoré schengenské acquis neuplatňujú v plnom rozsahu;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C: 3</w:t>
            </w:r>
          </w:p>
          <w:p w:rsidR="00031365"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O: 24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031365">
            <w:pPr>
              <w:bidi w:val="0"/>
              <w:jc w:val="both"/>
              <w:rPr>
                <w:rFonts w:ascii="Times New Roman" w:hAnsi="Times New Roman"/>
                <w:sz w:val="20"/>
                <w:szCs w:val="20"/>
              </w:rPr>
            </w:pPr>
            <w:r w:rsidRPr="00722D96">
              <w:rPr>
                <w:rFonts w:ascii="Times New Roman" w:hAnsi="Times New Roman"/>
                <w:sz w:val="20"/>
                <w:szCs w:val="20"/>
              </w:rPr>
              <w:t>„rodinní príslušníci“ sú štátni príslušníci tretej krajiny v zmysle článku 4 ods. 1 smernice 2003/86/ES.</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031365"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381F04"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C: 4</w:t>
            </w:r>
          </w:p>
          <w:p w:rsidR="00DD3B4A" w:rsidRPr="00722D96" w:rsidP="00031365">
            <w:pPr>
              <w:bidi w:val="0"/>
              <w:snapToGrid w:val="0"/>
              <w:jc w:val="both"/>
              <w:rPr>
                <w:rFonts w:ascii="Times New Roman" w:hAnsi="Times New Roman"/>
                <w:sz w:val="20"/>
                <w:szCs w:val="20"/>
              </w:rPr>
            </w:pPr>
            <w:r w:rsidRPr="00722D96">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031365">
            <w:pPr>
              <w:bidi w:val="0"/>
              <w:jc w:val="both"/>
              <w:rPr>
                <w:rFonts w:ascii="Times New Roman" w:hAnsi="Times New Roman"/>
                <w:sz w:val="20"/>
                <w:szCs w:val="20"/>
              </w:rPr>
            </w:pPr>
            <w:r w:rsidRPr="00722D96">
              <w:rPr>
                <w:rFonts w:ascii="Times New Roman" w:hAnsi="Times New Roman"/>
                <w:sz w:val="20"/>
                <w:szCs w:val="20"/>
              </w:rPr>
              <w:t xml:space="preserve">Táto smernica sa nedotýka výhodnejších ustanovení: </w:t>
              <w:br/>
              <w:t xml:space="preserve">a) dvojstranných alebo viacstranných dohôd uzavretých medzi Úniou alebo Úniou a jej členskými štátmi a jednou alebo viacerými tretími krajinami alebo </w:t>
            </w:r>
          </w:p>
          <w:p w:rsidR="00381F04" w:rsidRPr="00722D96" w:rsidP="00031365">
            <w:pPr>
              <w:bidi w:val="0"/>
              <w:jc w:val="both"/>
              <w:rPr>
                <w:rFonts w:ascii="Times New Roman" w:hAnsi="Times New Roman"/>
                <w:sz w:val="20"/>
                <w:szCs w:val="20"/>
              </w:rPr>
            </w:pPr>
            <w:r w:rsidRPr="00722D96" w:rsidR="00DD3B4A">
              <w:rPr>
                <w:rFonts w:ascii="Times New Roman" w:hAnsi="Times New Roman"/>
                <w:sz w:val="20"/>
                <w:szCs w:val="20"/>
              </w:rPr>
              <w:t>b) dvojstranných alebo mnohostranných dohôd uzavretých medzi jedným alebo viacerými členskými štátmi a jednou alebo viacerými tretími krajinami.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81F04"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381F04"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381F04"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381F04"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381F04"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381F04"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C: 4</w:t>
            </w:r>
          </w:p>
          <w:p w:rsidR="00DD3B4A"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031365">
            <w:pPr>
              <w:bidi w:val="0"/>
              <w:jc w:val="both"/>
              <w:rPr>
                <w:rFonts w:ascii="Times New Roman" w:hAnsi="Times New Roman"/>
                <w:sz w:val="20"/>
                <w:szCs w:val="20"/>
              </w:rPr>
            </w:pPr>
            <w:r w:rsidRPr="00722D96">
              <w:rPr>
                <w:rFonts w:ascii="Times New Roman" w:hAnsi="Times New Roman"/>
                <w:sz w:val="20"/>
                <w:szCs w:val="20"/>
              </w:rPr>
              <w:t>Touto smernicou nie je dotknuté právo členských štátov prijať alebo ponechať v platnosti ustanovenia, ktoré sú pre štátnych príslušníkov tretích krajín, na ktorých sa táto smernica vzťahuje, výhodnejšie v súvislosti s článkom 10 ods. 2 písm. a) a článkami 18, 22, 23, 24, 25, 26, 34 a 35.</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D3B4A"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C:5</w:t>
            </w:r>
          </w:p>
          <w:p w:rsidR="00DD3B4A"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031365">
            <w:pPr>
              <w:bidi w:val="0"/>
              <w:jc w:val="both"/>
              <w:rPr>
                <w:rFonts w:ascii="Times New Roman" w:hAnsi="Times New Roman"/>
                <w:sz w:val="20"/>
                <w:szCs w:val="20"/>
              </w:rPr>
            </w:pPr>
            <w:r w:rsidRPr="00722D96">
              <w:rPr>
                <w:rFonts w:ascii="Times New Roman" w:hAnsi="Times New Roman"/>
                <w:sz w:val="20"/>
                <w:szCs w:val="20"/>
              </w:rPr>
              <w:t xml:space="preserve">Štátny príslušník tretej krajiny je podľa tejto smernice prijatý iba vtedy, ak sa na základe preskúmania listinných dôkazov preukáže, že príslušník tretej krajiny spĺňa: </w:t>
            </w:r>
          </w:p>
          <w:p w:rsidR="00DD3B4A" w:rsidRPr="00722D96" w:rsidP="00031365">
            <w:pPr>
              <w:bidi w:val="0"/>
              <w:jc w:val="both"/>
              <w:rPr>
                <w:rFonts w:ascii="Times New Roman" w:hAnsi="Times New Roman"/>
                <w:sz w:val="20"/>
                <w:szCs w:val="20"/>
              </w:rPr>
            </w:pPr>
            <w:r w:rsidRPr="00722D96">
              <w:rPr>
                <w:rFonts w:ascii="Times New Roman" w:hAnsi="Times New Roman"/>
                <w:sz w:val="20"/>
                <w:szCs w:val="20"/>
              </w:rPr>
              <w:t xml:space="preserve">a) všeobecné podmienky stanovené v článku 7 a </w:t>
            </w:r>
          </w:p>
          <w:p w:rsidR="00DD3B4A" w:rsidRPr="00722D96" w:rsidP="00031365">
            <w:pPr>
              <w:bidi w:val="0"/>
              <w:jc w:val="both"/>
              <w:rPr>
                <w:rFonts w:ascii="Times New Roman" w:hAnsi="Times New Roman"/>
                <w:sz w:val="20"/>
                <w:szCs w:val="20"/>
              </w:rPr>
            </w:pPr>
            <w:r w:rsidRPr="00722D96">
              <w:rPr>
                <w:rFonts w:ascii="Times New Roman" w:hAnsi="Times New Roman"/>
                <w:sz w:val="20"/>
                <w:szCs w:val="20"/>
              </w:rPr>
              <w:t>b) podľa príslušných osobitných podmienok v článkoch 8, 11, 12, 13, 14 alebo 16.</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D3B4A"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C: 5</w:t>
            </w:r>
          </w:p>
          <w:p w:rsidR="00DD3B4A"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031365">
            <w:pPr>
              <w:bidi w:val="0"/>
              <w:jc w:val="both"/>
              <w:rPr>
                <w:rFonts w:ascii="Times New Roman" w:hAnsi="Times New Roman"/>
                <w:sz w:val="20"/>
                <w:szCs w:val="20"/>
              </w:rPr>
            </w:pPr>
            <w:r w:rsidRPr="00722D96">
              <w:rPr>
                <w:rFonts w:ascii="Times New Roman" w:hAnsi="Times New Roman"/>
                <w:sz w:val="20"/>
                <w:szCs w:val="20"/>
              </w:rPr>
              <w:t>Členské štáty môžu od žiadateľa požadovať, aby poskytol listinné dôkazy uvedené v odseku 1 v úradnom jazyku dotknutého členského štátu alebo v akomkoľvek úradnom jazyku Únie, ktorý určí tento členský štát.</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D3B4A"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C: 5</w:t>
            </w:r>
          </w:p>
          <w:p w:rsidR="00DD3B4A"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031365">
            <w:pPr>
              <w:bidi w:val="0"/>
              <w:jc w:val="both"/>
              <w:rPr>
                <w:rFonts w:ascii="Times New Roman" w:hAnsi="Times New Roman"/>
                <w:sz w:val="20"/>
                <w:szCs w:val="20"/>
              </w:rPr>
            </w:pPr>
            <w:r w:rsidRPr="00722D96">
              <w:rPr>
                <w:rFonts w:ascii="Times New Roman" w:hAnsi="Times New Roman"/>
                <w:sz w:val="20"/>
                <w:szCs w:val="20"/>
              </w:rPr>
              <w:t>Ak sú splnené všetky všeobecné podmienky a príslušné osobitné podmienky, štátny príslušník tretej krajiny je oprávnený získať povolenie. Ak členský štát udelí povolenia na pobyt iba na svojom území a ak sú splnené všetky podmienky týkajúce sa prijatia stanovené v tejto smernici, dotknutý členský štát musí udeliť štátnemu príslušníkovi tretej krajiny potrebné vízum.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D3B4A"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C: 6</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031365">
            <w:pPr>
              <w:bidi w:val="0"/>
              <w:jc w:val="both"/>
              <w:rPr>
                <w:rFonts w:ascii="Times New Roman" w:hAnsi="Times New Roman"/>
                <w:sz w:val="20"/>
                <w:szCs w:val="20"/>
              </w:rPr>
            </w:pPr>
            <w:r w:rsidRPr="00722D96">
              <w:rPr>
                <w:rFonts w:ascii="Times New Roman" w:hAnsi="Times New Roman"/>
                <w:sz w:val="20"/>
                <w:szCs w:val="20"/>
              </w:rPr>
              <w:t>Touto smernicou nie je dotknuté právo členského štátu určiť v súlade s článkom 79 ods. 5 ZFEÚ počty prijímaných štátnych príslušníkov tretích krajín uvedených v článku 2 ods. 1 tejto smernice s výnimkou študentov, ak sa dotknutý členský štát nazdáva, že sú alebo budú v pracovnoprávnom vzťahu. Na uvedenom základe sa žiadosť o povolenie môže považovať za neprijateľnú alebo zamietnuť.</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D3B4A"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C: 7</w:t>
            </w:r>
          </w:p>
          <w:p w:rsidR="00DD3B4A"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O: 1</w:t>
            </w:r>
          </w:p>
          <w:p w:rsidR="00DD3B4A"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031365">
            <w:pPr>
              <w:bidi w:val="0"/>
              <w:jc w:val="both"/>
              <w:rPr>
                <w:rFonts w:ascii="Times New Roman" w:hAnsi="Times New Roman"/>
                <w:sz w:val="20"/>
                <w:szCs w:val="20"/>
              </w:rPr>
            </w:pPr>
            <w:r w:rsidRPr="00722D96">
              <w:rPr>
                <w:rFonts w:ascii="Times New Roman" w:hAnsi="Times New Roman"/>
                <w:sz w:val="20"/>
                <w:szCs w:val="20"/>
              </w:rPr>
              <w:t xml:space="preserve">Pokiaľ ide o prijatie štátneho príslušníka tretej krajiny podľa tejto smernice, žiadateľ: </w:t>
            </w:r>
          </w:p>
          <w:p w:rsidR="00DD3B4A" w:rsidRPr="00722D96" w:rsidP="00031365">
            <w:pPr>
              <w:bidi w:val="0"/>
              <w:jc w:val="both"/>
              <w:rPr>
                <w:rFonts w:ascii="Times New Roman" w:hAnsi="Times New Roman"/>
                <w:sz w:val="20"/>
                <w:szCs w:val="20"/>
              </w:rPr>
            </w:pPr>
            <w:r w:rsidRPr="00722D96">
              <w:rPr>
                <w:rFonts w:ascii="Times New Roman" w:hAnsi="Times New Roman"/>
                <w:sz w:val="20"/>
                <w:szCs w:val="20"/>
              </w:rPr>
              <w:t>a) predloží platný cestovný doklad určený podľa vnútroštátneho práva, a ak sa to vyžaduje, žiadosť o víza alebo platné víza, prípadne platné povolenie na pobyt alebo platné dlhodobé víza; členské štáty môžu vyžadovať, aby bol cestovný doklad platný aspoň počas trvania predpokladaného pobytu;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D3B4A"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C: 7</w:t>
            </w:r>
          </w:p>
          <w:p w:rsidR="00DD3B4A"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O: 1</w:t>
            </w:r>
          </w:p>
          <w:p w:rsidR="00DD3B4A"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031365">
            <w:pPr>
              <w:bidi w:val="0"/>
              <w:jc w:val="both"/>
              <w:rPr>
                <w:rFonts w:ascii="Times New Roman" w:hAnsi="Times New Roman"/>
                <w:sz w:val="20"/>
                <w:szCs w:val="20"/>
              </w:rPr>
            </w:pPr>
            <w:r w:rsidRPr="00722D96">
              <w:rPr>
                <w:rFonts w:ascii="Times New Roman" w:hAnsi="Times New Roman"/>
                <w:sz w:val="20"/>
                <w:szCs w:val="20"/>
              </w:rPr>
              <w:t>b) ak je štátnym príslušníkom tretej krajiny maloletý v zmysle vnútroštátneho práva dotknutého členského štátu, predloží súhlas rodičov na plánovaný pobyt alebo rovnocenný doklad;</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AF0B3B">
            <w:pPr>
              <w:bidi w:val="0"/>
              <w:snapToGrid w:val="0"/>
              <w:jc w:val="center"/>
              <w:rPr>
                <w:rFonts w:ascii="Times New Roman" w:hAnsi="Times New Roman"/>
                <w:sz w:val="20"/>
                <w:szCs w:val="20"/>
              </w:rPr>
            </w:pPr>
            <w:r w:rsidRPr="00722D96" w:rsidR="005F52DE">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6C5AD8">
            <w:pPr>
              <w:bidi w:val="0"/>
              <w:snapToGrid w:val="0"/>
              <w:jc w:val="center"/>
              <w:rPr>
                <w:rFonts w:ascii="Times New Roman" w:hAnsi="Times New Roman"/>
                <w:sz w:val="20"/>
                <w:szCs w:val="20"/>
              </w:rPr>
            </w:pPr>
            <w:r w:rsidRPr="00722D96" w:rsidR="008D4652">
              <w:rPr>
                <w:rFonts w:ascii="Times New Roman" w:hAnsi="Times New Roman"/>
                <w:sz w:val="20"/>
                <w:szCs w:val="20"/>
              </w:rPr>
              <w:t>Zákon č. 245/2008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8D4652" w:rsidRPr="00722D96" w:rsidP="00BE30FC">
            <w:pPr>
              <w:pStyle w:val="Normlny"/>
              <w:bidi w:val="0"/>
              <w:snapToGrid w:val="0"/>
              <w:jc w:val="both"/>
              <w:rPr>
                <w:rFonts w:ascii="Times New Roman" w:hAnsi="Times New Roman"/>
              </w:rPr>
            </w:pPr>
            <w:r w:rsidRPr="00722D96">
              <w:rPr>
                <w:rFonts w:ascii="Times New Roman" w:hAnsi="Times New Roman"/>
              </w:rPr>
              <w:t>§ 60</w:t>
            </w:r>
          </w:p>
          <w:p w:rsidR="008D4652" w:rsidRPr="00722D96" w:rsidP="00BE30FC">
            <w:pPr>
              <w:pStyle w:val="Normlny"/>
              <w:bidi w:val="0"/>
              <w:snapToGrid w:val="0"/>
              <w:jc w:val="both"/>
              <w:rPr>
                <w:rFonts w:ascii="Times New Roman" w:hAnsi="Times New Roman"/>
              </w:rPr>
            </w:pPr>
            <w:r w:rsidRPr="00722D96">
              <w:rPr>
                <w:rFonts w:ascii="Times New Roman" w:hAnsi="Times New Roman"/>
              </w:rPr>
              <w:t>O: 1</w:t>
            </w:r>
          </w:p>
          <w:p w:rsidR="00965CCA" w:rsidRPr="00722D96" w:rsidP="00BE30FC">
            <w:pPr>
              <w:pStyle w:val="Normlny"/>
              <w:bidi w:val="0"/>
              <w:snapToGrid w:val="0"/>
              <w:jc w:val="both"/>
              <w:rPr>
                <w:rFonts w:ascii="Times New Roman" w:hAnsi="Times New Roman"/>
              </w:rPr>
            </w:pPr>
          </w:p>
          <w:p w:rsidR="00965CCA" w:rsidRPr="00722D96" w:rsidP="00BE30FC">
            <w:pPr>
              <w:pStyle w:val="Normlny"/>
              <w:bidi w:val="0"/>
              <w:snapToGrid w:val="0"/>
              <w:jc w:val="both"/>
              <w:rPr>
                <w:rFonts w:ascii="Times New Roman" w:hAnsi="Times New Roman"/>
              </w:rPr>
            </w:pPr>
          </w:p>
          <w:p w:rsidR="008D4652" w:rsidRPr="00722D96" w:rsidP="00BE30FC">
            <w:pPr>
              <w:pStyle w:val="Normlny"/>
              <w:bidi w:val="0"/>
              <w:snapToGrid w:val="0"/>
              <w:jc w:val="both"/>
              <w:rPr>
                <w:rFonts w:ascii="Times New Roman" w:hAnsi="Times New Roman"/>
              </w:rPr>
            </w:pPr>
          </w:p>
          <w:p w:rsidR="008D4652" w:rsidRPr="00722D96" w:rsidP="00BE30FC">
            <w:pPr>
              <w:pStyle w:val="Normlny"/>
              <w:bidi w:val="0"/>
              <w:snapToGrid w:val="0"/>
              <w:jc w:val="both"/>
              <w:rPr>
                <w:rFonts w:ascii="Times New Roman" w:hAnsi="Times New Roman"/>
              </w:rPr>
            </w:pPr>
          </w:p>
          <w:p w:rsidR="008D4652" w:rsidRPr="00722D96" w:rsidP="00BE30FC">
            <w:pPr>
              <w:pStyle w:val="Normlny"/>
              <w:bidi w:val="0"/>
              <w:snapToGrid w:val="0"/>
              <w:jc w:val="both"/>
              <w:rPr>
                <w:rFonts w:ascii="Times New Roman" w:hAnsi="Times New Roman"/>
              </w:rPr>
            </w:pPr>
          </w:p>
          <w:p w:rsidR="00965CCA" w:rsidRPr="00722D96" w:rsidP="00BE30FC">
            <w:pPr>
              <w:pStyle w:val="Normlny"/>
              <w:bidi w:val="0"/>
              <w:snapToGrid w:val="0"/>
              <w:jc w:val="both"/>
              <w:rPr>
                <w:rFonts w:ascii="Times New Roman" w:hAnsi="Times New Roman"/>
              </w:rPr>
            </w:pPr>
          </w:p>
          <w:p w:rsidR="00965CCA" w:rsidRPr="00722D96" w:rsidP="00BE30FC">
            <w:pPr>
              <w:pStyle w:val="Normlny"/>
              <w:bidi w:val="0"/>
              <w:snapToGrid w:val="0"/>
              <w:jc w:val="both"/>
              <w:rPr>
                <w:rFonts w:ascii="Times New Roman" w:hAnsi="Times New Roman"/>
              </w:rPr>
            </w:pPr>
          </w:p>
          <w:p w:rsidR="00965CCA" w:rsidRPr="00722D96" w:rsidP="00BE30FC">
            <w:pPr>
              <w:pStyle w:val="Normlny"/>
              <w:bidi w:val="0"/>
              <w:snapToGrid w:val="0"/>
              <w:jc w:val="both"/>
              <w:rPr>
                <w:rFonts w:ascii="Times New Roman" w:hAnsi="Times New Roman"/>
              </w:rPr>
            </w:pPr>
          </w:p>
          <w:p w:rsidR="00965CCA" w:rsidRPr="00722D96" w:rsidP="00BE30FC">
            <w:pPr>
              <w:pStyle w:val="Normlny"/>
              <w:bidi w:val="0"/>
              <w:snapToGrid w:val="0"/>
              <w:jc w:val="both"/>
              <w:rPr>
                <w:rFonts w:ascii="Times New Roman" w:hAnsi="Times New Roman"/>
              </w:rPr>
            </w:pPr>
          </w:p>
          <w:p w:rsidR="00965CCA" w:rsidRPr="00722D96" w:rsidP="00BE30FC">
            <w:pPr>
              <w:pStyle w:val="Normlny"/>
              <w:bidi w:val="0"/>
              <w:snapToGrid w:val="0"/>
              <w:jc w:val="both"/>
              <w:rPr>
                <w:rFonts w:ascii="Times New Roman" w:hAnsi="Times New Roman"/>
              </w:rPr>
            </w:pPr>
            <w:r w:rsidRPr="00722D96">
              <w:rPr>
                <w:rFonts w:ascii="Times New Roman" w:hAnsi="Times New Roman"/>
              </w:rPr>
              <w:t>§ 63</w:t>
            </w:r>
          </w:p>
          <w:p w:rsidR="00965CCA" w:rsidRPr="00722D96" w:rsidP="00BE30FC">
            <w:pPr>
              <w:pStyle w:val="Normlny"/>
              <w:bidi w:val="0"/>
              <w:snapToGrid w:val="0"/>
              <w:jc w:val="both"/>
              <w:rPr>
                <w:rFonts w:ascii="Times New Roman" w:hAnsi="Times New Roman"/>
              </w:rPr>
            </w:pPr>
            <w:r w:rsidRPr="00722D96">
              <w:rPr>
                <w:rFonts w:ascii="Times New Roman" w:hAnsi="Times New Roman"/>
              </w:rPr>
              <w:t>O: 1</w:t>
            </w:r>
          </w:p>
          <w:p w:rsidR="00965CCA" w:rsidRPr="00722D96" w:rsidP="00BE30FC">
            <w:pPr>
              <w:pStyle w:val="Normlny"/>
              <w:bidi w:val="0"/>
              <w:snapToGrid w:val="0"/>
              <w:jc w:val="both"/>
              <w:rPr>
                <w:rFonts w:ascii="Times New Roman" w:hAnsi="Times New Roman"/>
              </w:rPr>
            </w:pPr>
          </w:p>
          <w:p w:rsidR="00965CCA" w:rsidRPr="00722D96" w:rsidP="00BE30FC">
            <w:pPr>
              <w:pStyle w:val="Normlny"/>
              <w:bidi w:val="0"/>
              <w:snapToGrid w:val="0"/>
              <w:jc w:val="both"/>
              <w:rPr>
                <w:rFonts w:ascii="Times New Roman" w:hAnsi="Times New Roman"/>
              </w:rPr>
            </w:pPr>
          </w:p>
          <w:p w:rsidR="00965CCA" w:rsidRPr="00722D96" w:rsidP="00BE30FC">
            <w:pPr>
              <w:pStyle w:val="Normlny"/>
              <w:bidi w:val="0"/>
              <w:snapToGrid w:val="0"/>
              <w:jc w:val="both"/>
              <w:rPr>
                <w:rFonts w:ascii="Times New Roman" w:hAnsi="Times New Roman"/>
              </w:rPr>
            </w:pPr>
          </w:p>
          <w:p w:rsidR="00965CCA" w:rsidRPr="00722D96" w:rsidP="00BE30FC">
            <w:pPr>
              <w:pStyle w:val="Normlny"/>
              <w:bidi w:val="0"/>
              <w:snapToGrid w:val="0"/>
              <w:jc w:val="both"/>
              <w:rPr>
                <w:rFonts w:ascii="Times New Roman" w:hAnsi="Times New Roman"/>
              </w:rPr>
            </w:pPr>
          </w:p>
          <w:p w:rsidR="00965CCA" w:rsidRPr="00722D96" w:rsidP="00BE30FC">
            <w:pPr>
              <w:pStyle w:val="Normlny"/>
              <w:bidi w:val="0"/>
              <w:snapToGrid w:val="0"/>
              <w:jc w:val="both"/>
              <w:rPr>
                <w:rFonts w:ascii="Times New Roman" w:hAnsi="Times New Roman"/>
              </w:rPr>
            </w:pPr>
          </w:p>
          <w:p w:rsidR="00965CCA" w:rsidRPr="00722D96" w:rsidP="00BE30FC">
            <w:pPr>
              <w:pStyle w:val="Normlny"/>
              <w:bidi w:val="0"/>
              <w:snapToGrid w:val="0"/>
              <w:jc w:val="both"/>
              <w:rPr>
                <w:rFonts w:ascii="Times New Roman" w:hAnsi="Times New Roman"/>
              </w:rPr>
            </w:pPr>
          </w:p>
          <w:p w:rsidR="00965CCA" w:rsidRPr="00722D96" w:rsidP="00BE30FC">
            <w:pPr>
              <w:pStyle w:val="Normlny"/>
              <w:bidi w:val="0"/>
              <w:snapToGrid w:val="0"/>
              <w:jc w:val="both"/>
              <w:rPr>
                <w:rFonts w:ascii="Times New Roman" w:hAnsi="Times New Roman"/>
              </w:rPr>
            </w:pPr>
          </w:p>
          <w:p w:rsidR="00965CCA" w:rsidRPr="00722D96" w:rsidP="00BE30FC">
            <w:pPr>
              <w:pStyle w:val="Normlny"/>
              <w:bidi w:val="0"/>
              <w:snapToGrid w:val="0"/>
              <w:jc w:val="both"/>
              <w:rPr>
                <w:rFonts w:ascii="Times New Roman" w:hAnsi="Times New Roman"/>
              </w:rPr>
            </w:pPr>
            <w:r w:rsidRPr="00722D96">
              <w:rPr>
                <w:rFonts w:ascii="Times New Roman" w:hAnsi="Times New Roman"/>
              </w:rPr>
              <w:t>O: 2</w:t>
            </w:r>
          </w:p>
          <w:p w:rsidR="00965CCA" w:rsidRPr="00722D96" w:rsidP="00BE30FC">
            <w:pPr>
              <w:pStyle w:val="Normlny"/>
              <w:bidi w:val="0"/>
              <w:snapToGrid w:val="0"/>
              <w:jc w:val="both"/>
              <w:rPr>
                <w:rFonts w:ascii="Times New Roman" w:hAnsi="Times New Roman"/>
              </w:rPr>
            </w:pPr>
            <w:r w:rsidRPr="00722D96">
              <w:rPr>
                <w:rFonts w:ascii="Times New Roman" w:hAnsi="Times New Roman"/>
              </w:rPr>
              <w:t>P: a a b</w:t>
            </w:r>
          </w:p>
          <w:p w:rsidR="00965CCA" w:rsidRPr="00722D96" w:rsidP="00BE30FC">
            <w:pPr>
              <w:pStyle w:val="Normlny"/>
              <w:bidi w:val="0"/>
              <w:snapToGrid w:val="0"/>
              <w:jc w:val="both"/>
              <w:rPr>
                <w:rFonts w:ascii="Times New Roman" w:hAnsi="Times New Roman"/>
              </w:rPr>
            </w:pPr>
          </w:p>
          <w:p w:rsidR="00965CCA" w:rsidRPr="00722D96" w:rsidP="00BE30FC">
            <w:pPr>
              <w:pStyle w:val="Normlny"/>
              <w:bidi w:val="0"/>
              <w:snapToGrid w:val="0"/>
              <w:jc w:val="both"/>
              <w:rPr>
                <w:rFonts w:ascii="Times New Roman" w:hAnsi="Times New Roman"/>
              </w:rPr>
            </w:pPr>
          </w:p>
          <w:p w:rsidR="00965CCA" w:rsidRPr="00722D96" w:rsidP="00BE30FC">
            <w:pPr>
              <w:pStyle w:val="Normlny"/>
              <w:bidi w:val="0"/>
              <w:snapToGrid w:val="0"/>
              <w:jc w:val="both"/>
              <w:rPr>
                <w:rFonts w:ascii="Times New Roman" w:hAnsi="Times New Roman"/>
              </w:rPr>
            </w:pPr>
          </w:p>
          <w:p w:rsidR="00965CCA" w:rsidRPr="00722D96" w:rsidP="00BE30FC">
            <w:pPr>
              <w:pStyle w:val="Normlny"/>
              <w:bidi w:val="0"/>
              <w:snapToGrid w:val="0"/>
              <w:jc w:val="both"/>
              <w:rPr>
                <w:rFonts w:ascii="Times New Roman" w:hAnsi="Times New Roman"/>
              </w:rPr>
            </w:pPr>
          </w:p>
          <w:p w:rsidR="00965CCA" w:rsidRPr="00722D96" w:rsidP="00BE30FC">
            <w:pPr>
              <w:pStyle w:val="Normlny"/>
              <w:bidi w:val="0"/>
              <w:snapToGrid w:val="0"/>
              <w:jc w:val="both"/>
              <w:rPr>
                <w:rFonts w:ascii="Times New Roman" w:hAnsi="Times New Roman"/>
              </w:rPr>
            </w:pPr>
          </w:p>
          <w:p w:rsidR="00965CCA" w:rsidRPr="00722D96" w:rsidP="00BE30FC">
            <w:pPr>
              <w:pStyle w:val="Normlny"/>
              <w:bidi w:val="0"/>
              <w:snapToGrid w:val="0"/>
              <w:jc w:val="both"/>
              <w:rPr>
                <w:rFonts w:ascii="Times New Roman" w:hAnsi="Times New Roman"/>
              </w:rPr>
            </w:pPr>
          </w:p>
          <w:p w:rsidR="00965CCA" w:rsidRPr="00722D96" w:rsidP="00BE30FC">
            <w:pPr>
              <w:pStyle w:val="Normlny"/>
              <w:bidi w:val="0"/>
              <w:snapToGrid w:val="0"/>
              <w:jc w:val="both"/>
              <w:rPr>
                <w:rFonts w:ascii="Times New Roman" w:hAnsi="Times New Roman"/>
              </w:rPr>
            </w:pPr>
          </w:p>
          <w:p w:rsidR="00965CCA" w:rsidRPr="00722D96" w:rsidP="00BE30FC">
            <w:pPr>
              <w:pStyle w:val="Normlny"/>
              <w:bidi w:val="0"/>
              <w:snapToGrid w:val="0"/>
              <w:jc w:val="both"/>
              <w:rPr>
                <w:rFonts w:ascii="Times New Roman" w:hAnsi="Times New Roman"/>
              </w:rPr>
            </w:pPr>
          </w:p>
          <w:p w:rsidR="008D4652" w:rsidRPr="00722D96" w:rsidP="00BE30FC">
            <w:pPr>
              <w:pStyle w:val="Normlny"/>
              <w:bidi w:val="0"/>
              <w:snapToGrid w:val="0"/>
              <w:jc w:val="both"/>
              <w:rPr>
                <w:rFonts w:ascii="Times New Roman" w:hAnsi="Times New Roman"/>
              </w:rPr>
            </w:pPr>
          </w:p>
          <w:p w:rsidR="008D4652" w:rsidRPr="00722D96" w:rsidP="00BE30FC">
            <w:pPr>
              <w:pStyle w:val="Normlny"/>
              <w:bidi w:val="0"/>
              <w:snapToGrid w:val="0"/>
              <w:jc w:val="both"/>
              <w:rPr>
                <w:rFonts w:ascii="Times New Roman" w:hAnsi="Times New Roman"/>
              </w:rPr>
            </w:pPr>
          </w:p>
          <w:p w:rsidR="00965CCA" w:rsidRPr="00722D96" w:rsidP="00BE30FC">
            <w:pPr>
              <w:pStyle w:val="Normlny"/>
              <w:bidi w:val="0"/>
              <w:snapToGrid w:val="0"/>
              <w:jc w:val="both"/>
              <w:rPr>
                <w:rFonts w:ascii="Times New Roman" w:hAnsi="Times New Roman"/>
              </w:rPr>
            </w:pPr>
            <w:r w:rsidRPr="00722D96">
              <w:rPr>
                <w:rFonts w:ascii="Times New Roman" w:hAnsi="Times New Roman"/>
              </w:rPr>
              <w:t xml:space="preserve">§ 146 </w:t>
            </w:r>
          </w:p>
          <w:p w:rsidR="00965CCA" w:rsidRPr="00722D96" w:rsidP="00BE30FC">
            <w:pPr>
              <w:pStyle w:val="Normlny"/>
              <w:bidi w:val="0"/>
              <w:snapToGrid w:val="0"/>
              <w:jc w:val="both"/>
              <w:rPr>
                <w:rFonts w:ascii="Times New Roman" w:hAnsi="Times New Roman"/>
              </w:rPr>
            </w:pPr>
            <w:r w:rsidRPr="00722D96">
              <w:rPr>
                <w:rFonts w:ascii="Times New Roman" w:hAnsi="Times New Roman"/>
              </w:rPr>
              <w:t>O: 2</w:t>
            </w:r>
          </w:p>
          <w:p w:rsidR="00965CCA" w:rsidRPr="00722D96" w:rsidP="00BE30FC">
            <w:pPr>
              <w:pStyle w:val="Normlny"/>
              <w:bidi w:val="0"/>
              <w:snapToGrid w:val="0"/>
              <w:jc w:val="both"/>
              <w:rPr>
                <w:rFonts w:ascii="Times New Roman" w:hAnsi="Times New Roman"/>
              </w:rPr>
            </w:pPr>
          </w:p>
          <w:p w:rsidR="00965CCA" w:rsidRPr="00722D96" w:rsidP="00BE30FC">
            <w:pPr>
              <w:pStyle w:val="Normlny"/>
              <w:bidi w:val="0"/>
              <w:snapToGrid w:val="0"/>
              <w:jc w:val="both"/>
              <w:rPr>
                <w:rFonts w:ascii="Times New Roman" w:hAnsi="Times New Roman"/>
              </w:rPr>
            </w:pPr>
          </w:p>
          <w:p w:rsidR="00965CCA" w:rsidRPr="00722D96" w:rsidP="00BE30FC">
            <w:pPr>
              <w:pStyle w:val="Normlny"/>
              <w:bidi w:val="0"/>
              <w:snapToGrid w:val="0"/>
              <w:jc w:val="both"/>
              <w:rPr>
                <w:rFonts w:ascii="Times New Roman" w:hAnsi="Times New Roman"/>
              </w:rPr>
            </w:pPr>
          </w:p>
          <w:p w:rsidR="00965CCA" w:rsidRPr="00722D96" w:rsidP="00BE30FC">
            <w:pPr>
              <w:pStyle w:val="Normlny"/>
              <w:bidi w:val="0"/>
              <w:snapToGrid w:val="0"/>
              <w:jc w:val="both"/>
              <w:rPr>
                <w:rFonts w:ascii="Times New Roman" w:hAnsi="Times New Roman"/>
              </w:rPr>
            </w:pPr>
          </w:p>
          <w:p w:rsidR="00965CCA" w:rsidRPr="00722D96" w:rsidP="00BE30FC">
            <w:pPr>
              <w:pStyle w:val="Normlny"/>
              <w:bidi w:val="0"/>
              <w:snapToGrid w:val="0"/>
              <w:jc w:val="both"/>
              <w:rPr>
                <w:rFonts w:ascii="Times New Roman" w:hAnsi="Times New Roman"/>
              </w:rPr>
            </w:pPr>
          </w:p>
          <w:p w:rsidR="00965CCA" w:rsidRPr="00722D96" w:rsidP="00BE30FC">
            <w:pPr>
              <w:pStyle w:val="Normlny"/>
              <w:bidi w:val="0"/>
              <w:snapToGrid w:val="0"/>
              <w:jc w:val="both"/>
              <w:rPr>
                <w:rFonts w:ascii="Times New Roman" w:hAnsi="Times New Roman"/>
              </w:rPr>
            </w:pPr>
          </w:p>
          <w:p w:rsidR="008D4652" w:rsidRPr="00722D96" w:rsidP="00BE30FC">
            <w:pPr>
              <w:pStyle w:val="Normlny"/>
              <w:bidi w:val="0"/>
              <w:snapToGrid w:val="0"/>
              <w:jc w:val="both"/>
              <w:rPr>
                <w:rFonts w:ascii="Times New Roman" w:hAnsi="Times New Roman"/>
              </w:rPr>
            </w:pPr>
          </w:p>
          <w:p w:rsidR="00DD3B4A" w:rsidRPr="00722D96" w:rsidP="00BE30FC">
            <w:pPr>
              <w:pStyle w:val="Normlny"/>
              <w:bidi w:val="0"/>
              <w:snapToGrid w:val="0"/>
              <w:jc w:val="both"/>
              <w:rPr>
                <w:rFonts w:ascii="Times New Roman" w:hAnsi="Times New Roman"/>
              </w:rPr>
            </w:pPr>
            <w:r w:rsidRPr="00722D96" w:rsidR="008D4652">
              <w:rPr>
                <w:rFonts w:ascii="Times New Roman" w:hAnsi="Times New Roman"/>
              </w:rPr>
              <w:t>§ 147</w:t>
            </w:r>
          </w:p>
          <w:p w:rsidR="008D4652" w:rsidRPr="00722D96" w:rsidP="00BE30FC">
            <w:pPr>
              <w:pStyle w:val="Normlny"/>
              <w:bidi w:val="0"/>
              <w:snapToGrid w:val="0"/>
              <w:jc w:val="both"/>
              <w:rPr>
                <w:rFonts w:ascii="Times New Roman" w:hAnsi="Times New Roman"/>
              </w:rPr>
            </w:pPr>
            <w:r w:rsidRPr="00722D96">
              <w:rPr>
                <w:rFonts w:ascii="Times New Roman" w:hAnsi="Times New Roman"/>
              </w:rPr>
              <w:t>O: 3</w:t>
            </w:r>
          </w:p>
          <w:p w:rsidR="008D4652" w:rsidRPr="00722D96" w:rsidP="00BE30FC">
            <w:pPr>
              <w:pStyle w:val="Normlny"/>
              <w:bidi w:val="0"/>
              <w:snapToGrid w:val="0"/>
              <w:jc w:val="both"/>
              <w:rPr>
                <w:rFonts w:ascii="Times New Roman" w:hAnsi="Times New Roman"/>
              </w:rPr>
            </w:pPr>
            <w:r w:rsidRPr="00722D96">
              <w:rPr>
                <w:rFonts w:ascii="Times New Roman" w:hAnsi="Times New Roman"/>
              </w:rPr>
              <w:t>P: d)</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8D4652" w:rsidRPr="00722D96" w:rsidP="00965CCA">
            <w:pPr>
              <w:pStyle w:val="Normlny"/>
              <w:bidi w:val="0"/>
              <w:snapToGrid w:val="0"/>
              <w:jc w:val="both"/>
              <w:rPr>
                <w:rFonts w:ascii="Times New Roman" w:hAnsi="Times New Roman"/>
              </w:rPr>
            </w:pPr>
            <w:r w:rsidRPr="00722D96" w:rsidR="00965CCA">
              <w:rPr>
                <w:rFonts w:ascii="Times New Roman" w:hAnsi="Times New Roman"/>
              </w:rPr>
              <w:t xml:space="preserve">(1) </w:t>
            </w:r>
            <w:r w:rsidRPr="00722D96">
              <w:rPr>
                <w:rFonts w:ascii="Times New Roman" w:hAnsi="Times New Roman"/>
              </w:rPr>
              <w:t>Na základné vzdelávanie sa prijíma dieťa, ktoré splnilo podmienky na začatie plnenia povinnej školskej dochádzky podľa § 19 a o ktorého prijatie na základe zápisu podľa § 20 ods. 2 požiadal zákonný zástupca do spádovej školy alebo inej školy podľa výberu zákonného zástupcu. Na základné vzdelávanie možno výnimočne prijať dieťa, ktoré nedovŕšilo šiesty rok veku, a to vždy po vyjadrení príslušného zariadenia výchovného poradenstva a prevencie a všeobecného lekára pre deti a dorast.</w:t>
            </w:r>
          </w:p>
          <w:p w:rsidR="00965CCA" w:rsidRPr="00722D96" w:rsidP="00965CCA">
            <w:pPr>
              <w:pStyle w:val="Normlny"/>
              <w:bidi w:val="0"/>
              <w:snapToGrid w:val="0"/>
              <w:jc w:val="both"/>
              <w:rPr>
                <w:rFonts w:ascii="Times New Roman" w:hAnsi="Times New Roman"/>
              </w:rPr>
            </w:pPr>
          </w:p>
          <w:p w:rsidR="008D4652" w:rsidRPr="00722D96" w:rsidP="008D4652">
            <w:pPr>
              <w:pStyle w:val="Normlny"/>
              <w:bidi w:val="0"/>
              <w:snapToGrid w:val="0"/>
              <w:jc w:val="both"/>
              <w:rPr>
                <w:rFonts w:ascii="Times New Roman" w:hAnsi="Times New Roman"/>
              </w:rPr>
            </w:pPr>
          </w:p>
          <w:p w:rsidR="008D4652" w:rsidRPr="00722D96" w:rsidP="008D4652">
            <w:pPr>
              <w:pStyle w:val="Normlny"/>
              <w:bidi w:val="0"/>
              <w:snapToGrid w:val="0"/>
              <w:jc w:val="both"/>
              <w:rPr>
                <w:rFonts w:ascii="Times New Roman" w:hAnsi="Times New Roman"/>
              </w:rPr>
            </w:pPr>
            <w:r w:rsidRPr="00722D96">
              <w:rPr>
                <w:rFonts w:ascii="Times New Roman" w:hAnsi="Times New Roman"/>
              </w:rPr>
              <w:t>(1) Uchádzač alebo zákonný zástupca maloletého uchádzača môže podať dve prihlášky na vzdelávanie na tlačive podľa vzoru, ktorý je schválený a zverejnený ministerstvom školstva na dve stredné školy alebo na dva odbory vzdelávania tej istej strednej školy; v odôvodnených prípadoch môže podať ďalšie dve prihlášky na štúdium v odboroch vzdelávania, ktoré vyžadujú overenie špeciálnych schopností, zručností alebo nadania a ďalšiu prihlášku podľa § 66 ods. 7.</w:t>
            </w:r>
          </w:p>
          <w:p w:rsidR="008D4652" w:rsidRPr="00722D96" w:rsidP="008D4652">
            <w:pPr>
              <w:pStyle w:val="Normlny"/>
              <w:bidi w:val="0"/>
              <w:snapToGrid w:val="0"/>
              <w:jc w:val="both"/>
              <w:rPr>
                <w:rFonts w:ascii="Times New Roman" w:hAnsi="Times New Roman"/>
              </w:rPr>
            </w:pPr>
            <w:r w:rsidRPr="00722D96">
              <w:rPr>
                <w:rFonts w:ascii="Times New Roman" w:hAnsi="Times New Roman"/>
              </w:rPr>
              <w:t xml:space="preserve"> </w:t>
            </w:r>
          </w:p>
          <w:p w:rsidR="008D4652" w:rsidRPr="00722D96" w:rsidP="008D4652">
            <w:pPr>
              <w:pStyle w:val="Normlny"/>
              <w:bidi w:val="0"/>
              <w:snapToGrid w:val="0"/>
              <w:jc w:val="both"/>
              <w:rPr>
                <w:rFonts w:ascii="Times New Roman" w:hAnsi="Times New Roman"/>
              </w:rPr>
            </w:pPr>
            <w:r w:rsidRPr="00722D96">
              <w:rPr>
                <w:rFonts w:ascii="Times New Roman" w:hAnsi="Times New Roman"/>
              </w:rPr>
              <w:t>(2) Uchádzač alebo zákonný zástupca maloletého uchádzača podáva prihlášku riaditeľovi základnej školy, ktorú žiak navštevuje, do 20. februára na štúdium v odboroch vzdelávania, ktoré vyžadujú overenie špeciálnych schopností, zručností alebo nadania; do 10. apríla na ostatné odbory vzdelávania. Na prihláške uvedie termín prijímacej skúšky. Riaditeľ základnej školy odošle prihlášku na strednú školu</w:t>
            </w:r>
          </w:p>
          <w:p w:rsidR="008D4652" w:rsidRPr="00722D96" w:rsidP="008D4652">
            <w:pPr>
              <w:pStyle w:val="Normlny"/>
              <w:bidi w:val="0"/>
              <w:snapToGrid w:val="0"/>
              <w:jc w:val="both"/>
              <w:rPr>
                <w:rFonts w:ascii="Times New Roman" w:hAnsi="Times New Roman"/>
              </w:rPr>
            </w:pPr>
            <w:r w:rsidRPr="00722D96">
              <w:rPr>
                <w:rFonts w:ascii="Times New Roman" w:hAnsi="Times New Roman"/>
              </w:rPr>
              <w:t>a) do 28. februára na štúdium v odboroch vzdelávania, ktoré vyžadujú overenie špeciálnych schopností, zručností alebo nadania,</w:t>
            </w:r>
          </w:p>
          <w:p w:rsidR="008D4652" w:rsidRPr="00722D96" w:rsidP="008D4652">
            <w:pPr>
              <w:pStyle w:val="Normlny"/>
              <w:bidi w:val="0"/>
              <w:snapToGrid w:val="0"/>
              <w:jc w:val="both"/>
              <w:rPr>
                <w:rFonts w:ascii="Times New Roman" w:hAnsi="Times New Roman"/>
              </w:rPr>
            </w:pPr>
            <w:r w:rsidRPr="00722D96">
              <w:rPr>
                <w:rFonts w:ascii="Times New Roman" w:hAnsi="Times New Roman"/>
              </w:rPr>
              <w:t>b) do 20. apríla na ostatné odbory vzdelávania.</w:t>
            </w:r>
          </w:p>
          <w:p w:rsidR="00965CCA" w:rsidRPr="00722D96" w:rsidP="008D4652">
            <w:pPr>
              <w:pStyle w:val="Normlny"/>
              <w:bidi w:val="0"/>
              <w:snapToGrid w:val="0"/>
              <w:jc w:val="both"/>
              <w:rPr>
                <w:rFonts w:ascii="Times New Roman" w:hAnsi="Times New Roman"/>
              </w:rPr>
            </w:pPr>
          </w:p>
          <w:p w:rsidR="008D4652" w:rsidRPr="00722D96" w:rsidP="008D4652">
            <w:pPr>
              <w:pStyle w:val="Normlny"/>
              <w:bidi w:val="0"/>
              <w:snapToGrid w:val="0"/>
              <w:jc w:val="both"/>
              <w:rPr>
                <w:rFonts w:ascii="Times New Roman" w:hAnsi="Times New Roman"/>
              </w:rPr>
            </w:pPr>
            <w:r w:rsidRPr="00722D96" w:rsidR="00965CCA">
              <w:rPr>
                <w:rFonts w:ascii="Times New Roman" w:hAnsi="Times New Roman"/>
              </w:rPr>
              <w:t xml:space="preserve">(2) Deťom cudzincov s povoleným pobytom na území Slovenskej republiky a deťom žiadateľov o udelenie azylu </w:t>
            </w:r>
            <w:r w:rsidRPr="00722D96" w:rsidR="00965CCA">
              <w:rPr>
                <w:rFonts w:ascii="Times New Roman" w:hAnsi="Times New Roman"/>
                <w:vertAlign w:val="superscript"/>
              </w:rPr>
              <w:t>82</w:t>
            </w:r>
            <w:r w:rsidRPr="00722D96" w:rsidR="00965CCA">
              <w:rPr>
                <w:rFonts w:ascii="Times New Roman" w:hAnsi="Times New Roman"/>
              </w:rPr>
              <w:t>) a Slovákov žijúcich v zahraničí sa poskytuje výchova a vzdelávanie, ubytovanie a stravovanie v školách podľa tohto zákona za tých istých podmienok ako občanom Slovenskej republiky.</w:t>
            </w:r>
          </w:p>
          <w:p w:rsidR="00965CCA" w:rsidRPr="00722D96" w:rsidP="008D4652">
            <w:pPr>
              <w:pStyle w:val="Normlny"/>
              <w:bidi w:val="0"/>
              <w:snapToGrid w:val="0"/>
              <w:jc w:val="both"/>
              <w:rPr>
                <w:rFonts w:ascii="Times New Roman" w:hAnsi="Times New Roman"/>
              </w:rPr>
            </w:pPr>
          </w:p>
          <w:p w:rsidR="00965CCA" w:rsidRPr="00722D96" w:rsidP="008D4652">
            <w:pPr>
              <w:pStyle w:val="Normlny"/>
              <w:bidi w:val="0"/>
              <w:snapToGrid w:val="0"/>
              <w:jc w:val="both"/>
              <w:rPr>
                <w:rFonts w:ascii="Times New Roman" w:hAnsi="Times New Roman"/>
              </w:rPr>
            </w:pPr>
            <w:r w:rsidRPr="00722D96">
              <w:rPr>
                <w:rFonts w:ascii="Times New Roman" w:hAnsi="Times New Roman"/>
                <w:vertAlign w:val="superscript"/>
              </w:rPr>
              <w:t>82</w:t>
            </w:r>
            <w:r w:rsidRPr="00722D96">
              <w:rPr>
                <w:rFonts w:ascii="Times New Roman" w:hAnsi="Times New Roman"/>
              </w:rPr>
              <w:t>) Zákon č. 480/2002 Z .z. v znení neskorších predpisov.</w:t>
            </w:r>
          </w:p>
          <w:p w:rsidR="00965CCA" w:rsidRPr="00722D96" w:rsidP="008D4652">
            <w:pPr>
              <w:pStyle w:val="Normlny"/>
              <w:bidi w:val="0"/>
              <w:snapToGrid w:val="0"/>
              <w:jc w:val="both"/>
              <w:rPr>
                <w:rFonts w:ascii="Times New Roman" w:hAnsi="Times New Roman"/>
              </w:rPr>
            </w:pPr>
          </w:p>
          <w:p w:rsidR="008D4652" w:rsidRPr="00722D96" w:rsidP="008D4652">
            <w:pPr>
              <w:pStyle w:val="Normlny"/>
              <w:bidi w:val="0"/>
              <w:snapToGrid w:val="0"/>
              <w:jc w:val="both"/>
              <w:rPr>
                <w:rFonts w:ascii="Times New Roman" w:hAnsi="Times New Roman"/>
              </w:rPr>
            </w:pPr>
            <w:r w:rsidRPr="00722D96">
              <w:rPr>
                <w:rFonts w:ascii="Times New Roman" w:hAnsi="Times New Roman"/>
              </w:rPr>
              <w:t>(3) Súčasťou dohody o výmennom programe je zoznam žiakov, ktorí sa zúčastňujú výmenného programu. Zoznam žiakov výmenného programu obsahuje najmä</w:t>
            </w:r>
          </w:p>
          <w:p w:rsidR="00DD3B4A" w:rsidRPr="00722D96" w:rsidP="008D4652">
            <w:pPr>
              <w:pStyle w:val="Normlny"/>
              <w:bidi w:val="0"/>
              <w:snapToGrid w:val="0"/>
              <w:jc w:val="both"/>
              <w:rPr>
                <w:rFonts w:ascii="Times New Roman" w:hAnsi="Times New Roman"/>
              </w:rPr>
            </w:pPr>
            <w:r w:rsidRPr="00722D96" w:rsidR="008D4652">
              <w:rPr>
                <w:rFonts w:ascii="Times New Roman" w:hAnsi="Times New Roman"/>
              </w:rPr>
              <w:t>d) súhlas zákonného zástupcu žiaka alebo plnoletého žiaka.</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AF0B3B">
            <w:pPr>
              <w:bidi w:val="0"/>
              <w:snapToGrid w:val="0"/>
              <w:jc w:val="center"/>
              <w:rPr>
                <w:rFonts w:ascii="Times New Roman" w:hAnsi="Times New Roman"/>
                <w:sz w:val="20"/>
                <w:szCs w:val="20"/>
              </w:rPr>
            </w:pPr>
            <w:r w:rsidRPr="00722D96" w:rsidR="005F52DE">
              <w:rPr>
                <w:rFonts w:ascii="Times New Roman" w:hAnsi="Times New Roman"/>
                <w:sz w:val="20"/>
                <w:szCs w:val="20"/>
              </w:rPr>
              <w:t>Č</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D3B4A"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C: 7</w:t>
            </w:r>
          </w:p>
          <w:p w:rsidR="00DD3B4A"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O: 1</w:t>
            </w:r>
          </w:p>
          <w:p w:rsidR="00DD3B4A"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031365">
            <w:pPr>
              <w:bidi w:val="0"/>
              <w:jc w:val="both"/>
              <w:rPr>
                <w:rFonts w:ascii="Times New Roman" w:hAnsi="Times New Roman"/>
                <w:sz w:val="20"/>
                <w:szCs w:val="20"/>
              </w:rPr>
            </w:pPr>
            <w:r w:rsidRPr="00722D96">
              <w:rPr>
                <w:rFonts w:ascii="Times New Roman" w:hAnsi="Times New Roman"/>
                <w:sz w:val="20"/>
                <w:szCs w:val="20"/>
              </w:rPr>
              <w:t>c) predloží dôkaz o tom, že má alebo ak sa tak ustanovuje vo vnútroštátnom práve, že požiadal o zdravotné poistenie pokrývajúce všetky riziká, proti ktorým sú zvyčajne poistení štátni príslušníci dotknutého členského štátu; poistenie musí byť platné počas obdobia plánovaného pobytu;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AF0B3B">
            <w:pPr>
              <w:bidi w:val="0"/>
              <w:snapToGrid w:val="0"/>
              <w:jc w:val="center"/>
              <w:rPr>
                <w:rFonts w:ascii="Times New Roman" w:hAnsi="Times New Roman"/>
                <w:sz w:val="20"/>
                <w:szCs w:val="20"/>
              </w:rPr>
            </w:pPr>
            <w:r w:rsidRPr="00722D96" w:rsidR="00DC4D3F">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6C5AD8">
            <w:pPr>
              <w:bidi w:val="0"/>
              <w:snapToGrid w:val="0"/>
              <w:jc w:val="center"/>
              <w:rPr>
                <w:rFonts w:ascii="Times New Roman" w:hAnsi="Times New Roman"/>
                <w:sz w:val="20"/>
                <w:szCs w:val="20"/>
              </w:rPr>
            </w:pPr>
            <w:r w:rsidRPr="00722D96" w:rsidR="00DC4D3F">
              <w:rPr>
                <w:rFonts w:ascii="Times New Roman" w:hAnsi="Times New Roman"/>
                <w:sz w:val="20"/>
                <w:szCs w:val="20"/>
              </w:rPr>
              <w:t>Zákon č. 172/2005 Z. z.</w:t>
            </w:r>
          </w:p>
          <w:p w:rsidR="00DC4D3F" w:rsidRPr="00722D96" w:rsidP="006C5AD8">
            <w:pPr>
              <w:bidi w:val="0"/>
              <w:snapToGrid w:val="0"/>
              <w:jc w:val="center"/>
              <w:rPr>
                <w:rFonts w:ascii="Times New Roman" w:hAnsi="Times New Roman"/>
                <w:sz w:val="20"/>
                <w:szCs w:val="20"/>
              </w:rPr>
            </w:pPr>
          </w:p>
          <w:p w:rsidR="00DC4D3F" w:rsidRPr="00722D96" w:rsidP="006C5AD8">
            <w:pPr>
              <w:bidi w:val="0"/>
              <w:snapToGrid w:val="0"/>
              <w:jc w:val="center"/>
              <w:rPr>
                <w:rFonts w:ascii="Times New Roman" w:hAnsi="Times New Roman"/>
                <w:sz w:val="20"/>
                <w:szCs w:val="20"/>
              </w:rPr>
            </w:pPr>
          </w:p>
          <w:p w:rsidR="00DC4D3F" w:rsidRPr="00722D96" w:rsidP="006C5AD8">
            <w:pPr>
              <w:bidi w:val="0"/>
              <w:snapToGrid w:val="0"/>
              <w:jc w:val="center"/>
              <w:rPr>
                <w:rFonts w:ascii="Times New Roman" w:hAnsi="Times New Roman"/>
                <w:sz w:val="20"/>
                <w:szCs w:val="20"/>
              </w:rPr>
            </w:pPr>
          </w:p>
          <w:p w:rsidR="00DC4D3F" w:rsidRPr="00722D96" w:rsidP="006C5AD8">
            <w:pPr>
              <w:bidi w:val="0"/>
              <w:snapToGrid w:val="0"/>
              <w:jc w:val="center"/>
              <w:rPr>
                <w:rFonts w:ascii="Times New Roman" w:hAnsi="Times New Roman"/>
                <w:sz w:val="20"/>
                <w:szCs w:val="20"/>
              </w:rPr>
            </w:pPr>
          </w:p>
          <w:p w:rsidR="00DC4D3F" w:rsidRPr="00722D96" w:rsidP="006C5AD8">
            <w:pPr>
              <w:bidi w:val="0"/>
              <w:snapToGrid w:val="0"/>
              <w:jc w:val="center"/>
              <w:rPr>
                <w:rFonts w:ascii="Times New Roman" w:hAnsi="Times New Roman"/>
                <w:sz w:val="20"/>
                <w:szCs w:val="20"/>
              </w:rPr>
            </w:pPr>
          </w:p>
          <w:p w:rsidR="00DC4D3F" w:rsidRPr="00722D96" w:rsidP="006C5AD8">
            <w:pPr>
              <w:bidi w:val="0"/>
              <w:snapToGrid w:val="0"/>
              <w:jc w:val="center"/>
              <w:rPr>
                <w:rFonts w:ascii="Times New Roman" w:hAnsi="Times New Roman"/>
                <w:sz w:val="20"/>
                <w:szCs w:val="20"/>
              </w:rPr>
            </w:pPr>
          </w:p>
          <w:p w:rsidR="00DC4D3F" w:rsidRPr="00722D96" w:rsidP="006C5AD8">
            <w:pPr>
              <w:bidi w:val="0"/>
              <w:snapToGrid w:val="0"/>
              <w:jc w:val="center"/>
              <w:rPr>
                <w:rFonts w:ascii="Times New Roman" w:hAnsi="Times New Roman"/>
                <w:sz w:val="20"/>
                <w:szCs w:val="20"/>
              </w:rPr>
            </w:pPr>
          </w:p>
          <w:p w:rsidR="00DC4D3F" w:rsidRPr="00722D96" w:rsidP="00DC4D3F">
            <w:pPr>
              <w:bidi w:val="0"/>
              <w:snapToGrid w:val="0"/>
              <w:jc w:val="center"/>
              <w:rPr>
                <w:rFonts w:ascii="Times New Roman" w:hAnsi="Times New Roman"/>
                <w:sz w:val="20"/>
                <w:szCs w:val="20"/>
              </w:rPr>
            </w:pPr>
            <w:r w:rsidRPr="00722D96">
              <w:rPr>
                <w:rFonts w:ascii="Times New Roman" w:hAnsi="Times New Roman"/>
                <w:sz w:val="20"/>
                <w:szCs w:val="20"/>
              </w:rPr>
              <w:t>Zákon č. 245/2008 Z. z.</w:t>
            </w:r>
          </w:p>
          <w:p w:rsidR="00DC4D3F"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BE30FC">
            <w:pPr>
              <w:pStyle w:val="Normlny"/>
              <w:bidi w:val="0"/>
              <w:snapToGrid w:val="0"/>
              <w:jc w:val="both"/>
              <w:rPr>
                <w:rFonts w:ascii="Times New Roman" w:hAnsi="Times New Roman"/>
              </w:rPr>
            </w:pPr>
            <w:r w:rsidRPr="00722D96" w:rsidR="00DC4D3F">
              <w:rPr>
                <w:rFonts w:ascii="Times New Roman" w:hAnsi="Times New Roman"/>
              </w:rPr>
              <w:t>§ 26b</w:t>
            </w:r>
          </w:p>
          <w:p w:rsidR="00DC4D3F" w:rsidRPr="00722D96" w:rsidP="00BE30FC">
            <w:pPr>
              <w:pStyle w:val="Normlny"/>
              <w:bidi w:val="0"/>
              <w:snapToGrid w:val="0"/>
              <w:jc w:val="both"/>
              <w:rPr>
                <w:rFonts w:ascii="Times New Roman" w:hAnsi="Times New Roman"/>
              </w:rPr>
            </w:pPr>
            <w:r w:rsidRPr="00722D96">
              <w:rPr>
                <w:rFonts w:ascii="Times New Roman" w:hAnsi="Times New Roman"/>
              </w:rPr>
              <w:t>O: 3</w:t>
            </w:r>
          </w:p>
          <w:p w:rsidR="00DC4D3F" w:rsidRPr="00722D96" w:rsidP="00BE30FC">
            <w:pPr>
              <w:pStyle w:val="Normlny"/>
              <w:bidi w:val="0"/>
              <w:snapToGrid w:val="0"/>
              <w:jc w:val="both"/>
              <w:rPr>
                <w:rFonts w:ascii="Times New Roman" w:hAnsi="Times New Roman"/>
              </w:rPr>
            </w:pPr>
            <w:r w:rsidRPr="00722D96">
              <w:rPr>
                <w:rFonts w:ascii="Times New Roman" w:hAnsi="Times New Roman"/>
              </w:rPr>
              <w:t>P: g</w:t>
            </w:r>
          </w:p>
          <w:p w:rsidR="00DC4D3F" w:rsidRPr="00722D96" w:rsidP="00BE30FC">
            <w:pPr>
              <w:pStyle w:val="Normlny"/>
              <w:bidi w:val="0"/>
              <w:snapToGrid w:val="0"/>
              <w:jc w:val="both"/>
              <w:rPr>
                <w:rFonts w:ascii="Times New Roman" w:hAnsi="Times New Roman"/>
              </w:rPr>
            </w:pPr>
          </w:p>
          <w:p w:rsidR="00DC4D3F" w:rsidRPr="00722D96" w:rsidP="00BE30FC">
            <w:pPr>
              <w:pStyle w:val="Normlny"/>
              <w:bidi w:val="0"/>
              <w:snapToGrid w:val="0"/>
              <w:jc w:val="both"/>
              <w:rPr>
                <w:rFonts w:ascii="Times New Roman" w:hAnsi="Times New Roman"/>
              </w:rPr>
            </w:pPr>
          </w:p>
          <w:p w:rsidR="00DC4D3F" w:rsidRPr="00722D96" w:rsidP="00BE30FC">
            <w:pPr>
              <w:pStyle w:val="Normlny"/>
              <w:bidi w:val="0"/>
              <w:snapToGrid w:val="0"/>
              <w:jc w:val="both"/>
              <w:rPr>
                <w:rFonts w:ascii="Times New Roman" w:hAnsi="Times New Roman"/>
              </w:rPr>
            </w:pPr>
          </w:p>
          <w:p w:rsidR="00DC4D3F" w:rsidRPr="00722D96" w:rsidP="00BE30FC">
            <w:pPr>
              <w:pStyle w:val="Normlny"/>
              <w:bidi w:val="0"/>
              <w:snapToGrid w:val="0"/>
              <w:jc w:val="both"/>
              <w:rPr>
                <w:rFonts w:ascii="Times New Roman" w:hAnsi="Times New Roman"/>
              </w:rPr>
            </w:pPr>
          </w:p>
          <w:p w:rsidR="00DC4D3F" w:rsidRPr="00722D96" w:rsidP="00BE30FC">
            <w:pPr>
              <w:pStyle w:val="Normlny"/>
              <w:bidi w:val="0"/>
              <w:snapToGrid w:val="0"/>
              <w:jc w:val="both"/>
              <w:rPr>
                <w:rFonts w:ascii="Times New Roman" w:hAnsi="Times New Roman"/>
              </w:rPr>
            </w:pPr>
          </w:p>
          <w:p w:rsidR="00DC4D3F" w:rsidRPr="00722D96" w:rsidP="00BE30FC">
            <w:pPr>
              <w:pStyle w:val="Normlny"/>
              <w:bidi w:val="0"/>
              <w:snapToGrid w:val="0"/>
              <w:jc w:val="both"/>
              <w:rPr>
                <w:rFonts w:ascii="Times New Roman" w:hAnsi="Times New Roman"/>
              </w:rPr>
            </w:pPr>
          </w:p>
          <w:p w:rsidR="00DC4D3F" w:rsidRPr="00722D96" w:rsidP="00BE30FC">
            <w:pPr>
              <w:pStyle w:val="Normlny"/>
              <w:bidi w:val="0"/>
              <w:snapToGrid w:val="0"/>
              <w:jc w:val="both"/>
              <w:rPr>
                <w:rFonts w:ascii="Times New Roman" w:hAnsi="Times New Roman"/>
              </w:rPr>
            </w:pPr>
          </w:p>
          <w:p w:rsidR="00DC4D3F" w:rsidRPr="00722D96" w:rsidP="00BE30FC">
            <w:pPr>
              <w:pStyle w:val="Normlny"/>
              <w:bidi w:val="0"/>
              <w:snapToGrid w:val="0"/>
              <w:jc w:val="both"/>
              <w:rPr>
                <w:rFonts w:ascii="Times New Roman" w:hAnsi="Times New Roman"/>
              </w:rPr>
            </w:pPr>
            <w:r w:rsidRPr="00722D96">
              <w:rPr>
                <w:rFonts w:ascii="Times New Roman" w:hAnsi="Times New Roman"/>
              </w:rPr>
              <w:t>§ 14</w:t>
            </w:r>
            <w:r w:rsidRPr="00722D96" w:rsidR="00BE5D1C">
              <w:rPr>
                <w:rFonts w:ascii="Times New Roman" w:hAnsi="Times New Roman"/>
              </w:rPr>
              <w:t>8</w:t>
            </w:r>
          </w:p>
          <w:p w:rsidR="00DC4D3F" w:rsidRPr="00722D96" w:rsidP="00BE30FC">
            <w:pPr>
              <w:pStyle w:val="Normlny"/>
              <w:bidi w:val="0"/>
              <w:snapToGrid w:val="0"/>
              <w:jc w:val="both"/>
              <w:rPr>
                <w:rFonts w:ascii="Times New Roman" w:hAnsi="Times New Roman"/>
              </w:rPr>
            </w:pPr>
            <w:r w:rsidRPr="00722D96">
              <w:rPr>
                <w:rFonts w:ascii="Times New Roman" w:hAnsi="Times New Roman"/>
              </w:rPr>
              <w:t>O: 7</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C3513B">
            <w:pPr>
              <w:pStyle w:val="Normlny"/>
              <w:bidi w:val="0"/>
              <w:snapToGrid w:val="0"/>
              <w:jc w:val="both"/>
              <w:rPr>
                <w:rFonts w:ascii="Times New Roman" w:hAnsi="Times New Roman"/>
              </w:rPr>
            </w:pPr>
            <w:r w:rsidRPr="00722D96" w:rsidR="00DC4D3F">
              <w:rPr>
                <w:rFonts w:ascii="Times New Roman" w:hAnsi="Times New Roman"/>
              </w:rPr>
              <w:t>g) vyhlásenie prijímajúcej organizácie alebo cudzinca, ktorý nie je občanom členského štátu, že cudzinec, ktorý nie je občanom členského štátu, má počas svojho pobytu uhradené zdravotné poistenie.</w:t>
            </w:r>
            <w:r w:rsidRPr="00722D96" w:rsidR="00DC4D3F">
              <w:rPr>
                <w:rFonts w:ascii="Times New Roman" w:hAnsi="Times New Roman"/>
                <w:vertAlign w:val="superscript"/>
              </w:rPr>
              <w:t>25</w:t>
            </w:r>
            <w:r w:rsidRPr="00722D96" w:rsidR="00DC4D3F">
              <w:rPr>
                <w:rFonts w:ascii="Times New Roman" w:hAnsi="Times New Roman"/>
              </w:rPr>
              <w:t>)</w:t>
            </w:r>
          </w:p>
          <w:p w:rsidR="00DC4D3F" w:rsidRPr="00722D96" w:rsidP="00C3513B">
            <w:pPr>
              <w:pStyle w:val="Normlny"/>
              <w:bidi w:val="0"/>
              <w:snapToGrid w:val="0"/>
              <w:jc w:val="both"/>
              <w:rPr>
                <w:rFonts w:ascii="Times New Roman" w:hAnsi="Times New Roman"/>
              </w:rPr>
            </w:pPr>
          </w:p>
          <w:p w:rsidR="00DC4D3F" w:rsidRPr="00722D96" w:rsidP="00DC4D3F">
            <w:pPr>
              <w:pStyle w:val="Normlny"/>
              <w:bidi w:val="0"/>
              <w:snapToGrid w:val="0"/>
              <w:jc w:val="both"/>
              <w:rPr>
                <w:rFonts w:ascii="Times New Roman" w:hAnsi="Times New Roman"/>
              </w:rPr>
            </w:pPr>
            <w:r w:rsidRPr="00722D96">
              <w:rPr>
                <w:rFonts w:ascii="Times New Roman" w:hAnsi="Times New Roman"/>
                <w:vertAlign w:val="superscript"/>
              </w:rPr>
              <w:t>25</w:t>
            </w:r>
            <w:r w:rsidRPr="00722D96">
              <w:rPr>
                <w:rFonts w:ascii="Times New Roman" w:hAnsi="Times New Roman"/>
              </w:rPr>
              <w:t>) Zákon č. 580/2004 Z. z. o zdravotnom poistení a o zmene a doplnení zákona č. 95/2002 Z. z. o poisťovníctve a o zmene a doplnení niektorých zákonov v znení neskorších predpisov.</w:t>
            </w:r>
          </w:p>
          <w:p w:rsidR="00DC4D3F" w:rsidRPr="00722D96" w:rsidP="00DC4D3F">
            <w:pPr>
              <w:pStyle w:val="Normlny"/>
              <w:bidi w:val="0"/>
              <w:snapToGrid w:val="0"/>
              <w:jc w:val="both"/>
              <w:rPr>
                <w:rFonts w:ascii="Times New Roman" w:hAnsi="Times New Roman"/>
              </w:rPr>
            </w:pPr>
          </w:p>
          <w:p w:rsidR="00DC4D3F" w:rsidRPr="00722D96" w:rsidP="00DC4D3F">
            <w:pPr>
              <w:pStyle w:val="Normlny"/>
              <w:bidi w:val="0"/>
              <w:snapToGrid w:val="0"/>
              <w:jc w:val="both"/>
              <w:rPr>
                <w:rFonts w:ascii="Times New Roman" w:hAnsi="Times New Roman"/>
              </w:rPr>
            </w:pPr>
          </w:p>
          <w:p w:rsidR="00DC4D3F" w:rsidRPr="00722D96" w:rsidP="00DC4D3F">
            <w:pPr>
              <w:pStyle w:val="Normlny"/>
              <w:bidi w:val="0"/>
              <w:snapToGrid w:val="0"/>
              <w:jc w:val="both"/>
              <w:rPr>
                <w:rFonts w:ascii="Times New Roman" w:hAnsi="Times New Roman"/>
              </w:rPr>
            </w:pPr>
            <w:r w:rsidRPr="00722D96">
              <w:rPr>
                <w:rFonts w:ascii="Times New Roman" w:hAnsi="Times New Roman"/>
              </w:rPr>
              <w:t>(7) Zdravotné poistenie žiaka, ktorý sa zúčastňuje výmenného programu, zabezpečuje vysielajúca škola.</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AF0B3B">
            <w:pPr>
              <w:bidi w:val="0"/>
              <w:snapToGrid w:val="0"/>
              <w:jc w:val="center"/>
              <w:rPr>
                <w:rFonts w:ascii="Times New Roman" w:hAnsi="Times New Roman"/>
                <w:sz w:val="20"/>
                <w:szCs w:val="20"/>
              </w:rPr>
            </w:pPr>
            <w:r w:rsidRPr="00722D96" w:rsidR="005F52DE">
              <w:rPr>
                <w:rFonts w:ascii="Times New Roman" w:hAnsi="Times New Roman"/>
                <w:sz w:val="20"/>
                <w:szCs w:val="20"/>
              </w:rPr>
              <w:t>Č</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D3B4A"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C: 7</w:t>
            </w:r>
          </w:p>
          <w:p w:rsidR="00DD3B4A"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O: 1</w:t>
            </w:r>
          </w:p>
          <w:p w:rsidR="00DD3B4A"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P: d</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031365">
            <w:pPr>
              <w:bidi w:val="0"/>
              <w:jc w:val="both"/>
              <w:rPr>
                <w:rFonts w:ascii="Times New Roman" w:hAnsi="Times New Roman"/>
                <w:sz w:val="20"/>
                <w:szCs w:val="20"/>
              </w:rPr>
            </w:pPr>
            <w:r w:rsidRPr="00722D96">
              <w:rPr>
                <w:rFonts w:ascii="Times New Roman" w:hAnsi="Times New Roman"/>
                <w:sz w:val="20"/>
                <w:szCs w:val="20"/>
              </w:rPr>
              <w:t>d) ak to členský štát požaduje, predloží dôkaz, že zaplatil poplatok za spracovanie žiadosti stanovený v článku 36;</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D3B4A"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C: 7</w:t>
            </w:r>
          </w:p>
          <w:p w:rsidR="00DD3B4A"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O: 1</w:t>
            </w:r>
          </w:p>
          <w:p w:rsidR="00DD3B4A"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P: e</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031365">
            <w:pPr>
              <w:bidi w:val="0"/>
              <w:jc w:val="both"/>
              <w:rPr>
                <w:rFonts w:ascii="Times New Roman" w:hAnsi="Times New Roman"/>
                <w:sz w:val="20"/>
                <w:szCs w:val="20"/>
              </w:rPr>
            </w:pPr>
            <w:r w:rsidRPr="00722D96">
              <w:rPr>
                <w:rFonts w:ascii="Times New Roman" w:hAnsi="Times New Roman"/>
                <w:sz w:val="20"/>
                <w:szCs w:val="20"/>
              </w:rPr>
              <w:t>e) na požiadanie dotknutého členského štátu predloží dôkaz, že štátny príslušník tretej krajiny počas plánovaného pobytu bude mať dostatočné zdroje na pokrytie nákladov na živobytie bez toho, aby musel využívať systém sociálneho zabezpečenia členského štátu, ako aj na cestu späť. Posúdenie dostatočných zdrojov musí byť založené na individuálnom preskúmaní prípadu a zohľadňujú sa pri ňom zdroje, ktoré vyplývajú okrem iného z grantu alebo štipendia, platnej pracovnej zmluvy alebo záväznej pracovnej ponuky alebo finančného záväzku organizácie zameranej na výmenné programy žiakov, subjektu venujúceho sa hosťovaniu stážistov, organizácie zaoberajúcej sa programom dobrovoľníckej služby, hostiteľskej rodiny alebo organizácie sprostredkujúcej aupairov.</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AF0B3B">
            <w:pPr>
              <w:bidi w:val="0"/>
              <w:snapToGrid w:val="0"/>
              <w:jc w:val="center"/>
              <w:rPr>
                <w:rFonts w:ascii="Times New Roman" w:hAnsi="Times New Roman"/>
                <w:sz w:val="20"/>
                <w:szCs w:val="20"/>
              </w:rPr>
            </w:pPr>
            <w:r w:rsidRPr="00722D96" w:rsidR="00DC4D3F">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6C5AD8">
            <w:pPr>
              <w:bidi w:val="0"/>
              <w:snapToGrid w:val="0"/>
              <w:jc w:val="center"/>
              <w:rPr>
                <w:rFonts w:ascii="Times New Roman" w:hAnsi="Times New Roman"/>
                <w:sz w:val="20"/>
                <w:szCs w:val="20"/>
              </w:rPr>
            </w:pPr>
            <w:r w:rsidRPr="00722D96" w:rsidR="00DC4D3F">
              <w:rPr>
                <w:rFonts w:ascii="Times New Roman" w:hAnsi="Times New Roman"/>
                <w:sz w:val="20"/>
                <w:szCs w:val="20"/>
              </w:rPr>
              <w:t xml:space="preserve">Zákon č. 172/2005 Z. z. </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DC4D3F" w:rsidRPr="00722D96" w:rsidP="00DC4D3F">
            <w:pPr>
              <w:pStyle w:val="Normlny"/>
              <w:bidi w:val="0"/>
              <w:snapToGrid w:val="0"/>
              <w:jc w:val="both"/>
              <w:rPr>
                <w:rFonts w:ascii="Times New Roman" w:hAnsi="Times New Roman"/>
              </w:rPr>
            </w:pPr>
            <w:r w:rsidRPr="00722D96">
              <w:rPr>
                <w:rFonts w:ascii="Times New Roman" w:hAnsi="Times New Roman"/>
              </w:rPr>
              <w:t>§ 26b</w:t>
            </w:r>
          </w:p>
          <w:p w:rsidR="00DC4D3F" w:rsidRPr="00722D96" w:rsidP="00DC4D3F">
            <w:pPr>
              <w:pStyle w:val="Normlny"/>
              <w:bidi w:val="0"/>
              <w:snapToGrid w:val="0"/>
              <w:jc w:val="both"/>
              <w:rPr>
                <w:rFonts w:ascii="Times New Roman" w:hAnsi="Times New Roman"/>
              </w:rPr>
            </w:pPr>
            <w:r w:rsidRPr="00722D96">
              <w:rPr>
                <w:rFonts w:ascii="Times New Roman" w:hAnsi="Times New Roman"/>
              </w:rPr>
              <w:t>O: 3</w:t>
            </w:r>
          </w:p>
          <w:p w:rsidR="00DD3B4A" w:rsidRPr="00722D96" w:rsidP="00DC4D3F">
            <w:pPr>
              <w:pStyle w:val="Normlny"/>
              <w:bidi w:val="0"/>
              <w:snapToGrid w:val="0"/>
              <w:jc w:val="both"/>
              <w:rPr>
                <w:rFonts w:ascii="Times New Roman" w:hAnsi="Times New Roman"/>
              </w:rPr>
            </w:pPr>
            <w:r w:rsidRPr="00722D96" w:rsidR="00DC4D3F">
              <w:rPr>
                <w:rFonts w:ascii="Times New Roman" w:hAnsi="Times New Roman"/>
              </w:rPr>
              <w:t>P: f</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C4D3F" w:rsidRPr="00722D96" w:rsidP="00DC4D3F">
            <w:pPr>
              <w:pStyle w:val="Normlny"/>
              <w:bidi w:val="0"/>
              <w:snapToGrid w:val="0"/>
              <w:jc w:val="both"/>
              <w:rPr>
                <w:rFonts w:ascii="Times New Roman" w:hAnsi="Times New Roman"/>
              </w:rPr>
            </w:pPr>
            <w:r w:rsidRPr="00722D96">
              <w:rPr>
                <w:rFonts w:ascii="Times New Roman" w:hAnsi="Times New Roman"/>
              </w:rPr>
              <w:t>f) vyhlásenie prijímajúcej organizácie alebo cudzinca, ktorý nie je občanom členského štátu, že cudzinec, ktorý nie je občanom členského štátu, má počas pobytu zabezpečené dostatočné mesačné finančné prostriedky na pokrytie nákladov spojených s pobytom a na cestovné náklady na spiatočnú cestu najmenej vo výške minimálnej mzdy,</w:t>
            </w:r>
            <w:r w:rsidRPr="00722D96">
              <w:rPr>
                <w:rFonts w:ascii="Times New Roman" w:hAnsi="Times New Roman"/>
                <w:vertAlign w:val="superscript"/>
              </w:rPr>
              <w:t>35d</w:t>
            </w:r>
            <w:r w:rsidRPr="00722D96">
              <w:rPr>
                <w:rFonts w:ascii="Times New Roman" w:hAnsi="Times New Roman"/>
              </w:rPr>
              <w:t>)</w:t>
            </w:r>
          </w:p>
          <w:p w:rsidR="00DC4D3F" w:rsidRPr="00722D96" w:rsidP="00DC4D3F">
            <w:pPr>
              <w:pStyle w:val="Normlny"/>
              <w:bidi w:val="0"/>
              <w:snapToGrid w:val="0"/>
              <w:jc w:val="both"/>
              <w:rPr>
                <w:rFonts w:ascii="Times New Roman" w:hAnsi="Times New Roman"/>
              </w:rPr>
            </w:pPr>
            <w:r w:rsidRPr="00722D96">
              <w:rPr>
                <w:rFonts w:ascii="Times New Roman" w:hAnsi="Times New Roman"/>
              </w:rPr>
              <w:t xml:space="preserve"> </w:t>
            </w:r>
          </w:p>
          <w:p w:rsidR="00DC4D3F" w:rsidRPr="00722D96" w:rsidP="00DC4D3F">
            <w:pPr>
              <w:pStyle w:val="Normlny"/>
              <w:bidi w:val="0"/>
              <w:snapToGrid w:val="0"/>
              <w:jc w:val="both"/>
              <w:rPr>
                <w:rFonts w:ascii="Times New Roman" w:hAnsi="Times New Roman"/>
              </w:rPr>
            </w:pPr>
            <w:r w:rsidRPr="00722D96">
              <w:rPr>
                <w:rFonts w:ascii="Times New Roman" w:hAnsi="Times New Roman"/>
                <w:vertAlign w:val="superscript"/>
              </w:rPr>
              <w:t>35d</w:t>
            </w:r>
            <w:r w:rsidRPr="00722D96">
              <w:rPr>
                <w:rFonts w:ascii="Times New Roman" w:hAnsi="Times New Roman"/>
              </w:rPr>
              <w:t>) Zákon Národnej rady Slovenskej republiky č. 90/1996 Z. z. o minimálnej mzde v znení neskorších predpisov.</w:t>
            </w:r>
          </w:p>
          <w:p w:rsidR="00DC4D3F" w:rsidRPr="00722D96" w:rsidP="00DC4D3F">
            <w:pPr>
              <w:pStyle w:val="Normlny"/>
              <w:bidi w:val="0"/>
              <w:snapToGrid w:val="0"/>
              <w:jc w:val="both"/>
              <w:rPr>
                <w:rFonts w:ascii="Times New Roman" w:hAnsi="Times New Roman"/>
              </w:rPr>
            </w:pPr>
            <w:r w:rsidRPr="00722D96">
              <w:rPr>
                <w:rFonts w:ascii="Times New Roman" w:hAnsi="Times New Roman"/>
              </w:rPr>
              <w:t xml:space="preserve"> </w:t>
            </w:r>
          </w:p>
          <w:p w:rsidR="00DD3B4A" w:rsidRPr="00722D96" w:rsidP="00DC4D3F">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AF0B3B">
            <w:pPr>
              <w:bidi w:val="0"/>
              <w:snapToGrid w:val="0"/>
              <w:jc w:val="center"/>
              <w:rPr>
                <w:rFonts w:ascii="Times New Roman" w:hAnsi="Times New Roman"/>
                <w:sz w:val="20"/>
                <w:szCs w:val="20"/>
              </w:rPr>
            </w:pPr>
            <w:r w:rsidRPr="00722D96" w:rsidR="005F52DE">
              <w:rPr>
                <w:rFonts w:ascii="Times New Roman" w:hAnsi="Times New Roman"/>
                <w:sz w:val="20"/>
                <w:szCs w:val="20"/>
              </w:rPr>
              <w:t>Č</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D3B4A"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C: 7</w:t>
            </w:r>
          </w:p>
          <w:p w:rsidR="00DD3B4A"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031365">
            <w:pPr>
              <w:bidi w:val="0"/>
              <w:jc w:val="both"/>
              <w:rPr>
                <w:rFonts w:ascii="Times New Roman" w:hAnsi="Times New Roman"/>
                <w:sz w:val="20"/>
                <w:szCs w:val="20"/>
              </w:rPr>
            </w:pPr>
            <w:r w:rsidRPr="00722D96">
              <w:rPr>
                <w:rFonts w:ascii="Times New Roman" w:hAnsi="Times New Roman"/>
                <w:sz w:val="20"/>
                <w:szCs w:val="20"/>
              </w:rPr>
              <w:t>Členské štáty môžu od žiadateľa požadovať, aby poskytol adresu dotknutého štátneho príslušníka tretej krajiny na ich území. Ak sa vo vnútroštátnom práve členského štátu vyžaduje poskytnutie adresy v čase podania žiadosti a dotknutý štátny príslušník tretej krajiny ešte budúcu adresu nepozná, členské štáty akceptujú dočasnú adresu. V takom prípade štátny príslušník tretej krajiny poskytne svoju trvalú adresu najneskôr v čase udelenia povolenia ustanoveného podľa článku 17.</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D3B4A"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C: 7</w:t>
            </w:r>
          </w:p>
          <w:p w:rsidR="00DD3B4A"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031365">
            <w:pPr>
              <w:bidi w:val="0"/>
              <w:jc w:val="both"/>
              <w:rPr>
                <w:rFonts w:ascii="Times New Roman" w:hAnsi="Times New Roman"/>
                <w:sz w:val="20"/>
                <w:szCs w:val="20"/>
              </w:rPr>
            </w:pPr>
            <w:r w:rsidRPr="00722D96">
              <w:rPr>
                <w:rFonts w:ascii="Times New Roman" w:hAnsi="Times New Roman"/>
                <w:sz w:val="20"/>
                <w:szCs w:val="20"/>
              </w:rPr>
              <w:t>Členské štáty môžu uviesť referenčnú sumu, ktorú považujú za „dostatočné zdroje“, ako sa uvádza v odseku 1 písm. e). Posúdenie dostatočných zdrojov musí byť založené na individuálnom preskúmaní prípadu.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D3B4A"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C: 7</w:t>
            </w:r>
          </w:p>
          <w:p w:rsidR="00DD3B4A"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031365">
            <w:pPr>
              <w:bidi w:val="0"/>
              <w:jc w:val="both"/>
              <w:rPr>
                <w:rFonts w:ascii="Times New Roman" w:hAnsi="Times New Roman"/>
                <w:sz w:val="20"/>
                <w:szCs w:val="20"/>
              </w:rPr>
            </w:pPr>
            <w:r w:rsidRPr="00722D96">
              <w:rPr>
                <w:rFonts w:ascii="Times New Roman" w:hAnsi="Times New Roman"/>
                <w:sz w:val="20"/>
                <w:szCs w:val="20"/>
              </w:rPr>
              <w:t>Žiadosť sa predloží a preskúma buď vtedy, keď sa dotknutý štátny príslušník tretej krajiny zdržiava mimo územia členského štátu, do ktorého má záujem byť prijatý, alebo keď sa štátny príslušník tretej krajiny už zdržiava v členskom štáte ako držiteľ platného povolenia na pobyt alebo dlhodobého víza. Odchylne môže členský štát v súlade so svojím vnútroštátnym právom schváliť žiadosť predloženú v čase, keď dotknutý štátny príslušník tretej krajiny nie je držiteľom platného povolenia na pobyt alebo dlhodobého víza, ale sa oprávnene zdržiava na jeho území.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D3B4A"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C: 7</w:t>
            </w:r>
          </w:p>
          <w:p w:rsidR="00DD3B4A"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O: 5</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031365">
            <w:pPr>
              <w:bidi w:val="0"/>
              <w:jc w:val="both"/>
              <w:rPr>
                <w:rFonts w:ascii="Times New Roman" w:hAnsi="Times New Roman"/>
                <w:sz w:val="20"/>
                <w:szCs w:val="20"/>
              </w:rPr>
            </w:pPr>
            <w:r w:rsidRPr="00722D96">
              <w:rPr>
                <w:rFonts w:ascii="Times New Roman" w:hAnsi="Times New Roman"/>
                <w:sz w:val="20"/>
                <w:szCs w:val="20"/>
              </w:rPr>
              <w:t>Členské štáty určia, či má žiadosti predložiť štátny príslušník tretej krajiny, hostiteľský subjekt alebo ktorýkoľvek z nich.</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D3B4A"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C: 7</w:t>
            </w:r>
          </w:p>
          <w:p w:rsidR="00DD3B4A"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O: 6</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031365">
            <w:pPr>
              <w:bidi w:val="0"/>
              <w:jc w:val="both"/>
              <w:rPr>
                <w:rFonts w:ascii="Times New Roman" w:hAnsi="Times New Roman"/>
                <w:sz w:val="20"/>
                <w:szCs w:val="20"/>
              </w:rPr>
            </w:pPr>
            <w:r w:rsidRPr="00722D96">
              <w:rPr>
                <w:rFonts w:ascii="Times New Roman" w:hAnsi="Times New Roman"/>
                <w:sz w:val="20"/>
                <w:szCs w:val="20"/>
              </w:rPr>
              <w:t>Štátni príslušníci tretích krajín, ktorí sa považujú za osoby predstavujúce hrozbu pre verejný poriadok, verejnú bezpečnosť alebo verejné zdravie, sa neprijímajú.</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D3B4A"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C: 8</w:t>
            </w:r>
          </w:p>
          <w:p w:rsidR="00DD3B4A"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031365">
            <w:pPr>
              <w:bidi w:val="0"/>
              <w:jc w:val="both"/>
              <w:rPr>
                <w:rFonts w:ascii="Times New Roman" w:hAnsi="Times New Roman"/>
                <w:sz w:val="20"/>
                <w:szCs w:val="20"/>
              </w:rPr>
            </w:pPr>
            <w:r w:rsidRPr="00722D96">
              <w:rPr>
                <w:rFonts w:ascii="Times New Roman" w:hAnsi="Times New Roman"/>
                <w:sz w:val="20"/>
                <w:szCs w:val="20"/>
              </w:rPr>
              <w:t>Okrem všeobecných podmienok ustanovených v článku 7, pokiaľ ide o prijatie štátneho príslušníka tretej krajiny na účely výskumu, žiadateľ predloží dohodu o hosťovaní alebo ak sa tak ustanovuje vo vnútroštátnom práve, zmluvu v súlade s článkom 10.</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D3B4A"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C: 8</w:t>
            </w:r>
          </w:p>
          <w:p w:rsidR="00DD3B4A"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031365">
            <w:pPr>
              <w:bidi w:val="0"/>
              <w:jc w:val="both"/>
              <w:rPr>
                <w:rFonts w:ascii="Times New Roman" w:hAnsi="Times New Roman"/>
                <w:sz w:val="20"/>
                <w:szCs w:val="20"/>
              </w:rPr>
            </w:pPr>
            <w:r w:rsidRPr="00722D96">
              <w:rPr>
                <w:rFonts w:ascii="Times New Roman" w:hAnsi="Times New Roman"/>
                <w:sz w:val="20"/>
                <w:szCs w:val="20"/>
              </w:rPr>
              <w:t>Členské štáty môžu v súlade s vnútroštátnym právom vyžadovať písomný záväzok výskumnej organizácie, že v prípade, keď výskumný pracovník zostane nelegálne na území príslušného členského štátu, táto výskumná organizácia zodpovedá za úhradu nákladov súvisiacich s pobytom a návratom vynaložených z verejných finančných prostriedkov. Finančná zodpovednosť výskumnej organizácie sa skončí najneskôr šesť mesiacov po ukončení platnosti dohody o hosťovaní. Ak sa obnoví právo na pobyt výskumného pracovníka v súlade s článkom 25, zodpovednosť výskumnej organizácie uvedená v prvom pododseku tohto odseku sa obmedzí do dátumu začatia platnosti povolenia na pobyt na účel hľadania zamestnania alebo podnikania.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AF0B3B">
            <w:pPr>
              <w:bidi w:val="0"/>
              <w:snapToGrid w:val="0"/>
              <w:jc w:val="center"/>
              <w:rPr>
                <w:rFonts w:ascii="Times New Roman" w:hAnsi="Times New Roman"/>
                <w:sz w:val="20"/>
                <w:szCs w:val="20"/>
              </w:rPr>
            </w:pPr>
            <w:r w:rsidRPr="00722D96" w:rsidR="00805B65">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6C5AD8">
            <w:pPr>
              <w:bidi w:val="0"/>
              <w:snapToGrid w:val="0"/>
              <w:jc w:val="center"/>
              <w:rPr>
                <w:rFonts w:ascii="Times New Roman" w:hAnsi="Times New Roman"/>
                <w:sz w:val="20"/>
                <w:szCs w:val="20"/>
              </w:rPr>
            </w:pPr>
            <w:r w:rsidRPr="00722D96" w:rsidR="00805B65">
              <w:rPr>
                <w:rFonts w:ascii="Times New Roman" w:hAnsi="Times New Roman"/>
                <w:sz w:val="20"/>
                <w:szCs w:val="20"/>
              </w:rPr>
              <w:t>Zákon č. 172/2005 Z. z.</w:t>
            </w:r>
          </w:p>
          <w:p w:rsidR="00B646BF" w:rsidRPr="00722D96" w:rsidP="006C5AD8">
            <w:pPr>
              <w:bidi w:val="0"/>
              <w:snapToGrid w:val="0"/>
              <w:jc w:val="center"/>
              <w:rPr>
                <w:rFonts w:ascii="Times New Roman" w:hAnsi="Times New Roman"/>
                <w:sz w:val="20"/>
                <w:szCs w:val="20"/>
              </w:rPr>
            </w:pPr>
          </w:p>
          <w:p w:rsidR="00B646BF" w:rsidRPr="00722D96" w:rsidP="006C5AD8">
            <w:pPr>
              <w:bidi w:val="0"/>
              <w:snapToGrid w:val="0"/>
              <w:jc w:val="center"/>
              <w:rPr>
                <w:rFonts w:ascii="Times New Roman" w:hAnsi="Times New Roman"/>
                <w:sz w:val="20"/>
                <w:szCs w:val="20"/>
              </w:rPr>
            </w:pPr>
          </w:p>
          <w:p w:rsidR="00B646BF" w:rsidRPr="00722D96" w:rsidP="006C5AD8">
            <w:pPr>
              <w:bidi w:val="0"/>
              <w:snapToGrid w:val="0"/>
              <w:jc w:val="center"/>
              <w:rPr>
                <w:rFonts w:ascii="Times New Roman" w:hAnsi="Times New Roman"/>
                <w:sz w:val="20"/>
                <w:szCs w:val="20"/>
              </w:rPr>
            </w:pPr>
          </w:p>
          <w:p w:rsidR="00B646BF" w:rsidRPr="00722D96" w:rsidP="006C5AD8">
            <w:pPr>
              <w:bidi w:val="0"/>
              <w:snapToGrid w:val="0"/>
              <w:jc w:val="center"/>
              <w:rPr>
                <w:rFonts w:ascii="Times New Roman" w:hAnsi="Times New Roman"/>
                <w:sz w:val="20"/>
                <w:szCs w:val="20"/>
              </w:rPr>
            </w:pPr>
          </w:p>
          <w:p w:rsidR="00B646BF" w:rsidRPr="00722D96" w:rsidP="006C5AD8">
            <w:pPr>
              <w:bidi w:val="0"/>
              <w:snapToGrid w:val="0"/>
              <w:jc w:val="center"/>
              <w:rPr>
                <w:rFonts w:ascii="Times New Roman" w:hAnsi="Times New Roman"/>
                <w:sz w:val="20"/>
                <w:szCs w:val="20"/>
              </w:rPr>
            </w:pPr>
          </w:p>
          <w:p w:rsidR="00B646BF" w:rsidRPr="00722D96" w:rsidP="006C5AD8">
            <w:pPr>
              <w:bidi w:val="0"/>
              <w:snapToGrid w:val="0"/>
              <w:jc w:val="center"/>
              <w:rPr>
                <w:rFonts w:ascii="Times New Roman" w:hAnsi="Times New Roman"/>
                <w:sz w:val="20"/>
                <w:szCs w:val="20"/>
              </w:rPr>
            </w:pPr>
          </w:p>
          <w:p w:rsidR="00B646BF" w:rsidRPr="00722D96" w:rsidP="006C5AD8">
            <w:pPr>
              <w:bidi w:val="0"/>
              <w:snapToGrid w:val="0"/>
              <w:jc w:val="center"/>
              <w:rPr>
                <w:rFonts w:ascii="Times New Roman" w:hAnsi="Times New Roman"/>
                <w:sz w:val="20"/>
                <w:szCs w:val="20"/>
              </w:rPr>
            </w:pPr>
          </w:p>
          <w:p w:rsidR="00B646BF" w:rsidRPr="00722D96" w:rsidP="006C5AD8">
            <w:pPr>
              <w:bidi w:val="0"/>
              <w:snapToGrid w:val="0"/>
              <w:jc w:val="center"/>
              <w:rPr>
                <w:rFonts w:ascii="Times New Roman" w:hAnsi="Times New Roman"/>
                <w:sz w:val="20"/>
                <w:szCs w:val="20"/>
              </w:rPr>
            </w:pPr>
          </w:p>
          <w:p w:rsidR="00B646BF" w:rsidRPr="00722D96" w:rsidP="006C5AD8">
            <w:pPr>
              <w:bidi w:val="0"/>
              <w:snapToGrid w:val="0"/>
              <w:jc w:val="center"/>
              <w:rPr>
                <w:rFonts w:ascii="Times New Roman" w:hAnsi="Times New Roman"/>
                <w:sz w:val="20"/>
                <w:szCs w:val="20"/>
              </w:rPr>
            </w:pPr>
          </w:p>
          <w:p w:rsidR="00B646BF" w:rsidRPr="00722D96" w:rsidP="006C5AD8">
            <w:pPr>
              <w:bidi w:val="0"/>
              <w:snapToGrid w:val="0"/>
              <w:jc w:val="center"/>
              <w:rPr>
                <w:rFonts w:ascii="Times New Roman" w:hAnsi="Times New Roman"/>
                <w:sz w:val="20"/>
                <w:szCs w:val="20"/>
              </w:rPr>
            </w:pPr>
          </w:p>
          <w:p w:rsidR="00B646BF" w:rsidRPr="00722D96" w:rsidP="008E4393">
            <w:pPr>
              <w:bidi w:val="0"/>
              <w:snapToGrid w:val="0"/>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BE30FC">
            <w:pPr>
              <w:pStyle w:val="Normlny"/>
              <w:bidi w:val="0"/>
              <w:snapToGrid w:val="0"/>
              <w:jc w:val="both"/>
              <w:rPr>
                <w:rFonts w:ascii="Times New Roman" w:hAnsi="Times New Roman"/>
              </w:rPr>
            </w:pPr>
            <w:r w:rsidRPr="00722D96" w:rsidR="00805B65">
              <w:rPr>
                <w:rFonts w:ascii="Times New Roman" w:hAnsi="Times New Roman"/>
              </w:rPr>
              <w:t>§ 26b</w:t>
            </w:r>
          </w:p>
          <w:p w:rsidR="00805B65" w:rsidRPr="00722D96" w:rsidP="00BE30FC">
            <w:pPr>
              <w:pStyle w:val="Normlny"/>
              <w:bidi w:val="0"/>
              <w:snapToGrid w:val="0"/>
              <w:jc w:val="both"/>
              <w:rPr>
                <w:rFonts w:ascii="Times New Roman" w:hAnsi="Times New Roman"/>
              </w:rPr>
            </w:pPr>
            <w:r w:rsidRPr="00722D96">
              <w:rPr>
                <w:rFonts w:ascii="Times New Roman" w:hAnsi="Times New Roman"/>
              </w:rPr>
              <w:t>O: 3</w:t>
            </w:r>
          </w:p>
          <w:p w:rsidR="00805B65" w:rsidRPr="00722D96" w:rsidP="00BE30FC">
            <w:pPr>
              <w:pStyle w:val="Normlny"/>
              <w:bidi w:val="0"/>
              <w:snapToGrid w:val="0"/>
              <w:jc w:val="both"/>
              <w:rPr>
                <w:rFonts w:ascii="Times New Roman" w:hAnsi="Times New Roman"/>
              </w:rPr>
            </w:pPr>
          </w:p>
          <w:p w:rsidR="00805B65" w:rsidRPr="00722D96" w:rsidP="00BE30FC">
            <w:pPr>
              <w:pStyle w:val="Normlny"/>
              <w:bidi w:val="0"/>
              <w:snapToGrid w:val="0"/>
              <w:jc w:val="both"/>
              <w:rPr>
                <w:rFonts w:ascii="Times New Roman" w:hAnsi="Times New Roman"/>
              </w:rPr>
            </w:pPr>
          </w:p>
          <w:p w:rsidR="00874C8D" w:rsidRPr="00722D96" w:rsidP="00BE30FC">
            <w:pPr>
              <w:pStyle w:val="Normlny"/>
              <w:bidi w:val="0"/>
              <w:snapToGrid w:val="0"/>
              <w:jc w:val="both"/>
              <w:rPr>
                <w:rFonts w:ascii="Times New Roman" w:hAnsi="Times New Roman"/>
              </w:rPr>
            </w:pPr>
          </w:p>
          <w:p w:rsidR="00874C8D" w:rsidRPr="00722D96" w:rsidP="00BE30FC">
            <w:pPr>
              <w:pStyle w:val="Normlny"/>
              <w:bidi w:val="0"/>
              <w:snapToGrid w:val="0"/>
              <w:jc w:val="both"/>
              <w:rPr>
                <w:rFonts w:ascii="Times New Roman" w:hAnsi="Times New Roman"/>
              </w:rPr>
            </w:pPr>
          </w:p>
          <w:p w:rsidR="00805B65" w:rsidRPr="00722D96" w:rsidP="00BE30FC">
            <w:pPr>
              <w:pStyle w:val="Normlny"/>
              <w:bidi w:val="0"/>
              <w:snapToGrid w:val="0"/>
              <w:jc w:val="both"/>
              <w:rPr>
                <w:rFonts w:ascii="Times New Roman" w:hAnsi="Times New Roman"/>
              </w:rPr>
            </w:pPr>
          </w:p>
          <w:p w:rsidR="00874C8D" w:rsidRPr="00722D96" w:rsidP="00BE30FC">
            <w:pPr>
              <w:pStyle w:val="Normlny"/>
              <w:bidi w:val="0"/>
              <w:snapToGrid w:val="0"/>
              <w:jc w:val="both"/>
              <w:rPr>
                <w:rFonts w:ascii="Times New Roman" w:hAnsi="Times New Roman"/>
              </w:rPr>
            </w:pPr>
          </w:p>
          <w:p w:rsidR="00805B65" w:rsidRPr="00722D96" w:rsidP="00BE30FC">
            <w:pPr>
              <w:pStyle w:val="Normlny"/>
              <w:bidi w:val="0"/>
              <w:snapToGrid w:val="0"/>
              <w:jc w:val="both"/>
              <w:rPr>
                <w:rFonts w:ascii="Times New Roman" w:hAnsi="Times New Roman"/>
              </w:rPr>
            </w:pPr>
          </w:p>
          <w:p w:rsidR="00805B65" w:rsidRPr="00722D96" w:rsidP="00BE30FC">
            <w:pPr>
              <w:pStyle w:val="Normlny"/>
              <w:bidi w:val="0"/>
              <w:snapToGrid w:val="0"/>
              <w:jc w:val="both"/>
              <w:rPr>
                <w:rFonts w:ascii="Times New Roman" w:hAnsi="Times New Roman"/>
              </w:rPr>
            </w:pPr>
          </w:p>
          <w:p w:rsidR="00805B65" w:rsidRPr="00722D96" w:rsidP="00BE30FC">
            <w:pPr>
              <w:pStyle w:val="Normlny"/>
              <w:bidi w:val="0"/>
              <w:snapToGrid w:val="0"/>
              <w:jc w:val="both"/>
              <w:rPr>
                <w:rFonts w:ascii="Times New Roman" w:hAnsi="Times New Roman"/>
              </w:rPr>
            </w:pPr>
            <w:r w:rsidRPr="00722D96">
              <w:rPr>
                <w:rFonts w:ascii="Times New Roman" w:hAnsi="Times New Roman"/>
              </w:rPr>
              <w:t>O: 6</w:t>
            </w:r>
          </w:p>
          <w:p w:rsidR="00B646BF" w:rsidRPr="00722D96" w:rsidP="00BE30FC">
            <w:pPr>
              <w:pStyle w:val="Normlny"/>
              <w:bidi w:val="0"/>
              <w:snapToGrid w:val="0"/>
              <w:jc w:val="both"/>
              <w:rPr>
                <w:rFonts w:ascii="Times New Roman" w:hAnsi="Times New Roman"/>
              </w:rPr>
            </w:pPr>
          </w:p>
          <w:p w:rsidR="00B646BF" w:rsidRPr="00722D96" w:rsidP="00BE30FC">
            <w:pPr>
              <w:pStyle w:val="Normlny"/>
              <w:bidi w:val="0"/>
              <w:snapToGrid w:val="0"/>
              <w:jc w:val="both"/>
              <w:rPr>
                <w:rFonts w:ascii="Times New Roman" w:hAnsi="Times New Roman"/>
              </w:rPr>
            </w:pPr>
          </w:p>
          <w:p w:rsidR="00B646BF" w:rsidRPr="00722D96" w:rsidP="00BE30FC">
            <w:pPr>
              <w:pStyle w:val="Normlny"/>
              <w:bidi w:val="0"/>
              <w:snapToGrid w:val="0"/>
              <w:jc w:val="both"/>
              <w:rPr>
                <w:rFonts w:ascii="Times New Roman" w:hAnsi="Times New Roman"/>
              </w:rPr>
            </w:pPr>
          </w:p>
          <w:p w:rsidR="00B646BF" w:rsidRPr="00722D96" w:rsidP="008E4393">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805B65" w:rsidRPr="00722D96" w:rsidP="00805B65">
            <w:pPr>
              <w:pStyle w:val="Normlny"/>
              <w:bidi w:val="0"/>
              <w:snapToGrid w:val="0"/>
              <w:jc w:val="both"/>
              <w:rPr>
                <w:rFonts w:ascii="Times New Roman" w:hAnsi="Times New Roman"/>
              </w:rPr>
            </w:pPr>
            <w:r w:rsidRPr="00722D96">
              <w:rPr>
                <w:rFonts w:ascii="Times New Roman" w:hAnsi="Times New Roman"/>
              </w:rPr>
              <w:t>(3) Dohoda o hosťovaní musí obsahovať</w:t>
            </w:r>
          </w:p>
          <w:p w:rsidR="00DD3B4A" w:rsidRPr="00722D96" w:rsidP="00805B65">
            <w:pPr>
              <w:pStyle w:val="Normlny"/>
              <w:bidi w:val="0"/>
              <w:snapToGrid w:val="0"/>
              <w:jc w:val="both"/>
              <w:rPr>
                <w:rFonts w:ascii="Times New Roman" w:hAnsi="Times New Roman"/>
              </w:rPr>
            </w:pPr>
            <w:r w:rsidRPr="00722D96" w:rsidR="00805B65">
              <w:rPr>
                <w:rFonts w:ascii="Times New Roman" w:hAnsi="Times New Roman"/>
              </w:rPr>
              <w:t>e) vyhlásenie o zodpovednosti prijímajúcej organizácie za náklady na pobyt a možné náklady súvisiace s vyhostením uhradené štátom podľa osobitného predpisu,</w:t>
            </w:r>
            <w:r w:rsidRPr="00722D96" w:rsidR="00805B65">
              <w:rPr>
                <w:rFonts w:ascii="Times New Roman" w:hAnsi="Times New Roman"/>
                <w:vertAlign w:val="superscript"/>
              </w:rPr>
              <w:t>35c</w:t>
            </w:r>
            <w:r w:rsidRPr="00722D96" w:rsidR="00805B65">
              <w:rPr>
                <w:rFonts w:ascii="Times New Roman" w:hAnsi="Times New Roman"/>
              </w:rPr>
              <w:t>) ak sa preukáže, že cudzinec sa zdržuje na území Slovenskej republiky nelegálne,</w:t>
            </w:r>
          </w:p>
          <w:p w:rsidR="00874C8D" w:rsidRPr="00722D96" w:rsidP="00805B65">
            <w:pPr>
              <w:pStyle w:val="Normlny"/>
              <w:bidi w:val="0"/>
              <w:snapToGrid w:val="0"/>
              <w:jc w:val="both"/>
              <w:rPr>
                <w:rFonts w:ascii="Times New Roman" w:hAnsi="Times New Roman"/>
              </w:rPr>
            </w:pPr>
          </w:p>
          <w:p w:rsidR="00874C8D" w:rsidRPr="00722D96" w:rsidP="00805B65">
            <w:pPr>
              <w:pStyle w:val="Normlny"/>
              <w:bidi w:val="0"/>
              <w:snapToGrid w:val="0"/>
              <w:jc w:val="both"/>
              <w:rPr>
                <w:rFonts w:ascii="Times New Roman" w:hAnsi="Times New Roman"/>
              </w:rPr>
            </w:pPr>
            <w:r w:rsidRPr="00722D96">
              <w:rPr>
                <w:rFonts w:ascii="Times New Roman" w:hAnsi="Times New Roman"/>
                <w:vertAlign w:val="superscript"/>
              </w:rPr>
              <w:t>35c</w:t>
            </w:r>
            <w:r w:rsidRPr="00722D96">
              <w:rPr>
                <w:rFonts w:ascii="Times New Roman" w:hAnsi="Times New Roman"/>
              </w:rPr>
              <w:t>) § 60 ods. 4 zákona č. 48/2002 Z. z. o pobyte cudzincov a o zmene a doplnení niektorých zákonov.</w:t>
            </w:r>
          </w:p>
          <w:p w:rsidR="00805B65" w:rsidRPr="00722D96" w:rsidP="00805B65">
            <w:pPr>
              <w:pStyle w:val="Normlny"/>
              <w:bidi w:val="0"/>
              <w:snapToGrid w:val="0"/>
              <w:jc w:val="both"/>
              <w:rPr>
                <w:rFonts w:ascii="Times New Roman" w:hAnsi="Times New Roman"/>
              </w:rPr>
            </w:pPr>
          </w:p>
          <w:p w:rsidR="00B646BF" w:rsidRPr="00722D96" w:rsidP="00DE6BC0">
            <w:pPr>
              <w:pStyle w:val="Normlny"/>
              <w:bidi w:val="0"/>
              <w:snapToGrid w:val="0"/>
              <w:jc w:val="both"/>
              <w:rPr>
                <w:rFonts w:ascii="Times New Roman" w:hAnsi="Times New Roman"/>
              </w:rPr>
            </w:pPr>
            <w:r w:rsidRPr="00722D96" w:rsidR="00805B65">
              <w:rPr>
                <w:rFonts w:ascii="Times New Roman" w:hAnsi="Times New Roman"/>
              </w:rPr>
              <w:t>(6) Zodpovednosť prijímajúcej organizácie podľa odseku 3 písm. e) zaniká šesť mesiacov po skončení platnosti dohody o hosťovaní.</w:t>
            </w:r>
          </w:p>
          <w:p w:rsidR="00B646BF" w:rsidRPr="00722D96" w:rsidP="008E4393">
            <w:pPr>
              <w:pStyle w:val="Normlny"/>
              <w:bidi w:val="0"/>
              <w:snapToGrid w:val="0"/>
              <w:jc w:val="both"/>
              <w:rPr>
                <w:rFonts w:ascii="Times New Roman" w:hAnsi="Times New Roman"/>
              </w:rPr>
            </w:pPr>
          </w:p>
          <w:p w:rsidR="00E25526" w:rsidRPr="00722D96" w:rsidP="00DE6BC0">
            <w:pPr>
              <w:pStyle w:val="Normlny"/>
              <w:bidi w:val="0"/>
              <w:snapToGrid w:val="0"/>
              <w:jc w:val="both"/>
              <w:rPr>
                <w:rFonts w:ascii="Times New Roman" w:hAnsi="Times New Roman"/>
              </w:rPr>
            </w:pPr>
          </w:p>
          <w:p w:rsidR="00805B65" w:rsidRPr="00722D96" w:rsidP="00E25526">
            <w:pPr>
              <w:pStyle w:val="Normlny"/>
              <w:bidi w:val="0"/>
              <w:snapToGrid w:val="0"/>
              <w:jc w:val="both"/>
              <w:rPr>
                <w:rFonts w:ascii="Times New Roman" w:hAnsi="Times New Roman"/>
              </w:rPr>
            </w:pPr>
            <w:r w:rsidRPr="00722D96" w:rsidR="00E25526">
              <w:rPr>
                <w:rFonts w:ascii="Times New Roman" w:hAnsi="Times New Roman"/>
              </w:rPr>
              <w:t>.</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AF0B3B">
            <w:pPr>
              <w:bidi w:val="0"/>
              <w:snapToGrid w:val="0"/>
              <w:jc w:val="center"/>
              <w:rPr>
                <w:rFonts w:ascii="Times New Roman" w:hAnsi="Times New Roman"/>
                <w:sz w:val="20"/>
                <w:szCs w:val="20"/>
              </w:rPr>
            </w:pPr>
            <w:r w:rsidRPr="00722D96" w:rsidR="005F52DE">
              <w:rPr>
                <w:rFonts w:ascii="Times New Roman" w:hAnsi="Times New Roman"/>
                <w:sz w:val="20"/>
                <w:szCs w:val="20"/>
              </w:rPr>
              <w:t>Č</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D3B4A"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C: 8</w:t>
            </w:r>
          </w:p>
          <w:p w:rsidR="00DD3B4A"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031365">
            <w:pPr>
              <w:bidi w:val="0"/>
              <w:jc w:val="both"/>
              <w:rPr>
                <w:rFonts w:ascii="Times New Roman" w:hAnsi="Times New Roman"/>
                <w:sz w:val="20"/>
                <w:szCs w:val="20"/>
              </w:rPr>
            </w:pPr>
            <w:r w:rsidRPr="00722D96">
              <w:rPr>
                <w:rFonts w:ascii="Times New Roman" w:hAnsi="Times New Roman"/>
                <w:sz w:val="20"/>
                <w:szCs w:val="20"/>
              </w:rPr>
              <w:t>Členský štát, ktorý ustanovil postup schvaľovania pre výskumné organizácie v súlade s článkom 9, oslobodí žiadateľov od povinnosti predložiť jeden alebo viacero dokladov alebo dôkazov uvedených v odseku 2 tohto článku alebo v článku 7 ods. 1 písm. c), d) alebo e) alebo v článku 7 ods. 2, ak majú štátni príslušníci tretích krajín hosťovať v schválených výskumných organizáciách.</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D3B4A"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DD3B4A">
            <w:pPr>
              <w:bidi w:val="0"/>
              <w:snapToGrid w:val="0"/>
              <w:jc w:val="both"/>
              <w:rPr>
                <w:rFonts w:ascii="Times New Roman" w:hAnsi="Times New Roman"/>
                <w:sz w:val="20"/>
                <w:szCs w:val="20"/>
              </w:rPr>
            </w:pPr>
            <w:r w:rsidRPr="00722D96" w:rsidR="00A5210E">
              <w:rPr>
                <w:rFonts w:ascii="Times New Roman" w:hAnsi="Times New Roman"/>
                <w:sz w:val="20"/>
                <w:szCs w:val="20"/>
              </w:rPr>
              <w:t>C: 9</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874C8D" w:rsidRPr="00722D96" w:rsidP="00031365">
            <w:pPr>
              <w:bidi w:val="0"/>
              <w:jc w:val="both"/>
              <w:rPr>
                <w:rFonts w:ascii="Times New Roman" w:hAnsi="Times New Roman"/>
                <w:sz w:val="20"/>
                <w:szCs w:val="20"/>
              </w:rPr>
            </w:pPr>
            <w:r w:rsidRPr="00722D96" w:rsidR="00A5210E">
              <w:rPr>
                <w:rFonts w:ascii="Times New Roman" w:hAnsi="Times New Roman"/>
                <w:sz w:val="20"/>
                <w:szCs w:val="20"/>
              </w:rPr>
              <w:t>1.Členské štáty sa môžu rozhodnúť stanoviť postup schvaľovania pre verejné a/alebo súkromné výskumné organizácie, ktoré chcú byť hostiteľom výskumného pracovníka na základe prijímacieho postupu ustanoveného v tejto smernici.</w:t>
            </w:r>
          </w:p>
          <w:p w:rsidR="00A5210E" w:rsidRPr="00722D96" w:rsidP="00031365">
            <w:pPr>
              <w:bidi w:val="0"/>
              <w:jc w:val="both"/>
              <w:rPr>
                <w:rFonts w:ascii="Times New Roman" w:hAnsi="Times New Roman"/>
                <w:sz w:val="20"/>
                <w:szCs w:val="20"/>
              </w:rPr>
            </w:pPr>
            <w:r w:rsidRPr="00722D96">
              <w:rPr>
                <w:rFonts w:ascii="Times New Roman" w:hAnsi="Times New Roman"/>
                <w:sz w:val="20"/>
                <w:szCs w:val="20"/>
              </w:rPr>
              <w:t xml:space="preserve"> </w:t>
            </w:r>
          </w:p>
          <w:p w:rsidR="00A5210E" w:rsidRPr="00722D96" w:rsidP="00031365">
            <w:pPr>
              <w:bidi w:val="0"/>
              <w:jc w:val="both"/>
              <w:rPr>
                <w:rFonts w:ascii="Times New Roman" w:hAnsi="Times New Roman"/>
                <w:sz w:val="20"/>
                <w:szCs w:val="20"/>
              </w:rPr>
            </w:pPr>
            <w:r w:rsidRPr="00722D96">
              <w:rPr>
                <w:rFonts w:ascii="Times New Roman" w:hAnsi="Times New Roman"/>
                <w:sz w:val="20"/>
                <w:szCs w:val="20"/>
              </w:rPr>
              <w:t xml:space="preserve">2.Udeľovanie súhlasu výskumným organizáciám je v súlade s postupmi stanovenými vo vnútroštátnom práve alebo administratívnymi postupmi dotknutých členských štátov. Žiadosti o udelenie súhlasu podávajú výskumné organizácie v súlade s týmito postupmi a tieto žiadosti sú založené podľa potreby na ich úlohách vyplývajúcich z ich štatútu alebo podnikateľských cieľoch a na dôkaze, že vykonávajú výskum. </w:t>
            </w:r>
          </w:p>
          <w:p w:rsidR="00A5210E" w:rsidRPr="00722D96" w:rsidP="00031365">
            <w:pPr>
              <w:bidi w:val="0"/>
              <w:jc w:val="both"/>
              <w:rPr>
                <w:rFonts w:ascii="Times New Roman" w:hAnsi="Times New Roman"/>
                <w:sz w:val="20"/>
                <w:szCs w:val="20"/>
              </w:rPr>
            </w:pPr>
            <w:r w:rsidRPr="00722D96">
              <w:rPr>
                <w:rFonts w:ascii="Times New Roman" w:hAnsi="Times New Roman"/>
                <w:sz w:val="20"/>
                <w:szCs w:val="20"/>
              </w:rPr>
              <w:t xml:space="preserve">Súhlas sa udeľuje výskumnej organizácii na obdobie najmenej piatich rokov. Vo výnimočných prípadoch môžu členské štáty udeliť súhlas na kratšie obdobie. </w:t>
            </w:r>
          </w:p>
          <w:p w:rsidR="00874C8D" w:rsidRPr="00722D96" w:rsidP="00031365">
            <w:pPr>
              <w:bidi w:val="0"/>
              <w:jc w:val="both"/>
              <w:rPr>
                <w:rFonts w:ascii="Times New Roman" w:hAnsi="Times New Roman"/>
                <w:sz w:val="20"/>
                <w:szCs w:val="20"/>
              </w:rPr>
            </w:pPr>
          </w:p>
          <w:p w:rsidR="00A5210E" w:rsidRPr="00722D96" w:rsidP="00031365">
            <w:pPr>
              <w:bidi w:val="0"/>
              <w:jc w:val="both"/>
              <w:rPr>
                <w:rFonts w:ascii="Times New Roman" w:hAnsi="Times New Roman"/>
                <w:sz w:val="20"/>
                <w:szCs w:val="20"/>
              </w:rPr>
            </w:pPr>
            <w:r w:rsidRPr="00722D96">
              <w:rPr>
                <w:rFonts w:ascii="Times New Roman" w:hAnsi="Times New Roman"/>
                <w:sz w:val="20"/>
                <w:szCs w:val="20"/>
              </w:rPr>
              <w:t xml:space="preserve">3.Členský štát môže okrem iných opatrení zamietnuť obnovenie súhlasu výskumnej organizácii alebo rozhodnúť o jeho odňatí výskumnej organizácii: </w:t>
            </w:r>
          </w:p>
          <w:p w:rsidR="00A5210E" w:rsidRPr="00722D96" w:rsidP="00031365">
            <w:pPr>
              <w:bidi w:val="0"/>
              <w:jc w:val="both"/>
              <w:rPr>
                <w:rFonts w:ascii="Times New Roman" w:hAnsi="Times New Roman"/>
                <w:sz w:val="20"/>
                <w:szCs w:val="20"/>
              </w:rPr>
            </w:pPr>
            <w:r w:rsidRPr="00722D96">
              <w:rPr>
                <w:rFonts w:ascii="Times New Roman" w:hAnsi="Times New Roman"/>
                <w:sz w:val="20"/>
                <w:szCs w:val="20"/>
              </w:rPr>
              <w:t xml:space="preserve">a) ak výskumná organizácia viac nespĺňa ustanovenia odseku 2 tohto článku, článku 8 ods. 2 alebo článku 10 ods. 7; </w:t>
            </w:r>
          </w:p>
          <w:p w:rsidR="00A5210E" w:rsidRPr="00722D96" w:rsidP="00031365">
            <w:pPr>
              <w:bidi w:val="0"/>
              <w:jc w:val="both"/>
              <w:rPr>
                <w:rFonts w:ascii="Times New Roman" w:hAnsi="Times New Roman"/>
                <w:sz w:val="20"/>
                <w:szCs w:val="20"/>
              </w:rPr>
            </w:pPr>
            <w:r w:rsidRPr="00722D96">
              <w:rPr>
                <w:rFonts w:ascii="Times New Roman" w:hAnsi="Times New Roman"/>
                <w:sz w:val="20"/>
                <w:szCs w:val="20"/>
              </w:rPr>
              <w:t xml:space="preserve">b) ak sa súhlas získal podvodom alebo </w:t>
            </w:r>
          </w:p>
          <w:p w:rsidR="00A5210E" w:rsidRPr="00722D96" w:rsidP="00031365">
            <w:pPr>
              <w:bidi w:val="0"/>
              <w:jc w:val="both"/>
              <w:rPr>
                <w:rFonts w:ascii="Times New Roman" w:hAnsi="Times New Roman"/>
                <w:sz w:val="20"/>
                <w:szCs w:val="20"/>
              </w:rPr>
            </w:pPr>
            <w:r w:rsidRPr="00722D96">
              <w:rPr>
                <w:rFonts w:ascii="Times New Roman" w:hAnsi="Times New Roman"/>
                <w:sz w:val="20"/>
                <w:szCs w:val="20"/>
              </w:rPr>
              <w:t xml:space="preserve">c) ak výskumná organizácia podpísala dohodu o hosťovaní so štátnym príslušníkom tretej krajiny podvodným alebo nedbanlivým spôsobom. </w:t>
            </w:r>
          </w:p>
          <w:p w:rsidR="00DD3B4A" w:rsidRPr="00722D96" w:rsidP="00031365">
            <w:pPr>
              <w:bidi w:val="0"/>
              <w:jc w:val="both"/>
              <w:rPr>
                <w:rFonts w:ascii="Times New Roman" w:hAnsi="Times New Roman"/>
                <w:sz w:val="20"/>
                <w:szCs w:val="20"/>
              </w:rPr>
            </w:pPr>
            <w:r w:rsidRPr="00722D96" w:rsidR="00A5210E">
              <w:rPr>
                <w:rFonts w:ascii="Times New Roman" w:hAnsi="Times New Roman"/>
                <w:sz w:val="20"/>
                <w:szCs w:val="20"/>
              </w:rPr>
              <w:t>Ak sa žiadosť o obnovenie zamietla alebo ak sa súhlas odňal, príslušná organizácia môže dostať zákaz opätovne žiadať o udelenie súhlasu na obdobie až piatich rokov od dátumu uverejnenia rozhodnutia o neobnovení alebo o odňatí.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AF0B3B">
            <w:pPr>
              <w:bidi w:val="0"/>
              <w:snapToGrid w:val="0"/>
              <w:jc w:val="center"/>
              <w:rPr>
                <w:rFonts w:ascii="Times New Roman" w:hAnsi="Times New Roman"/>
                <w:sz w:val="20"/>
                <w:szCs w:val="20"/>
              </w:rPr>
            </w:pPr>
            <w:r w:rsidRPr="00722D96" w:rsidR="008453C8">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6C5AD8">
            <w:pPr>
              <w:bidi w:val="0"/>
              <w:snapToGrid w:val="0"/>
              <w:jc w:val="center"/>
              <w:rPr>
                <w:rFonts w:ascii="Times New Roman" w:hAnsi="Times New Roman"/>
                <w:sz w:val="20"/>
                <w:szCs w:val="20"/>
              </w:rPr>
            </w:pPr>
            <w:r w:rsidRPr="00722D96" w:rsidR="008453C8">
              <w:rPr>
                <w:rFonts w:ascii="Times New Roman" w:hAnsi="Times New Roman"/>
                <w:sz w:val="20"/>
                <w:szCs w:val="20"/>
              </w:rPr>
              <w:t>Zákon č. 172/2005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BE30FC">
            <w:pPr>
              <w:pStyle w:val="Normlny"/>
              <w:bidi w:val="0"/>
              <w:snapToGrid w:val="0"/>
              <w:jc w:val="both"/>
              <w:rPr>
                <w:rFonts w:ascii="Times New Roman" w:hAnsi="Times New Roman"/>
              </w:rPr>
            </w:pPr>
            <w:r w:rsidRPr="00722D96" w:rsidR="008453C8">
              <w:rPr>
                <w:rFonts w:ascii="Times New Roman" w:hAnsi="Times New Roman"/>
              </w:rPr>
              <w:t>§ 26b</w:t>
            </w:r>
          </w:p>
          <w:p w:rsidR="00874C8D" w:rsidRPr="00722D96" w:rsidP="00BE30FC">
            <w:pPr>
              <w:pStyle w:val="Normlny"/>
              <w:bidi w:val="0"/>
              <w:snapToGrid w:val="0"/>
              <w:jc w:val="both"/>
              <w:rPr>
                <w:rFonts w:ascii="Times New Roman" w:hAnsi="Times New Roman"/>
              </w:rPr>
            </w:pPr>
            <w:r w:rsidRPr="00722D96">
              <w:rPr>
                <w:rFonts w:ascii="Times New Roman" w:hAnsi="Times New Roman"/>
              </w:rPr>
              <w:t>O: 7</w:t>
            </w:r>
          </w:p>
          <w:p w:rsidR="00874C8D" w:rsidRPr="00722D96" w:rsidP="00BE30FC">
            <w:pPr>
              <w:pStyle w:val="Normlny"/>
              <w:bidi w:val="0"/>
              <w:snapToGrid w:val="0"/>
              <w:jc w:val="both"/>
              <w:rPr>
                <w:rFonts w:ascii="Times New Roman" w:hAnsi="Times New Roman"/>
              </w:rPr>
            </w:pPr>
            <w:r w:rsidRPr="00722D96">
              <w:rPr>
                <w:rFonts w:ascii="Times New Roman" w:hAnsi="Times New Roman"/>
              </w:rPr>
              <w:t>P: a až d</w:t>
            </w:r>
          </w:p>
          <w:p w:rsidR="00874C8D" w:rsidRPr="00722D96" w:rsidP="00BE30FC">
            <w:pPr>
              <w:pStyle w:val="Normlny"/>
              <w:bidi w:val="0"/>
              <w:snapToGrid w:val="0"/>
              <w:jc w:val="both"/>
              <w:rPr>
                <w:rFonts w:ascii="Times New Roman" w:hAnsi="Times New Roman"/>
              </w:rPr>
            </w:pPr>
          </w:p>
          <w:p w:rsidR="00874C8D" w:rsidRPr="00722D96" w:rsidP="00BE30FC">
            <w:pPr>
              <w:pStyle w:val="Normlny"/>
              <w:bidi w:val="0"/>
              <w:snapToGrid w:val="0"/>
              <w:jc w:val="both"/>
              <w:rPr>
                <w:rFonts w:ascii="Times New Roman" w:hAnsi="Times New Roman"/>
              </w:rPr>
            </w:pPr>
          </w:p>
          <w:p w:rsidR="00874C8D" w:rsidRPr="00722D96" w:rsidP="00BE30FC">
            <w:pPr>
              <w:pStyle w:val="Normlny"/>
              <w:bidi w:val="0"/>
              <w:snapToGrid w:val="0"/>
              <w:jc w:val="both"/>
              <w:rPr>
                <w:rFonts w:ascii="Times New Roman" w:hAnsi="Times New Roman"/>
              </w:rPr>
            </w:pPr>
          </w:p>
          <w:p w:rsidR="00874C8D" w:rsidRPr="00722D96" w:rsidP="00BE30FC">
            <w:pPr>
              <w:pStyle w:val="Normlny"/>
              <w:bidi w:val="0"/>
              <w:snapToGrid w:val="0"/>
              <w:jc w:val="both"/>
              <w:rPr>
                <w:rFonts w:ascii="Times New Roman" w:hAnsi="Times New Roman"/>
              </w:rPr>
            </w:pPr>
          </w:p>
          <w:p w:rsidR="00874C8D" w:rsidRPr="00722D96" w:rsidP="00BE30FC">
            <w:pPr>
              <w:pStyle w:val="Normlny"/>
              <w:bidi w:val="0"/>
              <w:snapToGrid w:val="0"/>
              <w:jc w:val="both"/>
              <w:rPr>
                <w:rFonts w:ascii="Times New Roman" w:hAnsi="Times New Roman"/>
              </w:rPr>
            </w:pPr>
          </w:p>
          <w:p w:rsidR="00874C8D" w:rsidRPr="00722D96" w:rsidP="00BE30FC">
            <w:pPr>
              <w:pStyle w:val="Normlny"/>
              <w:bidi w:val="0"/>
              <w:snapToGrid w:val="0"/>
              <w:jc w:val="both"/>
              <w:rPr>
                <w:rFonts w:ascii="Times New Roman" w:hAnsi="Times New Roman"/>
              </w:rPr>
            </w:pPr>
          </w:p>
          <w:p w:rsidR="00874C8D" w:rsidRPr="00722D96" w:rsidP="00BE30FC">
            <w:pPr>
              <w:pStyle w:val="Normlny"/>
              <w:bidi w:val="0"/>
              <w:snapToGrid w:val="0"/>
              <w:jc w:val="both"/>
              <w:rPr>
                <w:rFonts w:ascii="Times New Roman" w:hAnsi="Times New Roman"/>
              </w:rPr>
            </w:pPr>
            <w:r w:rsidRPr="00722D96">
              <w:rPr>
                <w:rFonts w:ascii="Times New Roman" w:hAnsi="Times New Roman"/>
              </w:rPr>
              <w:t>O: 8</w:t>
            </w:r>
          </w:p>
          <w:p w:rsidR="00874C8D" w:rsidRPr="00722D96" w:rsidP="00BE30FC">
            <w:pPr>
              <w:pStyle w:val="Normlny"/>
              <w:bidi w:val="0"/>
              <w:snapToGrid w:val="0"/>
              <w:jc w:val="both"/>
              <w:rPr>
                <w:rFonts w:ascii="Times New Roman" w:hAnsi="Times New Roman"/>
              </w:rPr>
            </w:pPr>
          </w:p>
          <w:p w:rsidR="00874C8D" w:rsidRPr="00722D96" w:rsidP="00BE30FC">
            <w:pPr>
              <w:pStyle w:val="Normlny"/>
              <w:bidi w:val="0"/>
              <w:snapToGrid w:val="0"/>
              <w:jc w:val="both"/>
              <w:rPr>
                <w:rFonts w:ascii="Times New Roman" w:hAnsi="Times New Roman"/>
              </w:rPr>
            </w:pPr>
          </w:p>
          <w:p w:rsidR="00874C8D" w:rsidRPr="00722D96" w:rsidP="00BE30FC">
            <w:pPr>
              <w:pStyle w:val="Normlny"/>
              <w:bidi w:val="0"/>
              <w:snapToGrid w:val="0"/>
              <w:jc w:val="both"/>
              <w:rPr>
                <w:rFonts w:ascii="Times New Roman" w:hAnsi="Times New Roman"/>
              </w:rPr>
            </w:pPr>
          </w:p>
          <w:p w:rsidR="00874C8D" w:rsidRPr="00722D96" w:rsidP="00BE30FC">
            <w:pPr>
              <w:pStyle w:val="Normlny"/>
              <w:bidi w:val="0"/>
              <w:snapToGrid w:val="0"/>
              <w:jc w:val="both"/>
              <w:rPr>
                <w:rFonts w:ascii="Times New Roman" w:hAnsi="Times New Roman"/>
              </w:rPr>
            </w:pPr>
          </w:p>
          <w:p w:rsidR="00874C8D" w:rsidRPr="00722D96" w:rsidP="00BE30FC">
            <w:pPr>
              <w:pStyle w:val="Normlny"/>
              <w:bidi w:val="0"/>
              <w:snapToGrid w:val="0"/>
              <w:jc w:val="both"/>
              <w:rPr>
                <w:rFonts w:ascii="Times New Roman" w:hAnsi="Times New Roman"/>
              </w:rPr>
            </w:pPr>
          </w:p>
          <w:p w:rsidR="00874C8D" w:rsidRPr="00722D96" w:rsidP="00BE30FC">
            <w:pPr>
              <w:pStyle w:val="Normlny"/>
              <w:bidi w:val="0"/>
              <w:snapToGrid w:val="0"/>
              <w:jc w:val="both"/>
              <w:rPr>
                <w:rFonts w:ascii="Times New Roman" w:hAnsi="Times New Roman"/>
              </w:rPr>
            </w:pPr>
          </w:p>
          <w:p w:rsidR="00874C8D" w:rsidRPr="00722D96" w:rsidP="00BE30FC">
            <w:pPr>
              <w:pStyle w:val="Normlny"/>
              <w:bidi w:val="0"/>
              <w:snapToGrid w:val="0"/>
              <w:jc w:val="both"/>
              <w:rPr>
                <w:rFonts w:ascii="Times New Roman" w:hAnsi="Times New Roman"/>
              </w:rPr>
            </w:pPr>
          </w:p>
          <w:p w:rsidR="00874C8D" w:rsidRPr="00722D96" w:rsidP="00BE30FC">
            <w:pPr>
              <w:pStyle w:val="Normlny"/>
              <w:bidi w:val="0"/>
              <w:snapToGrid w:val="0"/>
              <w:jc w:val="both"/>
              <w:rPr>
                <w:rFonts w:ascii="Times New Roman" w:hAnsi="Times New Roman"/>
              </w:rPr>
            </w:pPr>
            <w:r w:rsidRPr="00722D96">
              <w:rPr>
                <w:rFonts w:ascii="Times New Roman" w:hAnsi="Times New Roman"/>
              </w:rPr>
              <w:t>O: 9</w:t>
            </w:r>
          </w:p>
          <w:p w:rsidR="00874C8D" w:rsidRPr="00722D96" w:rsidP="00BE30FC">
            <w:pPr>
              <w:pStyle w:val="Normlny"/>
              <w:bidi w:val="0"/>
              <w:snapToGrid w:val="0"/>
              <w:jc w:val="both"/>
              <w:rPr>
                <w:rFonts w:ascii="Times New Roman" w:hAnsi="Times New Roman"/>
              </w:rPr>
            </w:pPr>
            <w:r w:rsidRPr="00722D96">
              <w:rPr>
                <w:rFonts w:ascii="Times New Roman" w:hAnsi="Times New Roman"/>
              </w:rPr>
              <w:t>P: a až d</w:t>
            </w:r>
          </w:p>
          <w:p w:rsidR="00874C8D" w:rsidRPr="00722D96" w:rsidP="00BE30FC">
            <w:pPr>
              <w:pStyle w:val="Normlny"/>
              <w:bidi w:val="0"/>
              <w:snapToGrid w:val="0"/>
              <w:jc w:val="both"/>
              <w:rPr>
                <w:rFonts w:ascii="Times New Roman" w:hAnsi="Times New Roman"/>
              </w:rPr>
            </w:pPr>
          </w:p>
          <w:p w:rsidR="00874C8D" w:rsidRPr="00722D96" w:rsidP="00BE30FC">
            <w:pPr>
              <w:pStyle w:val="Normlny"/>
              <w:bidi w:val="0"/>
              <w:snapToGrid w:val="0"/>
              <w:jc w:val="both"/>
              <w:rPr>
                <w:rFonts w:ascii="Times New Roman" w:hAnsi="Times New Roman"/>
              </w:rPr>
            </w:pPr>
          </w:p>
          <w:p w:rsidR="00874C8D" w:rsidRPr="00722D96" w:rsidP="00BE30FC">
            <w:pPr>
              <w:pStyle w:val="Normlny"/>
              <w:bidi w:val="0"/>
              <w:snapToGrid w:val="0"/>
              <w:jc w:val="both"/>
              <w:rPr>
                <w:rFonts w:ascii="Times New Roman" w:hAnsi="Times New Roman"/>
              </w:rPr>
            </w:pPr>
          </w:p>
          <w:p w:rsidR="00874C8D" w:rsidRPr="00722D96" w:rsidP="00BE30FC">
            <w:pPr>
              <w:pStyle w:val="Normlny"/>
              <w:bidi w:val="0"/>
              <w:snapToGrid w:val="0"/>
              <w:jc w:val="both"/>
              <w:rPr>
                <w:rFonts w:ascii="Times New Roman" w:hAnsi="Times New Roman"/>
              </w:rPr>
            </w:pPr>
          </w:p>
          <w:p w:rsidR="00874C8D" w:rsidRPr="00722D96" w:rsidP="00BE30FC">
            <w:pPr>
              <w:pStyle w:val="Normlny"/>
              <w:bidi w:val="0"/>
              <w:snapToGrid w:val="0"/>
              <w:jc w:val="both"/>
              <w:rPr>
                <w:rFonts w:ascii="Times New Roman" w:hAnsi="Times New Roman"/>
              </w:rPr>
            </w:pPr>
          </w:p>
          <w:p w:rsidR="00874C8D" w:rsidRPr="00722D96" w:rsidP="00BE30FC">
            <w:pPr>
              <w:pStyle w:val="Normlny"/>
              <w:bidi w:val="0"/>
              <w:snapToGrid w:val="0"/>
              <w:jc w:val="both"/>
              <w:rPr>
                <w:rFonts w:ascii="Times New Roman" w:hAnsi="Times New Roman"/>
              </w:rPr>
            </w:pPr>
          </w:p>
          <w:p w:rsidR="00874C8D" w:rsidRPr="00722D96" w:rsidP="00BE30FC">
            <w:pPr>
              <w:pStyle w:val="Normlny"/>
              <w:bidi w:val="0"/>
              <w:snapToGrid w:val="0"/>
              <w:jc w:val="both"/>
              <w:rPr>
                <w:rFonts w:ascii="Times New Roman" w:hAnsi="Times New Roman"/>
              </w:rPr>
            </w:pPr>
            <w:r w:rsidRPr="00722D96">
              <w:rPr>
                <w:rFonts w:ascii="Times New Roman" w:hAnsi="Times New Roman"/>
              </w:rPr>
              <w:t>O: 10</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874C8D" w:rsidRPr="00722D96" w:rsidP="00874C8D">
            <w:pPr>
              <w:pStyle w:val="Normlny"/>
              <w:bidi w:val="0"/>
              <w:snapToGrid w:val="0"/>
              <w:jc w:val="both"/>
              <w:rPr>
                <w:rFonts w:ascii="Times New Roman" w:hAnsi="Times New Roman"/>
              </w:rPr>
            </w:pPr>
            <w:r w:rsidRPr="00722D96">
              <w:rPr>
                <w:rFonts w:ascii="Times New Roman" w:hAnsi="Times New Roman"/>
              </w:rPr>
              <w:t>(7) Ministerstvo školstva vydáva na základe žiadosti právnickej osoby vykonávajúcej výskum a vývoj povolenie prijímať cudzincov, ktorí nie sú občanmi členského štátu, na účely výskumu a vývoja, ak</w:t>
            </w:r>
          </w:p>
          <w:p w:rsidR="00874C8D" w:rsidRPr="00722D96" w:rsidP="00874C8D">
            <w:pPr>
              <w:pStyle w:val="Normlny"/>
              <w:bidi w:val="0"/>
              <w:snapToGrid w:val="0"/>
              <w:jc w:val="both"/>
              <w:rPr>
                <w:rFonts w:ascii="Times New Roman" w:hAnsi="Times New Roman"/>
              </w:rPr>
            </w:pPr>
            <w:r w:rsidRPr="00722D96">
              <w:rPr>
                <w:rFonts w:ascii="Times New Roman" w:hAnsi="Times New Roman"/>
              </w:rPr>
              <w:t>a) má určené ciele a zámery vo výskume a vývoji,</w:t>
            </w:r>
          </w:p>
          <w:p w:rsidR="00874C8D" w:rsidRPr="00722D96" w:rsidP="00874C8D">
            <w:pPr>
              <w:pStyle w:val="Normlny"/>
              <w:bidi w:val="0"/>
              <w:snapToGrid w:val="0"/>
              <w:jc w:val="both"/>
              <w:rPr>
                <w:rFonts w:ascii="Times New Roman" w:hAnsi="Times New Roman"/>
              </w:rPr>
            </w:pPr>
            <w:r w:rsidRPr="00722D96">
              <w:rPr>
                <w:rFonts w:ascii="Times New Roman" w:hAnsi="Times New Roman"/>
              </w:rPr>
              <w:t>b) predloží vyhlásenie, že je ochotná podpísať dohodu o hosťovaní s cudzincom, ktorý nie je občanom členského štátu,</w:t>
            </w:r>
          </w:p>
          <w:p w:rsidR="00874C8D" w:rsidRPr="00722D96" w:rsidP="00874C8D">
            <w:pPr>
              <w:pStyle w:val="Normlny"/>
              <w:bidi w:val="0"/>
              <w:snapToGrid w:val="0"/>
              <w:jc w:val="both"/>
              <w:rPr>
                <w:rFonts w:ascii="Times New Roman" w:hAnsi="Times New Roman"/>
              </w:rPr>
            </w:pPr>
            <w:r w:rsidRPr="00722D96">
              <w:rPr>
                <w:rFonts w:ascii="Times New Roman" w:hAnsi="Times New Roman"/>
              </w:rPr>
              <w:t>c) preukáže prostriedky na uzatváranie dohôd o hosťovaní,</w:t>
            </w:r>
          </w:p>
          <w:p w:rsidR="00874C8D" w:rsidRPr="00722D96" w:rsidP="00874C8D">
            <w:pPr>
              <w:pStyle w:val="Normlny"/>
              <w:bidi w:val="0"/>
              <w:snapToGrid w:val="0"/>
              <w:jc w:val="both"/>
              <w:rPr>
                <w:rFonts w:ascii="Times New Roman" w:hAnsi="Times New Roman"/>
              </w:rPr>
            </w:pPr>
            <w:r w:rsidRPr="00722D96">
              <w:rPr>
                <w:rFonts w:ascii="Times New Roman" w:hAnsi="Times New Roman"/>
              </w:rPr>
              <w:t>d) má osvedčenie o spôsobilosti podľa § 26a ods. 11 alebo 12.</w:t>
            </w:r>
          </w:p>
          <w:p w:rsidR="00874C8D" w:rsidRPr="00722D96" w:rsidP="00874C8D">
            <w:pPr>
              <w:pStyle w:val="Normlny"/>
              <w:bidi w:val="0"/>
              <w:snapToGrid w:val="0"/>
              <w:jc w:val="both"/>
              <w:rPr>
                <w:rFonts w:ascii="Times New Roman" w:hAnsi="Times New Roman"/>
              </w:rPr>
            </w:pPr>
            <w:r w:rsidRPr="00722D96">
              <w:rPr>
                <w:rFonts w:ascii="Times New Roman" w:hAnsi="Times New Roman"/>
              </w:rPr>
              <w:t xml:space="preserve"> </w:t>
            </w:r>
          </w:p>
          <w:p w:rsidR="00874C8D" w:rsidRPr="00722D96" w:rsidP="00874C8D">
            <w:pPr>
              <w:pStyle w:val="Normlny"/>
              <w:bidi w:val="0"/>
              <w:snapToGrid w:val="0"/>
              <w:jc w:val="both"/>
              <w:rPr>
                <w:rFonts w:ascii="Times New Roman" w:hAnsi="Times New Roman"/>
              </w:rPr>
            </w:pPr>
            <w:r w:rsidRPr="00722D96">
              <w:rPr>
                <w:rFonts w:ascii="Times New Roman" w:hAnsi="Times New Roman"/>
              </w:rPr>
              <w:t>(8) Povolenie prijímať cudzincov, ktorí nie sú občanmi členského štátu, platí päť rokov od jeho vydania. Povolenie prijímať cudzincov, ktorí nie sú občanmi členského štátu, je možné prijímajúcej organizácii vydať aj opakovane, pričom jeho vydanie je viazané na splnenie podmienok uvedených v odseku 7. Žiadateľ o povolenie v tomto prípade prikladá k žiadosti dokumentáciu v primeranom rozsahu.</w:t>
            </w:r>
          </w:p>
          <w:p w:rsidR="00874C8D" w:rsidRPr="00722D96" w:rsidP="00874C8D">
            <w:pPr>
              <w:pStyle w:val="Normlny"/>
              <w:bidi w:val="0"/>
              <w:snapToGrid w:val="0"/>
              <w:jc w:val="both"/>
              <w:rPr>
                <w:rFonts w:ascii="Times New Roman" w:hAnsi="Times New Roman"/>
              </w:rPr>
            </w:pPr>
            <w:r w:rsidRPr="00722D96">
              <w:rPr>
                <w:rFonts w:ascii="Times New Roman" w:hAnsi="Times New Roman"/>
              </w:rPr>
              <w:t xml:space="preserve"> </w:t>
            </w:r>
          </w:p>
          <w:p w:rsidR="00874C8D" w:rsidRPr="00722D96" w:rsidP="00874C8D">
            <w:pPr>
              <w:pStyle w:val="Normlny"/>
              <w:bidi w:val="0"/>
              <w:snapToGrid w:val="0"/>
              <w:jc w:val="both"/>
              <w:rPr>
                <w:rFonts w:ascii="Times New Roman" w:hAnsi="Times New Roman"/>
              </w:rPr>
            </w:pPr>
            <w:r w:rsidRPr="00722D96">
              <w:rPr>
                <w:rFonts w:ascii="Times New Roman" w:hAnsi="Times New Roman"/>
              </w:rPr>
              <w:t>(9) Ministerstvo školstva odníme prijímajúcej organizácii povolenie prijímať cudzincov, ktorí nie sú občanmi členského štátu, na účely výskumu a vývoja, ak prijímajúca organizácia</w:t>
            </w:r>
          </w:p>
          <w:p w:rsidR="00874C8D" w:rsidRPr="00722D96" w:rsidP="00874C8D">
            <w:pPr>
              <w:pStyle w:val="Normlny"/>
              <w:bidi w:val="0"/>
              <w:snapToGrid w:val="0"/>
              <w:jc w:val="both"/>
              <w:rPr>
                <w:rFonts w:ascii="Times New Roman" w:hAnsi="Times New Roman"/>
              </w:rPr>
            </w:pPr>
            <w:r w:rsidRPr="00722D96">
              <w:rPr>
                <w:rFonts w:ascii="Times New Roman" w:hAnsi="Times New Roman"/>
              </w:rPr>
              <w:t>a) prestala spĺňať podmienky na udelenie povolenia podľa odseku 7,</w:t>
            </w:r>
          </w:p>
          <w:p w:rsidR="00874C8D" w:rsidRPr="00722D96" w:rsidP="00874C8D">
            <w:pPr>
              <w:pStyle w:val="Normlny"/>
              <w:bidi w:val="0"/>
              <w:snapToGrid w:val="0"/>
              <w:jc w:val="both"/>
              <w:rPr>
                <w:rFonts w:ascii="Times New Roman" w:hAnsi="Times New Roman"/>
              </w:rPr>
            </w:pPr>
            <w:r w:rsidRPr="00722D96">
              <w:rPr>
                <w:rFonts w:ascii="Times New Roman" w:hAnsi="Times New Roman"/>
              </w:rPr>
              <w:t>b) získala povolenie uvedením nepravdivých údajov,</w:t>
            </w:r>
          </w:p>
          <w:p w:rsidR="00874C8D" w:rsidRPr="00722D96" w:rsidP="00874C8D">
            <w:pPr>
              <w:pStyle w:val="Normlny"/>
              <w:bidi w:val="0"/>
              <w:snapToGrid w:val="0"/>
              <w:jc w:val="both"/>
              <w:rPr>
                <w:rFonts w:ascii="Times New Roman" w:hAnsi="Times New Roman"/>
              </w:rPr>
            </w:pPr>
            <w:r w:rsidRPr="00722D96">
              <w:rPr>
                <w:rFonts w:ascii="Times New Roman" w:hAnsi="Times New Roman"/>
              </w:rPr>
              <w:t>c) uzavrela dohodu o hosťovaní, ktorá nemá všetky náležitosti,</w:t>
            </w:r>
          </w:p>
          <w:p w:rsidR="00874C8D" w:rsidRPr="00722D96" w:rsidP="00874C8D">
            <w:pPr>
              <w:pStyle w:val="Normlny"/>
              <w:bidi w:val="0"/>
              <w:snapToGrid w:val="0"/>
              <w:jc w:val="both"/>
              <w:rPr>
                <w:rFonts w:ascii="Times New Roman" w:hAnsi="Times New Roman"/>
              </w:rPr>
            </w:pPr>
            <w:r w:rsidRPr="00722D96">
              <w:rPr>
                <w:rFonts w:ascii="Times New Roman" w:hAnsi="Times New Roman"/>
              </w:rPr>
              <w:t>d) opakovane si neplní povinnosti podľa odseku 12.</w:t>
            </w:r>
          </w:p>
          <w:p w:rsidR="00874C8D" w:rsidRPr="00722D96" w:rsidP="00874C8D">
            <w:pPr>
              <w:pStyle w:val="Normlny"/>
              <w:bidi w:val="0"/>
              <w:snapToGrid w:val="0"/>
              <w:jc w:val="both"/>
              <w:rPr>
                <w:rFonts w:ascii="Times New Roman" w:hAnsi="Times New Roman"/>
              </w:rPr>
            </w:pPr>
            <w:r w:rsidRPr="00722D96">
              <w:rPr>
                <w:rFonts w:ascii="Times New Roman" w:hAnsi="Times New Roman"/>
              </w:rPr>
              <w:t xml:space="preserve"> </w:t>
            </w:r>
          </w:p>
          <w:p w:rsidR="00DD3B4A" w:rsidRPr="00722D96" w:rsidP="00874C8D">
            <w:pPr>
              <w:pStyle w:val="Normlny"/>
              <w:bidi w:val="0"/>
              <w:snapToGrid w:val="0"/>
              <w:jc w:val="both"/>
              <w:rPr>
                <w:rFonts w:ascii="Times New Roman" w:hAnsi="Times New Roman"/>
              </w:rPr>
            </w:pPr>
            <w:r w:rsidRPr="00722D96" w:rsidR="00874C8D">
              <w:rPr>
                <w:rFonts w:ascii="Times New Roman" w:hAnsi="Times New Roman"/>
              </w:rPr>
              <w:t>(10) Ministerstvo školstva môže zamietnuť žiadosť o obnovenie povolenia prijímať cudzincov, ktorí nie sú občanmi členského štátu, podanú prijímajúcou organizáciou alebo rozhodnúť o jeho odňatí až na päť rokov od dátumu vydania rozhodnutia o odňatí povolenia alebo rozhodnutia o neobnovení povolenia.</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DD3B4A" w:rsidRPr="00722D96" w:rsidP="00AF0B3B">
            <w:pPr>
              <w:bidi w:val="0"/>
              <w:snapToGrid w:val="0"/>
              <w:jc w:val="center"/>
              <w:rPr>
                <w:rFonts w:ascii="Times New Roman" w:hAnsi="Times New Roman"/>
                <w:sz w:val="20"/>
                <w:szCs w:val="20"/>
              </w:rPr>
            </w:pPr>
            <w:r w:rsidRPr="00722D96" w:rsidR="005F52D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DD3B4A"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C: 10</w:t>
            </w:r>
          </w:p>
          <w:p w:rsidR="00A5210E" w:rsidRPr="00722D96" w:rsidP="00DD3B4A">
            <w:pPr>
              <w:bidi w:val="0"/>
              <w:snapToGrid w:val="0"/>
              <w:jc w:val="both"/>
              <w:rPr>
                <w:rFonts w:ascii="Times New Roman" w:hAnsi="Times New Roman"/>
                <w:sz w:val="20"/>
                <w:szCs w:val="20"/>
              </w:rPr>
            </w:pPr>
            <w:r w:rsidRPr="00722D96">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031365">
            <w:pPr>
              <w:bidi w:val="0"/>
              <w:jc w:val="both"/>
              <w:rPr>
                <w:rFonts w:ascii="Times New Roman" w:hAnsi="Times New Roman"/>
                <w:sz w:val="20"/>
                <w:szCs w:val="20"/>
              </w:rPr>
            </w:pPr>
            <w:r w:rsidRPr="00722D96">
              <w:rPr>
                <w:rFonts w:ascii="Times New Roman" w:hAnsi="Times New Roman"/>
                <w:sz w:val="20"/>
                <w:szCs w:val="20"/>
              </w:rPr>
              <w:t>Výskumná organizácia, ktorá má záujem byť hostiteľom štátneho príslušníka tretej krajiny na účely výskumu, s ním podpíše dohodu o hosťovaní. Členské štáty môžu stanoviť, že zmluvy, ktoré obsahujú prvky uvedené v odseku 2 a prípadne v odseku 3, sa na účely tejto smernice považujú za rovnocenné s dohodami o hosťovaní.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r w:rsidRPr="00722D96" w:rsidR="00874C8D">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6C5AD8">
            <w:pPr>
              <w:bidi w:val="0"/>
              <w:snapToGrid w:val="0"/>
              <w:jc w:val="center"/>
              <w:rPr>
                <w:rFonts w:ascii="Times New Roman" w:hAnsi="Times New Roman"/>
                <w:sz w:val="20"/>
                <w:szCs w:val="20"/>
              </w:rPr>
            </w:pPr>
            <w:r w:rsidRPr="00722D96" w:rsidR="00874C8D">
              <w:rPr>
                <w:rFonts w:ascii="Times New Roman" w:hAnsi="Times New Roman"/>
                <w:sz w:val="20"/>
                <w:szCs w:val="20"/>
              </w:rPr>
              <w:t>Zákon č. 172/2005 Z. z</w:t>
            </w:r>
            <w:r w:rsidRPr="00722D96" w:rsidR="006510DB">
              <w:rPr>
                <w:rFonts w:ascii="Times New Roman" w:hAnsi="Times New Roman"/>
                <w:sz w:val="20"/>
                <w:szCs w:val="20"/>
              </w:rPr>
              <w:t>.</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874C8D" w:rsidRPr="00722D96" w:rsidP="00874C8D">
            <w:pPr>
              <w:pStyle w:val="Normlny"/>
              <w:bidi w:val="0"/>
              <w:snapToGrid w:val="0"/>
              <w:jc w:val="both"/>
              <w:rPr>
                <w:rFonts w:ascii="Times New Roman" w:hAnsi="Times New Roman"/>
              </w:rPr>
            </w:pPr>
            <w:r w:rsidRPr="00722D96">
              <w:rPr>
                <w:rFonts w:ascii="Times New Roman" w:hAnsi="Times New Roman"/>
              </w:rPr>
              <w:t>§ 26b</w:t>
            </w:r>
          </w:p>
          <w:p w:rsidR="00A5210E" w:rsidRPr="00722D96" w:rsidP="00874C8D">
            <w:pPr>
              <w:pStyle w:val="Normlny"/>
              <w:bidi w:val="0"/>
              <w:snapToGrid w:val="0"/>
              <w:jc w:val="both"/>
              <w:rPr>
                <w:rFonts w:ascii="Times New Roman" w:hAnsi="Times New Roman"/>
              </w:rPr>
            </w:pPr>
            <w:r w:rsidRPr="00722D96" w:rsidR="00874C8D">
              <w:rPr>
                <w:rFonts w:ascii="Times New Roman" w:hAnsi="Times New Roman"/>
              </w:rPr>
              <w:t>O: 1</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C3513B">
            <w:pPr>
              <w:pStyle w:val="Normlny"/>
              <w:bidi w:val="0"/>
              <w:snapToGrid w:val="0"/>
              <w:jc w:val="both"/>
              <w:rPr>
                <w:rFonts w:ascii="Times New Roman" w:hAnsi="Times New Roman"/>
              </w:rPr>
            </w:pPr>
            <w:r w:rsidRPr="00722D96" w:rsidR="00874C8D">
              <w:rPr>
                <w:rFonts w:ascii="Times New Roman" w:hAnsi="Times New Roman"/>
              </w:rPr>
              <w:t>(1) Dohodou o hosťovaní sa cudzinec, ktorý nie je občanom členského štátu a nie je vyslaný výskumnou organizáciou iného členského štátu, zaväzuje vykonávať projekt výskumu a vývoja a právnická osoba vykonávajúca výskum a vývoj, ktorá má povolenie prijímať cudzincov, ktorí nie sú občanmi členského štátu, na účely výskumu a vývoja (ďalej len "prijímajúca organizácia"), sa zaväzuje byť hostiteľom cudzinca, ktorý nie je občanom členského štátu, na účely vykonávania výskumu a vývoja.</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r w:rsidRPr="00722D96" w:rsidR="005F52D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C: 10</w:t>
            </w:r>
          </w:p>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031365">
            <w:pPr>
              <w:bidi w:val="0"/>
              <w:jc w:val="both"/>
              <w:rPr>
                <w:rFonts w:ascii="Times New Roman" w:hAnsi="Times New Roman"/>
                <w:sz w:val="20"/>
                <w:szCs w:val="20"/>
              </w:rPr>
            </w:pPr>
            <w:r w:rsidRPr="00722D96">
              <w:rPr>
                <w:rFonts w:ascii="Times New Roman" w:hAnsi="Times New Roman"/>
                <w:sz w:val="20"/>
                <w:szCs w:val="20"/>
              </w:rPr>
              <w:t xml:space="preserve">Dohoda o hosťovaní obsahuje: </w:t>
            </w:r>
          </w:p>
          <w:p w:rsidR="00A5210E" w:rsidRPr="00722D96" w:rsidP="00031365">
            <w:pPr>
              <w:bidi w:val="0"/>
              <w:jc w:val="both"/>
              <w:rPr>
                <w:rFonts w:ascii="Times New Roman" w:hAnsi="Times New Roman"/>
                <w:sz w:val="20"/>
                <w:szCs w:val="20"/>
              </w:rPr>
            </w:pPr>
            <w:r w:rsidRPr="00722D96">
              <w:rPr>
                <w:rFonts w:ascii="Times New Roman" w:hAnsi="Times New Roman"/>
                <w:sz w:val="20"/>
                <w:szCs w:val="20"/>
              </w:rPr>
              <w:t xml:space="preserve">a) názov a účel výskumnej činnosti alebo oblasti výskumu; b) záväzok štátneho príslušníka tretej krajiny usilovať sa o ukončenie výskumnej činnosti; </w:t>
            </w:r>
          </w:p>
          <w:p w:rsidR="00A5210E" w:rsidRPr="00722D96" w:rsidP="00031365">
            <w:pPr>
              <w:bidi w:val="0"/>
              <w:jc w:val="both"/>
              <w:rPr>
                <w:rFonts w:ascii="Times New Roman" w:hAnsi="Times New Roman"/>
                <w:sz w:val="20"/>
                <w:szCs w:val="20"/>
              </w:rPr>
            </w:pPr>
            <w:r w:rsidRPr="00722D96">
              <w:rPr>
                <w:rFonts w:ascii="Times New Roman" w:hAnsi="Times New Roman"/>
                <w:sz w:val="20"/>
                <w:szCs w:val="20"/>
              </w:rPr>
              <w:t xml:space="preserve">c) záväzok výskumnej organizácie byť hostiteľom štátneho príslušníka tretej krajiny na účely ukončenia výskumnej činnosti; </w:t>
            </w:r>
          </w:p>
          <w:p w:rsidR="00A5210E" w:rsidRPr="00722D96" w:rsidP="00031365">
            <w:pPr>
              <w:bidi w:val="0"/>
              <w:jc w:val="both"/>
              <w:rPr>
                <w:rFonts w:ascii="Times New Roman" w:hAnsi="Times New Roman"/>
                <w:sz w:val="20"/>
                <w:szCs w:val="20"/>
              </w:rPr>
            </w:pPr>
            <w:r w:rsidRPr="00722D96">
              <w:rPr>
                <w:rFonts w:ascii="Times New Roman" w:hAnsi="Times New Roman"/>
                <w:sz w:val="20"/>
                <w:szCs w:val="20"/>
              </w:rPr>
              <w:t xml:space="preserve">d) dátum začatia a ukončenia alebo odhadovanú dĺžku trvania výskumnej činnosti; </w:t>
            </w:r>
          </w:p>
          <w:p w:rsidR="00A5210E" w:rsidRPr="00722D96" w:rsidP="00031365">
            <w:pPr>
              <w:bidi w:val="0"/>
              <w:jc w:val="both"/>
              <w:rPr>
                <w:rFonts w:ascii="Times New Roman" w:hAnsi="Times New Roman"/>
                <w:sz w:val="20"/>
                <w:szCs w:val="20"/>
              </w:rPr>
            </w:pPr>
            <w:r w:rsidRPr="00722D96">
              <w:rPr>
                <w:rFonts w:ascii="Times New Roman" w:hAnsi="Times New Roman"/>
                <w:sz w:val="20"/>
                <w:szCs w:val="20"/>
              </w:rPr>
              <w:t>e) informácie o plánovanej mobilite v jednom alebo vo viacerých druhých členských štátoch, ak je mobilita známa v čase podania žiadosti v prvom členskom štáte.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r w:rsidRPr="00722D96" w:rsidR="006510DB">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DE6BC0" w:rsidRPr="00722D96" w:rsidP="008E4393">
            <w:pPr>
              <w:bidi w:val="0"/>
              <w:snapToGrid w:val="0"/>
              <w:jc w:val="center"/>
              <w:rPr>
                <w:rFonts w:ascii="Times New Roman" w:hAnsi="Times New Roman"/>
                <w:sz w:val="20"/>
                <w:szCs w:val="20"/>
              </w:rPr>
            </w:pPr>
            <w:r w:rsidRPr="00722D96" w:rsidR="006510DB">
              <w:rPr>
                <w:rFonts w:ascii="Times New Roman" w:hAnsi="Times New Roman"/>
                <w:sz w:val="20"/>
                <w:szCs w:val="20"/>
              </w:rPr>
              <w:t>Zákon č. 172/2005 Z. z.</w:t>
            </w:r>
            <w:r w:rsidRPr="00722D96">
              <w:rPr>
                <w:rFonts w:ascii="Times New Roman" w:hAnsi="Times New Roman"/>
                <w:sz w:val="20"/>
                <w:szCs w:val="20"/>
              </w:rPr>
              <w:t xml:space="preserve"> </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510DB" w:rsidRPr="00722D96" w:rsidP="006510DB">
            <w:pPr>
              <w:pStyle w:val="Normlny"/>
              <w:bidi w:val="0"/>
              <w:snapToGrid w:val="0"/>
              <w:jc w:val="both"/>
              <w:rPr>
                <w:rFonts w:ascii="Times New Roman" w:hAnsi="Times New Roman"/>
              </w:rPr>
            </w:pPr>
            <w:r w:rsidRPr="00722D96">
              <w:rPr>
                <w:rFonts w:ascii="Times New Roman" w:hAnsi="Times New Roman"/>
              </w:rPr>
              <w:t>§ 26b</w:t>
            </w:r>
          </w:p>
          <w:p w:rsidR="00A5210E" w:rsidRPr="00722D96" w:rsidP="006510DB">
            <w:pPr>
              <w:pStyle w:val="Normlny"/>
              <w:bidi w:val="0"/>
              <w:snapToGrid w:val="0"/>
              <w:jc w:val="both"/>
              <w:rPr>
                <w:rFonts w:ascii="Times New Roman" w:hAnsi="Times New Roman"/>
              </w:rPr>
            </w:pPr>
            <w:r w:rsidRPr="00722D96" w:rsidR="006510DB">
              <w:rPr>
                <w:rFonts w:ascii="Times New Roman" w:hAnsi="Times New Roman"/>
              </w:rPr>
              <w:t>O: 3</w:t>
            </w:r>
          </w:p>
          <w:p w:rsidR="006510DB" w:rsidRPr="00722D96" w:rsidP="006510DB">
            <w:pPr>
              <w:pStyle w:val="Normlny"/>
              <w:bidi w:val="0"/>
              <w:snapToGrid w:val="0"/>
              <w:jc w:val="both"/>
              <w:rPr>
                <w:rFonts w:ascii="Times New Roman" w:hAnsi="Times New Roman"/>
              </w:rPr>
            </w:pPr>
            <w:r w:rsidRPr="00722D96">
              <w:rPr>
                <w:rFonts w:ascii="Times New Roman" w:hAnsi="Times New Roman"/>
              </w:rPr>
              <w:t>P: a až c</w:t>
            </w:r>
            <w:r w:rsidRPr="00722D96" w:rsidR="00DE6BC0">
              <w:rPr>
                <w:rFonts w:ascii="Times New Roman" w:hAnsi="Times New Roman"/>
              </w:rPr>
              <w:t xml:space="preserve"> </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510DB" w:rsidRPr="00722D96" w:rsidP="006510DB">
            <w:pPr>
              <w:pStyle w:val="Normlny"/>
              <w:bidi w:val="0"/>
              <w:snapToGrid w:val="0"/>
              <w:jc w:val="both"/>
              <w:rPr>
                <w:rFonts w:ascii="Times New Roman" w:hAnsi="Times New Roman"/>
              </w:rPr>
            </w:pPr>
            <w:r w:rsidRPr="00722D96">
              <w:rPr>
                <w:rFonts w:ascii="Times New Roman" w:hAnsi="Times New Roman"/>
              </w:rPr>
              <w:t>(3) Dohoda o hosťovaní musí obsahovať</w:t>
            </w:r>
          </w:p>
          <w:p w:rsidR="006510DB" w:rsidRPr="00722D96" w:rsidP="006510DB">
            <w:pPr>
              <w:pStyle w:val="Normlny"/>
              <w:bidi w:val="0"/>
              <w:snapToGrid w:val="0"/>
              <w:jc w:val="both"/>
              <w:rPr>
                <w:rFonts w:ascii="Times New Roman" w:hAnsi="Times New Roman"/>
              </w:rPr>
            </w:pPr>
            <w:r w:rsidRPr="00722D96">
              <w:rPr>
                <w:rFonts w:ascii="Times New Roman" w:hAnsi="Times New Roman"/>
              </w:rPr>
              <w:t>a) meno a priezvisko cudzinca, ktorý nie je občanom členského štátu, a označenie prijímajúcej organizácie,</w:t>
            </w:r>
          </w:p>
          <w:p w:rsidR="006510DB" w:rsidRPr="00722D96" w:rsidP="006510DB">
            <w:pPr>
              <w:pStyle w:val="Normlny"/>
              <w:bidi w:val="0"/>
              <w:snapToGrid w:val="0"/>
              <w:jc w:val="both"/>
              <w:rPr>
                <w:rFonts w:ascii="Times New Roman" w:hAnsi="Times New Roman"/>
              </w:rPr>
            </w:pPr>
            <w:r w:rsidRPr="00722D96">
              <w:rPr>
                <w:rFonts w:ascii="Times New Roman" w:hAnsi="Times New Roman"/>
              </w:rPr>
              <w:t>b) určenie výskumného zaradenia cudzinca a jeho pracovných podmienok,</w:t>
            </w:r>
          </w:p>
          <w:p w:rsidR="006510DB" w:rsidRPr="00722D96" w:rsidP="006510DB">
            <w:pPr>
              <w:pStyle w:val="Normlny"/>
              <w:bidi w:val="0"/>
              <w:snapToGrid w:val="0"/>
              <w:jc w:val="both"/>
              <w:rPr>
                <w:rFonts w:ascii="Times New Roman" w:hAnsi="Times New Roman"/>
              </w:rPr>
            </w:pPr>
            <w:r w:rsidRPr="00722D96">
              <w:rPr>
                <w:rFonts w:ascii="Times New Roman" w:hAnsi="Times New Roman"/>
              </w:rPr>
              <w:t>c) účel, dĺžku trvania, zameranie a financovanie projektu výskumu a vývoja,</w:t>
            </w:r>
          </w:p>
          <w:p w:rsidR="00ED6145" w:rsidRPr="00722D96" w:rsidP="006510DB">
            <w:pPr>
              <w:pStyle w:val="Normlny"/>
              <w:bidi w:val="0"/>
              <w:snapToGrid w:val="0"/>
              <w:jc w:val="both"/>
              <w:rPr>
                <w:rFonts w:ascii="Times New Roman" w:hAnsi="Times New Roman"/>
              </w:rPr>
            </w:pPr>
          </w:p>
          <w:p w:rsidR="00ED6145" w:rsidRPr="00722D96" w:rsidP="006510D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r w:rsidRPr="00722D96" w:rsidR="005F52DE">
              <w:rPr>
                <w:rFonts w:ascii="Times New Roman" w:hAnsi="Times New Roman"/>
                <w:sz w:val="20"/>
                <w:szCs w:val="20"/>
              </w:rPr>
              <w:t>Č</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C: 10</w:t>
            </w:r>
          </w:p>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031365">
            <w:pPr>
              <w:bidi w:val="0"/>
              <w:jc w:val="both"/>
              <w:rPr>
                <w:rFonts w:ascii="Times New Roman" w:hAnsi="Times New Roman"/>
                <w:sz w:val="20"/>
                <w:szCs w:val="20"/>
              </w:rPr>
            </w:pPr>
            <w:r w:rsidRPr="00722D96">
              <w:rPr>
                <w:rFonts w:ascii="Times New Roman" w:hAnsi="Times New Roman"/>
                <w:sz w:val="20"/>
                <w:szCs w:val="20"/>
              </w:rPr>
              <w:t xml:space="preserve">Členské štáty tiež môžu vyžadovať, aby dohoda o hosťovaní obsahovala: </w:t>
            </w:r>
          </w:p>
          <w:p w:rsidR="00A5210E" w:rsidRPr="00722D96" w:rsidP="00031365">
            <w:pPr>
              <w:bidi w:val="0"/>
              <w:jc w:val="both"/>
              <w:rPr>
                <w:rFonts w:ascii="Times New Roman" w:hAnsi="Times New Roman"/>
                <w:sz w:val="20"/>
                <w:szCs w:val="20"/>
              </w:rPr>
            </w:pPr>
            <w:r w:rsidRPr="00722D96">
              <w:rPr>
                <w:rFonts w:ascii="Times New Roman" w:hAnsi="Times New Roman"/>
                <w:sz w:val="20"/>
                <w:szCs w:val="20"/>
              </w:rPr>
              <w:t xml:space="preserve">a) informáciu o právnom vzťahu medzi výskumnou organizáciou a výskumným pracovníkom; </w:t>
            </w:r>
          </w:p>
          <w:p w:rsidR="00A5210E" w:rsidRPr="00722D96" w:rsidP="00031365">
            <w:pPr>
              <w:bidi w:val="0"/>
              <w:jc w:val="both"/>
              <w:rPr>
                <w:rFonts w:ascii="Times New Roman" w:hAnsi="Times New Roman"/>
                <w:sz w:val="20"/>
                <w:szCs w:val="20"/>
              </w:rPr>
            </w:pPr>
            <w:r w:rsidRPr="00722D96">
              <w:rPr>
                <w:rFonts w:ascii="Times New Roman" w:hAnsi="Times New Roman"/>
                <w:sz w:val="20"/>
                <w:szCs w:val="20"/>
              </w:rPr>
              <w:t>b) informáciu o pracovných podmienkach výskumného pracovníka.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r w:rsidRPr="00722D96" w:rsidR="006510DB">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6C5AD8">
            <w:pPr>
              <w:bidi w:val="0"/>
              <w:snapToGrid w:val="0"/>
              <w:jc w:val="center"/>
              <w:rPr>
                <w:rFonts w:ascii="Times New Roman" w:hAnsi="Times New Roman"/>
                <w:sz w:val="20"/>
                <w:szCs w:val="20"/>
              </w:rPr>
            </w:pPr>
            <w:r w:rsidRPr="00722D96" w:rsidR="006510DB">
              <w:rPr>
                <w:rFonts w:ascii="Times New Roman" w:hAnsi="Times New Roman"/>
                <w:sz w:val="20"/>
                <w:szCs w:val="20"/>
              </w:rPr>
              <w:t>Zákon č. 172/2005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510DB" w:rsidRPr="00722D96" w:rsidP="006510DB">
            <w:pPr>
              <w:pStyle w:val="Normlny"/>
              <w:bidi w:val="0"/>
              <w:snapToGrid w:val="0"/>
              <w:jc w:val="both"/>
              <w:rPr>
                <w:rFonts w:ascii="Times New Roman" w:hAnsi="Times New Roman"/>
              </w:rPr>
            </w:pPr>
            <w:r w:rsidRPr="00722D96">
              <w:rPr>
                <w:rFonts w:ascii="Times New Roman" w:hAnsi="Times New Roman"/>
              </w:rPr>
              <w:t>§ 26b</w:t>
            </w:r>
          </w:p>
          <w:p w:rsidR="00A5210E" w:rsidRPr="00722D96" w:rsidP="006510DB">
            <w:pPr>
              <w:pStyle w:val="Normlny"/>
              <w:bidi w:val="0"/>
              <w:snapToGrid w:val="0"/>
              <w:jc w:val="both"/>
              <w:rPr>
                <w:rFonts w:ascii="Times New Roman" w:hAnsi="Times New Roman"/>
              </w:rPr>
            </w:pPr>
            <w:r w:rsidRPr="00722D96" w:rsidR="006510DB">
              <w:rPr>
                <w:rFonts w:ascii="Times New Roman" w:hAnsi="Times New Roman"/>
              </w:rPr>
              <w:t>O: 3</w:t>
            </w:r>
          </w:p>
          <w:p w:rsidR="006510DB" w:rsidRPr="00722D96" w:rsidP="006510DB">
            <w:pPr>
              <w:pStyle w:val="Normlny"/>
              <w:bidi w:val="0"/>
              <w:snapToGrid w:val="0"/>
              <w:jc w:val="both"/>
              <w:rPr>
                <w:rFonts w:ascii="Times New Roman" w:hAnsi="Times New Roman"/>
              </w:rPr>
            </w:pPr>
            <w:r w:rsidRPr="00722D96">
              <w:rPr>
                <w:rFonts w:ascii="Times New Roman" w:hAnsi="Times New Roman"/>
              </w:rPr>
              <w:t>P: b</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510DB" w:rsidRPr="00722D96" w:rsidP="006510DB">
            <w:pPr>
              <w:pStyle w:val="Normlny"/>
              <w:bidi w:val="0"/>
              <w:snapToGrid w:val="0"/>
              <w:jc w:val="both"/>
              <w:rPr>
                <w:rFonts w:ascii="Times New Roman" w:hAnsi="Times New Roman"/>
              </w:rPr>
            </w:pPr>
            <w:r w:rsidRPr="00722D96">
              <w:rPr>
                <w:rFonts w:ascii="Times New Roman" w:hAnsi="Times New Roman"/>
              </w:rPr>
              <w:t>(3) Dohoda o hosťovaní musí obsahovať</w:t>
            </w:r>
          </w:p>
          <w:p w:rsidR="00A5210E" w:rsidRPr="00722D96" w:rsidP="006510DB">
            <w:pPr>
              <w:pStyle w:val="Normlny"/>
              <w:bidi w:val="0"/>
              <w:snapToGrid w:val="0"/>
              <w:jc w:val="both"/>
              <w:rPr>
                <w:rFonts w:ascii="Times New Roman" w:hAnsi="Times New Roman"/>
              </w:rPr>
            </w:pPr>
            <w:r w:rsidRPr="00722D96" w:rsidR="006510DB">
              <w:rPr>
                <w:rFonts w:ascii="Times New Roman" w:hAnsi="Times New Roman"/>
              </w:rPr>
              <w:t>b) určenie výskumného zaradenia cudzinca a jeho pracovných podmienok,</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r w:rsidRPr="00722D96" w:rsidR="005F52D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C: 10</w:t>
            </w:r>
          </w:p>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031365">
            <w:pPr>
              <w:bidi w:val="0"/>
              <w:jc w:val="both"/>
              <w:rPr>
                <w:rFonts w:ascii="Times New Roman" w:hAnsi="Times New Roman"/>
                <w:sz w:val="20"/>
                <w:szCs w:val="20"/>
              </w:rPr>
            </w:pPr>
            <w:r w:rsidRPr="00722D96">
              <w:rPr>
                <w:rFonts w:ascii="Times New Roman" w:hAnsi="Times New Roman"/>
                <w:sz w:val="20"/>
                <w:szCs w:val="20"/>
              </w:rPr>
              <w:t xml:space="preserve">Výskumné organizácie môžu podpísať dohody o hosťovaní, len ak výskumnú činnosť prijali príslušné orgány v organizácii po preskúmaní: </w:t>
            </w:r>
          </w:p>
          <w:p w:rsidR="00A5210E" w:rsidRPr="00722D96" w:rsidP="00031365">
            <w:pPr>
              <w:bidi w:val="0"/>
              <w:jc w:val="both"/>
              <w:rPr>
                <w:rFonts w:ascii="Times New Roman" w:hAnsi="Times New Roman"/>
                <w:sz w:val="20"/>
                <w:szCs w:val="20"/>
              </w:rPr>
            </w:pPr>
            <w:r w:rsidRPr="00722D96">
              <w:rPr>
                <w:rFonts w:ascii="Times New Roman" w:hAnsi="Times New Roman"/>
                <w:sz w:val="20"/>
                <w:szCs w:val="20"/>
              </w:rPr>
              <w:t xml:space="preserve">a) účelu a odhadovanej dĺžky trvania výskumnej činnosti a dostupnosti finančných zdrojov potrebných na jej vykonanie; </w:t>
            </w:r>
          </w:p>
          <w:p w:rsidR="00A5210E" w:rsidRPr="00722D96" w:rsidP="00031365">
            <w:pPr>
              <w:bidi w:val="0"/>
              <w:jc w:val="both"/>
              <w:rPr>
                <w:rFonts w:ascii="Times New Roman" w:hAnsi="Times New Roman"/>
                <w:sz w:val="20"/>
                <w:szCs w:val="20"/>
              </w:rPr>
            </w:pPr>
            <w:r w:rsidRPr="00722D96">
              <w:rPr>
                <w:rFonts w:ascii="Times New Roman" w:hAnsi="Times New Roman"/>
                <w:sz w:val="20"/>
                <w:szCs w:val="20"/>
              </w:rPr>
              <w:t>b) kvalifikácií štátneho príslušníka tretej krajiny vzhľadom na ciele výskumu, ako je doložené overenou kópiou kvalifikácií.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r w:rsidRPr="00722D96" w:rsidR="006510DB">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6C5AD8">
            <w:pPr>
              <w:bidi w:val="0"/>
              <w:snapToGrid w:val="0"/>
              <w:jc w:val="center"/>
              <w:rPr>
                <w:rFonts w:ascii="Times New Roman" w:hAnsi="Times New Roman"/>
                <w:sz w:val="20"/>
                <w:szCs w:val="20"/>
              </w:rPr>
            </w:pPr>
            <w:r w:rsidRPr="00722D96" w:rsidR="006510DB">
              <w:rPr>
                <w:rFonts w:ascii="Times New Roman" w:hAnsi="Times New Roman"/>
                <w:sz w:val="20"/>
                <w:szCs w:val="20"/>
              </w:rPr>
              <w:t>Zákon č. 172/2005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510DB" w:rsidRPr="00722D96" w:rsidP="006510DB">
            <w:pPr>
              <w:pStyle w:val="Normlny"/>
              <w:bidi w:val="0"/>
              <w:snapToGrid w:val="0"/>
              <w:jc w:val="both"/>
              <w:rPr>
                <w:rFonts w:ascii="Times New Roman" w:hAnsi="Times New Roman"/>
              </w:rPr>
            </w:pPr>
            <w:r w:rsidRPr="00722D96">
              <w:rPr>
                <w:rFonts w:ascii="Times New Roman" w:hAnsi="Times New Roman"/>
              </w:rPr>
              <w:t>§ 26b</w:t>
            </w:r>
          </w:p>
          <w:p w:rsidR="00A5210E" w:rsidRPr="00722D96" w:rsidP="006510DB">
            <w:pPr>
              <w:pStyle w:val="Normlny"/>
              <w:bidi w:val="0"/>
              <w:snapToGrid w:val="0"/>
              <w:jc w:val="both"/>
              <w:rPr>
                <w:rFonts w:ascii="Times New Roman" w:hAnsi="Times New Roman"/>
              </w:rPr>
            </w:pPr>
            <w:r w:rsidRPr="00722D96" w:rsidR="006510DB">
              <w:rPr>
                <w:rFonts w:ascii="Times New Roman" w:hAnsi="Times New Roman"/>
              </w:rPr>
              <w:t>O: 2</w:t>
            </w:r>
          </w:p>
          <w:p w:rsidR="00457DF6" w:rsidRPr="00722D96" w:rsidP="006510DB">
            <w:pPr>
              <w:pStyle w:val="Normlny"/>
              <w:bidi w:val="0"/>
              <w:snapToGrid w:val="0"/>
              <w:jc w:val="both"/>
              <w:rPr>
                <w:rFonts w:ascii="Times New Roman" w:hAnsi="Times New Roman"/>
              </w:rPr>
            </w:pPr>
          </w:p>
          <w:p w:rsidR="00457DF6" w:rsidRPr="00722D96" w:rsidP="006510DB">
            <w:pPr>
              <w:pStyle w:val="Normlny"/>
              <w:bidi w:val="0"/>
              <w:snapToGrid w:val="0"/>
              <w:jc w:val="both"/>
              <w:rPr>
                <w:rFonts w:ascii="Times New Roman" w:hAnsi="Times New Roman"/>
              </w:rPr>
            </w:pPr>
          </w:p>
          <w:p w:rsidR="00457DF6" w:rsidRPr="00722D96" w:rsidP="006510DB">
            <w:pPr>
              <w:pStyle w:val="Normlny"/>
              <w:bidi w:val="0"/>
              <w:snapToGrid w:val="0"/>
              <w:jc w:val="both"/>
              <w:rPr>
                <w:rFonts w:ascii="Times New Roman" w:hAnsi="Times New Roman"/>
              </w:rPr>
            </w:pPr>
          </w:p>
          <w:p w:rsidR="00457DF6" w:rsidRPr="00722D96" w:rsidP="006510DB">
            <w:pPr>
              <w:pStyle w:val="Normlny"/>
              <w:bidi w:val="0"/>
              <w:snapToGrid w:val="0"/>
              <w:jc w:val="both"/>
              <w:rPr>
                <w:rFonts w:ascii="Times New Roman" w:hAnsi="Times New Roman"/>
              </w:rPr>
            </w:pPr>
          </w:p>
          <w:p w:rsidR="00457DF6" w:rsidRPr="00722D96" w:rsidP="00457DF6">
            <w:pPr>
              <w:pStyle w:val="Normlny"/>
              <w:bidi w:val="0"/>
              <w:snapToGrid w:val="0"/>
              <w:jc w:val="both"/>
              <w:rPr>
                <w:rFonts w:ascii="Times New Roman" w:hAnsi="Times New Roman"/>
              </w:rPr>
            </w:pPr>
            <w:r w:rsidRPr="00722D96">
              <w:rPr>
                <w:rFonts w:ascii="Times New Roman" w:hAnsi="Times New Roman"/>
              </w:rPr>
              <w:t>§ 26b</w:t>
            </w:r>
          </w:p>
          <w:p w:rsidR="00457DF6" w:rsidRPr="00722D96" w:rsidP="00457DF6">
            <w:pPr>
              <w:pStyle w:val="Normlny"/>
              <w:bidi w:val="0"/>
              <w:snapToGrid w:val="0"/>
              <w:jc w:val="both"/>
              <w:rPr>
                <w:rFonts w:ascii="Times New Roman" w:hAnsi="Times New Roman"/>
              </w:rPr>
            </w:pPr>
            <w:r w:rsidRPr="00722D96">
              <w:rPr>
                <w:rFonts w:ascii="Times New Roman" w:hAnsi="Times New Roman"/>
              </w:rPr>
              <w:t>O: 3</w:t>
            </w:r>
          </w:p>
          <w:p w:rsidR="00457DF6" w:rsidRPr="00722D96" w:rsidP="00457DF6">
            <w:pPr>
              <w:pStyle w:val="Normlny"/>
              <w:bidi w:val="0"/>
              <w:snapToGrid w:val="0"/>
              <w:jc w:val="both"/>
              <w:rPr>
                <w:rFonts w:ascii="Times New Roman" w:hAnsi="Times New Roman"/>
              </w:rPr>
            </w:pPr>
            <w:r w:rsidRPr="00722D96">
              <w:rPr>
                <w:rFonts w:ascii="Times New Roman" w:hAnsi="Times New Roman"/>
              </w:rPr>
              <w:t>P: a až c</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C3513B">
            <w:pPr>
              <w:pStyle w:val="Normlny"/>
              <w:bidi w:val="0"/>
              <w:snapToGrid w:val="0"/>
              <w:jc w:val="both"/>
              <w:rPr>
                <w:rFonts w:ascii="Times New Roman" w:hAnsi="Times New Roman"/>
              </w:rPr>
            </w:pPr>
            <w:r w:rsidRPr="00722D96" w:rsidR="006510DB">
              <w:rPr>
                <w:rFonts w:ascii="Times New Roman" w:hAnsi="Times New Roman"/>
              </w:rPr>
              <w:t>(2) Pred uzavretím dohody o hosťovaní musí prijímajúca organizácia overiť, či cudzinec, ktorý nie je občanom členského štátu, má odbornú kvalifikáciu požadovanú na vykonávanie výskumu a vývoja, na základe ktorej sa dohoda o hosťovaní medzi cudzincom a prijímajúcou organizáciou uzatvára.</w:t>
            </w:r>
          </w:p>
          <w:p w:rsidR="00457DF6" w:rsidRPr="00722D96" w:rsidP="00C3513B">
            <w:pPr>
              <w:pStyle w:val="Normlny"/>
              <w:bidi w:val="0"/>
              <w:snapToGrid w:val="0"/>
              <w:jc w:val="both"/>
              <w:rPr>
                <w:rFonts w:ascii="Times New Roman" w:hAnsi="Times New Roman"/>
              </w:rPr>
            </w:pPr>
          </w:p>
          <w:p w:rsidR="00457DF6" w:rsidRPr="00722D96" w:rsidP="00457DF6">
            <w:pPr>
              <w:pStyle w:val="Normlny"/>
              <w:bidi w:val="0"/>
              <w:snapToGrid w:val="0"/>
              <w:jc w:val="both"/>
              <w:rPr>
                <w:rFonts w:ascii="Times New Roman" w:hAnsi="Times New Roman"/>
              </w:rPr>
            </w:pPr>
            <w:r w:rsidRPr="00722D96">
              <w:rPr>
                <w:rFonts w:ascii="Times New Roman" w:hAnsi="Times New Roman"/>
              </w:rPr>
              <w:t>(3) Dohoda o hosťovaní musí obsahovať</w:t>
            </w:r>
          </w:p>
          <w:p w:rsidR="00457DF6" w:rsidRPr="00722D96" w:rsidP="00457DF6">
            <w:pPr>
              <w:pStyle w:val="Normlny"/>
              <w:bidi w:val="0"/>
              <w:snapToGrid w:val="0"/>
              <w:jc w:val="both"/>
              <w:rPr>
                <w:rFonts w:ascii="Times New Roman" w:hAnsi="Times New Roman"/>
              </w:rPr>
            </w:pPr>
            <w:r w:rsidRPr="00722D96">
              <w:rPr>
                <w:rFonts w:ascii="Times New Roman" w:hAnsi="Times New Roman"/>
              </w:rPr>
              <w:t>c) účel, dĺžku trvania, zameranie a financovanie projektu výskumu a vývoja,</w:t>
            </w:r>
          </w:p>
          <w:p w:rsidR="00457DF6"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r w:rsidRPr="00722D96" w:rsidR="005F52D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C: 10</w:t>
            </w:r>
          </w:p>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O: 5</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031365">
            <w:pPr>
              <w:bidi w:val="0"/>
              <w:jc w:val="both"/>
              <w:rPr>
                <w:rFonts w:ascii="Times New Roman" w:hAnsi="Times New Roman"/>
                <w:sz w:val="20"/>
                <w:szCs w:val="20"/>
              </w:rPr>
            </w:pPr>
            <w:r w:rsidRPr="00722D96">
              <w:rPr>
                <w:rFonts w:ascii="Times New Roman" w:hAnsi="Times New Roman"/>
                <w:sz w:val="20"/>
                <w:szCs w:val="20"/>
              </w:rPr>
              <w:t>Dohoda o hosťovaní automaticky zaniká, ak štátny príslušník tretej krajiny nie je prijatý alebo ak sa ukončí právny vzťah medzi výskumným pracovníkom a výskumnou organizáciou.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r w:rsidRPr="00722D96" w:rsidR="00457DF6">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6C5AD8">
            <w:pPr>
              <w:bidi w:val="0"/>
              <w:snapToGrid w:val="0"/>
              <w:jc w:val="center"/>
              <w:rPr>
                <w:rFonts w:ascii="Times New Roman" w:hAnsi="Times New Roman"/>
                <w:sz w:val="20"/>
                <w:szCs w:val="20"/>
              </w:rPr>
            </w:pPr>
            <w:r w:rsidRPr="00722D96" w:rsidR="00457DF6">
              <w:rPr>
                <w:rFonts w:ascii="Times New Roman" w:hAnsi="Times New Roman"/>
                <w:sz w:val="20"/>
                <w:szCs w:val="20"/>
              </w:rPr>
              <w:t>Zákon č. 172/2005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457DF6" w:rsidRPr="00722D96" w:rsidP="00457DF6">
            <w:pPr>
              <w:pStyle w:val="Normlny"/>
              <w:bidi w:val="0"/>
              <w:snapToGrid w:val="0"/>
              <w:jc w:val="both"/>
              <w:rPr>
                <w:rFonts w:ascii="Times New Roman" w:hAnsi="Times New Roman"/>
              </w:rPr>
            </w:pPr>
            <w:r w:rsidRPr="00722D96">
              <w:rPr>
                <w:rFonts w:ascii="Times New Roman" w:hAnsi="Times New Roman"/>
              </w:rPr>
              <w:t>§ 26b</w:t>
            </w:r>
          </w:p>
          <w:p w:rsidR="00A5210E" w:rsidRPr="00722D96" w:rsidP="00BE30FC">
            <w:pPr>
              <w:pStyle w:val="Normlny"/>
              <w:bidi w:val="0"/>
              <w:snapToGrid w:val="0"/>
              <w:jc w:val="both"/>
              <w:rPr>
                <w:rFonts w:ascii="Times New Roman" w:hAnsi="Times New Roman"/>
              </w:rPr>
            </w:pPr>
            <w:r w:rsidRPr="00722D96" w:rsidR="00457DF6">
              <w:rPr>
                <w:rFonts w:ascii="Times New Roman" w:hAnsi="Times New Roman"/>
              </w:rPr>
              <w:t>O: 5</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C3513B">
            <w:pPr>
              <w:pStyle w:val="Normlny"/>
              <w:bidi w:val="0"/>
              <w:snapToGrid w:val="0"/>
              <w:jc w:val="both"/>
              <w:rPr>
                <w:rFonts w:ascii="Times New Roman" w:hAnsi="Times New Roman"/>
              </w:rPr>
            </w:pPr>
            <w:r w:rsidRPr="00722D96" w:rsidR="00457DF6">
              <w:rPr>
                <w:rFonts w:ascii="Times New Roman" w:hAnsi="Times New Roman"/>
              </w:rPr>
              <w:t xml:space="preserve">(5) Dohoda o hosťovaní zaniká, ak cudzincovi nie je udelené povolenie na prechodný pobyt na účely výskumu a vývoja, </w:t>
            </w:r>
            <w:r w:rsidRPr="00722D96" w:rsidR="00457DF6">
              <w:rPr>
                <w:rFonts w:ascii="Times New Roman" w:hAnsi="Times New Roman"/>
                <w:vertAlign w:val="superscript"/>
              </w:rPr>
              <w:t>35e</w:t>
            </w:r>
            <w:r w:rsidRPr="00722D96" w:rsidR="00457DF6">
              <w:rPr>
                <w:rFonts w:ascii="Times New Roman" w:hAnsi="Times New Roman"/>
              </w:rPr>
              <w:t>) je ukončená jeho činnosť pre prijímajúcu organizáciu alebo prijímajúcej organizácii bolo odňaté povolenie prijímať cudzincov, ktorí nie sú občanmi členského štátu, na účely výskumu a vývoja.</w:t>
            </w:r>
          </w:p>
          <w:p w:rsidR="00457DF6" w:rsidRPr="00722D96" w:rsidP="00C3513B">
            <w:pPr>
              <w:pStyle w:val="Normlny"/>
              <w:bidi w:val="0"/>
              <w:snapToGrid w:val="0"/>
              <w:jc w:val="both"/>
              <w:rPr>
                <w:rFonts w:ascii="Times New Roman" w:hAnsi="Times New Roman"/>
              </w:rPr>
            </w:pPr>
          </w:p>
          <w:p w:rsidR="00457DF6" w:rsidRPr="00722D96" w:rsidP="00C3513B">
            <w:pPr>
              <w:pStyle w:val="Normlny"/>
              <w:bidi w:val="0"/>
              <w:snapToGrid w:val="0"/>
              <w:jc w:val="both"/>
              <w:rPr>
                <w:rFonts w:ascii="Times New Roman" w:hAnsi="Times New Roman"/>
              </w:rPr>
            </w:pPr>
            <w:r w:rsidRPr="00722D96">
              <w:rPr>
                <w:rFonts w:ascii="Times New Roman" w:hAnsi="Times New Roman"/>
                <w:vertAlign w:val="superscript"/>
              </w:rPr>
              <w:t>35e</w:t>
            </w:r>
            <w:r w:rsidRPr="00722D96">
              <w:rPr>
                <w:rFonts w:ascii="Times New Roman" w:hAnsi="Times New Roman"/>
              </w:rPr>
              <w:t>) § 22 ods. 2 zákona č. 48/2002 Z. z. v znení zákona č. 693/2006 Z. z.</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r w:rsidRPr="00722D96" w:rsidR="005F52D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C: 10</w:t>
            </w:r>
          </w:p>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O: 6</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031365">
            <w:pPr>
              <w:bidi w:val="0"/>
              <w:jc w:val="both"/>
              <w:rPr>
                <w:rFonts w:ascii="Times New Roman" w:hAnsi="Times New Roman"/>
                <w:sz w:val="20"/>
                <w:szCs w:val="20"/>
              </w:rPr>
            </w:pPr>
            <w:r w:rsidRPr="00722D96">
              <w:rPr>
                <w:rFonts w:ascii="Times New Roman" w:hAnsi="Times New Roman"/>
                <w:sz w:val="20"/>
                <w:szCs w:val="20"/>
              </w:rPr>
              <w:t>Výskumné organizácie bezodkladne informujú príslušný orgán dotknutého členského štátu o každej udalosti, ktorá by mohla zabrániť vykonávaniu dohody o hosťovaní.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r w:rsidRPr="00722D96" w:rsidR="00457DF6">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6C5AD8">
            <w:pPr>
              <w:bidi w:val="0"/>
              <w:snapToGrid w:val="0"/>
              <w:jc w:val="center"/>
              <w:rPr>
                <w:rFonts w:ascii="Times New Roman" w:hAnsi="Times New Roman"/>
                <w:sz w:val="20"/>
                <w:szCs w:val="20"/>
              </w:rPr>
            </w:pPr>
            <w:r w:rsidRPr="00722D96" w:rsidR="00457DF6">
              <w:rPr>
                <w:rFonts w:ascii="Times New Roman" w:hAnsi="Times New Roman"/>
                <w:sz w:val="20"/>
                <w:szCs w:val="20"/>
              </w:rPr>
              <w:t>Zákon č. 172/2005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457DF6" w:rsidRPr="00722D96" w:rsidP="00457DF6">
            <w:pPr>
              <w:pStyle w:val="Normlny"/>
              <w:bidi w:val="0"/>
              <w:snapToGrid w:val="0"/>
              <w:jc w:val="both"/>
              <w:rPr>
                <w:rFonts w:ascii="Times New Roman" w:hAnsi="Times New Roman"/>
              </w:rPr>
            </w:pPr>
            <w:r w:rsidRPr="00722D96">
              <w:rPr>
                <w:rFonts w:ascii="Times New Roman" w:hAnsi="Times New Roman"/>
              </w:rPr>
              <w:t>§ 26b</w:t>
            </w:r>
          </w:p>
          <w:p w:rsidR="00A5210E" w:rsidRPr="00722D96" w:rsidP="00457DF6">
            <w:pPr>
              <w:pStyle w:val="Normlny"/>
              <w:bidi w:val="0"/>
              <w:snapToGrid w:val="0"/>
              <w:jc w:val="both"/>
              <w:rPr>
                <w:rFonts w:ascii="Times New Roman" w:hAnsi="Times New Roman"/>
              </w:rPr>
            </w:pPr>
            <w:r w:rsidRPr="00722D96" w:rsidR="00457DF6">
              <w:rPr>
                <w:rFonts w:ascii="Times New Roman" w:hAnsi="Times New Roman"/>
              </w:rPr>
              <w:t>O: 12</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457DF6">
            <w:pPr>
              <w:pStyle w:val="Normlny"/>
              <w:bidi w:val="0"/>
              <w:snapToGrid w:val="0"/>
              <w:jc w:val="both"/>
              <w:rPr>
                <w:rFonts w:ascii="Times New Roman" w:hAnsi="Times New Roman"/>
              </w:rPr>
            </w:pPr>
            <w:r w:rsidRPr="00722D96" w:rsidR="00ED6145">
              <w:rPr>
                <w:rFonts w:ascii="Times New Roman" w:hAnsi="Times New Roman"/>
              </w:rPr>
              <w:t>(4) Prijímajúca organizácia bezodkladne informuje ministerstvo školstva o skutočnosti, ktorá by mohla zabrániť vykonávaniu dohody o hosťovaní.</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r w:rsidRPr="00722D96" w:rsidR="005F52D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C: 10</w:t>
            </w:r>
          </w:p>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O: 7</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031365">
            <w:pPr>
              <w:bidi w:val="0"/>
              <w:jc w:val="both"/>
              <w:rPr>
                <w:rFonts w:ascii="Times New Roman" w:hAnsi="Times New Roman"/>
                <w:sz w:val="20"/>
                <w:szCs w:val="20"/>
              </w:rPr>
            </w:pPr>
            <w:r w:rsidRPr="00722D96">
              <w:rPr>
                <w:rFonts w:ascii="Times New Roman" w:hAnsi="Times New Roman"/>
                <w:sz w:val="20"/>
                <w:szCs w:val="20"/>
              </w:rPr>
              <w:t>Členské štáty môžu stanoviť, že do dvoch mesiacov od ukončenia platnosti danej dohody o hosťovaní výskumná organizácia poskytne príslušným orgánom menovaným na tento účel potvrdenie o vykonaní výskumnej činnosti.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r w:rsidRPr="00722D96" w:rsidR="00457DF6">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6C5AD8">
            <w:pPr>
              <w:bidi w:val="0"/>
              <w:snapToGrid w:val="0"/>
              <w:jc w:val="center"/>
              <w:rPr>
                <w:rFonts w:ascii="Times New Roman" w:hAnsi="Times New Roman"/>
                <w:sz w:val="20"/>
                <w:szCs w:val="20"/>
              </w:rPr>
            </w:pPr>
            <w:r w:rsidRPr="00722D96" w:rsidR="00ED6145">
              <w:rPr>
                <w:rFonts w:ascii="Times New Roman" w:hAnsi="Times New Roman"/>
                <w:sz w:val="20"/>
                <w:szCs w:val="20"/>
              </w:rPr>
              <w:t>Zákon č. 172/2005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ED6145" w:rsidRPr="00722D96" w:rsidP="00ED6145">
            <w:pPr>
              <w:pStyle w:val="Normlny"/>
              <w:bidi w:val="0"/>
              <w:snapToGrid w:val="0"/>
              <w:jc w:val="both"/>
              <w:rPr>
                <w:rFonts w:ascii="Times New Roman" w:hAnsi="Times New Roman"/>
              </w:rPr>
            </w:pPr>
            <w:r w:rsidRPr="00722D96">
              <w:rPr>
                <w:rFonts w:ascii="Times New Roman" w:hAnsi="Times New Roman"/>
              </w:rPr>
              <w:t>§ 26b</w:t>
            </w:r>
          </w:p>
          <w:p w:rsidR="00A5210E" w:rsidRPr="00722D96" w:rsidP="00ED6145">
            <w:pPr>
              <w:pStyle w:val="Normlny"/>
              <w:bidi w:val="0"/>
              <w:snapToGrid w:val="0"/>
              <w:jc w:val="both"/>
              <w:rPr>
                <w:rFonts w:ascii="Times New Roman" w:hAnsi="Times New Roman"/>
              </w:rPr>
            </w:pPr>
            <w:r w:rsidRPr="00722D96" w:rsidR="00ED6145">
              <w:rPr>
                <w:rFonts w:ascii="Times New Roman" w:hAnsi="Times New Roman"/>
              </w:rPr>
              <w:t>O: 12</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ED6145" w:rsidRPr="00722D96" w:rsidP="00ED6145">
            <w:pPr>
              <w:pStyle w:val="Normlny"/>
              <w:bidi w:val="0"/>
              <w:snapToGrid w:val="0"/>
              <w:jc w:val="both"/>
              <w:rPr>
                <w:rFonts w:ascii="Times New Roman" w:hAnsi="Times New Roman"/>
              </w:rPr>
            </w:pPr>
            <w:r w:rsidRPr="00722D96">
              <w:rPr>
                <w:rFonts w:ascii="Times New Roman" w:hAnsi="Times New Roman"/>
              </w:rPr>
              <w:t>(12) Prijímajúca organizácia je povinná bezodkladne najneskôr do dvoch mesiacov informovať ministerstvo školstva o</w:t>
            </w:r>
          </w:p>
          <w:p w:rsidR="00ED6145" w:rsidRPr="00722D96" w:rsidP="00ED6145">
            <w:pPr>
              <w:pStyle w:val="Normlny"/>
              <w:bidi w:val="0"/>
              <w:snapToGrid w:val="0"/>
              <w:jc w:val="both"/>
              <w:rPr>
                <w:rFonts w:ascii="Times New Roman" w:hAnsi="Times New Roman"/>
              </w:rPr>
            </w:pPr>
            <w:r w:rsidRPr="00722D96">
              <w:rPr>
                <w:rFonts w:ascii="Times New Roman" w:hAnsi="Times New Roman"/>
              </w:rPr>
              <w:t>a) predčasnom ukončení dohody o hosťovaní,</w:t>
            </w:r>
          </w:p>
          <w:p w:rsidR="00ED6145" w:rsidRPr="00722D96" w:rsidP="00ED6145">
            <w:pPr>
              <w:pStyle w:val="Normlny"/>
              <w:bidi w:val="0"/>
              <w:snapToGrid w:val="0"/>
              <w:jc w:val="both"/>
              <w:rPr>
                <w:rFonts w:ascii="Times New Roman" w:hAnsi="Times New Roman"/>
              </w:rPr>
            </w:pPr>
            <w:r w:rsidRPr="00722D96">
              <w:rPr>
                <w:rFonts w:ascii="Times New Roman" w:hAnsi="Times New Roman"/>
              </w:rPr>
              <w:t>b) skutočnosti, ktorá naznačuje, že sa účasť cudzinca, ktorý nie je občanom členského štátu, na projekte výskumu a vývoja končí v priebehu dvoch mesiacov,</w:t>
            </w:r>
          </w:p>
          <w:p w:rsidR="00ED6145" w:rsidRPr="00722D96" w:rsidP="00ED6145">
            <w:pPr>
              <w:pStyle w:val="Normlny"/>
              <w:bidi w:val="0"/>
              <w:snapToGrid w:val="0"/>
              <w:jc w:val="both"/>
              <w:rPr>
                <w:rFonts w:ascii="Times New Roman" w:hAnsi="Times New Roman"/>
              </w:rPr>
            </w:pPr>
            <w:r w:rsidRPr="00722D96">
              <w:rPr>
                <w:rFonts w:ascii="Times New Roman" w:hAnsi="Times New Roman"/>
              </w:rPr>
              <w:t>c) ukončení projektu výskumu a vývoja,</w:t>
            </w:r>
          </w:p>
          <w:p w:rsidR="00ED6145" w:rsidRPr="00722D96" w:rsidP="00ED6145">
            <w:pPr>
              <w:pStyle w:val="Normlny"/>
              <w:bidi w:val="0"/>
              <w:snapToGrid w:val="0"/>
              <w:jc w:val="both"/>
              <w:rPr>
                <w:rFonts w:ascii="Times New Roman" w:hAnsi="Times New Roman"/>
              </w:rPr>
            </w:pPr>
            <w:r w:rsidRPr="00722D96">
              <w:rPr>
                <w:rFonts w:ascii="Times New Roman" w:hAnsi="Times New Roman"/>
              </w:rPr>
              <w:t>d) ukončení dohody o hosťovaní,</w:t>
            </w:r>
          </w:p>
          <w:p w:rsidR="00A5210E" w:rsidRPr="00722D96" w:rsidP="00ED6145">
            <w:pPr>
              <w:pStyle w:val="Normlny"/>
              <w:bidi w:val="0"/>
              <w:snapToGrid w:val="0"/>
              <w:jc w:val="both"/>
              <w:rPr>
                <w:rFonts w:ascii="Times New Roman" w:hAnsi="Times New Roman"/>
              </w:rPr>
            </w:pPr>
            <w:r w:rsidRPr="00722D96" w:rsidR="00ED6145">
              <w:rPr>
                <w:rFonts w:ascii="Times New Roman" w:hAnsi="Times New Roman"/>
              </w:rPr>
              <w:t>e) skutočnosti, ktorá bráni riešeniu projektu výskumu a vývoja.</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r w:rsidRPr="00722D96" w:rsidR="005F52D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C: 10</w:t>
            </w:r>
          </w:p>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O: 8</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031365">
            <w:pPr>
              <w:bidi w:val="0"/>
              <w:jc w:val="both"/>
              <w:rPr>
                <w:rFonts w:ascii="Times New Roman" w:hAnsi="Times New Roman"/>
                <w:sz w:val="20"/>
                <w:szCs w:val="20"/>
              </w:rPr>
            </w:pPr>
            <w:r w:rsidRPr="00722D96">
              <w:rPr>
                <w:rFonts w:ascii="Times New Roman" w:hAnsi="Times New Roman"/>
                <w:sz w:val="20"/>
                <w:szCs w:val="20"/>
              </w:rPr>
              <w:t>Členské štáty môžu vo svojom vnútroštátnom práve stanoviť dôsledky odňatia súhlasu alebo zamietnutia obnovenia súhlasu pre existujúce dohody o hosťovaní uzavreté v súlade s týmto článkom, ako aj dôsledky pre povolenia pre dotknutých výskumných pracovníkov.</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r w:rsidRPr="00722D96" w:rsidR="00ED6145">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C: 11</w:t>
            </w:r>
          </w:p>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O: 1</w:t>
            </w:r>
          </w:p>
          <w:p w:rsidR="00A5210E" w:rsidRPr="00722D96" w:rsidP="00A5210E">
            <w:pPr>
              <w:bidi w:val="0"/>
              <w:snapToGrid w:val="0"/>
              <w:jc w:val="both"/>
              <w:rPr>
                <w:rFonts w:ascii="Times New Roman" w:hAnsi="Times New Roman"/>
                <w:sz w:val="20"/>
                <w:szCs w:val="20"/>
              </w:rPr>
            </w:pPr>
          </w:p>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031365">
            <w:pPr>
              <w:bidi w:val="0"/>
              <w:jc w:val="both"/>
              <w:rPr>
                <w:rFonts w:ascii="Times New Roman" w:hAnsi="Times New Roman"/>
                <w:sz w:val="20"/>
                <w:szCs w:val="20"/>
              </w:rPr>
            </w:pPr>
            <w:r w:rsidRPr="00722D96">
              <w:rPr>
                <w:rFonts w:ascii="Times New Roman" w:hAnsi="Times New Roman"/>
                <w:sz w:val="20"/>
                <w:szCs w:val="20"/>
              </w:rPr>
              <w:t xml:space="preserve">Okrem všeobecných podmienok stanovených v článku 7, pokiaľ ide o prijatie štátneho príslušníka tretej krajiny na účely štúdia, žiadateľ predloží dôkaz: </w:t>
            </w:r>
          </w:p>
          <w:p w:rsidR="00A5210E" w:rsidRPr="00722D96" w:rsidP="00031365">
            <w:pPr>
              <w:bidi w:val="0"/>
              <w:jc w:val="both"/>
              <w:rPr>
                <w:rFonts w:ascii="Times New Roman" w:hAnsi="Times New Roman"/>
                <w:sz w:val="20"/>
                <w:szCs w:val="20"/>
              </w:rPr>
            </w:pPr>
            <w:r w:rsidRPr="00722D96">
              <w:rPr>
                <w:rFonts w:ascii="Times New Roman" w:hAnsi="Times New Roman"/>
                <w:sz w:val="20"/>
                <w:szCs w:val="20"/>
              </w:rPr>
              <w:t>a) o tom, že štátny príslušník tretej krajiny bol prijatý na štúdium inštitúciou vysokoškolského vzdelávania;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C: 11</w:t>
            </w:r>
          </w:p>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O: 1</w:t>
            </w:r>
          </w:p>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5210E">
            <w:pPr>
              <w:bidi w:val="0"/>
              <w:jc w:val="both"/>
              <w:rPr>
                <w:rFonts w:ascii="Times New Roman" w:hAnsi="Times New Roman"/>
                <w:sz w:val="20"/>
                <w:szCs w:val="20"/>
              </w:rPr>
            </w:pPr>
            <w:r w:rsidRPr="00722D96">
              <w:rPr>
                <w:rFonts w:ascii="Times New Roman" w:hAnsi="Times New Roman"/>
                <w:sz w:val="20"/>
                <w:szCs w:val="20"/>
              </w:rPr>
              <w:t>b) o zaplatení poplatkov účtovaných inštitúciou vysokoškolského vzdelávania, ak to členský štát vyžaduje;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C: 11</w:t>
            </w:r>
          </w:p>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O: 1</w:t>
            </w:r>
          </w:p>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031365">
            <w:pPr>
              <w:bidi w:val="0"/>
              <w:jc w:val="both"/>
              <w:rPr>
                <w:rFonts w:ascii="Times New Roman" w:hAnsi="Times New Roman"/>
                <w:sz w:val="20"/>
                <w:szCs w:val="20"/>
              </w:rPr>
            </w:pPr>
            <w:r w:rsidRPr="00722D96">
              <w:rPr>
                <w:rFonts w:ascii="Times New Roman" w:hAnsi="Times New Roman"/>
                <w:sz w:val="20"/>
                <w:szCs w:val="20"/>
              </w:rPr>
              <w:t>c) o dostatočnom ovládaní jazyka, v ktorom má absolvovať štúdium, ak to členský štát vyžaduje;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C: 11</w:t>
            </w:r>
          </w:p>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O: 1</w:t>
            </w:r>
          </w:p>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P: d</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031365">
            <w:pPr>
              <w:bidi w:val="0"/>
              <w:jc w:val="both"/>
              <w:rPr>
                <w:rFonts w:ascii="Times New Roman" w:hAnsi="Times New Roman"/>
                <w:sz w:val="20"/>
                <w:szCs w:val="20"/>
              </w:rPr>
            </w:pPr>
            <w:r w:rsidRPr="00722D96">
              <w:rPr>
                <w:rFonts w:ascii="Times New Roman" w:hAnsi="Times New Roman"/>
                <w:sz w:val="20"/>
                <w:szCs w:val="20"/>
              </w:rPr>
              <w:t>d) o tom, že štátny príslušník tretej krajiny bude mať dostatočné zdroje na pokrytie študijných nákladov, ak to členský štát vyžaduje.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C: 11</w:t>
            </w:r>
          </w:p>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031365">
            <w:pPr>
              <w:bidi w:val="0"/>
              <w:jc w:val="both"/>
              <w:rPr>
                <w:rFonts w:ascii="Times New Roman" w:hAnsi="Times New Roman"/>
                <w:sz w:val="20"/>
                <w:szCs w:val="20"/>
              </w:rPr>
            </w:pPr>
            <w:r w:rsidRPr="00722D96">
              <w:rPr>
                <w:rFonts w:ascii="Times New Roman" w:hAnsi="Times New Roman"/>
                <w:sz w:val="20"/>
                <w:szCs w:val="20"/>
              </w:rPr>
              <w:t>Pri štátnych príslušníkoch tretích krajín, ktorí sa už na základe zápisu v inštitúcii vysokoškolského vzdelávania automaticky kvalifikujú na zdravotné poistenie pokrývajúce všetky riziká, ktoré bežne zahŕňa poistenie štátnych príslušníkov dotknutého členského štátu, sa predpokladá, že spĺňajú podmienky článku 7 ods. 1 písm. c).</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C: 11</w:t>
            </w:r>
          </w:p>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031365">
            <w:pPr>
              <w:bidi w:val="0"/>
              <w:jc w:val="both"/>
              <w:rPr>
                <w:rFonts w:ascii="Times New Roman" w:hAnsi="Times New Roman"/>
                <w:sz w:val="20"/>
                <w:szCs w:val="20"/>
              </w:rPr>
            </w:pPr>
            <w:r w:rsidRPr="00722D96">
              <w:rPr>
                <w:rFonts w:ascii="Times New Roman" w:hAnsi="Times New Roman"/>
                <w:sz w:val="20"/>
                <w:szCs w:val="20"/>
              </w:rPr>
              <w:t>Členský štát, ktorý ustanovil postup schvaľovania pre inštitúcie vysokoškolského vzdelávania v súlade s článkom 15, oslobodí žiadateľov od povinnosti predložiť jeden alebo viacero dokladov alebo dôkazov uvedených v odseku 1 písm. b), c) alebo d) tohto článku alebo v článku 7 ods. 1 písm. d), alebo v článku 7 ods. 2, ak štátni príslušníci tretích krajín majú hosťovať v schválených inštitúciách vysokoškolského vzdelávania.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C: 12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031365">
            <w:pPr>
              <w:bidi w:val="0"/>
              <w:jc w:val="both"/>
              <w:rPr>
                <w:rFonts w:ascii="Times New Roman" w:hAnsi="Times New Roman"/>
                <w:sz w:val="20"/>
                <w:szCs w:val="20"/>
              </w:rPr>
            </w:pPr>
            <w:r w:rsidRPr="00722D96">
              <w:rPr>
                <w:rFonts w:ascii="Times New Roman" w:hAnsi="Times New Roman"/>
                <w:sz w:val="20"/>
                <w:szCs w:val="20"/>
              </w:rPr>
              <w:t xml:space="preserve">1.Okrem všeobecných podmienok stanovených v článku 7, pokiaľ ide o prijatie štátneho príslušníka tretej krajiny na účel výmenného programu žiakov alebo vzdelávacieho projektu, žiadateľ predloží dôkaz o tom, že: </w:t>
            </w:r>
          </w:p>
          <w:p w:rsidR="00A5210E" w:rsidRPr="00722D96" w:rsidP="00031365">
            <w:pPr>
              <w:bidi w:val="0"/>
              <w:jc w:val="both"/>
              <w:rPr>
                <w:rFonts w:ascii="Times New Roman" w:hAnsi="Times New Roman"/>
                <w:sz w:val="20"/>
                <w:szCs w:val="20"/>
              </w:rPr>
            </w:pPr>
            <w:r w:rsidRPr="00722D96">
              <w:rPr>
                <w:rFonts w:ascii="Times New Roman" w:hAnsi="Times New Roman"/>
                <w:sz w:val="20"/>
                <w:szCs w:val="20"/>
              </w:rPr>
              <w:t xml:space="preserve">a) štátny príslušník tretej krajiny dosiahol minimálny vek alebo študijný ročník a neprekročil maximálny vek alebo študijný ročník stanovený dotknutým členským štátom; </w:t>
            </w:r>
          </w:p>
          <w:p w:rsidR="00A5210E" w:rsidRPr="00722D96" w:rsidP="00031365">
            <w:pPr>
              <w:bidi w:val="0"/>
              <w:jc w:val="both"/>
              <w:rPr>
                <w:rFonts w:ascii="Times New Roman" w:hAnsi="Times New Roman"/>
                <w:sz w:val="20"/>
                <w:szCs w:val="20"/>
              </w:rPr>
            </w:pPr>
            <w:r w:rsidRPr="00722D96">
              <w:rPr>
                <w:rFonts w:ascii="Times New Roman" w:hAnsi="Times New Roman"/>
                <w:sz w:val="20"/>
                <w:szCs w:val="20"/>
              </w:rPr>
              <w:t xml:space="preserve">b) bol prijatý vzdelávacím zariadením; </w:t>
            </w:r>
          </w:p>
          <w:p w:rsidR="00A5210E" w:rsidRPr="00722D96" w:rsidP="00031365">
            <w:pPr>
              <w:bidi w:val="0"/>
              <w:jc w:val="both"/>
              <w:rPr>
                <w:rFonts w:ascii="Times New Roman" w:hAnsi="Times New Roman"/>
                <w:sz w:val="20"/>
                <w:szCs w:val="20"/>
              </w:rPr>
            </w:pPr>
            <w:r w:rsidRPr="00722D96">
              <w:rPr>
                <w:rFonts w:ascii="Times New Roman" w:hAnsi="Times New Roman"/>
                <w:sz w:val="20"/>
                <w:szCs w:val="20"/>
              </w:rPr>
              <w:t xml:space="preserve">c) sa zúčastnil na uznanom štátnom alebo regionálnom programe vzdelávania v rámci výmenného programu žiakov alebo vzdelávacieho projektu, ktorý uskutočňuje vzdelávacie zariadenie v súlade s vnútroštátnym právom alebo administratívnymi postupmi; </w:t>
            </w:r>
          </w:p>
          <w:p w:rsidR="00A5210E" w:rsidRPr="00722D96" w:rsidP="00031365">
            <w:pPr>
              <w:bidi w:val="0"/>
              <w:jc w:val="both"/>
              <w:rPr>
                <w:rFonts w:ascii="Times New Roman" w:hAnsi="Times New Roman"/>
                <w:sz w:val="20"/>
                <w:szCs w:val="20"/>
              </w:rPr>
            </w:pPr>
            <w:r w:rsidRPr="00722D96">
              <w:rPr>
                <w:rFonts w:ascii="Times New Roman" w:hAnsi="Times New Roman"/>
                <w:sz w:val="20"/>
                <w:szCs w:val="20"/>
              </w:rPr>
              <w:t xml:space="preserve">d) vzdelávacie zariadenie alebo tretia strana, pokiaľ sa tak ustanovuje vo vnútroštátnom práve, za štátneho príslušníka tretej krajiny preberá zodpovednosť počas pobytu na území dotknutého členského štátu, najmä pokiaľ ide o študijné náklady; </w:t>
            </w:r>
          </w:p>
          <w:p w:rsidR="00A5210E" w:rsidRPr="00722D96" w:rsidP="00031365">
            <w:pPr>
              <w:bidi w:val="0"/>
              <w:jc w:val="both"/>
              <w:rPr>
                <w:rFonts w:ascii="Times New Roman" w:hAnsi="Times New Roman"/>
                <w:sz w:val="20"/>
                <w:szCs w:val="20"/>
              </w:rPr>
            </w:pPr>
            <w:r w:rsidRPr="00722D96">
              <w:rPr>
                <w:rFonts w:ascii="Times New Roman" w:hAnsi="Times New Roman"/>
                <w:sz w:val="20"/>
                <w:szCs w:val="20"/>
              </w:rPr>
              <w:t xml:space="preserve">e) štátny príslušník tretej krajiny bude počas celého pobytu ubytovaný v rodine, v osobitnom ubytovacom zariadení v rámci vzdelávacieho zariadenia alebo pokiaľ sa tak ustanovuje vo vnútroštátnom práve, v akomkoľvek inom zariadení, ktoré spĺňa podmienky stanovené dotknutým členským štátom a ktoré bolo vybrané v súlade s pravidlami výmenného programu žiakov alebo vzdelávacieho projektu, na ktorom sa štátny príslušník tretej krajiny zúčastňuje. </w:t>
            </w:r>
          </w:p>
          <w:p w:rsidR="00A5210E" w:rsidRPr="00722D96" w:rsidP="00031365">
            <w:pPr>
              <w:bidi w:val="0"/>
              <w:jc w:val="both"/>
              <w:rPr>
                <w:rFonts w:ascii="Times New Roman" w:hAnsi="Times New Roman"/>
                <w:sz w:val="20"/>
                <w:szCs w:val="20"/>
              </w:rPr>
            </w:pPr>
            <w:r w:rsidRPr="00722D96">
              <w:rPr>
                <w:rFonts w:ascii="Times New Roman" w:hAnsi="Times New Roman"/>
                <w:sz w:val="20"/>
                <w:szCs w:val="20"/>
              </w:rPr>
              <w:t>2.Členské štáty môžu obmedziť prijímanie žiakov zúčastňujúcich sa na výmennom programe žiakov alebo vzdelávacom programe na štátnych príslušníkov tých tretích krajín, ktoré ponúkajú rovnakú možnosť pre ich vlastných štátnych príslušníkov.</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r w:rsidRPr="00722D96" w:rsidR="00BE5D1C">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6C5AD8">
            <w:pPr>
              <w:bidi w:val="0"/>
              <w:snapToGrid w:val="0"/>
              <w:jc w:val="center"/>
              <w:rPr>
                <w:rFonts w:ascii="Times New Roman" w:hAnsi="Times New Roman"/>
                <w:sz w:val="20"/>
                <w:szCs w:val="20"/>
              </w:rPr>
            </w:pPr>
            <w:r w:rsidRPr="00722D96" w:rsidR="00BE5D1C">
              <w:rPr>
                <w:rFonts w:ascii="Times New Roman" w:hAnsi="Times New Roman"/>
                <w:sz w:val="20"/>
                <w:szCs w:val="20"/>
              </w:rPr>
              <w:t>Zákon č. 245/2008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BE30FC">
            <w:pPr>
              <w:pStyle w:val="Normlny"/>
              <w:bidi w:val="0"/>
              <w:snapToGrid w:val="0"/>
              <w:jc w:val="both"/>
              <w:rPr>
                <w:rFonts w:ascii="Times New Roman" w:hAnsi="Times New Roman"/>
              </w:rPr>
            </w:pPr>
            <w:r w:rsidRPr="00722D96" w:rsidR="00BE5D1C">
              <w:rPr>
                <w:rFonts w:ascii="Times New Roman" w:hAnsi="Times New Roman"/>
              </w:rPr>
              <w:t>§ 148</w:t>
            </w:r>
          </w:p>
          <w:p w:rsidR="00BE5D1C" w:rsidRPr="00722D96" w:rsidP="00BE30FC">
            <w:pPr>
              <w:pStyle w:val="Normlny"/>
              <w:bidi w:val="0"/>
              <w:snapToGrid w:val="0"/>
              <w:jc w:val="both"/>
              <w:rPr>
                <w:rFonts w:ascii="Times New Roman" w:hAnsi="Times New Roman"/>
              </w:rPr>
            </w:pPr>
            <w:r w:rsidRPr="00722D96">
              <w:rPr>
                <w:rFonts w:ascii="Times New Roman" w:hAnsi="Times New Roman"/>
              </w:rPr>
              <w:t>O: 4</w:t>
            </w:r>
          </w:p>
          <w:p w:rsidR="00BE5D1C" w:rsidRPr="00722D96" w:rsidP="00BE30FC">
            <w:pPr>
              <w:pStyle w:val="Normlny"/>
              <w:bidi w:val="0"/>
              <w:snapToGrid w:val="0"/>
              <w:jc w:val="both"/>
              <w:rPr>
                <w:rFonts w:ascii="Times New Roman" w:hAnsi="Times New Roman"/>
              </w:rPr>
            </w:pPr>
          </w:p>
          <w:p w:rsidR="00BE5D1C" w:rsidRPr="00722D96" w:rsidP="00BE30FC">
            <w:pPr>
              <w:pStyle w:val="Normlny"/>
              <w:bidi w:val="0"/>
              <w:snapToGrid w:val="0"/>
              <w:jc w:val="both"/>
              <w:rPr>
                <w:rFonts w:ascii="Times New Roman" w:hAnsi="Times New Roman"/>
              </w:rPr>
            </w:pPr>
          </w:p>
          <w:p w:rsidR="00BE5D1C" w:rsidRPr="00722D96" w:rsidP="00BE30FC">
            <w:pPr>
              <w:pStyle w:val="Normlny"/>
              <w:bidi w:val="0"/>
              <w:snapToGrid w:val="0"/>
              <w:jc w:val="both"/>
              <w:rPr>
                <w:rFonts w:ascii="Times New Roman" w:hAnsi="Times New Roman"/>
              </w:rPr>
            </w:pPr>
          </w:p>
          <w:p w:rsidR="00BE5D1C" w:rsidRPr="00722D96" w:rsidP="00BE30FC">
            <w:pPr>
              <w:pStyle w:val="Normlny"/>
              <w:bidi w:val="0"/>
              <w:snapToGrid w:val="0"/>
              <w:jc w:val="both"/>
              <w:rPr>
                <w:rFonts w:ascii="Times New Roman" w:hAnsi="Times New Roman"/>
              </w:rPr>
            </w:pPr>
          </w:p>
          <w:p w:rsidR="00BE5D1C" w:rsidRPr="00722D96" w:rsidP="00BE30FC">
            <w:pPr>
              <w:pStyle w:val="Normlny"/>
              <w:bidi w:val="0"/>
              <w:snapToGrid w:val="0"/>
              <w:jc w:val="both"/>
              <w:rPr>
                <w:rFonts w:ascii="Times New Roman" w:hAnsi="Times New Roman"/>
              </w:rPr>
            </w:pPr>
          </w:p>
          <w:p w:rsidR="00BE5D1C" w:rsidRPr="00722D96" w:rsidP="00BE30FC">
            <w:pPr>
              <w:pStyle w:val="Normlny"/>
              <w:bidi w:val="0"/>
              <w:snapToGrid w:val="0"/>
              <w:jc w:val="both"/>
              <w:rPr>
                <w:rFonts w:ascii="Times New Roman" w:hAnsi="Times New Roman"/>
              </w:rPr>
            </w:pPr>
          </w:p>
          <w:p w:rsidR="00BE5D1C" w:rsidRPr="00722D96" w:rsidP="00BE30FC">
            <w:pPr>
              <w:pStyle w:val="Normlny"/>
              <w:bidi w:val="0"/>
              <w:snapToGrid w:val="0"/>
              <w:jc w:val="both"/>
              <w:rPr>
                <w:rFonts w:ascii="Times New Roman" w:hAnsi="Times New Roman"/>
              </w:rPr>
            </w:pPr>
            <w:r w:rsidRPr="00722D96">
              <w:rPr>
                <w:rFonts w:ascii="Times New Roman" w:hAnsi="Times New Roman"/>
              </w:rPr>
              <w:t>§ 147</w:t>
            </w:r>
          </w:p>
          <w:p w:rsidR="00BE5D1C" w:rsidRPr="00722D96" w:rsidP="00BE30FC">
            <w:pPr>
              <w:pStyle w:val="Normlny"/>
              <w:bidi w:val="0"/>
              <w:snapToGrid w:val="0"/>
              <w:jc w:val="both"/>
              <w:rPr>
                <w:rFonts w:ascii="Times New Roman" w:hAnsi="Times New Roman"/>
              </w:rPr>
            </w:pPr>
            <w:r w:rsidRPr="00722D96">
              <w:rPr>
                <w:rFonts w:ascii="Times New Roman" w:hAnsi="Times New Roman"/>
              </w:rPr>
              <w:t>O: 5</w:t>
            </w:r>
          </w:p>
          <w:p w:rsidR="00BE0A51" w:rsidRPr="00722D96" w:rsidP="00BE30FC">
            <w:pPr>
              <w:pStyle w:val="Normlny"/>
              <w:bidi w:val="0"/>
              <w:snapToGrid w:val="0"/>
              <w:jc w:val="both"/>
              <w:rPr>
                <w:rFonts w:ascii="Times New Roman" w:hAnsi="Times New Roman"/>
              </w:rPr>
            </w:pPr>
            <w:r w:rsidRPr="00722D96">
              <w:rPr>
                <w:rFonts w:ascii="Times New Roman" w:hAnsi="Times New Roman"/>
              </w:rPr>
              <w:t>P: a až d</w:t>
            </w:r>
          </w:p>
          <w:p w:rsidR="00BE0A51" w:rsidRPr="00722D96" w:rsidP="00BE30FC">
            <w:pPr>
              <w:pStyle w:val="Normlny"/>
              <w:bidi w:val="0"/>
              <w:snapToGrid w:val="0"/>
              <w:jc w:val="both"/>
              <w:rPr>
                <w:rFonts w:ascii="Times New Roman" w:hAnsi="Times New Roman"/>
              </w:rPr>
            </w:pPr>
          </w:p>
          <w:p w:rsidR="00BE0A51" w:rsidRPr="00722D96" w:rsidP="00BE30FC">
            <w:pPr>
              <w:pStyle w:val="Normlny"/>
              <w:bidi w:val="0"/>
              <w:snapToGrid w:val="0"/>
              <w:jc w:val="both"/>
              <w:rPr>
                <w:rFonts w:ascii="Times New Roman" w:hAnsi="Times New Roman"/>
              </w:rPr>
            </w:pPr>
          </w:p>
          <w:p w:rsidR="00BE0A51" w:rsidRPr="00722D96" w:rsidP="00BE30FC">
            <w:pPr>
              <w:pStyle w:val="Normlny"/>
              <w:bidi w:val="0"/>
              <w:snapToGrid w:val="0"/>
              <w:jc w:val="both"/>
              <w:rPr>
                <w:rFonts w:ascii="Times New Roman" w:hAnsi="Times New Roman"/>
              </w:rPr>
            </w:pPr>
          </w:p>
          <w:p w:rsidR="00BE0A51" w:rsidRPr="00722D96" w:rsidP="00BE30FC">
            <w:pPr>
              <w:pStyle w:val="Normlny"/>
              <w:bidi w:val="0"/>
              <w:snapToGrid w:val="0"/>
              <w:jc w:val="both"/>
              <w:rPr>
                <w:rFonts w:ascii="Times New Roman" w:hAnsi="Times New Roman"/>
              </w:rPr>
            </w:pPr>
          </w:p>
          <w:p w:rsidR="00BE0A51" w:rsidRPr="00722D96" w:rsidP="00BE30FC">
            <w:pPr>
              <w:pStyle w:val="Normlny"/>
              <w:bidi w:val="0"/>
              <w:snapToGrid w:val="0"/>
              <w:jc w:val="both"/>
              <w:rPr>
                <w:rFonts w:ascii="Times New Roman" w:hAnsi="Times New Roman"/>
              </w:rPr>
            </w:pPr>
          </w:p>
          <w:p w:rsidR="00BE0A51" w:rsidRPr="00722D96" w:rsidP="00BE30FC">
            <w:pPr>
              <w:pStyle w:val="Normlny"/>
              <w:bidi w:val="0"/>
              <w:snapToGrid w:val="0"/>
              <w:jc w:val="both"/>
              <w:rPr>
                <w:rFonts w:ascii="Times New Roman" w:hAnsi="Times New Roman"/>
              </w:rPr>
            </w:pPr>
            <w:r w:rsidRPr="00722D96">
              <w:rPr>
                <w:rFonts w:ascii="Times New Roman" w:hAnsi="Times New Roman"/>
              </w:rPr>
              <w:t>O: 6</w:t>
            </w:r>
          </w:p>
          <w:p w:rsidR="00BE0A51" w:rsidRPr="00722D96" w:rsidP="00BE30FC">
            <w:pPr>
              <w:pStyle w:val="Normlny"/>
              <w:bidi w:val="0"/>
              <w:snapToGrid w:val="0"/>
              <w:jc w:val="both"/>
              <w:rPr>
                <w:rFonts w:ascii="Times New Roman" w:hAnsi="Times New Roman"/>
              </w:rPr>
            </w:pPr>
          </w:p>
          <w:p w:rsidR="00BE0A51" w:rsidRPr="00722D96" w:rsidP="00BE30FC">
            <w:pPr>
              <w:pStyle w:val="Normlny"/>
              <w:bidi w:val="0"/>
              <w:snapToGrid w:val="0"/>
              <w:jc w:val="both"/>
              <w:rPr>
                <w:rFonts w:ascii="Times New Roman" w:hAnsi="Times New Roman"/>
              </w:rPr>
            </w:pPr>
          </w:p>
          <w:p w:rsidR="00BE0A51" w:rsidRPr="00722D96" w:rsidP="00BE30FC">
            <w:pPr>
              <w:pStyle w:val="Normlny"/>
              <w:bidi w:val="0"/>
              <w:snapToGrid w:val="0"/>
              <w:jc w:val="both"/>
              <w:rPr>
                <w:rFonts w:ascii="Times New Roman" w:hAnsi="Times New Roman"/>
              </w:rPr>
            </w:pPr>
          </w:p>
          <w:p w:rsidR="00BE0A51" w:rsidRPr="00722D96" w:rsidP="00BE30FC">
            <w:pPr>
              <w:pStyle w:val="Normlny"/>
              <w:bidi w:val="0"/>
              <w:snapToGrid w:val="0"/>
              <w:jc w:val="both"/>
              <w:rPr>
                <w:rFonts w:ascii="Times New Roman" w:hAnsi="Times New Roman"/>
              </w:rPr>
            </w:pPr>
            <w:r w:rsidRPr="00722D96">
              <w:rPr>
                <w:rFonts w:ascii="Times New Roman" w:hAnsi="Times New Roman"/>
              </w:rPr>
              <w:t>§ 148</w:t>
            </w:r>
          </w:p>
          <w:p w:rsidR="00BE0A51" w:rsidRPr="00722D96" w:rsidP="00BE30FC">
            <w:pPr>
              <w:pStyle w:val="Normlny"/>
              <w:bidi w:val="0"/>
              <w:snapToGrid w:val="0"/>
              <w:jc w:val="both"/>
              <w:rPr>
                <w:rFonts w:ascii="Times New Roman" w:hAnsi="Times New Roman"/>
              </w:rPr>
            </w:pPr>
            <w:r w:rsidRPr="00722D96">
              <w:rPr>
                <w:rFonts w:ascii="Times New Roman" w:hAnsi="Times New Roman"/>
              </w:rPr>
              <w:t>O: 1</w:t>
            </w:r>
          </w:p>
          <w:p w:rsidR="00BE0A51" w:rsidRPr="00722D96" w:rsidP="00BE30FC">
            <w:pPr>
              <w:pStyle w:val="Normlny"/>
              <w:bidi w:val="0"/>
              <w:snapToGrid w:val="0"/>
              <w:jc w:val="both"/>
              <w:rPr>
                <w:rFonts w:ascii="Times New Roman" w:hAnsi="Times New Roman"/>
              </w:rPr>
            </w:pPr>
          </w:p>
          <w:p w:rsidR="00BE0A51" w:rsidRPr="00722D96" w:rsidP="00BE30FC">
            <w:pPr>
              <w:pStyle w:val="Normlny"/>
              <w:bidi w:val="0"/>
              <w:snapToGrid w:val="0"/>
              <w:jc w:val="both"/>
              <w:rPr>
                <w:rFonts w:ascii="Times New Roman" w:hAnsi="Times New Roman"/>
              </w:rPr>
            </w:pPr>
            <w:r w:rsidRPr="00722D96">
              <w:rPr>
                <w:rFonts w:ascii="Times New Roman" w:hAnsi="Times New Roman"/>
              </w:rPr>
              <w:t>O: 2</w:t>
            </w:r>
          </w:p>
          <w:p w:rsidR="00BE0A51" w:rsidRPr="00722D96" w:rsidP="00BE30FC">
            <w:pPr>
              <w:pStyle w:val="Normlny"/>
              <w:bidi w:val="0"/>
              <w:snapToGrid w:val="0"/>
              <w:jc w:val="both"/>
              <w:rPr>
                <w:rFonts w:ascii="Times New Roman" w:hAnsi="Times New Roman"/>
              </w:rPr>
            </w:pPr>
            <w:r w:rsidRPr="00722D96">
              <w:rPr>
                <w:rFonts w:ascii="Times New Roman" w:hAnsi="Times New Roman"/>
              </w:rPr>
              <w:t>P: d</w:t>
            </w:r>
          </w:p>
          <w:p w:rsidR="00BE0A51" w:rsidRPr="00722D96" w:rsidP="00BE30FC">
            <w:pPr>
              <w:pStyle w:val="Normlny"/>
              <w:bidi w:val="0"/>
              <w:snapToGrid w:val="0"/>
              <w:jc w:val="both"/>
              <w:rPr>
                <w:rFonts w:ascii="Times New Roman" w:hAnsi="Times New Roman"/>
              </w:rPr>
            </w:pPr>
            <w:r w:rsidRPr="00722D96">
              <w:rPr>
                <w:rFonts w:ascii="Times New Roman" w:hAnsi="Times New Roman"/>
              </w:rPr>
              <w:t>P: f</w:t>
            </w:r>
          </w:p>
          <w:p w:rsidR="00BE0A51" w:rsidRPr="00722D96" w:rsidP="00BE30FC">
            <w:pPr>
              <w:pStyle w:val="Normlny"/>
              <w:bidi w:val="0"/>
              <w:snapToGrid w:val="0"/>
              <w:jc w:val="both"/>
              <w:rPr>
                <w:rFonts w:ascii="Times New Roman" w:hAnsi="Times New Roman"/>
              </w:rPr>
            </w:pPr>
          </w:p>
          <w:p w:rsidR="00BE0A51" w:rsidRPr="00722D96" w:rsidP="00BE30FC">
            <w:pPr>
              <w:pStyle w:val="Normlny"/>
              <w:bidi w:val="0"/>
              <w:snapToGrid w:val="0"/>
              <w:jc w:val="both"/>
              <w:rPr>
                <w:rFonts w:ascii="Times New Roman" w:hAnsi="Times New Roman"/>
              </w:rPr>
            </w:pPr>
          </w:p>
          <w:p w:rsidR="00BE0A51" w:rsidRPr="00722D96" w:rsidP="00BE30FC">
            <w:pPr>
              <w:pStyle w:val="Normlny"/>
              <w:bidi w:val="0"/>
              <w:snapToGrid w:val="0"/>
              <w:jc w:val="both"/>
              <w:rPr>
                <w:rFonts w:ascii="Times New Roman" w:hAnsi="Times New Roman"/>
              </w:rPr>
            </w:pPr>
            <w:r w:rsidRPr="00722D96">
              <w:rPr>
                <w:rFonts w:ascii="Times New Roman" w:hAnsi="Times New Roman"/>
              </w:rPr>
              <w:t>P: g</w:t>
            </w:r>
          </w:p>
          <w:p w:rsidR="00BE0A51" w:rsidRPr="00722D96" w:rsidP="00BE30FC">
            <w:pPr>
              <w:pStyle w:val="Normlny"/>
              <w:bidi w:val="0"/>
              <w:snapToGrid w:val="0"/>
              <w:jc w:val="both"/>
              <w:rPr>
                <w:rFonts w:ascii="Times New Roman" w:hAnsi="Times New Roman"/>
              </w:rPr>
            </w:pPr>
          </w:p>
          <w:p w:rsidR="00BE0A51" w:rsidRPr="00722D96" w:rsidP="00BE30FC">
            <w:pPr>
              <w:pStyle w:val="Normlny"/>
              <w:bidi w:val="0"/>
              <w:snapToGrid w:val="0"/>
              <w:jc w:val="both"/>
              <w:rPr>
                <w:rFonts w:ascii="Times New Roman" w:hAnsi="Times New Roman"/>
              </w:rPr>
            </w:pPr>
          </w:p>
          <w:p w:rsidR="00BE0A51" w:rsidRPr="00722D96" w:rsidP="00BE30FC">
            <w:pPr>
              <w:pStyle w:val="Normlny"/>
              <w:bidi w:val="0"/>
              <w:snapToGrid w:val="0"/>
              <w:jc w:val="both"/>
              <w:rPr>
                <w:rFonts w:ascii="Times New Roman" w:hAnsi="Times New Roman"/>
              </w:rPr>
            </w:pPr>
          </w:p>
          <w:p w:rsidR="00BE0A51" w:rsidRPr="00722D96" w:rsidP="00BE30FC">
            <w:pPr>
              <w:pStyle w:val="Normlny"/>
              <w:bidi w:val="0"/>
              <w:snapToGrid w:val="0"/>
              <w:jc w:val="both"/>
              <w:rPr>
                <w:rFonts w:ascii="Times New Roman" w:hAnsi="Times New Roman"/>
              </w:rPr>
            </w:pPr>
            <w:r w:rsidRPr="00722D96">
              <w:rPr>
                <w:rFonts w:ascii="Times New Roman" w:hAnsi="Times New Roman"/>
              </w:rPr>
              <w:t>O:6</w:t>
            </w:r>
          </w:p>
          <w:p w:rsidR="00BE5D1C" w:rsidRPr="00722D96" w:rsidP="00BE30FC">
            <w:pPr>
              <w:pStyle w:val="Normlny"/>
              <w:bidi w:val="0"/>
              <w:snapToGrid w:val="0"/>
              <w:jc w:val="both"/>
              <w:rPr>
                <w:rFonts w:ascii="Times New Roman" w:hAnsi="Times New Roman"/>
              </w:rPr>
            </w:pPr>
          </w:p>
          <w:p w:rsidR="00BE5D1C"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E5D1C" w:rsidRPr="00722D96" w:rsidP="00BE5D1C">
            <w:pPr>
              <w:pStyle w:val="Normlny"/>
              <w:bidi w:val="0"/>
              <w:snapToGrid w:val="0"/>
              <w:jc w:val="both"/>
              <w:rPr>
                <w:rFonts w:ascii="Times New Roman" w:hAnsi="Times New Roman"/>
              </w:rPr>
            </w:pPr>
            <w:r w:rsidRPr="00722D96">
              <w:rPr>
                <w:rFonts w:ascii="Times New Roman" w:hAnsi="Times New Roman"/>
              </w:rPr>
              <w:t>(4) Na výmennom programe sa môže zúčastniť žiak, ktorý dosiahol vek najmenej pätnásť rokov a najviac dvadsaťjeden rokov a je žiakom školy, ktorá uzatvorila dohodu podľa odseku 1.</w:t>
            </w:r>
          </w:p>
          <w:p w:rsidR="00BE5D1C" w:rsidRPr="00722D96" w:rsidP="00BE5D1C">
            <w:pPr>
              <w:pStyle w:val="Normlny"/>
              <w:bidi w:val="0"/>
              <w:snapToGrid w:val="0"/>
              <w:jc w:val="both"/>
              <w:rPr>
                <w:rFonts w:ascii="Times New Roman" w:hAnsi="Times New Roman"/>
              </w:rPr>
            </w:pPr>
          </w:p>
          <w:p w:rsidR="00BE5D1C" w:rsidRPr="00722D96" w:rsidP="00BE5D1C">
            <w:pPr>
              <w:pStyle w:val="Normlny"/>
              <w:bidi w:val="0"/>
              <w:snapToGrid w:val="0"/>
              <w:jc w:val="both"/>
              <w:rPr>
                <w:rFonts w:ascii="Times New Roman" w:hAnsi="Times New Roman"/>
              </w:rPr>
            </w:pPr>
            <w:r w:rsidRPr="00722D96">
              <w:rPr>
                <w:rFonts w:ascii="Times New Roman" w:hAnsi="Times New Roman"/>
              </w:rPr>
              <w:t>(5) Výmenný program žiaka nesmie presiahnuť obdobie jedného školského roka.</w:t>
            </w:r>
          </w:p>
          <w:p w:rsidR="00BE5D1C" w:rsidRPr="00722D96" w:rsidP="00BE5D1C">
            <w:pPr>
              <w:pStyle w:val="Normlny"/>
              <w:bidi w:val="0"/>
              <w:snapToGrid w:val="0"/>
              <w:jc w:val="both"/>
              <w:rPr>
                <w:rFonts w:ascii="Times New Roman" w:hAnsi="Times New Roman"/>
              </w:rPr>
            </w:pPr>
          </w:p>
          <w:p w:rsidR="00BE5D1C" w:rsidRPr="00722D96" w:rsidP="00BE5D1C">
            <w:pPr>
              <w:pStyle w:val="Normlny"/>
              <w:bidi w:val="0"/>
              <w:snapToGrid w:val="0"/>
              <w:jc w:val="both"/>
              <w:rPr>
                <w:rFonts w:ascii="Times New Roman" w:hAnsi="Times New Roman"/>
              </w:rPr>
            </w:pPr>
            <w:r w:rsidRPr="00722D96">
              <w:rPr>
                <w:rFonts w:ascii="Times New Roman" w:hAnsi="Times New Roman"/>
              </w:rPr>
              <w:t>(5) Škola, ktorá uskutočňuje výmenu žiakov v rámci výmenného programu, preberá zodpovednosť za žiaka počas pobytu na území svojho štátu, a to najmä na zabezpečenie výdavkov na</w:t>
            </w:r>
          </w:p>
          <w:p w:rsidR="00BE5D1C" w:rsidRPr="00722D96" w:rsidP="00BE5D1C">
            <w:pPr>
              <w:pStyle w:val="Normlny"/>
              <w:bidi w:val="0"/>
              <w:snapToGrid w:val="0"/>
              <w:jc w:val="both"/>
              <w:rPr>
                <w:rFonts w:ascii="Times New Roman" w:hAnsi="Times New Roman"/>
              </w:rPr>
            </w:pPr>
            <w:r w:rsidRPr="00722D96">
              <w:rPr>
                <w:rFonts w:ascii="Times New Roman" w:hAnsi="Times New Roman"/>
              </w:rPr>
              <w:t>a) ubytovanie a stravovanie,</w:t>
            </w:r>
          </w:p>
          <w:p w:rsidR="00BE5D1C" w:rsidRPr="00722D96" w:rsidP="00BE5D1C">
            <w:pPr>
              <w:pStyle w:val="Normlny"/>
              <w:bidi w:val="0"/>
              <w:snapToGrid w:val="0"/>
              <w:jc w:val="both"/>
              <w:rPr>
                <w:rFonts w:ascii="Times New Roman" w:hAnsi="Times New Roman"/>
              </w:rPr>
            </w:pPr>
            <w:r w:rsidRPr="00722D96" w:rsidR="00BE0A51">
              <w:rPr>
                <w:rFonts w:ascii="Times New Roman" w:hAnsi="Times New Roman"/>
              </w:rPr>
              <w:t>b) vzdelávanie,</w:t>
            </w:r>
          </w:p>
          <w:p w:rsidR="00BE5D1C" w:rsidRPr="00722D96" w:rsidP="00BE5D1C">
            <w:pPr>
              <w:pStyle w:val="Normlny"/>
              <w:bidi w:val="0"/>
              <w:snapToGrid w:val="0"/>
              <w:jc w:val="both"/>
              <w:rPr>
                <w:rFonts w:ascii="Times New Roman" w:hAnsi="Times New Roman"/>
              </w:rPr>
            </w:pPr>
            <w:r w:rsidRPr="00722D96">
              <w:rPr>
                <w:rFonts w:ascii="Times New Roman" w:hAnsi="Times New Roman"/>
              </w:rPr>
              <w:t>c) zdravotnú starostlivosť,</w:t>
            </w:r>
          </w:p>
          <w:p w:rsidR="00BE5D1C" w:rsidRPr="00722D96" w:rsidP="00BE5D1C">
            <w:pPr>
              <w:pStyle w:val="Normlny"/>
              <w:bidi w:val="0"/>
              <w:snapToGrid w:val="0"/>
              <w:jc w:val="both"/>
              <w:rPr>
                <w:rFonts w:ascii="Times New Roman" w:hAnsi="Times New Roman"/>
              </w:rPr>
            </w:pPr>
            <w:r w:rsidRPr="00722D96">
              <w:rPr>
                <w:rFonts w:ascii="Times New Roman" w:hAnsi="Times New Roman"/>
              </w:rPr>
              <w:t>d) náklady na cestu späť.</w:t>
            </w:r>
          </w:p>
          <w:p w:rsidR="00BE5D1C" w:rsidRPr="00722D96" w:rsidP="00BE5D1C">
            <w:pPr>
              <w:pStyle w:val="Normlny"/>
              <w:bidi w:val="0"/>
              <w:snapToGrid w:val="0"/>
              <w:jc w:val="both"/>
              <w:rPr>
                <w:rFonts w:ascii="Times New Roman" w:hAnsi="Times New Roman"/>
              </w:rPr>
            </w:pPr>
            <w:r w:rsidRPr="00722D96">
              <w:rPr>
                <w:rFonts w:ascii="Times New Roman" w:hAnsi="Times New Roman"/>
              </w:rPr>
              <w:t xml:space="preserve"> </w:t>
            </w:r>
          </w:p>
          <w:p w:rsidR="00BE5D1C" w:rsidRPr="00722D96" w:rsidP="00BE5D1C">
            <w:pPr>
              <w:pStyle w:val="Normlny"/>
              <w:bidi w:val="0"/>
              <w:snapToGrid w:val="0"/>
              <w:jc w:val="both"/>
              <w:rPr>
                <w:rFonts w:ascii="Times New Roman" w:hAnsi="Times New Roman"/>
              </w:rPr>
            </w:pPr>
            <w:r w:rsidRPr="00722D96">
              <w:rPr>
                <w:rFonts w:ascii="Times New Roman" w:hAnsi="Times New Roman"/>
              </w:rPr>
              <w:t>(6) Škola podľa odseku 1 je povinná zabezpečiť pedagogický a odborný dohľad po celý čas výmenného programu.</w:t>
            </w:r>
          </w:p>
          <w:p w:rsidR="00BE0A51" w:rsidRPr="00722D96" w:rsidP="00BE5D1C">
            <w:pPr>
              <w:pStyle w:val="Normlny"/>
              <w:bidi w:val="0"/>
              <w:snapToGrid w:val="0"/>
              <w:jc w:val="both"/>
              <w:rPr>
                <w:rFonts w:ascii="Times New Roman" w:hAnsi="Times New Roman"/>
              </w:rPr>
            </w:pPr>
          </w:p>
          <w:p w:rsidR="00BE0A51" w:rsidRPr="00722D96" w:rsidP="00BE5D1C">
            <w:pPr>
              <w:pStyle w:val="Normlny"/>
              <w:bidi w:val="0"/>
              <w:snapToGrid w:val="0"/>
              <w:jc w:val="both"/>
              <w:rPr>
                <w:rFonts w:ascii="Times New Roman" w:hAnsi="Times New Roman"/>
              </w:rPr>
            </w:pPr>
          </w:p>
          <w:p w:rsidR="00BE0A51" w:rsidRPr="00722D96" w:rsidP="00BE0A51">
            <w:pPr>
              <w:pStyle w:val="Normlny"/>
              <w:bidi w:val="0"/>
              <w:snapToGrid w:val="0"/>
              <w:jc w:val="both"/>
              <w:rPr>
                <w:rFonts w:ascii="Times New Roman" w:hAnsi="Times New Roman"/>
              </w:rPr>
            </w:pPr>
            <w:r w:rsidRPr="00722D96">
              <w:rPr>
                <w:rFonts w:ascii="Times New Roman" w:hAnsi="Times New Roman"/>
              </w:rPr>
              <w:t>(1) Výmenný program podľa § 147 ods. 1 sa uskutočňuje na základe dohody zúčastnených stredných škôl.</w:t>
            </w:r>
          </w:p>
          <w:p w:rsidR="00BE0A51" w:rsidRPr="00722D96" w:rsidP="00BE0A51">
            <w:pPr>
              <w:pStyle w:val="Normlny"/>
              <w:bidi w:val="0"/>
              <w:snapToGrid w:val="0"/>
              <w:jc w:val="both"/>
              <w:rPr>
                <w:rFonts w:ascii="Times New Roman" w:hAnsi="Times New Roman"/>
              </w:rPr>
            </w:pPr>
            <w:r w:rsidRPr="00722D96">
              <w:rPr>
                <w:rFonts w:ascii="Times New Roman" w:hAnsi="Times New Roman"/>
              </w:rPr>
              <w:t xml:space="preserve"> </w:t>
            </w:r>
          </w:p>
          <w:p w:rsidR="00BE0A51" w:rsidRPr="00722D96" w:rsidP="00BE0A51">
            <w:pPr>
              <w:pStyle w:val="Normlny"/>
              <w:bidi w:val="0"/>
              <w:snapToGrid w:val="0"/>
              <w:jc w:val="both"/>
              <w:rPr>
                <w:rFonts w:ascii="Times New Roman" w:hAnsi="Times New Roman"/>
              </w:rPr>
            </w:pPr>
            <w:r w:rsidRPr="00722D96">
              <w:rPr>
                <w:rFonts w:ascii="Times New Roman" w:hAnsi="Times New Roman"/>
              </w:rPr>
              <w:t>(2) Dohoda o výmennom programe obsahuje najmä</w:t>
            </w:r>
          </w:p>
          <w:p w:rsidR="00BE0A51" w:rsidRPr="00722D96" w:rsidP="00BE0A51">
            <w:pPr>
              <w:pStyle w:val="Normlny"/>
              <w:bidi w:val="0"/>
              <w:snapToGrid w:val="0"/>
              <w:jc w:val="both"/>
              <w:rPr>
                <w:rFonts w:ascii="Times New Roman" w:hAnsi="Times New Roman"/>
              </w:rPr>
            </w:pPr>
            <w:r w:rsidRPr="00722D96">
              <w:rPr>
                <w:rFonts w:ascii="Times New Roman" w:hAnsi="Times New Roman"/>
              </w:rPr>
              <w:t xml:space="preserve">d) spôsob dopravy žiakov výmenného programu, </w:t>
            </w:r>
          </w:p>
          <w:p w:rsidR="00BE0A51" w:rsidRPr="00722D96" w:rsidP="00BE0A51">
            <w:pPr>
              <w:pStyle w:val="Normlny"/>
              <w:bidi w:val="0"/>
              <w:snapToGrid w:val="0"/>
              <w:jc w:val="both"/>
              <w:rPr>
                <w:rFonts w:ascii="Times New Roman" w:hAnsi="Times New Roman"/>
              </w:rPr>
            </w:pPr>
            <w:r w:rsidRPr="00722D96">
              <w:rPr>
                <w:rFonts w:ascii="Times New Roman" w:hAnsi="Times New Roman"/>
              </w:rPr>
              <w:t>f) zabezpečenie dohľadu nad bezpečnosťou žiakov po dobu celého výmenného programu žiakov zo strany školy, v ktorej sa žiaci zúčastňujú na výmennom programe,</w:t>
            </w:r>
          </w:p>
          <w:p w:rsidR="00BE0A51" w:rsidRPr="00722D96" w:rsidP="00BE5D1C">
            <w:pPr>
              <w:pStyle w:val="Normlny"/>
              <w:bidi w:val="0"/>
              <w:snapToGrid w:val="0"/>
              <w:jc w:val="both"/>
              <w:rPr>
                <w:rFonts w:ascii="Times New Roman" w:hAnsi="Times New Roman"/>
              </w:rPr>
            </w:pPr>
            <w:r w:rsidRPr="00722D96">
              <w:rPr>
                <w:rFonts w:ascii="Times New Roman" w:hAnsi="Times New Roman"/>
              </w:rPr>
              <w:t>g) spôsob finančného zabezpečenia žiakov v rámci výmenného programu žiakov,</w:t>
            </w:r>
          </w:p>
          <w:p w:rsidR="00BE0A51" w:rsidRPr="00722D96" w:rsidP="00BE5D1C">
            <w:pPr>
              <w:pStyle w:val="Normlny"/>
              <w:bidi w:val="0"/>
              <w:snapToGrid w:val="0"/>
              <w:jc w:val="both"/>
              <w:rPr>
                <w:rFonts w:ascii="Times New Roman" w:hAnsi="Times New Roman"/>
              </w:rPr>
            </w:pPr>
          </w:p>
          <w:p w:rsidR="00BE0A51" w:rsidRPr="00722D96" w:rsidP="00BE5D1C">
            <w:pPr>
              <w:pStyle w:val="Normlny"/>
              <w:bidi w:val="0"/>
              <w:snapToGrid w:val="0"/>
              <w:jc w:val="both"/>
              <w:rPr>
                <w:rFonts w:ascii="Times New Roman" w:hAnsi="Times New Roman"/>
              </w:rPr>
            </w:pPr>
            <w:r w:rsidRPr="00722D96">
              <w:rPr>
                <w:rFonts w:ascii="Times New Roman" w:hAnsi="Times New Roman"/>
              </w:rPr>
              <w:t>(6) Žiak v rámci výmenného programu môže byť ubytovaný iba v rodine, ktorá mu vytvára podmienky na jeho všestranný duševný rozvoj a fyzický rozvoj.</w:t>
            </w:r>
          </w:p>
          <w:p w:rsidR="00BE5D1C" w:rsidRPr="00722D96" w:rsidP="00BE5D1C">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r w:rsidRPr="00722D96" w:rsidR="005F52DE">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C: 13</w:t>
            </w:r>
          </w:p>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O: 1</w:t>
            </w:r>
          </w:p>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031365">
            <w:pPr>
              <w:bidi w:val="0"/>
              <w:jc w:val="both"/>
              <w:rPr>
                <w:rFonts w:ascii="Times New Roman" w:hAnsi="Times New Roman"/>
                <w:sz w:val="20"/>
                <w:szCs w:val="20"/>
              </w:rPr>
            </w:pPr>
            <w:r w:rsidRPr="00722D96" w:rsidR="00A5210E">
              <w:rPr>
                <w:rFonts w:ascii="Times New Roman" w:hAnsi="Times New Roman"/>
                <w:sz w:val="20"/>
                <w:szCs w:val="20"/>
              </w:rPr>
              <w:t xml:space="preserve">Okrem všeobecných podmienok stanovených v článku 7, pokiaľ ide o prijatie štátneho príslušníka tretej krajiny na účel odbornej prípravy, žiadateľ: </w:t>
            </w:r>
          </w:p>
          <w:p w:rsidR="00B531EC" w:rsidRPr="00722D96" w:rsidP="00B531EC">
            <w:pPr>
              <w:bidi w:val="0"/>
              <w:jc w:val="both"/>
              <w:rPr>
                <w:rFonts w:ascii="Times New Roman" w:hAnsi="Times New Roman"/>
                <w:sz w:val="20"/>
                <w:szCs w:val="20"/>
              </w:rPr>
            </w:pPr>
            <w:r w:rsidRPr="00722D96">
              <w:rPr>
                <w:rFonts w:ascii="Times New Roman" w:hAnsi="Times New Roman"/>
                <w:sz w:val="20"/>
                <w:szCs w:val="20"/>
              </w:rPr>
              <w:t xml:space="preserve">a) </w:t>
            </w:r>
            <w:r w:rsidRPr="00722D96" w:rsidR="00A5210E">
              <w:rPr>
                <w:rFonts w:ascii="Times New Roman" w:hAnsi="Times New Roman"/>
                <w:sz w:val="20"/>
                <w:szCs w:val="20"/>
              </w:rPr>
              <w:t xml:space="preserve">predloží dohodu o odbornej príprave s hostiteľským subjektom, ktorá obsahuje teoretickú a praktickú odbornú prípravu. Členské štáty môžu vyžadovať, aby dohodu o takejto odbornej príprave schválil príslušný orgán a aby podmienky dohody spĺňali požiadavky stanovené vo vnútroštátnom právne, kolektívnych dohodách alebo postupoch dotknutého členského štátu. </w:t>
            </w:r>
          </w:p>
          <w:p w:rsidR="00B531EC" w:rsidRPr="00722D96" w:rsidP="00B531EC">
            <w:pPr>
              <w:bidi w:val="0"/>
              <w:jc w:val="both"/>
              <w:rPr>
                <w:rFonts w:ascii="Times New Roman" w:hAnsi="Times New Roman"/>
                <w:sz w:val="20"/>
                <w:szCs w:val="20"/>
              </w:rPr>
            </w:pPr>
            <w:r w:rsidRPr="00722D96" w:rsidR="00A5210E">
              <w:rPr>
                <w:rFonts w:ascii="Times New Roman" w:hAnsi="Times New Roman"/>
                <w:sz w:val="20"/>
                <w:szCs w:val="20"/>
              </w:rPr>
              <w:t xml:space="preserve">Dohoda o odbornej príprave obsahuje: </w:t>
            </w:r>
          </w:p>
          <w:p w:rsidR="00B531EC" w:rsidRPr="00722D96" w:rsidP="00B531EC">
            <w:pPr>
              <w:bidi w:val="0"/>
              <w:jc w:val="both"/>
              <w:rPr>
                <w:rFonts w:ascii="Times New Roman" w:hAnsi="Times New Roman"/>
                <w:sz w:val="20"/>
                <w:szCs w:val="20"/>
              </w:rPr>
            </w:pPr>
            <w:r w:rsidRPr="00722D96">
              <w:rPr>
                <w:rFonts w:ascii="Times New Roman" w:hAnsi="Times New Roman"/>
                <w:sz w:val="20"/>
                <w:szCs w:val="20"/>
              </w:rPr>
              <w:t xml:space="preserve">i) </w:t>
            </w:r>
            <w:r w:rsidRPr="00722D96" w:rsidR="00A5210E">
              <w:rPr>
                <w:rFonts w:ascii="Times New Roman" w:hAnsi="Times New Roman"/>
                <w:sz w:val="20"/>
                <w:szCs w:val="20"/>
              </w:rPr>
              <w:t xml:space="preserve">opis programu odbornej prípravy vrátane vzdelávacieho cieľa alebo zložiek vzdelávania; </w:t>
            </w:r>
          </w:p>
          <w:p w:rsidR="00B531EC" w:rsidRPr="00722D96" w:rsidP="00B531EC">
            <w:pPr>
              <w:bidi w:val="0"/>
              <w:jc w:val="both"/>
              <w:rPr>
                <w:rFonts w:ascii="Times New Roman" w:hAnsi="Times New Roman"/>
                <w:sz w:val="20"/>
                <w:szCs w:val="20"/>
              </w:rPr>
            </w:pPr>
            <w:r w:rsidRPr="00722D96" w:rsidR="00A5210E">
              <w:rPr>
                <w:rFonts w:ascii="Times New Roman" w:hAnsi="Times New Roman"/>
                <w:sz w:val="20"/>
                <w:szCs w:val="20"/>
              </w:rPr>
              <w:t xml:space="preserve">ii) dĺžku trvania odbornej prípravy; </w:t>
            </w:r>
          </w:p>
          <w:p w:rsidR="00B531EC" w:rsidRPr="00722D96" w:rsidP="00B531EC">
            <w:pPr>
              <w:bidi w:val="0"/>
              <w:jc w:val="both"/>
              <w:rPr>
                <w:rFonts w:ascii="Times New Roman" w:hAnsi="Times New Roman"/>
                <w:sz w:val="20"/>
                <w:szCs w:val="20"/>
              </w:rPr>
            </w:pPr>
            <w:r w:rsidRPr="00722D96" w:rsidR="00A5210E">
              <w:rPr>
                <w:rFonts w:ascii="Times New Roman" w:hAnsi="Times New Roman"/>
                <w:sz w:val="20"/>
                <w:szCs w:val="20"/>
              </w:rPr>
              <w:t xml:space="preserve">iii) podmienky umiestnenia a dohľadu v rámci stáže; </w:t>
            </w:r>
          </w:p>
          <w:p w:rsidR="00B531EC" w:rsidRPr="00722D96" w:rsidP="00B531EC">
            <w:pPr>
              <w:bidi w:val="0"/>
              <w:jc w:val="both"/>
              <w:rPr>
                <w:rFonts w:ascii="Times New Roman" w:hAnsi="Times New Roman"/>
                <w:sz w:val="20"/>
                <w:szCs w:val="20"/>
              </w:rPr>
            </w:pPr>
            <w:r w:rsidRPr="00722D96" w:rsidR="00A5210E">
              <w:rPr>
                <w:rFonts w:ascii="Times New Roman" w:hAnsi="Times New Roman"/>
                <w:sz w:val="20"/>
                <w:szCs w:val="20"/>
              </w:rPr>
              <w:t xml:space="preserve">iv) pracovný čas stáže a </w:t>
            </w:r>
          </w:p>
          <w:p w:rsidR="00A5210E" w:rsidRPr="00722D96" w:rsidP="00B531EC">
            <w:pPr>
              <w:bidi w:val="0"/>
              <w:jc w:val="both"/>
              <w:rPr>
                <w:rFonts w:ascii="Times New Roman" w:hAnsi="Times New Roman"/>
                <w:sz w:val="20"/>
                <w:szCs w:val="20"/>
              </w:rPr>
            </w:pPr>
            <w:r w:rsidRPr="00722D96">
              <w:rPr>
                <w:rFonts w:ascii="Times New Roman" w:hAnsi="Times New Roman"/>
                <w:sz w:val="20"/>
                <w:szCs w:val="20"/>
              </w:rPr>
              <w:t>v) právny vzťah medzi stážistom a hostiteľským subjektom;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C: 13</w:t>
            </w:r>
          </w:p>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O: 1</w:t>
            </w:r>
          </w:p>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031365">
            <w:pPr>
              <w:bidi w:val="0"/>
              <w:jc w:val="both"/>
              <w:rPr>
                <w:rFonts w:ascii="Times New Roman" w:hAnsi="Times New Roman"/>
                <w:sz w:val="20"/>
                <w:szCs w:val="20"/>
              </w:rPr>
            </w:pPr>
            <w:r w:rsidRPr="00722D96" w:rsidR="00B531EC">
              <w:rPr>
                <w:rFonts w:ascii="Times New Roman" w:hAnsi="Times New Roman"/>
                <w:sz w:val="20"/>
                <w:szCs w:val="20"/>
              </w:rPr>
              <w:t>b) predloží dôkaz o získaní vysokoškolského titulu do dvoch rokov predchádzajúcich dňu podania žiadosti alebo o prebiehajúcom štúdiu, ktoré vedie k vysokoškolskému titulu;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C: 13</w:t>
            </w:r>
          </w:p>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O: 1</w:t>
            </w:r>
          </w:p>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031365">
            <w:pPr>
              <w:bidi w:val="0"/>
              <w:jc w:val="both"/>
              <w:rPr>
                <w:rFonts w:ascii="Times New Roman" w:hAnsi="Times New Roman"/>
                <w:sz w:val="20"/>
                <w:szCs w:val="20"/>
              </w:rPr>
            </w:pPr>
            <w:r w:rsidRPr="00722D96" w:rsidR="00B531EC">
              <w:rPr>
                <w:rFonts w:ascii="Times New Roman" w:hAnsi="Times New Roman"/>
                <w:sz w:val="20"/>
                <w:szCs w:val="20"/>
              </w:rPr>
              <w:t>c) ak to členský štát vyžaduje, predloží dôkaz o tom, že počas pobytu bude mať štátny príslušník tretej krajiny dostatočné zdroje na pokrytie svojich nákladov na odbornú prípravu;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C: 13</w:t>
            </w:r>
          </w:p>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O: 1</w:t>
            </w:r>
          </w:p>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P: d</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031365">
            <w:pPr>
              <w:bidi w:val="0"/>
              <w:jc w:val="both"/>
              <w:rPr>
                <w:rFonts w:ascii="Times New Roman" w:hAnsi="Times New Roman"/>
                <w:sz w:val="20"/>
                <w:szCs w:val="20"/>
              </w:rPr>
            </w:pPr>
            <w:r w:rsidRPr="00722D96" w:rsidR="00B531EC">
              <w:rPr>
                <w:rFonts w:ascii="Times New Roman" w:hAnsi="Times New Roman"/>
                <w:sz w:val="20"/>
                <w:szCs w:val="20"/>
              </w:rPr>
              <w:t>d) ak to členský štát vyžaduje, predloží dôkaz o tom, že štátny príslušník tretej krajiny absolvoval alebo absolvuje jazykovú prípravu, aby získal vedomosti potrebné na účely stáže;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C: 13</w:t>
            </w:r>
          </w:p>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O: 1</w:t>
            </w:r>
          </w:p>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P: e</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031365">
            <w:pPr>
              <w:bidi w:val="0"/>
              <w:jc w:val="both"/>
              <w:rPr>
                <w:rFonts w:ascii="Times New Roman" w:hAnsi="Times New Roman"/>
                <w:sz w:val="20"/>
                <w:szCs w:val="20"/>
              </w:rPr>
            </w:pPr>
            <w:r w:rsidRPr="00722D96" w:rsidR="00B531EC">
              <w:rPr>
                <w:rFonts w:ascii="Times New Roman" w:hAnsi="Times New Roman"/>
                <w:sz w:val="20"/>
                <w:szCs w:val="20"/>
              </w:rPr>
              <w:t>e) ak to členský štát vyžaduje, predloží dôkaz o tom, že hostiteľský subjekt za štátneho príslušníka tretej krajiny preberá zodpovednosť počas pobytu na území dotknutého členského štátu, najmä pokiaľ ide o náklady na živobytie a ubytovanie;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rPr>
          <w:trHeight w:val="988"/>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C: 13</w:t>
            </w:r>
          </w:p>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O: 1</w:t>
            </w:r>
          </w:p>
          <w:p w:rsidR="00A5210E"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P: f</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031365">
            <w:pPr>
              <w:bidi w:val="0"/>
              <w:jc w:val="both"/>
              <w:rPr>
                <w:rFonts w:ascii="Times New Roman" w:hAnsi="Times New Roman"/>
                <w:sz w:val="20"/>
                <w:szCs w:val="20"/>
              </w:rPr>
            </w:pPr>
            <w:r w:rsidRPr="00722D96" w:rsidR="00B531EC">
              <w:rPr>
                <w:rFonts w:ascii="Times New Roman" w:hAnsi="Times New Roman"/>
                <w:sz w:val="20"/>
                <w:szCs w:val="20"/>
              </w:rPr>
              <w:t>f) ak to členský štát vyžaduje, predloží dôkaz o tom, že ak ubytovanie štátneho príslušníka tretej krajiny počas pobytu zabezpečuje hostiteľský subjekt, ubytovanie spĺňa podmienky stanovené dotknutým členským štátom.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A5210E"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5210E"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C: 13</w:t>
            </w:r>
          </w:p>
          <w:p w:rsidR="00B531EC"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031365">
            <w:pPr>
              <w:bidi w:val="0"/>
              <w:jc w:val="both"/>
              <w:rPr>
                <w:rFonts w:ascii="Times New Roman" w:hAnsi="Times New Roman"/>
                <w:sz w:val="20"/>
                <w:szCs w:val="20"/>
              </w:rPr>
            </w:pPr>
            <w:r w:rsidRPr="00722D96">
              <w:rPr>
                <w:rFonts w:ascii="Times New Roman" w:hAnsi="Times New Roman"/>
                <w:sz w:val="20"/>
                <w:szCs w:val="20"/>
              </w:rPr>
              <w:t>Členské štáty môžu vyžadovať, aby sa stáže uskutočňovali v rovnakej oblasti a na rovnakom stupni kvalifikácie ako vysokoškolský titul alebo štúdium uvedené v odseku 1 písm. b).</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C: 13</w:t>
            </w:r>
          </w:p>
          <w:p w:rsidR="00B531EC"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031365">
            <w:pPr>
              <w:bidi w:val="0"/>
              <w:jc w:val="both"/>
              <w:rPr>
                <w:rFonts w:ascii="Times New Roman" w:hAnsi="Times New Roman"/>
                <w:sz w:val="20"/>
                <w:szCs w:val="20"/>
              </w:rPr>
            </w:pPr>
            <w:r w:rsidRPr="00722D96">
              <w:rPr>
                <w:rFonts w:ascii="Times New Roman" w:hAnsi="Times New Roman"/>
                <w:sz w:val="20"/>
                <w:szCs w:val="20"/>
              </w:rPr>
              <w:t>Členské štáty môžu od hostiteľského subjektu požadovať, aby doložil, že stáž nenahrádza pracovné miesto.</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C: 13</w:t>
            </w:r>
          </w:p>
          <w:p w:rsidR="00B531EC" w:rsidRPr="00722D96" w:rsidP="00A5210E">
            <w:pPr>
              <w:bidi w:val="0"/>
              <w:snapToGrid w:val="0"/>
              <w:jc w:val="both"/>
              <w:rPr>
                <w:rFonts w:ascii="Times New Roman" w:hAnsi="Times New Roman"/>
                <w:sz w:val="20"/>
                <w:szCs w:val="20"/>
              </w:rPr>
            </w:pPr>
            <w:r w:rsidRPr="00722D96">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031365">
            <w:pPr>
              <w:bidi w:val="0"/>
              <w:jc w:val="both"/>
              <w:rPr>
                <w:rFonts w:ascii="Times New Roman" w:hAnsi="Times New Roman"/>
                <w:sz w:val="20"/>
                <w:szCs w:val="20"/>
              </w:rPr>
            </w:pPr>
            <w:r w:rsidRPr="00722D96">
              <w:rPr>
                <w:rFonts w:ascii="Times New Roman" w:hAnsi="Times New Roman"/>
                <w:sz w:val="20"/>
                <w:szCs w:val="20"/>
              </w:rPr>
              <w:t>Členské štáty môžu v súlade s vnútroštátnym právom vyžadovať písomný záväzok hostiteľského subjektu, že v prípade, keď sa stážista zdržiava nelegálne na území dotknutého členského štátu, tento hostiteľský subjekt zodpovedá za úhradu nákladov súvisiacich s pobytom a návratom, ktoré boli vynaložené z verejných finančných prostriedkov. Finančná zodpovednosť hostiteľského subjektu sa skončí najneskôr šesť mesiacov po tom, ako dohoda o stáži stratí platnosť.</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C: 14</w:t>
            </w:r>
          </w:p>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O: 1</w:t>
            </w:r>
          </w:p>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031365">
            <w:pPr>
              <w:bidi w:val="0"/>
              <w:jc w:val="both"/>
              <w:rPr>
                <w:rFonts w:ascii="Times New Roman" w:hAnsi="Times New Roman"/>
                <w:sz w:val="20"/>
                <w:szCs w:val="20"/>
              </w:rPr>
            </w:pPr>
            <w:r w:rsidRPr="00722D96">
              <w:rPr>
                <w:rFonts w:ascii="Times New Roman" w:hAnsi="Times New Roman"/>
                <w:sz w:val="20"/>
                <w:szCs w:val="20"/>
              </w:rPr>
              <w:t xml:space="preserve">Okrem všeobecných podmienok stanovených v článku 7, pokiaľ ide o prijatie štátneho príslušníka tretej krajiny na účel dobrovoľníckej služby, žiadateľ: </w:t>
            </w:r>
          </w:p>
          <w:p w:rsidR="00B531EC" w:rsidRPr="00722D96" w:rsidP="00B531EC">
            <w:pPr>
              <w:bidi w:val="0"/>
              <w:jc w:val="both"/>
              <w:rPr>
                <w:rFonts w:ascii="Times New Roman" w:hAnsi="Times New Roman"/>
                <w:sz w:val="20"/>
                <w:szCs w:val="20"/>
              </w:rPr>
            </w:pPr>
            <w:r w:rsidRPr="00722D96">
              <w:rPr>
                <w:rFonts w:ascii="Times New Roman" w:hAnsi="Times New Roman"/>
                <w:sz w:val="20"/>
                <w:szCs w:val="20"/>
              </w:rPr>
              <w:t xml:space="preserve">a) predloží dohodu s hostiteľským subjektom alebo ak sa tak ustanovuje vo vnútroštátnom práve, iným orgánom v dotknutom členskom zodpovedným za program dobrovoľníckej služby, na ktorom sa štátny príslušník tretej krajiny zúčastňuje. </w:t>
            </w:r>
          </w:p>
          <w:p w:rsidR="00B531EC" w:rsidRPr="00722D96" w:rsidP="00B531EC">
            <w:pPr>
              <w:bidi w:val="0"/>
              <w:jc w:val="both"/>
              <w:rPr>
                <w:rFonts w:ascii="Times New Roman" w:hAnsi="Times New Roman"/>
                <w:sz w:val="20"/>
                <w:szCs w:val="20"/>
              </w:rPr>
            </w:pPr>
            <w:r w:rsidRPr="00722D96">
              <w:rPr>
                <w:rFonts w:ascii="Times New Roman" w:hAnsi="Times New Roman"/>
                <w:sz w:val="20"/>
                <w:szCs w:val="20"/>
              </w:rPr>
              <w:t xml:space="preserve">Dohoda obsahuje: </w:t>
            </w:r>
          </w:p>
          <w:p w:rsidR="00B531EC" w:rsidRPr="00722D96" w:rsidP="00B531EC">
            <w:pPr>
              <w:bidi w:val="0"/>
              <w:jc w:val="both"/>
              <w:rPr>
                <w:rFonts w:ascii="Times New Roman" w:hAnsi="Times New Roman"/>
                <w:sz w:val="20"/>
                <w:szCs w:val="20"/>
              </w:rPr>
            </w:pPr>
            <w:r w:rsidRPr="00722D96">
              <w:rPr>
                <w:rFonts w:ascii="Times New Roman" w:hAnsi="Times New Roman"/>
                <w:sz w:val="20"/>
                <w:szCs w:val="20"/>
              </w:rPr>
              <w:t xml:space="preserve">i) opis programu dobrovoľníckej služby; </w:t>
            </w:r>
          </w:p>
          <w:p w:rsidR="00B531EC" w:rsidRPr="00722D96" w:rsidP="00B531EC">
            <w:pPr>
              <w:bidi w:val="0"/>
              <w:jc w:val="both"/>
              <w:rPr>
                <w:rFonts w:ascii="Times New Roman" w:hAnsi="Times New Roman"/>
                <w:sz w:val="20"/>
                <w:szCs w:val="20"/>
              </w:rPr>
            </w:pPr>
            <w:r w:rsidRPr="00722D96">
              <w:rPr>
                <w:rFonts w:ascii="Times New Roman" w:hAnsi="Times New Roman"/>
                <w:sz w:val="20"/>
                <w:szCs w:val="20"/>
              </w:rPr>
              <w:t xml:space="preserve">ii) dĺžku trvania dobrovoľníckej služby; </w:t>
            </w:r>
          </w:p>
          <w:p w:rsidR="00B531EC" w:rsidRPr="00722D96" w:rsidP="00B531EC">
            <w:pPr>
              <w:bidi w:val="0"/>
              <w:jc w:val="both"/>
              <w:rPr>
                <w:rFonts w:ascii="Times New Roman" w:hAnsi="Times New Roman"/>
                <w:sz w:val="20"/>
                <w:szCs w:val="20"/>
              </w:rPr>
            </w:pPr>
            <w:r w:rsidRPr="00722D96">
              <w:rPr>
                <w:rFonts w:ascii="Times New Roman" w:hAnsi="Times New Roman"/>
                <w:sz w:val="20"/>
                <w:szCs w:val="20"/>
              </w:rPr>
              <w:t xml:space="preserve">iii) podmienky umiestnenia a dohľadu v rámci dobrovoľníckej služby; </w:t>
            </w:r>
          </w:p>
          <w:p w:rsidR="00B531EC" w:rsidRPr="00722D96" w:rsidP="00B531EC">
            <w:pPr>
              <w:bidi w:val="0"/>
              <w:jc w:val="both"/>
              <w:rPr>
                <w:rFonts w:ascii="Times New Roman" w:hAnsi="Times New Roman"/>
                <w:sz w:val="20"/>
                <w:szCs w:val="20"/>
              </w:rPr>
            </w:pPr>
            <w:r w:rsidRPr="00722D96">
              <w:rPr>
                <w:rFonts w:ascii="Times New Roman" w:hAnsi="Times New Roman"/>
                <w:sz w:val="20"/>
                <w:szCs w:val="20"/>
              </w:rPr>
              <w:t xml:space="preserve">iv) hodiny venované dobrovoľníctvu; </w:t>
            </w:r>
          </w:p>
          <w:p w:rsidR="00B531EC" w:rsidRPr="00722D96" w:rsidP="00B531EC">
            <w:pPr>
              <w:bidi w:val="0"/>
              <w:jc w:val="both"/>
              <w:rPr>
                <w:rFonts w:ascii="Times New Roman" w:hAnsi="Times New Roman"/>
                <w:sz w:val="20"/>
                <w:szCs w:val="20"/>
              </w:rPr>
            </w:pPr>
            <w:r w:rsidRPr="00722D96">
              <w:rPr>
                <w:rFonts w:ascii="Times New Roman" w:hAnsi="Times New Roman"/>
                <w:sz w:val="20"/>
                <w:szCs w:val="20"/>
              </w:rPr>
              <w:t xml:space="preserve">v) dostupné zdroje na pokrytie nákladov štátneho príslušníka tretej krajiny na živobytie a na ubytovanie a minimálne finančné zabezpečenie slúžiace ako vreckové počas pobytu a </w:t>
            </w:r>
          </w:p>
          <w:p w:rsidR="00B531EC" w:rsidRPr="00722D96" w:rsidP="00B531EC">
            <w:pPr>
              <w:bidi w:val="0"/>
              <w:jc w:val="both"/>
              <w:rPr>
                <w:rFonts w:ascii="Times New Roman" w:hAnsi="Times New Roman"/>
                <w:sz w:val="20"/>
                <w:szCs w:val="20"/>
              </w:rPr>
            </w:pPr>
            <w:r w:rsidRPr="00722D96">
              <w:rPr>
                <w:rFonts w:ascii="Times New Roman" w:hAnsi="Times New Roman"/>
                <w:sz w:val="20"/>
                <w:szCs w:val="20"/>
              </w:rPr>
              <w:t>vi) v prípade potreby aj školenie, ktoré štátny príslušník tretej krajiny dostane na vykonávanie dobrovoľníckej služby;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r w:rsidRPr="00722D96" w:rsidR="00084419">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6C5AD8">
            <w:pPr>
              <w:bidi w:val="0"/>
              <w:snapToGrid w:val="0"/>
              <w:jc w:val="center"/>
              <w:rPr>
                <w:rFonts w:ascii="Times New Roman" w:hAnsi="Times New Roman"/>
                <w:sz w:val="20"/>
                <w:szCs w:val="20"/>
              </w:rPr>
            </w:pPr>
            <w:r w:rsidRPr="00722D96" w:rsidR="00084419">
              <w:rPr>
                <w:rFonts w:ascii="Times New Roman" w:hAnsi="Times New Roman"/>
                <w:sz w:val="20"/>
                <w:szCs w:val="20"/>
              </w:rPr>
              <w:t>Zákon č. 282/2008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E30FC">
            <w:pPr>
              <w:pStyle w:val="Normlny"/>
              <w:bidi w:val="0"/>
              <w:snapToGrid w:val="0"/>
              <w:jc w:val="both"/>
              <w:rPr>
                <w:rFonts w:ascii="Times New Roman" w:hAnsi="Times New Roman"/>
              </w:rPr>
            </w:pPr>
            <w:r w:rsidRPr="00722D96" w:rsidR="00084419">
              <w:rPr>
                <w:rFonts w:ascii="Times New Roman" w:hAnsi="Times New Roman"/>
              </w:rPr>
              <w:t>§ 12</w:t>
            </w:r>
          </w:p>
          <w:p w:rsidR="00084419" w:rsidRPr="00722D96" w:rsidP="00BE30FC">
            <w:pPr>
              <w:pStyle w:val="Normlny"/>
              <w:bidi w:val="0"/>
              <w:snapToGrid w:val="0"/>
              <w:jc w:val="both"/>
              <w:rPr>
                <w:rFonts w:ascii="Times New Roman" w:hAnsi="Times New Roman"/>
              </w:rPr>
            </w:pPr>
            <w:r w:rsidRPr="00722D96">
              <w:rPr>
                <w:rFonts w:ascii="Times New Roman" w:hAnsi="Times New Roman"/>
              </w:rPr>
              <w:t>O: 2</w:t>
            </w:r>
          </w:p>
          <w:p w:rsidR="00084419" w:rsidRPr="00722D96" w:rsidP="00BE30FC">
            <w:pPr>
              <w:pStyle w:val="Normlny"/>
              <w:bidi w:val="0"/>
              <w:snapToGrid w:val="0"/>
              <w:jc w:val="both"/>
              <w:rPr>
                <w:rFonts w:ascii="Times New Roman" w:hAnsi="Times New Roman"/>
              </w:rPr>
            </w:pPr>
            <w:r w:rsidRPr="00722D96">
              <w:rPr>
                <w:rFonts w:ascii="Times New Roman" w:hAnsi="Times New Roman"/>
              </w:rPr>
              <w:t>P: a až i</w:t>
            </w:r>
          </w:p>
          <w:p w:rsidR="00084419" w:rsidRPr="00722D96" w:rsidP="00BE30FC">
            <w:pPr>
              <w:pStyle w:val="Normlny"/>
              <w:bidi w:val="0"/>
              <w:snapToGrid w:val="0"/>
              <w:jc w:val="both"/>
              <w:rPr>
                <w:rFonts w:ascii="Times New Roman" w:hAnsi="Times New Roman"/>
              </w:rPr>
            </w:pPr>
          </w:p>
          <w:p w:rsidR="00084419" w:rsidRPr="00722D96" w:rsidP="00BE30FC">
            <w:pPr>
              <w:pStyle w:val="Normlny"/>
              <w:bidi w:val="0"/>
              <w:snapToGrid w:val="0"/>
              <w:jc w:val="both"/>
              <w:rPr>
                <w:rFonts w:ascii="Times New Roman" w:hAnsi="Times New Roman"/>
              </w:rPr>
            </w:pPr>
          </w:p>
          <w:p w:rsidR="00084419" w:rsidRPr="00722D96" w:rsidP="00BE30FC">
            <w:pPr>
              <w:pStyle w:val="Normlny"/>
              <w:bidi w:val="0"/>
              <w:snapToGrid w:val="0"/>
              <w:jc w:val="both"/>
              <w:rPr>
                <w:rFonts w:ascii="Times New Roman" w:hAnsi="Times New Roman"/>
              </w:rPr>
            </w:pPr>
          </w:p>
          <w:p w:rsidR="00084419" w:rsidRPr="00722D96" w:rsidP="00BE30FC">
            <w:pPr>
              <w:pStyle w:val="Normlny"/>
              <w:bidi w:val="0"/>
              <w:snapToGrid w:val="0"/>
              <w:jc w:val="both"/>
              <w:rPr>
                <w:rFonts w:ascii="Times New Roman" w:hAnsi="Times New Roman"/>
              </w:rPr>
            </w:pPr>
          </w:p>
          <w:p w:rsidR="00084419" w:rsidRPr="00722D96" w:rsidP="00BE30FC">
            <w:pPr>
              <w:pStyle w:val="Normlny"/>
              <w:bidi w:val="0"/>
              <w:snapToGrid w:val="0"/>
              <w:jc w:val="both"/>
              <w:rPr>
                <w:rFonts w:ascii="Times New Roman" w:hAnsi="Times New Roman"/>
              </w:rPr>
            </w:pPr>
          </w:p>
          <w:p w:rsidR="00084419" w:rsidRPr="00722D96" w:rsidP="00BE30FC">
            <w:pPr>
              <w:pStyle w:val="Normlny"/>
              <w:bidi w:val="0"/>
              <w:snapToGrid w:val="0"/>
              <w:jc w:val="both"/>
              <w:rPr>
                <w:rFonts w:ascii="Times New Roman" w:hAnsi="Times New Roman"/>
              </w:rPr>
            </w:pPr>
          </w:p>
          <w:p w:rsidR="00084419" w:rsidRPr="00722D96" w:rsidP="00BE30FC">
            <w:pPr>
              <w:pStyle w:val="Normlny"/>
              <w:bidi w:val="0"/>
              <w:snapToGrid w:val="0"/>
              <w:jc w:val="both"/>
              <w:rPr>
                <w:rFonts w:ascii="Times New Roman" w:hAnsi="Times New Roman"/>
              </w:rPr>
            </w:pPr>
          </w:p>
          <w:p w:rsidR="00084419" w:rsidRPr="00722D96" w:rsidP="00BE30FC">
            <w:pPr>
              <w:pStyle w:val="Normlny"/>
              <w:bidi w:val="0"/>
              <w:snapToGrid w:val="0"/>
              <w:jc w:val="both"/>
              <w:rPr>
                <w:rFonts w:ascii="Times New Roman" w:hAnsi="Times New Roman"/>
              </w:rPr>
            </w:pPr>
          </w:p>
          <w:p w:rsidR="00084419" w:rsidRPr="00722D96" w:rsidP="00BE30FC">
            <w:pPr>
              <w:pStyle w:val="Normlny"/>
              <w:bidi w:val="0"/>
              <w:snapToGrid w:val="0"/>
              <w:jc w:val="both"/>
              <w:rPr>
                <w:rFonts w:ascii="Times New Roman" w:hAnsi="Times New Roman"/>
              </w:rPr>
            </w:pPr>
          </w:p>
          <w:p w:rsidR="00084419" w:rsidRPr="00722D96" w:rsidP="00BE30FC">
            <w:pPr>
              <w:pStyle w:val="Normlny"/>
              <w:bidi w:val="0"/>
              <w:snapToGrid w:val="0"/>
              <w:jc w:val="both"/>
              <w:rPr>
                <w:rFonts w:ascii="Times New Roman" w:hAnsi="Times New Roman"/>
              </w:rPr>
            </w:pPr>
          </w:p>
          <w:p w:rsidR="00084419" w:rsidRPr="00722D96" w:rsidP="00BE30FC">
            <w:pPr>
              <w:pStyle w:val="Normlny"/>
              <w:bidi w:val="0"/>
              <w:snapToGrid w:val="0"/>
              <w:jc w:val="both"/>
              <w:rPr>
                <w:rFonts w:ascii="Times New Roman" w:hAnsi="Times New Roman"/>
              </w:rPr>
            </w:pPr>
          </w:p>
          <w:p w:rsidR="00084419" w:rsidRPr="00722D96" w:rsidP="00BE30FC">
            <w:pPr>
              <w:pStyle w:val="Normlny"/>
              <w:bidi w:val="0"/>
              <w:snapToGrid w:val="0"/>
              <w:jc w:val="both"/>
              <w:rPr>
                <w:rFonts w:ascii="Times New Roman" w:hAnsi="Times New Roman"/>
              </w:rPr>
            </w:pPr>
          </w:p>
          <w:p w:rsidR="00084419" w:rsidRPr="00722D96" w:rsidP="00BE30FC">
            <w:pPr>
              <w:pStyle w:val="Normlny"/>
              <w:bidi w:val="0"/>
              <w:snapToGrid w:val="0"/>
              <w:jc w:val="both"/>
              <w:rPr>
                <w:rFonts w:ascii="Times New Roman" w:hAnsi="Times New Roman"/>
              </w:rPr>
            </w:pPr>
          </w:p>
          <w:p w:rsidR="00084419" w:rsidRPr="00722D96" w:rsidP="00BE30FC">
            <w:pPr>
              <w:pStyle w:val="Normlny"/>
              <w:bidi w:val="0"/>
              <w:snapToGrid w:val="0"/>
              <w:jc w:val="both"/>
              <w:rPr>
                <w:rFonts w:ascii="Times New Roman" w:hAnsi="Times New Roman"/>
              </w:rPr>
            </w:pPr>
          </w:p>
          <w:p w:rsidR="00084419" w:rsidRPr="00722D96" w:rsidP="00BE30FC">
            <w:pPr>
              <w:pStyle w:val="Normlny"/>
              <w:bidi w:val="0"/>
              <w:snapToGrid w:val="0"/>
              <w:jc w:val="both"/>
              <w:rPr>
                <w:rFonts w:ascii="Times New Roman" w:hAnsi="Times New Roman"/>
              </w:rPr>
            </w:pPr>
            <w:r w:rsidRPr="00722D96">
              <w:rPr>
                <w:rFonts w:ascii="Times New Roman" w:hAnsi="Times New Roman"/>
              </w:rPr>
              <w:t>O: 3</w:t>
            </w:r>
          </w:p>
          <w:p w:rsidR="00A840F5" w:rsidRPr="00722D96" w:rsidP="00BE30FC">
            <w:pPr>
              <w:pStyle w:val="Normlny"/>
              <w:bidi w:val="0"/>
              <w:snapToGrid w:val="0"/>
              <w:jc w:val="both"/>
              <w:rPr>
                <w:rFonts w:ascii="Times New Roman" w:hAnsi="Times New Roman"/>
              </w:rPr>
            </w:pPr>
          </w:p>
          <w:p w:rsidR="00A840F5" w:rsidRPr="00722D96" w:rsidP="00BE30FC">
            <w:pPr>
              <w:pStyle w:val="Normlny"/>
              <w:bidi w:val="0"/>
              <w:snapToGrid w:val="0"/>
              <w:jc w:val="both"/>
              <w:rPr>
                <w:rFonts w:ascii="Times New Roman" w:hAnsi="Times New Roman"/>
              </w:rPr>
            </w:pPr>
          </w:p>
          <w:p w:rsidR="00A840F5" w:rsidRPr="00722D96" w:rsidP="00BE30FC">
            <w:pPr>
              <w:pStyle w:val="Normlny"/>
              <w:bidi w:val="0"/>
              <w:snapToGrid w:val="0"/>
              <w:jc w:val="both"/>
              <w:rPr>
                <w:rFonts w:ascii="Times New Roman" w:hAnsi="Times New Roman"/>
              </w:rPr>
            </w:pPr>
          </w:p>
          <w:p w:rsidR="00A840F5" w:rsidRPr="00722D96" w:rsidP="00BE30FC">
            <w:pPr>
              <w:pStyle w:val="Normlny"/>
              <w:bidi w:val="0"/>
              <w:snapToGrid w:val="0"/>
              <w:jc w:val="both"/>
              <w:rPr>
                <w:rFonts w:ascii="Times New Roman" w:hAnsi="Times New Roman"/>
              </w:rPr>
            </w:pPr>
          </w:p>
          <w:p w:rsidR="00A840F5" w:rsidRPr="00722D96" w:rsidP="00BE30FC">
            <w:pPr>
              <w:pStyle w:val="Normlny"/>
              <w:bidi w:val="0"/>
              <w:snapToGrid w:val="0"/>
              <w:jc w:val="both"/>
              <w:rPr>
                <w:rFonts w:ascii="Times New Roman" w:hAnsi="Times New Roman"/>
              </w:rPr>
            </w:pPr>
          </w:p>
          <w:p w:rsidR="00A840F5" w:rsidRPr="00722D96" w:rsidP="00BE30FC">
            <w:pPr>
              <w:pStyle w:val="Normlny"/>
              <w:bidi w:val="0"/>
              <w:snapToGrid w:val="0"/>
              <w:jc w:val="both"/>
              <w:rPr>
                <w:rFonts w:ascii="Times New Roman" w:hAnsi="Times New Roman"/>
              </w:rPr>
            </w:pPr>
          </w:p>
          <w:p w:rsidR="00A840F5" w:rsidRPr="00722D96" w:rsidP="00BE30FC">
            <w:pPr>
              <w:pStyle w:val="Normlny"/>
              <w:bidi w:val="0"/>
              <w:snapToGrid w:val="0"/>
              <w:jc w:val="both"/>
              <w:rPr>
                <w:rFonts w:ascii="Times New Roman" w:hAnsi="Times New Roman"/>
              </w:rPr>
            </w:pPr>
            <w:r w:rsidRPr="00722D96">
              <w:rPr>
                <w:rFonts w:ascii="Times New Roman" w:hAnsi="Times New Roman"/>
              </w:rPr>
              <w:t>O: 5</w:t>
            </w:r>
          </w:p>
          <w:p w:rsidR="00A840F5"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084419" w:rsidRPr="00722D96" w:rsidP="00084419">
            <w:pPr>
              <w:pStyle w:val="Normlny"/>
              <w:bidi w:val="0"/>
              <w:snapToGrid w:val="0"/>
              <w:jc w:val="both"/>
              <w:rPr>
                <w:rFonts w:ascii="Times New Roman" w:hAnsi="Times New Roman"/>
              </w:rPr>
            </w:pPr>
            <w:r w:rsidRPr="00722D96">
              <w:rPr>
                <w:rFonts w:ascii="Times New Roman" w:hAnsi="Times New Roman"/>
              </w:rPr>
              <w:t>(2) Dohoda o dobrovoľníckej službe obsahuje najmä</w:t>
            </w:r>
          </w:p>
          <w:p w:rsidR="00084419" w:rsidRPr="00722D96" w:rsidP="00084419">
            <w:pPr>
              <w:pStyle w:val="Normlny"/>
              <w:bidi w:val="0"/>
              <w:snapToGrid w:val="0"/>
              <w:jc w:val="both"/>
              <w:rPr>
                <w:rFonts w:ascii="Times New Roman" w:hAnsi="Times New Roman"/>
              </w:rPr>
            </w:pPr>
            <w:r w:rsidRPr="00722D96">
              <w:rPr>
                <w:rFonts w:ascii="Times New Roman" w:hAnsi="Times New Roman"/>
              </w:rPr>
              <w:t>a) názov a adresu sídla právnickej osoby podľa odseku 1,</w:t>
            </w:r>
          </w:p>
          <w:p w:rsidR="00084419" w:rsidRPr="00722D96" w:rsidP="00084419">
            <w:pPr>
              <w:pStyle w:val="Normlny"/>
              <w:bidi w:val="0"/>
              <w:snapToGrid w:val="0"/>
              <w:jc w:val="both"/>
              <w:rPr>
                <w:rFonts w:ascii="Times New Roman" w:hAnsi="Times New Roman"/>
              </w:rPr>
            </w:pPr>
            <w:r w:rsidRPr="00722D96">
              <w:rPr>
                <w:rFonts w:ascii="Times New Roman" w:hAnsi="Times New Roman"/>
              </w:rPr>
              <w:t>b) meno, priezvisko a dátum narodenia dobrovoľníka,</w:t>
            </w:r>
          </w:p>
          <w:p w:rsidR="00084419" w:rsidRPr="00722D96" w:rsidP="00084419">
            <w:pPr>
              <w:pStyle w:val="Normlny"/>
              <w:bidi w:val="0"/>
              <w:snapToGrid w:val="0"/>
              <w:jc w:val="both"/>
              <w:rPr>
                <w:rFonts w:ascii="Times New Roman" w:hAnsi="Times New Roman"/>
              </w:rPr>
            </w:pPr>
            <w:r w:rsidRPr="00722D96">
              <w:rPr>
                <w:rFonts w:ascii="Times New Roman" w:hAnsi="Times New Roman"/>
              </w:rPr>
              <w:t>c) opis úloh dobrovoľníka,</w:t>
            </w:r>
          </w:p>
          <w:p w:rsidR="00084419" w:rsidRPr="00722D96" w:rsidP="00084419">
            <w:pPr>
              <w:pStyle w:val="Normlny"/>
              <w:bidi w:val="0"/>
              <w:snapToGrid w:val="0"/>
              <w:jc w:val="both"/>
              <w:rPr>
                <w:rFonts w:ascii="Times New Roman" w:hAnsi="Times New Roman"/>
              </w:rPr>
            </w:pPr>
            <w:r w:rsidRPr="00722D96">
              <w:rPr>
                <w:rFonts w:ascii="Times New Roman" w:hAnsi="Times New Roman"/>
              </w:rPr>
              <w:t>d) údaje o mieste výkonu úloh dobrovoľníka,</w:t>
            </w:r>
          </w:p>
          <w:p w:rsidR="00084419" w:rsidRPr="00722D96" w:rsidP="00084419">
            <w:pPr>
              <w:pStyle w:val="Normlny"/>
              <w:bidi w:val="0"/>
              <w:snapToGrid w:val="0"/>
              <w:jc w:val="both"/>
              <w:rPr>
                <w:rFonts w:ascii="Times New Roman" w:hAnsi="Times New Roman"/>
              </w:rPr>
            </w:pPr>
            <w:r w:rsidRPr="00722D96">
              <w:rPr>
                <w:rFonts w:ascii="Times New Roman" w:hAnsi="Times New Roman"/>
              </w:rPr>
              <w:t xml:space="preserve">e) čas vykonávania dobrovoľníckej služby dobrovoľníkom, ktorý nesmie presiahnuť ustanovený týždenný pracovný čas, </w:t>
            </w:r>
            <w:r w:rsidRPr="00722D96">
              <w:rPr>
                <w:rFonts w:ascii="Times New Roman" w:hAnsi="Times New Roman"/>
                <w:vertAlign w:val="superscript"/>
              </w:rPr>
              <w:t>10</w:t>
            </w:r>
            <w:r w:rsidRPr="00722D96">
              <w:rPr>
                <w:rFonts w:ascii="Times New Roman" w:hAnsi="Times New Roman"/>
              </w:rPr>
              <w:t>)</w:t>
            </w:r>
          </w:p>
          <w:p w:rsidR="00084419" w:rsidRPr="00722D96" w:rsidP="00084419">
            <w:pPr>
              <w:pStyle w:val="Normlny"/>
              <w:bidi w:val="0"/>
              <w:snapToGrid w:val="0"/>
              <w:jc w:val="both"/>
              <w:rPr>
                <w:rFonts w:ascii="Times New Roman" w:hAnsi="Times New Roman"/>
              </w:rPr>
            </w:pPr>
            <w:r w:rsidRPr="00722D96">
              <w:rPr>
                <w:rFonts w:ascii="Times New Roman" w:hAnsi="Times New Roman"/>
              </w:rPr>
              <w:t>f) deň začatia a deň skončenia dobrovoľníckej služby,</w:t>
            </w:r>
          </w:p>
          <w:p w:rsidR="00084419" w:rsidRPr="00722D96" w:rsidP="00084419">
            <w:pPr>
              <w:pStyle w:val="Normlny"/>
              <w:bidi w:val="0"/>
              <w:snapToGrid w:val="0"/>
              <w:jc w:val="both"/>
              <w:rPr>
                <w:rFonts w:ascii="Times New Roman" w:hAnsi="Times New Roman"/>
              </w:rPr>
            </w:pPr>
            <w:r w:rsidRPr="00722D96">
              <w:rPr>
                <w:rFonts w:ascii="Times New Roman" w:hAnsi="Times New Roman"/>
              </w:rPr>
              <w:t>g) údaj o spôsobe zabezpečenia dohľadu nad starostlivosťou a bezpečnosťou dobrovoľníka po dobu trvania celej dobrovoľníckej služby,</w:t>
            </w:r>
          </w:p>
          <w:p w:rsidR="00084419" w:rsidRPr="00722D96" w:rsidP="00084419">
            <w:pPr>
              <w:pStyle w:val="Normlny"/>
              <w:bidi w:val="0"/>
              <w:snapToGrid w:val="0"/>
              <w:jc w:val="both"/>
              <w:rPr>
                <w:rFonts w:ascii="Times New Roman" w:hAnsi="Times New Roman"/>
              </w:rPr>
            </w:pPr>
            <w:r w:rsidRPr="00722D96">
              <w:rPr>
                <w:rFonts w:ascii="Times New Roman" w:hAnsi="Times New Roman"/>
              </w:rPr>
              <w:t>h) údaj o tom, kto bude uhrádzať zdravotné poistenie dobrovoľníka, ktorý je štátnym občanom Slovenskej republiky, a povinnosť právnickej osoby uhrádzať zdravotné poistenie dobrovoľníka, ktorý je občanom iného členského štátu Európskej únie alebo občanom tretieho štátu,</w:t>
            </w:r>
          </w:p>
          <w:p w:rsidR="00B531EC" w:rsidRPr="00722D96" w:rsidP="00084419">
            <w:pPr>
              <w:pStyle w:val="Normlny"/>
              <w:bidi w:val="0"/>
              <w:snapToGrid w:val="0"/>
              <w:jc w:val="both"/>
              <w:rPr>
                <w:rFonts w:ascii="Times New Roman" w:hAnsi="Times New Roman"/>
              </w:rPr>
            </w:pPr>
            <w:r w:rsidRPr="00722D96" w:rsidR="00084419">
              <w:rPr>
                <w:rFonts w:ascii="Times New Roman" w:hAnsi="Times New Roman"/>
              </w:rPr>
              <w:t>i) údaj o pokrytí výdavkov uvedených v odseku 3.</w:t>
            </w:r>
          </w:p>
          <w:p w:rsidR="00084419" w:rsidRPr="00722D96" w:rsidP="00084419">
            <w:pPr>
              <w:pStyle w:val="Normlny"/>
              <w:bidi w:val="0"/>
              <w:snapToGrid w:val="0"/>
              <w:jc w:val="both"/>
              <w:rPr>
                <w:rFonts w:ascii="Times New Roman" w:hAnsi="Times New Roman"/>
              </w:rPr>
            </w:pPr>
          </w:p>
          <w:p w:rsidR="00084419" w:rsidRPr="00722D96" w:rsidP="00084419">
            <w:pPr>
              <w:pStyle w:val="Normlny"/>
              <w:bidi w:val="0"/>
              <w:snapToGrid w:val="0"/>
              <w:jc w:val="both"/>
              <w:rPr>
                <w:rFonts w:ascii="Times New Roman" w:hAnsi="Times New Roman"/>
              </w:rPr>
            </w:pPr>
            <w:r w:rsidRPr="00722D96">
              <w:rPr>
                <w:rFonts w:ascii="Times New Roman" w:hAnsi="Times New Roman"/>
              </w:rPr>
              <w:t>(3) Právnická osoba uvedená v odseku 1 poskytne dobrovoľníkovi peniaze na cestovné</w:t>
            </w:r>
            <w:r w:rsidRPr="00722D96">
              <w:rPr>
                <w:rFonts w:ascii="Times New Roman" w:hAnsi="Times New Roman"/>
                <w:vertAlign w:val="superscript"/>
              </w:rPr>
              <w:t>11</w:t>
            </w:r>
            <w:r w:rsidRPr="00722D96">
              <w:rPr>
                <w:rFonts w:ascii="Times New Roman" w:hAnsi="Times New Roman"/>
              </w:rPr>
              <w:t>) v súvislosti s výkonom dobrovoľníckej služby a na cestovné pri preprave do miesta jeho trvalého pobytu po ukončení výkonu dobrovoľníckej služby, uhradí náklady spojené so stravou, ubytovaním a poskytne dobrovoľníkovi vreckové.</w:t>
            </w:r>
          </w:p>
          <w:p w:rsidR="00084419" w:rsidRPr="00722D96" w:rsidP="00084419">
            <w:pPr>
              <w:pStyle w:val="Normlny"/>
              <w:bidi w:val="0"/>
              <w:snapToGrid w:val="0"/>
              <w:jc w:val="both"/>
              <w:rPr>
                <w:rFonts w:ascii="Times New Roman" w:hAnsi="Times New Roman"/>
              </w:rPr>
            </w:pPr>
          </w:p>
          <w:p w:rsidR="00084419" w:rsidRPr="00722D96" w:rsidP="00084419">
            <w:pPr>
              <w:pStyle w:val="Normlny"/>
              <w:bidi w:val="0"/>
              <w:snapToGrid w:val="0"/>
              <w:jc w:val="both"/>
              <w:rPr>
                <w:rFonts w:ascii="Times New Roman" w:hAnsi="Times New Roman"/>
              </w:rPr>
            </w:pPr>
            <w:r w:rsidRPr="00722D96">
              <w:rPr>
                <w:rFonts w:ascii="Times New Roman" w:hAnsi="Times New Roman"/>
              </w:rPr>
              <w:t>(5) Dohodu s dobrovoľníkom podľa odseku 1 možno uzatvoriť najdlhšie na jeden rok. Ak činnosť trvá dlhšie ako jeden rok, môže byť dohoda podľa odseku 1 uzatvorená na časové obdobie počas trvania činnosti.</w:t>
            </w:r>
          </w:p>
          <w:p w:rsidR="00084419" w:rsidRPr="00722D96" w:rsidP="00084419">
            <w:pPr>
              <w:pStyle w:val="Normlny"/>
              <w:bidi w:val="0"/>
              <w:snapToGrid w:val="0"/>
              <w:jc w:val="both"/>
              <w:rPr>
                <w:rFonts w:ascii="Times New Roman" w:hAnsi="Times New Roman"/>
              </w:rPr>
            </w:pPr>
          </w:p>
          <w:p w:rsidR="00084419" w:rsidRPr="00722D96" w:rsidP="00084419">
            <w:pPr>
              <w:pStyle w:val="Normlny"/>
              <w:bidi w:val="0"/>
              <w:snapToGrid w:val="0"/>
              <w:jc w:val="both"/>
              <w:rPr>
                <w:rFonts w:ascii="Times New Roman" w:hAnsi="Times New Roman"/>
              </w:rPr>
            </w:pPr>
            <w:r w:rsidRPr="00722D96">
              <w:rPr>
                <w:rFonts w:ascii="Times New Roman" w:hAnsi="Times New Roman"/>
                <w:vertAlign w:val="superscript"/>
              </w:rPr>
              <w:t>10</w:t>
            </w:r>
            <w:r w:rsidRPr="00722D96">
              <w:rPr>
                <w:rFonts w:ascii="Times New Roman" w:hAnsi="Times New Roman"/>
              </w:rPr>
              <w:t>) § 85 ods. 5 Zákonníka práce.</w:t>
            </w:r>
          </w:p>
          <w:p w:rsidR="00084419" w:rsidRPr="00722D96" w:rsidP="00A840F5">
            <w:pPr>
              <w:pStyle w:val="Normlny"/>
              <w:bidi w:val="0"/>
              <w:snapToGrid w:val="0"/>
              <w:jc w:val="both"/>
              <w:rPr>
                <w:rFonts w:ascii="Times New Roman" w:hAnsi="Times New Roman"/>
              </w:rPr>
            </w:pPr>
            <w:r w:rsidRPr="00722D96">
              <w:rPr>
                <w:rFonts w:ascii="Times New Roman" w:hAnsi="Times New Roman"/>
                <w:vertAlign w:val="superscript"/>
              </w:rPr>
              <w:t>11</w:t>
            </w:r>
            <w:r w:rsidRPr="00722D96">
              <w:rPr>
                <w:rFonts w:ascii="Times New Roman" w:hAnsi="Times New Roman"/>
              </w:rPr>
              <w:t>) Zákon č. 283/2002 Z. z. o cestovných náhradách v znení neskorších predpisov.</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r w:rsidRPr="00722D96" w:rsidR="00063DB0">
              <w:rPr>
                <w:rFonts w:ascii="Times New Roman" w:hAnsi="Times New Roman"/>
                <w:sz w:val="20"/>
                <w:szCs w:val="20"/>
              </w:rPr>
              <w:t>Č</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C: 14</w:t>
            </w:r>
          </w:p>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O: 1</w:t>
            </w:r>
          </w:p>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031365">
            <w:pPr>
              <w:bidi w:val="0"/>
              <w:jc w:val="both"/>
              <w:rPr>
                <w:rFonts w:ascii="Times New Roman" w:hAnsi="Times New Roman"/>
                <w:sz w:val="20"/>
                <w:szCs w:val="20"/>
              </w:rPr>
            </w:pPr>
            <w:r w:rsidRPr="00722D96">
              <w:rPr>
                <w:rFonts w:ascii="Times New Roman" w:hAnsi="Times New Roman"/>
                <w:sz w:val="20"/>
                <w:szCs w:val="20"/>
              </w:rPr>
              <w:t>b) ak to členský štát vyžaduje, predloží dôkaz o tom, že ak ubytovanie štátneho príslušníka tretej krajiny počas pobytu zabezpečuje hostiteľský subjekt, ubytovanie spĺňa podmienky stanovené dotknutým členským štátom;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r w:rsidRPr="00722D96" w:rsidR="00084419">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C: 14</w:t>
            </w:r>
          </w:p>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O: 1</w:t>
            </w:r>
          </w:p>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031365">
            <w:pPr>
              <w:bidi w:val="0"/>
              <w:jc w:val="both"/>
              <w:rPr>
                <w:rFonts w:ascii="Times New Roman" w:hAnsi="Times New Roman"/>
                <w:sz w:val="20"/>
                <w:szCs w:val="20"/>
              </w:rPr>
            </w:pPr>
            <w:r w:rsidRPr="00722D96">
              <w:rPr>
                <w:rFonts w:ascii="Times New Roman" w:hAnsi="Times New Roman"/>
                <w:sz w:val="20"/>
                <w:szCs w:val="20"/>
              </w:rPr>
              <w:t>c) predloží dôkaz o tom, že hostiteľský subjekt alebo ak sa tak ustanovuje vo vnútroštátnom práve, iný orgán zodpovedný za program dobrovoľníckej služby uzavrel poistenie zodpovednosti za škodu spôsobenú tretím stranám;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r w:rsidRPr="00722D96" w:rsidR="00084419">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C: 14</w:t>
            </w:r>
          </w:p>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O: 1</w:t>
            </w:r>
          </w:p>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P: d</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031365">
            <w:pPr>
              <w:bidi w:val="0"/>
              <w:jc w:val="both"/>
              <w:rPr>
                <w:rFonts w:ascii="Times New Roman" w:hAnsi="Times New Roman"/>
                <w:sz w:val="20"/>
                <w:szCs w:val="20"/>
              </w:rPr>
            </w:pPr>
            <w:r w:rsidRPr="00722D96">
              <w:rPr>
                <w:rFonts w:ascii="Times New Roman" w:hAnsi="Times New Roman"/>
                <w:sz w:val="20"/>
                <w:szCs w:val="20"/>
              </w:rPr>
              <w:t>d) ak to členský štát vyžaduje, predloží dôkaz o tom, že štátny príslušník tretej krajiny absolvoval alebo absolvuje základný úvod do jazyka, histórie, politických a sociálnych štruktúr tohto členského štátu.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r w:rsidRPr="00722D96" w:rsidR="00084419">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6C5AD8">
            <w:pPr>
              <w:bidi w:val="0"/>
              <w:snapToGrid w:val="0"/>
              <w:jc w:val="center"/>
              <w:rPr>
                <w:rFonts w:ascii="Times New Roman" w:hAnsi="Times New Roman"/>
                <w:sz w:val="20"/>
                <w:szCs w:val="20"/>
              </w:rPr>
            </w:pPr>
            <w:r w:rsidRPr="00722D96" w:rsidR="00084419">
              <w:rPr>
                <w:rFonts w:ascii="Times New Roman" w:hAnsi="Times New Roman"/>
                <w:sz w:val="20"/>
                <w:szCs w:val="20"/>
              </w:rPr>
              <w:t>Zákon č. 282/2008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084419" w:rsidRPr="00722D96" w:rsidP="00084419">
            <w:pPr>
              <w:pStyle w:val="Normlny"/>
              <w:bidi w:val="0"/>
              <w:snapToGrid w:val="0"/>
              <w:jc w:val="both"/>
              <w:rPr>
                <w:rFonts w:ascii="Times New Roman" w:hAnsi="Times New Roman"/>
              </w:rPr>
            </w:pPr>
            <w:r w:rsidRPr="00722D96">
              <w:rPr>
                <w:rFonts w:ascii="Times New Roman" w:hAnsi="Times New Roman"/>
              </w:rPr>
              <w:t>§ 12</w:t>
            </w:r>
          </w:p>
          <w:p w:rsidR="00B531EC" w:rsidRPr="00722D96" w:rsidP="00084419">
            <w:pPr>
              <w:pStyle w:val="Normlny"/>
              <w:bidi w:val="0"/>
              <w:snapToGrid w:val="0"/>
              <w:jc w:val="both"/>
              <w:rPr>
                <w:rFonts w:ascii="Times New Roman" w:hAnsi="Times New Roman"/>
              </w:rPr>
            </w:pPr>
            <w:r w:rsidRPr="00722D96" w:rsidR="00084419">
              <w:rPr>
                <w:rFonts w:ascii="Times New Roman" w:hAnsi="Times New Roman"/>
              </w:rPr>
              <w:t>O: 4</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C3513B">
            <w:pPr>
              <w:pStyle w:val="Normlny"/>
              <w:bidi w:val="0"/>
              <w:snapToGrid w:val="0"/>
              <w:jc w:val="both"/>
              <w:rPr>
                <w:rFonts w:ascii="Times New Roman" w:hAnsi="Times New Roman"/>
              </w:rPr>
            </w:pPr>
            <w:r w:rsidRPr="00722D96" w:rsidR="00084419">
              <w:rPr>
                <w:rFonts w:ascii="Times New Roman" w:hAnsi="Times New Roman"/>
              </w:rPr>
              <w:t>(4) Ak je potrebné na výkon dobrovoľníckej služby osobitné vzdelávanie, dohoda podľa odseku 1 musí obsahovať údaje o osobe, ktorá ho poskytne, o jeho obsahu a o jeho trvaní.</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r w:rsidRPr="00722D96" w:rsidR="00063DB0">
              <w:rPr>
                <w:rFonts w:ascii="Times New Roman" w:hAnsi="Times New Roman"/>
                <w:sz w:val="20"/>
                <w:szCs w:val="20"/>
              </w:rPr>
              <w:t>Č</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C: 14</w:t>
            </w:r>
          </w:p>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031365">
            <w:pPr>
              <w:bidi w:val="0"/>
              <w:jc w:val="both"/>
              <w:rPr>
                <w:rFonts w:ascii="Times New Roman" w:hAnsi="Times New Roman"/>
                <w:sz w:val="20"/>
                <w:szCs w:val="20"/>
              </w:rPr>
            </w:pPr>
            <w:r w:rsidRPr="00722D96">
              <w:rPr>
                <w:rFonts w:ascii="Times New Roman" w:hAnsi="Times New Roman"/>
                <w:sz w:val="20"/>
                <w:szCs w:val="20"/>
              </w:rPr>
              <w:t>Členské štáty môžu určiť minimálnu a maximálnu vekovú hranicu pre štátnych príslušníkov tretích krajín, ktorí žiadajú o prijatie do programu dobrovoľníckej služby bez toho, aby boli dotknuté pravidlá v rámci Európskej dobrovoľníckej služby.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r w:rsidRPr="00722D96" w:rsidR="00A840F5">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6C5AD8">
            <w:pPr>
              <w:bidi w:val="0"/>
              <w:snapToGrid w:val="0"/>
              <w:jc w:val="center"/>
              <w:rPr>
                <w:rFonts w:ascii="Times New Roman" w:hAnsi="Times New Roman"/>
                <w:sz w:val="20"/>
                <w:szCs w:val="20"/>
              </w:rPr>
            </w:pPr>
            <w:r w:rsidRPr="00722D96" w:rsidR="00A840F5">
              <w:rPr>
                <w:rFonts w:ascii="Times New Roman" w:hAnsi="Times New Roman"/>
                <w:sz w:val="20"/>
                <w:szCs w:val="20"/>
              </w:rPr>
              <w:t>Zákon č. 282/2008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A840F5" w:rsidRPr="00722D96" w:rsidP="00A840F5">
            <w:pPr>
              <w:pStyle w:val="Normlny"/>
              <w:bidi w:val="0"/>
              <w:snapToGrid w:val="0"/>
              <w:jc w:val="both"/>
              <w:rPr>
                <w:rFonts w:ascii="Times New Roman" w:hAnsi="Times New Roman"/>
              </w:rPr>
            </w:pPr>
            <w:r w:rsidRPr="00722D96">
              <w:rPr>
                <w:rFonts w:ascii="Times New Roman" w:hAnsi="Times New Roman"/>
              </w:rPr>
              <w:t>§ 11</w:t>
            </w:r>
          </w:p>
          <w:p w:rsidR="00B531EC" w:rsidRPr="00722D96" w:rsidP="00A840F5">
            <w:pPr>
              <w:pStyle w:val="Normlny"/>
              <w:bidi w:val="0"/>
              <w:snapToGrid w:val="0"/>
              <w:jc w:val="both"/>
              <w:rPr>
                <w:rFonts w:ascii="Times New Roman" w:hAnsi="Times New Roman"/>
              </w:rPr>
            </w:pPr>
            <w:r w:rsidRPr="00722D96" w:rsidR="00A840F5">
              <w:rPr>
                <w:rFonts w:ascii="Times New Roman" w:hAnsi="Times New Roman"/>
              </w:rPr>
              <w:t>O: 1</w:t>
            </w:r>
          </w:p>
          <w:p w:rsidR="00A840F5" w:rsidRPr="00722D96" w:rsidP="00A840F5">
            <w:pPr>
              <w:pStyle w:val="Normlny"/>
              <w:bidi w:val="0"/>
              <w:snapToGrid w:val="0"/>
              <w:jc w:val="both"/>
              <w:rPr>
                <w:rFonts w:ascii="Times New Roman" w:hAnsi="Times New Roman"/>
              </w:rPr>
            </w:pPr>
          </w:p>
          <w:p w:rsidR="00A840F5" w:rsidRPr="00722D96" w:rsidP="00A840F5">
            <w:pPr>
              <w:pStyle w:val="Normlny"/>
              <w:bidi w:val="0"/>
              <w:snapToGrid w:val="0"/>
              <w:jc w:val="both"/>
              <w:rPr>
                <w:rFonts w:ascii="Times New Roman" w:hAnsi="Times New Roman"/>
              </w:rPr>
            </w:pPr>
          </w:p>
          <w:p w:rsidR="00A840F5" w:rsidRPr="00722D96" w:rsidP="00A840F5">
            <w:pPr>
              <w:pStyle w:val="Normlny"/>
              <w:bidi w:val="0"/>
              <w:snapToGrid w:val="0"/>
              <w:jc w:val="both"/>
              <w:rPr>
                <w:rFonts w:ascii="Times New Roman" w:hAnsi="Times New Roman"/>
              </w:rPr>
            </w:pPr>
          </w:p>
          <w:p w:rsidR="00A840F5" w:rsidRPr="00722D96" w:rsidP="00A840F5">
            <w:pPr>
              <w:pStyle w:val="Normlny"/>
              <w:bidi w:val="0"/>
              <w:snapToGrid w:val="0"/>
              <w:jc w:val="both"/>
              <w:rPr>
                <w:rFonts w:ascii="Times New Roman" w:hAnsi="Times New Roman"/>
              </w:rPr>
            </w:pPr>
          </w:p>
          <w:p w:rsidR="00A840F5" w:rsidRPr="00722D96" w:rsidP="00A840F5">
            <w:pPr>
              <w:pStyle w:val="Normlny"/>
              <w:bidi w:val="0"/>
              <w:snapToGrid w:val="0"/>
              <w:jc w:val="both"/>
              <w:rPr>
                <w:rFonts w:ascii="Times New Roman" w:hAnsi="Times New Roman"/>
              </w:rPr>
            </w:pPr>
            <w:r w:rsidRPr="00722D96">
              <w:rPr>
                <w:rFonts w:ascii="Times New Roman" w:hAnsi="Times New Roman"/>
              </w:rPr>
              <w:t>O: 2</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840F5" w:rsidRPr="00722D96" w:rsidP="00A840F5">
            <w:pPr>
              <w:pStyle w:val="Normlny"/>
              <w:bidi w:val="0"/>
              <w:snapToGrid w:val="0"/>
              <w:jc w:val="both"/>
              <w:rPr>
                <w:rFonts w:ascii="Times New Roman" w:hAnsi="Times New Roman"/>
              </w:rPr>
            </w:pPr>
            <w:r w:rsidRPr="00722D96">
              <w:rPr>
                <w:rFonts w:ascii="Times New Roman" w:hAnsi="Times New Roman"/>
              </w:rPr>
              <w:t>1) Mládežníckym dobrovoľníkom (ďalej len "dobrovoľník") môže byť štátny občan Slovenskej republiky, občan iného členského štátu Európskej únie alebo občan tretieho štátu, ktorý dovŕšil vek najmenej 15 rokov a najviac 30 rokov a je bezúhonný.</w:t>
            </w:r>
          </w:p>
          <w:p w:rsidR="00A840F5" w:rsidRPr="00722D96" w:rsidP="00A840F5">
            <w:pPr>
              <w:pStyle w:val="Normlny"/>
              <w:bidi w:val="0"/>
              <w:snapToGrid w:val="0"/>
              <w:jc w:val="both"/>
              <w:rPr>
                <w:rFonts w:ascii="Times New Roman" w:hAnsi="Times New Roman"/>
              </w:rPr>
            </w:pPr>
            <w:r w:rsidRPr="00722D96">
              <w:rPr>
                <w:rFonts w:ascii="Times New Roman" w:hAnsi="Times New Roman"/>
              </w:rPr>
              <w:t xml:space="preserve"> </w:t>
            </w:r>
          </w:p>
          <w:p w:rsidR="00B531EC" w:rsidRPr="00722D96" w:rsidP="00A840F5">
            <w:pPr>
              <w:pStyle w:val="Normlny"/>
              <w:bidi w:val="0"/>
              <w:snapToGrid w:val="0"/>
              <w:jc w:val="both"/>
              <w:rPr>
                <w:rFonts w:ascii="Times New Roman" w:hAnsi="Times New Roman"/>
              </w:rPr>
            </w:pPr>
            <w:r w:rsidRPr="00722D96" w:rsidR="00A840F5">
              <w:rPr>
                <w:rFonts w:ascii="Times New Roman" w:hAnsi="Times New Roman"/>
              </w:rPr>
              <w:t>(2) Ak dobrovoľník nedovŕšil vek 18 rokov, je na výkon dobrovoľníckej služby potrebný súhlas zákonného zástupcu dobrovoľníka.</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r w:rsidRPr="00722D96" w:rsidR="00063DB0">
              <w:rPr>
                <w:rFonts w:ascii="Times New Roman" w:hAnsi="Times New Roman"/>
                <w:sz w:val="20"/>
                <w:szCs w:val="20"/>
              </w:rPr>
              <w:t>Č</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C: 14</w:t>
            </w:r>
          </w:p>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031365">
            <w:pPr>
              <w:bidi w:val="0"/>
              <w:jc w:val="both"/>
              <w:rPr>
                <w:rFonts w:ascii="Times New Roman" w:hAnsi="Times New Roman"/>
                <w:sz w:val="20"/>
                <w:szCs w:val="20"/>
              </w:rPr>
            </w:pPr>
            <w:r w:rsidRPr="00722D96">
              <w:rPr>
                <w:rFonts w:ascii="Times New Roman" w:hAnsi="Times New Roman"/>
                <w:sz w:val="20"/>
                <w:szCs w:val="20"/>
              </w:rPr>
              <w:t>Od dobrovoľníkov zapojených do Európskej dobrovoľníckej služby sa nevyžaduje, aby predložili dôkaz podľa odseku 1 písm. c) a prípadne písm. d).</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rPr>
          <w:trHeight w:val="3502"/>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C: 15</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531EC">
            <w:pPr>
              <w:bidi w:val="0"/>
              <w:jc w:val="both"/>
              <w:rPr>
                <w:rFonts w:ascii="Times New Roman" w:hAnsi="Times New Roman"/>
                <w:sz w:val="20"/>
                <w:szCs w:val="20"/>
              </w:rPr>
            </w:pPr>
            <w:r w:rsidRPr="00722D96">
              <w:rPr>
                <w:rFonts w:ascii="Times New Roman" w:hAnsi="Times New Roman"/>
                <w:sz w:val="20"/>
                <w:szCs w:val="20"/>
              </w:rPr>
              <w:t xml:space="preserve">1. Na účely tejto smernice môžu členské štáty rozhodnúť, že stanovia postup schvaľovania inštitúcií vysokoškolského vzdelávania, vzdelávacích zariadení, organizácií zodpovedných za program dobrovoľníckej služby alebo subjekty, v ktorých hosťujú. </w:t>
            </w:r>
          </w:p>
          <w:p w:rsidR="00B531EC" w:rsidRPr="00722D96" w:rsidP="00B531EC">
            <w:pPr>
              <w:bidi w:val="0"/>
              <w:jc w:val="both"/>
              <w:rPr>
                <w:rFonts w:ascii="Times New Roman" w:hAnsi="Times New Roman"/>
                <w:sz w:val="20"/>
                <w:szCs w:val="20"/>
              </w:rPr>
            </w:pPr>
            <w:r w:rsidRPr="00722D96">
              <w:rPr>
                <w:rFonts w:ascii="Times New Roman" w:hAnsi="Times New Roman"/>
                <w:sz w:val="20"/>
                <w:szCs w:val="20"/>
              </w:rPr>
              <w:t xml:space="preserve">2.Schvaľovanie je v súlade s postupmi stanovenými vo vnútroštátnom práve alebo v administratívnych postupoch dotknutého členského štátu. </w:t>
            </w:r>
          </w:p>
          <w:p w:rsidR="00B531EC" w:rsidRPr="00722D96" w:rsidP="00B531EC">
            <w:pPr>
              <w:bidi w:val="0"/>
              <w:jc w:val="both"/>
              <w:rPr>
                <w:rFonts w:ascii="Times New Roman" w:hAnsi="Times New Roman"/>
                <w:sz w:val="20"/>
                <w:szCs w:val="20"/>
              </w:rPr>
            </w:pPr>
            <w:r w:rsidRPr="00722D96">
              <w:rPr>
                <w:rFonts w:ascii="Times New Roman" w:hAnsi="Times New Roman"/>
                <w:sz w:val="20"/>
                <w:szCs w:val="20"/>
              </w:rPr>
              <w:t>3.Ak sa členský štát rozhodne zaviesť schvaľovací postup v súlade s odsekmi 1 a 2, poskytne dotknutým hostiteľským subjektom jasné a transparentné informácie okrem iného o podmienkach a kritériách schvaľovania, jeho dobe platnosti, dôsledkoch nedodržania podmienok vrátane prípadného odňatia a neobnovenia, ako aj o akýchkoľvek uplatniteľných sankciách.</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C: 16</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031365">
            <w:pPr>
              <w:bidi w:val="0"/>
              <w:jc w:val="both"/>
              <w:rPr>
                <w:rFonts w:ascii="Times New Roman" w:hAnsi="Times New Roman"/>
                <w:sz w:val="20"/>
                <w:szCs w:val="20"/>
              </w:rPr>
            </w:pPr>
            <w:r w:rsidRPr="00722D96">
              <w:rPr>
                <w:rFonts w:ascii="Times New Roman" w:hAnsi="Times New Roman"/>
                <w:sz w:val="20"/>
                <w:szCs w:val="20"/>
              </w:rPr>
              <w:t xml:space="preserve">1.Okrem všeobecných podmienok ustanovených v článku 7, pokiaľ ide o prijatie štátneho príslušníka tretej krajiny na účel vykonávania činnosti aupair, štátny príslušník tretej krajiny: </w:t>
            </w:r>
          </w:p>
          <w:p w:rsidR="00B531EC" w:rsidRPr="00722D96" w:rsidP="00031365">
            <w:pPr>
              <w:bidi w:val="0"/>
              <w:jc w:val="both"/>
              <w:rPr>
                <w:rFonts w:ascii="Times New Roman" w:hAnsi="Times New Roman"/>
                <w:sz w:val="20"/>
                <w:szCs w:val="20"/>
              </w:rPr>
            </w:pPr>
            <w:r w:rsidRPr="00722D96">
              <w:rPr>
                <w:rFonts w:ascii="Times New Roman" w:hAnsi="Times New Roman"/>
                <w:sz w:val="20"/>
                <w:szCs w:val="20"/>
              </w:rPr>
              <w:t xml:space="preserve">a) predloží dohodu medzi štátnym príslušníkom tretej krajiny a hostiteľskou rodinou s vymedzením práv a povinností štátneho príslušníka tretej krajiny ako aupaira vrátane zásad týkajúcich sa vreckového, ktoré bude dostávať, primeraných dojednaní, ktoré aupairovi umožnia navštevovať kurzy, a maximálneho počtu hodín rodinných povinností; </w:t>
            </w:r>
          </w:p>
          <w:p w:rsidR="00B531EC" w:rsidRPr="00722D96" w:rsidP="00031365">
            <w:pPr>
              <w:bidi w:val="0"/>
              <w:jc w:val="both"/>
              <w:rPr>
                <w:rFonts w:ascii="Times New Roman" w:hAnsi="Times New Roman"/>
                <w:sz w:val="20"/>
                <w:szCs w:val="20"/>
              </w:rPr>
            </w:pPr>
            <w:r w:rsidRPr="00722D96">
              <w:rPr>
                <w:rFonts w:ascii="Times New Roman" w:hAnsi="Times New Roman"/>
                <w:sz w:val="20"/>
                <w:szCs w:val="20"/>
              </w:rPr>
              <w:t xml:space="preserve">b) je vo veku od 18 do 30 rokov. Vo výnimočných prípadoch môžu členské štáty povoliť vstup štátneho príslušníka tretej krajiny ako aupaira, ktorý presahuje maximálnu vekovú hranicu; </w:t>
            </w:r>
          </w:p>
          <w:p w:rsidR="00B531EC" w:rsidRPr="00722D96" w:rsidP="00031365">
            <w:pPr>
              <w:bidi w:val="0"/>
              <w:jc w:val="both"/>
              <w:rPr>
                <w:rFonts w:ascii="Times New Roman" w:hAnsi="Times New Roman"/>
                <w:sz w:val="20"/>
                <w:szCs w:val="20"/>
              </w:rPr>
            </w:pPr>
            <w:r w:rsidRPr="00722D96">
              <w:rPr>
                <w:rFonts w:ascii="Times New Roman" w:hAnsi="Times New Roman"/>
                <w:sz w:val="20"/>
                <w:szCs w:val="20"/>
              </w:rPr>
              <w:t xml:space="preserve">c) predloží dôkaz o tom, že hostiteľská rodina alebo organizácia sprostredkujúca aupairov, ak sa tak ustanovuje vo vnútroštátnom práve, preberá za štátneho príslušníka tretej krajiny zodpovednosť počas pobytu na území dotknutého členského štátu, najmä pokiaľ ide o náklady na živobytie, ubytovanie a riziká nehôd. </w:t>
            </w:r>
          </w:p>
          <w:p w:rsidR="00B531EC" w:rsidRPr="00722D96" w:rsidP="00031365">
            <w:pPr>
              <w:bidi w:val="0"/>
              <w:jc w:val="both"/>
              <w:rPr>
                <w:rFonts w:ascii="Times New Roman" w:hAnsi="Times New Roman"/>
                <w:sz w:val="20"/>
                <w:szCs w:val="20"/>
              </w:rPr>
            </w:pPr>
            <w:r w:rsidRPr="00722D96">
              <w:rPr>
                <w:rFonts w:ascii="Times New Roman" w:hAnsi="Times New Roman"/>
                <w:sz w:val="20"/>
                <w:szCs w:val="20"/>
              </w:rPr>
              <w:t xml:space="preserve">2.Členské štáty môžu vyžadovať, aby štátny príslušník tretej krajiny, ktorý žiada o prijatie ako aupair, predložil dôkaz: </w:t>
            </w:r>
          </w:p>
          <w:p w:rsidR="00B531EC" w:rsidRPr="00722D96" w:rsidP="00031365">
            <w:pPr>
              <w:bidi w:val="0"/>
              <w:jc w:val="both"/>
              <w:rPr>
                <w:rFonts w:ascii="Times New Roman" w:hAnsi="Times New Roman"/>
                <w:sz w:val="20"/>
                <w:szCs w:val="20"/>
              </w:rPr>
            </w:pPr>
            <w:r w:rsidRPr="00722D96">
              <w:rPr>
                <w:rFonts w:ascii="Times New Roman" w:hAnsi="Times New Roman"/>
                <w:sz w:val="20"/>
                <w:szCs w:val="20"/>
              </w:rPr>
              <w:t xml:space="preserve">a) o základnej znalosti jazyka dotknutého členského štátu alebo </w:t>
            </w:r>
          </w:p>
          <w:p w:rsidR="00B531EC" w:rsidRPr="00722D96" w:rsidP="00031365">
            <w:pPr>
              <w:bidi w:val="0"/>
              <w:jc w:val="both"/>
              <w:rPr>
                <w:rFonts w:ascii="Times New Roman" w:hAnsi="Times New Roman"/>
                <w:sz w:val="20"/>
                <w:szCs w:val="20"/>
              </w:rPr>
            </w:pPr>
            <w:r w:rsidRPr="00722D96">
              <w:rPr>
                <w:rFonts w:ascii="Times New Roman" w:hAnsi="Times New Roman"/>
                <w:sz w:val="20"/>
                <w:szCs w:val="20"/>
              </w:rPr>
              <w:t xml:space="preserve">b) o tom, že má stredoškolské vzdelanie, odbornú kvalifikáciu alebo prípadne spĺňa podmienky na výkon regulovaného povolania, ako sa vyžaduje vo vnútroštátnom práve. </w:t>
            </w:r>
          </w:p>
          <w:p w:rsidR="00B531EC" w:rsidRPr="00722D96" w:rsidP="00031365">
            <w:pPr>
              <w:bidi w:val="0"/>
              <w:jc w:val="both"/>
              <w:rPr>
                <w:rFonts w:ascii="Times New Roman" w:hAnsi="Times New Roman"/>
                <w:sz w:val="20"/>
                <w:szCs w:val="20"/>
              </w:rPr>
            </w:pPr>
            <w:r w:rsidRPr="00722D96">
              <w:rPr>
                <w:rFonts w:ascii="Times New Roman" w:hAnsi="Times New Roman"/>
                <w:sz w:val="20"/>
                <w:szCs w:val="20"/>
              </w:rPr>
              <w:t xml:space="preserve">3Členské štáty môžu rozhodnúť, že umiestňovanie aupairov vykonáva len organizácia sprostredkujúca aupairov za podmienok vymedzených vo vnútroštátnom práve. </w:t>
            </w:r>
          </w:p>
          <w:p w:rsidR="00B531EC" w:rsidRPr="00722D96" w:rsidP="00031365">
            <w:pPr>
              <w:bidi w:val="0"/>
              <w:jc w:val="both"/>
              <w:rPr>
                <w:rFonts w:ascii="Times New Roman" w:hAnsi="Times New Roman"/>
                <w:sz w:val="20"/>
                <w:szCs w:val="20"/>
              </w:rPr>
            </w:pPr>
            <w:r w:rsidRPr="00722D96">
              <w:rPr>
                <w:rFonts w:ascii="Times New Roman" w:hAnsi="Times New Roman"/>
                <w:sz w:val="20"/>
                <w:szCs w:val="20"/>
              </w:rPr>
              <w:t xml:space="preserve">4.Členské štáty môžu vyžadovať, aby príslušníci hostiteľskej rodiny mali odlišnú štátnu príslušnosť ako štátny príslušník tretej krajiny, ktorý žiada o prijatie na účely vykonávania činnosti aupair, a aby s dotknutým štátnym príslušníkom tretej krajiny nemali žiadne rodinné väzby. </w:t>
            </w:r>
          </w:p>
          <w:p w:rsidR="00B531EC" w:rsidRPr="00722D96" w:rsidP="00031365">
            <w:pPr>
              <w:bidi w:val="0"/>
              <w:jc w:val="both"/>
              <w:rPr>
                <w:rFonts w:ascii="Times New Roman" w:hAnsi="Times New Roman"/>
                <w:sz w:val="20"/>
                <w:szCs w:val="20"/>
              </w:rPr>
            </w:pPr>
            <w:r w:rsidRPr="00722D96">
              <w:rPr>
                <w:rFonts w:ascii="Times New Roman" w:hAnsi="Times New Roman"/>
                <w:sz w:val="20"/>
                <w:szCs w:val="20"/>
              </w:rPr>
              <w:t xml:space="preserve">5.Maximálny počet hodín povinností týkajúcich sa aupairov v týždni nesmie presiahnuť 25 hodín. Aupair musí byť aspoň jeden deň za týždeň oslobodený od povinností aupaira. </w:t>
            </w:r>
          </w:p>
          <w:p w:rsidR="00B531EC" w:rsidRPr="00722D96" w:rsidP="00031365">
            <w:pPr>
              <w:bidi w:val="0"/>
              <w:jc w:val="both"/>
              <w:rPr>
                <w:rFonts w:ascii="Times New Roman" w:hAnsi="Times New Roman"/>
                <w:sz w:val="20"/>
                <w:szCs w:val="20"/>
              </w:rPr>
            </w:pPr>
            <w:r w:rsidRPr="00722D96">
              <w:rPr>
                <w:rFonts w:ascii="Times New Roman" w:hAnsi="Times New Roman"/>
                <w:sz w:val="20"/>
                <w:szCs w:val="20"/>
              </w:rPr>
              <w:t>6.Členské štáty môžu stanoviť minimálnu sumu peňazí ako vreckové, ktoré sa má aupairovi vyplácať.</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C: 17</w:t>
            </w:r>
          </w:p>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031365">
            <w:pPr>
              <w:bidi w:val="0"/>
              <w:jc w:val="both"/>
              <w:rPr>
                <w:rFonts w:ascii="Times New Roman" w:hAnsi="Times New Roman"/>
                <w:sz w:val="20"/>
                <w:szCs w:val="20"/>
              </w:rPr>
            </w:pPr>
            <w:r w:rsidRPr="00722D96">
              <w:rPr>
                <w:rFonts w:ascii="Times New Roman" w:hAnsi="Times New Roman"/>
                <w:sz w:val="20"/>
                <w:szCs w:val="20"/>
              </w:rPr>
              <w:t>Ak je povolenie vo forme povolenia na pobyt, členské štáty použijú formát stanovený v nariadení (ES) č. 1030/2002 a v povolení na pobyt uvedú pojmy „výskumný pracovník“, „študent“, „žiak“, „stážista“, „dobrovoľník“ alebo „aupair“.</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C: 17</w:t>
            </w:r>
          </w:p>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031365">
            <w:pPr>
              <w:bidi w:val="0"/>
              <w:jc w:val="both"/>
              <w:rPr>
                <w:rFonts w:ascii="Times New Roman" w:hAnsi="Times New Roman"/>
                <w:sz w:val="20"/>
                <w:szCs w:val="20"/>
              </w:rPr>
            </w:pPr>
            <w:r w:rsidRPr="00722D96">
              <w:rPr>
                <w:rFonts w:ascii="Times New Roman" w:hAnsi="Times New Roman"/>
                <w:sz w:val="20"/>
                <w:szCs w:val="20"/>
              </w:rPr>
              <w:t>Ak je povolenie vo forme dlhodobého víza, členské štáty pod nadpisom „Poznámky“ na vízovej nálepke uvedú odkaz, v ktorom sa uvedie, že sa udelilo „výskumnému pracovníkovi“, „študentovi“, „žiakovi“, „stážistovi“, „dobrovoľníkovi“ alebo „aupairovi“.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C: 17</w:t>
            </w:r>
          </w:p>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031365">
            <w:pPr>
              <w:bidi w:val="0"/>
              <w:jc w:val="both"/>
              <w:rPr>
                <w:rFonts w:ascii="Times New Roman" w:hAnsi="Times New Roman"/>
                <w:sz w:val="20"/>
                <w:szCs w:val="20"/>
              </w:rPr>
            </w:pPr>
            <w:r w:rsidRPr="00722D96">
              <w:rPr>
                <w:rFonts w:ascii="Times New Roman" w:hAnsi="Times New Roman"/>
                <w:sz w:val="20"/>
                <w:szCs w:val="20"/>
              </w:rPr>
              <w:t>Pre výskumných pracovníkov a študentov z tretích krajín, ktorí prichádzajú do Únie v rámci osobitného programu Únie alebo viacstranného programu, ktoré zahŕňajú opatrenia v oblasti mobility, alebo v rámci dohody medzi dvoma alebo viacerými uznanými inštitúciami vysokoškolského vzdelávania, sa v povolení uvedie odkaz na tento osobitný program alebo dohodu.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C: 17</w:t>
            </w:r>
          </w:p>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031365">
            <w:pPr>
              <w:bidi w:val="0"/>
              <w:jc w:val="both"/>
              <w:rPr>
                <w:rFonts w:ascii="Times New Roman" w:hAnsi="Times New Roman"/>
                <w:sz w:val="20"/>
                <w:szCs w:val="20"/>
              </w:rPr>
            </w:pPr>
            <w:r w:rsidRPr="00722D96">
              <w:rPr>
                <w:rFonts w:ascii="Times New Roman" w:hAnsi="Times New Roman"/>
                <w:sz w:val="20"/>
                <w:szCs w:val="20"/>
              </w:rPr>
              <w:t>Keď sa povolenie na dlhodobú mobilitu vydáva výskumnému pracovníkovi vo forme povolenia na pobyt, členské štáty použijú formát stanovený v nariadení (ES) č. 1030/2002 a v povolení na pobyt uvedú „mobilita výskumných pracovníkov“. Keď sa povolenie na dlhodobú mobilitu vydáva výskumnému pracovníkovi vo forme dlhodobého víza, členské štáty uvedú pod nadpisom „Poznámky“ na vízovej nálepke „mobilita výskumných pracovníkov“.</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C: 18</w:t>
            </w:r>
          </w:p>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031365">
            <w:pPr>
              <w:bidi w:val="0"/>
              <w:jc w:val="both"/>
              <w:rPr>
                <w:rFonts w:ascii="Times New Roman" w:hAnsi="Times New Roman"/>
                <w:sz w:val="20"/>
                <w:szCs w:val="20"/>
              </w:rPr>
            </w:pPr>
            <w:r w:rsidRPr="00722D96">
              <w:rPr>
                <w:rFonts w:ascii="Times New Roman" w:hAnsi="Times New Roman"/>
                <w:sz w:val="20"/>
                <w:szCs w:val="20"/>
              </w:rPr>
              <w:t xml:space="preserve">Doba platnosti povolenia pre výskumných pracovníkov je najmenej jeden rok alebo je povolenie platné počas doby platnosti dohody o hosťovaní, ak je táto doba kratšia. Povolenie sa obnoví, ak sa neuplatňuje článok 21. </w:t>
            </w:r>
          </w:p>
          <w:p w:rsidR="00B531EC" w:rsidRPr="00722D96" w:rsidP="00031365">
            <w:pPr>
              <w:bidi w:val="0"/>
              <w:jc w:val="both"/>
              <w:rPr>
                <w:rFonts w:ascii="Times New Roman" w:hAnsi="Times New Roman"/>
                <w:sz w:val="20"/>
                <w:szCs w:val="20"/>
              </w:rPr>
            </w:pPr>
            <w:r w:rsidRPr="00722D96">
              <w:rPr>
                <w:rFonts w:ascii="Times New Roman" w:hAnsi="Times New Roman"/>
                <w:sz w:val="20"/>
                <w:szCs w:val="20"/>
              </w:rPr>
              <w:t>Doba platnosti povolenia pre výskumných pracovníkov, na ktorých sa vzťahujú programy Únie alebo viacstranné programy, ktoré zahŕňajú opatrenia v oblasti mobility, je aspoň dva roky alebo je povolenie platné počas doby platnosti dohody o hosťovaní, ak je táto doba kratšia. Ak všeobecné podmienky stanovené v článku 7 nie sú splnené počas dvoch rokov alebo počas celej doby platnosti dohody o hosťovaní, uplatňuje sa prvý pododsek tohto odseku. Členské štáty si vyhradzujú právo overiť, či sa neuplatňujú dôvody na zrušenie stanovené v článku 21.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C: 18</w:t>
            </w:r>
          </w:p>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031365">
            <w:pPr>
              <w:bidi w:val="0"/>
              <w:jc w:val="both"/>
              <w:rPr>
                <w:rFonts w:ascii="Times New Roman" w:hAnsi="Times New Roman"/>
                <w:sz w:val="20"/>
                <w:szCs w:val="20"/>
              </w:rPr>
            </w:pPr>
            <w:r w:rsidRPr="00722D96">
              <w:rPr>
                <w:rFonts w:ascii="Times New Roman" w:hAnsi="Times New Roman"/>
                <w:sz w:val="20"/>
                <w:szCs w:val="20"/>
              </w:rPr>
              <w:t xml:space="preserve">Doba platnosti povolenia pre študentov je aspoň jeden rok alebo je povolenie platné počas trvania štúdia, ak je trvanie štúdia kratšie. Povolenie sa obnoví, ak sa neuplatňuje článok 21. </w:t>
            </w:r>
          </w:p>
          <w:p w:rsidR="00B531EC" w:rsidRPr="00722D96" w:rsidP="00031365">
            <w:pPr>
              <w:bidi w:val="0"/>
              <w:jc w:val="both"/>
              <w:rPr>
                <w:rFonts w:ascii="Times New Roman" w:hAnsi="Times New Roman"/>
                <w:sz w:val="20"/>
                <w:szCs w:val="20"/>
              </w:rPr>
            </w:pPr>
            <w:r w:rsidRPr="00722D96">
              <w:rPr>
                <w:rFonts w:ascii="Times New Roman" w:hAnsi="Times New Roman"/>
                <w:sz w:val="20"/>
                <w:szCs w:val="20"/>
              </w:rPr>
              <w:t>Doba platnosti povolenia pre študentov, na ktorých sa vzťahujú programy Únie alebo viacstranné programy, ktoré zahŕňajú opatrenia v oblasti mobility, alebo dohoda medzi jednou alebo viacerými inštitúciami vysokoškolského vzdelávania je aspoň dva roky alebo je platná počas trvania ich štúdia, ak je táto dĺžka kratšia. Ak všeobecné podmienky stanovené v článku 7 nie sú splnené počas dvoch rokov alebo počas celej dĺžky štúdia, uplatňuje sa prvý pododsek tohto odseku. Členské štáty si vyhradzujú právo overiť, či sa neuplatňujú dôvody na zrušenie stanovené v článku 21.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C: 18</w:t>
            </w:r>
          </w:p>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031365">
            <w:pPr>
              <w:bidi w:val="0"/>
              <w:jc w:val="both"/>
              <w:rPr>
                <w:rFonts w:ascii="Times New Roman" w:hAnsi="Times New Roman"/>
                <w:sz w:val="20"/>
                <w:szCs w:val="20"/>
              </w:rPr>
            </w:pPr>
            <w:r w:rsidRPr="00722D96">
              <w:rPr>
                <w:rFonts w:ascii="Times New Roman" w:hAnsi="Times New Roman"/>
                <w:sz w:val="20"/>
                <w:szCs w:val="20"/>
              </w:rPr>
              <w:t>Členské štáty môžu stanoviť, že celková dĺžka pobytu na účely štúdia nesmie prekročiť maximálnu dĺžku štúdia vymedzenú vo vnútroštátnom práve.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r w:rsidRPr="00722D96" w:rsidR="00A840F5">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6C5AD8">
            <w:pPr>
              <w:bidi w:val="0"/>
              <w:snapToGrid w:val="0"/>
              <w:jc w:val="center"/>
              <w:rPr>
                <w:rFonts w:ascii="Times New Roman" w:hAnsi="Times New Roman"/>
                <w:sz w:val="20"/>
                <w:szCs w:val="20"/>
              </w:rPr>
            </w:pPr>
            <w:r w:rsidRPr="00722D96" w:rsidR="00A840F5">
              <w:rPr>
                <w:rFonts w:ascii="Times New Roman" w:hAnsi="Times New Roman"/>
                <w:sz w:val="20"/>
                <w:szCs w:val="20"/>
              </w:rPr>
              <w:t xml:space="preserve">Zákon č. 131/2002 Z. z. </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E30FC">
            <w:pPr>
              <w:pStyle w:val="Normlny"/>
              <w:bidi w:val="0"/>
              <w:snapToGrid w:val="0"/>
              <w:jc w:val="both"/>
              <w:rPr>
                <w:rFonts w:ascii="Times New Roman" w:hAnsi="Times New Roman"/>
              </w:rPr>
            </w:pPr>
            <w:r w:rsidRPr="00722D96" w:rsidR="00A840F5">
              <w:rPr>
                <w:rFonts w:ascii="Times New Roman" w:hAnsi="Times New Roman"/>
              </w:rPr>
              <w:t>§ 65</w:t>
            </w:r>
          </w:p>
          <w:p w:rsidR="00A840F5" w:rsidRPr="00722D96" w:rsidP="00BE30FC">
            <w:pPr>
              <w:pStyle w:val="Normlny"/>
              <w:bidi w:val="0"/>
              <w:snapToGrid w:val="0"/>
              <w:jc w:val="both"/>
              <w:rPr>
                <w:rFonts w:ascii="Times New Roman" w:hAnsi="Times New Roman"/>
              </w:rPr>
            </w:pPr>
            <w:r w:rsidRPr="00722D96">
              <w:rPr>
                <w:rFonts w:ascii="Times New Roman" w:hAnsi="Times New Roman"/>
              </w:rPr>
              <w:t>O: 2</w:t>
            </w:r>
          </w:p>
          <w:p w:rsidR="00A840F5" w:rsidRPr="00722D96" w:rsidP="00BE30FC">
            <w:pPr>
              <w:pStyle w:val="Normlny"/>
              <w:bidi w:val="0"/>
              <w:snapToGrid w:val="0"/>
              <w:jc w:val="both"/>
              <w:rPr>
                <w:rFonts w:ascii="Times New Roman" w:hAnsi="Times New Roman"/>
              </w:rPr>
            </w:pPr>
          </w:p>
          <w:p w:rsidR="00A840F5" w:rsidRPr="00722D96" w:rsidP="00BE30FC">
            <w:pPr>
              <w:pStyle w:val="Normlny"/>
              <w:bidi w:val="0"/>
              <w:snapToGrid w:val="0"/>
              <w:jc w:val="both"/>
              <w:rPr>
                <w:rFonts w:ascii="Times New Roman" w:hAnsi="Times New Roman"/>
              </w:rPr>
            </w:pPr>
            <w:r w:rsidRPr="00722D96">
              <w:rPr>
                <w:rFonts w:ascii="Times New Roman" w:hAnsi="Times New Roman"/>
              </w:rPr>
              <w:t>§ 52</w:t>
            </w:r>
          </w:p>
          <w:p w:rsidR="00A840F5" w:rsidRPr="00722D96" w:rsidP="00A840F5">
            <w:pPr>
              <w:pStyle w:val="Normlny"/>
              <w:bidi w:val="0"/>
              <w:snapToGrid w:val="0"/>
              <w:jc w:val="both"/>
              <w:rPr>
                <w:rFonts w:ascii="Times New Roman" w:hAnsi="Times New Roman"/>
              </w:rPr>
            </w:pPr>
            <w:r w:rsidRPr="00722D96">
              <w:rPr>
                <w:rFonts w:ascii="Times New Roman" w:hAnsi="Times New Roman"/>
              </w:rPr>
              <w:t>O: 3</w:t>
            </w:r>
          </w:p>
          <w:p w:rsidR="00A840F5" w:rsidRPr="00722D96" w:rsidP="00A840F5">
            <w:pPr>
              <w:pStyle w:val="Normlny"/>
              <w:bidi w:val="0"/>
              <w:snapToGrid w:val="0"/>
              <w:jc w:val="both"/>
              <w:rPr>
                <w:rFonts w:ascii="Times New Roman" w:hAnsi="Times New Roman"/>
              </w:rPr>
            </w:pPr>
            <w:r w:rsidRPr="00722D96">
              <w:rPr>
                <w:rFonts w:ascii="Times New Roman" w:hAnsi="Times New Roman"/>
              </w:rPr>
              <w:t>P: a a b</w:t>
            </w:r>
          </w:p>
          <w:p w:rsidR="00A840F5" w:rsidRPr="00722D96" w:rsidP="00A840F5">
            <w:pPr>
              <w:pStyle w:val="Normlny"/>
              <w:bidi w:val="0"/>
              <w:snapToGrid w:val="0"/>
              <w:jc w:val="both"/>
              <w:rPr>
                <w:rFonts w:ascii="Times New Roman" w:hAnsi="Times New Roman"/>
              </w:rPr>
            </w:pPr>
            <w:r w:rsidRPr="00722D96" w:rsidR="00B05F44">
              <w:rPr>
                <w:rFonts w:ascii="Times New Roman" w:hAnsi="Times New Roman"/>
              </w:rPr>
              <w:t>návrh</w:t>
            </w:r>
          </w:p>
          <w:p w:rsidR="00A840F5" w:rsidRPr="00722D96" w:rsidP="00A840F5">
            <w:pPr>
              <w:pStyle w:val="Normlny"/>
              <w:bidi w:val="0"/>
              <w:snapToGrid w:val="0"/>
              <w:jc w:val="both"/>
              <w:rPr>
                <w:rFonts w:ascii="Times New Roman" w:hAnsi="Times New Roman"/>
              </w:rPr>
            </w:pPr>
          </w:p>
          <w:p w:rsidR="00A840F5" w:rsidRPr="00722D96" w:rsidP="00A840F5">
            <w:pPr>
              <w:pStyle w:val="Normlny"/>
              <w:bidi w:val="0"/>
              <w:snapToGrid w:val="0"/>
              <w:jc w:val="both"/>
              <w:rPr>
                <w:rFonts w:ascii="Times New Roman" w:hAnsi="Times New Roman"/>
              </w:rPr>
            </w:pPr>
          </w:p>
          <w:p w:rsidR="00A840F5" w:rsidRPr="00722D96" w:rsidP="00A840F5">
            <w:pPr>
              <w:pStyle w:val="Normlny"/>
              <w:bidi w:val="0"/>
              <w:snapToGrid w:val="0"/>
              <w:jc w:val="both"/>
              <w:rPr>
                <w:rFonts w:ascii="Times New Roman" w:hAnsi="Times New Roman"/>
              </w:rPr>
            </w:pPr>
          </w:p>
          <w:p w:rsidR="00A840F5" w:rsidRPr="00722D96" w:rsidP="00A840F5">
            <w:pPr>
              <w:pStyle w:val="Normlny"/>
              <w:bidi w:val="0"/>
              <w:snapToGrid w:val="0"/>
              <w:jc w:val="both"/>
              <w:rPr>
                <w:rFonts w:ascii="Times New Roman" w:hAnsi="Times New Roman"/>
              </w:rPr>
            </w:pPr>
          </w:p>
          <w:p w:rsidR="00B05F44" w:rsidRPr="00722D96" w:rsidP="00A840F5">
            <w:pPr>
              <w:pStyle w:val="Normlny"/>
              <w:bidi w:val="0"/>
              <w:snapToGrid w:val="0"/>
              <w:jc w:val="both"/>
              <w:rPr>
                <w:rFonts w:ascii="Times New Roman" w:hAnsi="Times New Roman"/>
              </w:rPr>
            </w:pPr>
          </w:p>
          <w:p w:rsidR="00B05F44" w:rsidRPr="00722D96" w:rsidP="00A840F5">
            <w:pPr>
              <w:pStyle w:val="Normlny"/>
              <w:bidi w:val="0"/>
              <w:snapToGrid w:val="0"/>
              <w:jc w:val="both"/>
              <w:rPr>
                <w:rFonts w:ascii="Times New Roman" w:hAnsi="Times New Roman"/>
              </w:rPr>
            </w:pPr>
          </w:p>
          <w:p w:rsidR="00B05F44" w:rsidRPr="00722D96" w:rsidP="00A840F5">
            <w:pPr>
              <w:pStyle w:val="Normlny"/>
              <w:bidi w:val="0"/>
              <w:snapToGrid w:val="0"/>
              <w:jc w:val="both"/>
              <w:rPr>
                <w:rFonts w:ascii="Times New Roman" w:hAnsi="Times New Roman"/>
              </w:rPr>
            </w:pPr>
          </w:p>
          <w:p w:rsidR="00B05F44" w:rsidRPr="00722D96" w:rsidP="00A840F5">
            <w:pPr>
              <w:pStyle w:val="Normlny"/>
              <w:bidi w:val="0"/>
              <w:snapToGrid w:val="0"/>
              <w:jc w:val="both"/>
              <w:rPr>
                <w:rFonts w:ascii="Times New Roman" w:hAnsi="Times New Roman"/>
              </w:rPr>
            </w:pPr>
          </w:p>
          <w:p w:rsidR="00B05F44" w:rsidRPr="00722D96" w:rsidP="00A840F5">
            <w:pPr>
              <w:pStyle w:val="Normlny"/>
              <w:bidi w:val="0"/>
              <w:snapToGrid w:val="0"/>
              <w:jc w:val="both"/>
              <w:rPr>
                <w:rFonts w:ascii="Times New Roman" w:hAnsi="Times New Roman"/>
              </w:rPr>
            </w:pPr>
          </w:p>
          <w:p w:rsidR="00A840F5" w:rsidRPr="00722D96" w:rsidP="00A840F5">
            <w:pPr>
              <w:pStyle w:val="Normlny"/>
              <w:bidi w:val="0"/>
              <w:snapToGrid w:val="0"/>
              <w:jc w:val="both"/>
              <w:rPr>
                <w:rFonts w:ascii="Times New Roman" w:hAnsi="Times New Roman"/>
              </w:rPr>
            </w:pPr>
          </w:p>
          <w:p w:rsidR="00A840F5" w:rsidRPr="00722D96" w:rsidP="00A840F5">
            <w:pPr>
              <w:pStyle w:val="Normlny"/>
              <w:bidi w:val="0"/>
              <w:snapToGrid w:val="0"/>
              <w:jc w:val="both"/>
              <w:rPr>
                <w:rFonts w:ascii="Times New Roman" w:hAnsi="Times New Roman"/>
              </w:rPr>
            </w:pPr>
          </w:p>
          <w:p w:rsidR="00A840F5" w:rsidRPr="00722D96" w:rsidP="00A840F5">
            <w:pPr>
              <w:pStyle w:val="Normlny"/>
              <w:bidi w:val="0"/>
              <w:snapToGrid w:val="0"/>
              <w:jc w:val="both"/>
              <w:rPr>
                <w:rFonts w:ascii="Times New Roman" w:hAnsi="Times New Roman"/>
              </w:rPr>
            </w:pPr>
            <w:r w:rsidRPr="00722D96">
              <w:rPr>
                <w:rFonts w:ascii="Times New Roman" w:hAnsi="Times New Roman"/>
              </w:rPr>
              <w:t>§ 53</w:t>
            </w:r>
          </w:p>
          <w:p w:rsidR="00A840F5" w:rsidRPr="00722D96" w:rsidP="00A840F5">
            <w:pPr>
              <w:pStyle w:val="Normlny"/>
              <w:bidi w:val="0"/>
              <w:snapToGrid w:val="0"/>
              <w:jc w:val="both"/>
              <w:rPr>
                <w:rFonts w:ascii="Times New Roman" w:hAnsi="Times New Roman"/>
              </w:rPr>
            </w:pPr>
            <w:r w:rsidRPr="00722D96" w:rsidR="00D31E7E">
              <w:rPr>
                <w:rFonts w:ascii="Times New Roman" w:hAnsi="Times New Roman"/>
              </w:rPr>
              <w:t>O: 3</w:t>
            </w:r>
          </w:p>
          <w:p w:rsidR="00D31E7E" w:rsidRPr="00722D96" w:rsidP="00A840F5">
            <w:pPr>
              <w:pStyle w:val="Normlny"/>
              <w:bidi w:val="0"/>
              <w:snapToGrid w:val="0"/>
              <w:jc w:val="both"/>
              <w:rPr>
                <w:rFonts w:ascii="Times New Roman" w:hAnsi="Times New Roman"/>
              </w:rPr>
            </w:pPr>
            <w:r w:rsidRPr="00722D96" w:rsidR="00B05F44">
              <w:rPr>
                <w:rFonts w:ascii="Times New Roman" w:hAnsi="Times New Roman"/>
              </w:rPr>
              <w:t>návrh</w:t>
            </w:r>
          </w:p>
          <w:p w:rsidR="00D31E7E" w:rsidRPr="00722D96" w:rsidP="00A840F5">
            <w:pPr>
              <w:pStyle w:val="Normlny"/>
              <w:bidi w:val="0"/>
              <w:snapToGrid w:val="0"/>
              <w:jc w:val="both"/>
              <w:rPr>
                <w:rFonts w:ascii="Times New Roman" w:hAnsi="Times New Roman"/>
              </w:rPr>
            </w:pPr>
          </w:p>
          <w:p w:rsidR="00D31E7E" w:rsidRPr="00722D96" w:rsidP="00A840F5">
            <w:pPr>
              <w:pStyle w:val="Normlny"/>
              <w:bidi w:val="0"/>
              <w:snapToGrid w:val="0"/>
              <w:jc w:val="both"/>
              <w:rPr>
                <w:rFonts w:ascii="Times New Roman" w:hAnsi="Times New Roman"/>
              </w:rPr>
            </w:pPr>
          </w:p>
          <w:p w:rsidR="00B05F44" w:rsidRPr="00722D96" w:rsidP="00A840F5">
            <w:pPr>
              <w:pStyle w:val="Normlny"/>
              <w:bidi w:val="0"/>
              <w:snapToGrid w:val="0"/>
              <w:jc w:val="both"/>
              <w:rPr>
                <w:rFonts w:ascii="Times New Roman" w:hAnsi="Times New Roman"/>
              </w:rPr>
            </w:pPr>
          </w:p>
          <w:p w:rsidR="00B05F44" w:rsidRPr="00722D96" w:rsidP="00A840F5">
            <w:pPr>
              <w:pStyle w:val="Normlny"/>
              <w:bidi w:val="0"/>
              <w:snapToGrid w:val="0"/>
              <w:jc w:val="both"/>
              <w:rPr>
                <w:rFonts w:ascii="Times New Roman" w:hAnsi="Times New Roman"/>
              </w:rPr>
            </w:pPr>
          </w:p>
          <w:p w:rsidR="00B05F44" w:rsidRPr="00722D96" w:rsidP="00A840F5">
            <w:pPr>
              <w:pStyle w:val="Normlny"/>
              <w:bidi w:val="0"/>
              <w:snapToGrid w:val="0"/>
              <w:jc w:val="both"/>
              <w:rPr>
                <w:rFonts w:ascii="Times New Roman" w:hAnsi="Times New Roman"/>
              </w:rPr>
            </w:pPr>
          </w:p>
          <w:p w:rsidR="00B05F44" w:rsidRPr="00722D96" w:rsidP="00A840F5">
            <w:pPr>
              <w:pStyle w:val="Normlny"/>
              <w:bidi w:val="0"/>
              <w:snapToGrid w:val="0"/>
              <w:jc w:val="both"/>
              <w:rPr>
                <w:rFonts w:ascii="Times New Roman" w:hAnsi="Times New Roman"/>
              </w:rPr>
            </w:pPr>
          </w:p>
          <w:p w:rsidR="00B05F44" w:rsidRPr="00722D96" w:rsidP="00A840F5">
            <w:pPr>
              <w:pStyle w:val="Normlny"/>
              <w:bidi w:val="0"/>
              <w:snapToGrid w:val="0"/>
              <w:jc w:val="both"/>
              <w:rPr>
                <w:rFonts w:ascii="Times New Roman" w:hAnsi="Times New Roman"/>
              </w:rPr>
            </w:pPr>
          </w:p>
          <w:p w:rsidR="00D31E7E" w:rsidRPr="00722D96" w:rsidP="00A840F5">
            <w:pPr>
              <w:pStyle w:val="Normlny"/>
              <w:bidi w:val="0"/>
              <w:snapToGrid w:val="0"/>
              <w:jc w:val="both"/>
              <w:rPr>
                <w:rFonts w:ascii="Times New Roman" w:hAnsi="Times New Roman"/>
              </w:rPr>
            </w:pPr>
            <w:r w:rsidRPr="00722D96">
              <w:rPr>
                <w:rFonts w:ascii="Times New Roman" w:hAnsi="Times New Roman"/>
              </w:rPr>
              <w:t>O: 4</w:t>
            </w:r>
          </w:p>
          <w:p w:rsidR="00A840F5" w:rsidRPr="00722D96" w:rsidP="00A840F5">
            <w:pPr>
              <w:pStyle w:val="Normlny"/>
              <w:bidi w:val="0"/>
              <w:snapToGrid w:val="0"/>
              <w:jc w:val="both"/>
              <w:rPr>
                <w:rFonts w:ascii="Times New Roman" w:hAnsi="Times New Roman"/>
              </w:rPr>
            </w:pPr>
            <w:r w:rsidRPr="00722D96" w:rsidR="00D31E7E">
              <w:rPr>
                <w:rFonts w:ascii="Times New Roman" w:hAnsi="Times New Roman"/>
              </w:rPr>
              <w:t>P: a</w:t>
            </w:r>
            <w:r w:rsidRPr="00722D96" w:rsidR="00B05F44">
              <w:rPr>
                <w:rFonts w:ascii="Times New Roman" w:hAnsi="Times New Roman"/>
              </w:rPr>
              <w:t> </w:t>
            </w:r>
            <w:r w:rsidRPr="00722D96" w:rsidR="00D31E7E">
              <w:rPr>
                <w:rFonts w:ascii="Times New Roman" w:hAnsi="Times New Roman"/>
              </w:rPr>
              <w:t>a</w:t>
            </w:r>
            <w:r w:rsidRPr="00722D96" w:rsidR="00B05F44">
              <w:rPr>
                <w:rFonts w:ascii="Times New Roman" w:hAnsi="Times New Roman"/>
              </w:rPr>
              <w:t>ž d</w:t>
            </w:r>
          </w:p>
          <w:p w:rsidR="00B05F44" w:rsidRPr="00722D96" w:rsidP="00A840F5">
            <w:pPr>
              <w:pStyle w:val="Normlny"/>
              <w:bidi w:val="0"/>
              <w:snapToGrid w:val="0"/>
              <w:jc w:val="both"/>
              <w:rPr>
                <w:rFonts w:ascii="Times New Roman" w:hAnsi="Times New Roman"/>
              </w:rPr>
            </w:pPr>
            <w:r w:rsidRPr="00722D96">
              <w:rPr>
                <w:rFonts w:ascii="Times New Roman" w:hAnsi="Times New Roman"/>
              </w:rPr>
              <w:t>návrh</w:t>
            </w:r>
          </w:p>
          <w:p w:rsidR="00A840F5" w:rsidRPr="00722D96" w:rsidP="00A840F5">
            <w:pPr>
              <w:pStyle w:val="Normlny"/>
              <w:bidi w:val="0"/>
              <w:snapToGrid w:val="0"/>
              <w:jc w:val="both"/>
              <w:rPr>
                <w:rFonts w:ascii="Times New Roman" w:hAnsi="Times New Roman"/>
              </w:rPr>
            </w:pPr>
          </w:p>
          <w:p w:rsidR="00A840F5" w:rsidRPr="00722D96" w:rsidP="00A840F5">
            <w:pPr>
              <w:pStyle w:val="Normlny"/>
              <w:bidi w:val="0"/>
              <w:snapToGrid w:val="0"/>
              <w:jc w:val="both"/>
              <w:rPr>
                <w:rFonts w:ascii="Times New Roman" w:hAnsi="Times New Roman"/>
              </w:rPr>
            </w:pPr>
          </w:p>
          <w:p w:rsidR="00A840F5" w:rsidRPr="00722D96" w:rsidP="00A840F5">
            <w:pPr>
              <w:pStyle w:val="Normlny"/>
              <w:bidi w:val="0"/>
              <w:snapToGrid w:val="0"/>
              <w:jc w:val="both"/>
              <w:rPr>
                <w:rFonts w:ascii="Times New Roman" w:hAnsi="Times New Roman"/>
              </w:rPr>
            </w:pPr>
          </w:p>
          <w:p w:rsidR="00A840F5" w:rsidRPr="00722D96" w:rsidP="00A840F5">
            <w:pPr>
              <w:pStyle w:val="Normlny"/>
              <w:bidi w:val="0"/>
              <w:snapToGrid w:val="0"/>
              <w:jc w:val="both"/>
              <w:rPr>
                <w:rFonts w:ascii="Times New Roman" w:hAnsi="Times New Roman"/>
              </w:rPr>
            </w:pPr>
          </w:p>
          <w:p w:rsidR="00A840F5" w:rsidRPr="00722D96" w:rsidP="00A840F5">
            <w:pPr>
              <w:pStyle w:val="Normlny"/>
              <w:bidi w:val="0"/>
              <w:snapToGrid w:val="0"/>
              <w:jc w:val="both"/>
              <w:rPr>
                <w:rFonts w:ascii="Times New Roman" w:hAnsi="Times New Roman"/>
              </w:rPr>
            </w:pPr>
          </w:p>
          <w:p w:rsidR="00D31E7E" w:rsidRPr="00722D96" w:rsidP="00A840F5">
            <w:pPr>
              <w:pStyle w:val="Normlny"/>
              <w:bidi w:val="0"/>
              <w:snapToGrid w:val="0"/>
              <w:jc w:val="both"/>
              <w:rPr>
                <w:rFonts w:ascii="Times New Roman" w:hAnsi="Times New Roman"/>
              </w:rPr>
            </w:pPr>
          </w:p>
          <w:p w:rsidR="00B05F44" w:rsidRPr="00722D96" w:rsidP="00A840F5">
            <w:pPr>
              <w:pStyle w:val="Normlny"/>
              <w:bidi w:val="0"/>
              <w:snapToGrid w:val="0"/>
              <w:jc w:val="both"/>
              <w:rPr>
                <w:rFonts w:ascii="Times New Roman" w:hAnsi="Times New Roman"/>
              </w:rPr>
            </w:pPr>
          </w:p>
          <w:p w:rsidR="00B05F44" w:rsidRPr="00722D96" w:rsidP="00A840F5">
            <w:pPr>
              <w:pStyle w:val="Normlny"/>
              <w:bidi w:val="0"/>
              <w:snapToGrid w:val="0"/>
              <w:jc w:val="both"/>
              <w:rPr>
                <w:rFonts w:ascii="Times New Roman" w:hAnsi="Times New Roman"/>
              </w:rPr>
            </w:pPr>
          </w:p>
          <w:p w:rsidR="00B05F44" w:rsidRPr="00722D96" w:rsidP="00A840F5">
            <w:pPr>
              <w:pStyle w:val="Normlny"/>
              <w:bidi w:val="0"/>
              <w:snapToGrid w:val="0"/>
              <w:jc w:val="both"/>
              <w:rPr>
                <w:rFonts w:ascii="Times New Roman" w:hAnsi="Times New Roman"/>
              </w:rPr>
            </w:pPr>
          </w:p>
          <w:p w:rsidR="00B05F44" w:rsidRPr="00722D96" w:rsidP="00A840F5">
            <w:pPr>
              <w:pStyle w:val="Normlny"/>
              <w:bidi w:val="0"/>
              <w:snapToGrid w:val="0"/>
              <w:jc w:val="both"/>
              <w:rPr>
                <w:rFonts w:ascii="Times New Roman" w:hAnsi="Times New Roman"/>
              </w:rPr>
            </w:pPr>
          </w:p>
          <w:p w:rsidR="00B05F44" w:rsidRPr="00722D96" w:rsidP="00A840F5">
            <w:pPr>
              <w:pStyle w:val="Normlny"/>
              <w:bidi w:val="0"/>
              <w:snapToGrid w:val="0"/>
              <w:jc w:val="both"/>
              <w:rPr>
                <w:rFonts w:ascii="Times New Roman" w:hAnsi="Times New Roman"/>
              </w:rPr>
            </w:pPr>
          </w:p>
          <w:p w:rsidR="00B05F44" w:rsidRPr="00722D96" w:rsidP="00A840F5">
            <w:pPr>
              <w:pStyle w:val="Normlny"/>
              <w:bidi w:val="0"/>
              <w:snapToGrid w:val="0"/>
              <w:jc w:val="both"/>
              <w:rPr>
                <w:rFonts w:ascii="Times New Roman" w:hAnsi="Times New Roman"/>
              </w:rPr>
            </w:pPr>
          </w:p>
          <w:p w:rsidR="00B05F44" w:rsidRPr="00722D96" w:rsidP="00A840F5">
            <w:pPr>
              <w:pStyle w:val="Normlny"/>
              <w:bidi w:val="0"/>
              <w:snapToGrid w:val="0"/>
              <w:jc w:val="both"/>
              <w:rPr>
                <w:rFonts w:ascii="Times New Roman" w:hAnsi="Times New Roman"/>
              </w:rPr>
            </w:pPr>
          </w:p>
          <w:p w:rsidR="00B05F44" w:rsidRPr="00722D96" w:rsidP="00A840F5">
            <w:pPr>
              <w:pStyle w:val="Normlny"/>
              <w:bidi w:val="0"/>
              <w:snapToGrid w:val="0"/>
              <w:jc w:val="both"/>
              <w:rPr>
                <w:rFonts w:ascii="Times New Roman" w:hAnsi="Times New Roman"/>
              </w:rPr>
            </w:pPr>
          </w:p>
          <w:p w:rsidR="00B05F44" w:rsidRPr="00722D96" w:rsidP="00A840F5">
            <w:pPr>
              <w:pStyle w:val="Normlny"/>
              <w:bidi w:val="0"/>
              <w:snapToGrid w:val="0"/>
              <w:jc w:val="both"/>
              <w:rPr>
                <w:rFonts w:ascii="Times New Roman" w:hAnsi="Times New Roman"/>
              </w:rPr>
            </w:pPr>
          </w:p>
          <w:p w:rsidR="00B05F44" w:rsidRPr="00722D96" w:rsidP="00A840F5">
            <w:pPr>
              <w:pStyle w:val="Normlny"/>
              <w:bidi w:val="0"/>
              <w:snapToGrid w:val="0"/>
              <w:jc w:val="both"/>
              <w:rPr>
                <w:rFonts w:ascii="Times New Roman" w:hAnsi="Times New Roman"/>
              </w:rPr>
            </w:pPr>
          </w:p>
          <w:p w:rsidR="00B05F44" w:rsidRPr="00722D96" w:rsidP="00A840F5">
            <w:pPr>
              <w:pStyle w:val="Normlny"/>
              <w:bidi w:val="0"/>
              <w:snapToGrid w:val="0"/>
              <w:jc w:val="both"/>
              <w:rPr>
                <w:rFonts w:ascii="Times New Roman" w:hAnsi="Times New Roman"/>
              </w:rPr>
            </w:pPr>
          </w:p>
          <w:p w:rsidR="00B05F44" w:rsidRPr="00722D96" w:rsidP="00A840F5">
            <w:pPr>
              <w:pStyle w:val="Normlny"/>
              <w:bidi w:val="0"/>
              <w:snapToGrid w:val="0"/>
              <w:jc w:val="both"/>
              <w:rPr>
                <w:rFonts w:ascii="Times New Roman" w:hAnsi="Times New Roman"/>
              </w:rPr>
            </w:pPr>
          </w:p>
          <w:p w:rsidR="00B05F44" w:rsidRPr="00722D96" w:rsidP="00A840F5">
            <w:pPr>
              <w:pStyle w:val="Normlny"/>
              <w:bidi w:val="0"/>
              <w:snapToGrid w:val="0"/>
              <w:jc w:val="both"/>
              <w:rPr>
                <w:rFonts w:ascii="Times New Roman" w:hAnsi="Times New Roman"/>
              </w:rPr>
            </w:pPr>
          </w:p>
          <w:p w:rsidR="00B05F44" w:rsidRPr="00722D96" w:rsidP="00A840F5">
            <w:pPr>
              <w:pStyle w:val="Normlny"/>
              <w:bidi w:val="0"/>
              <w:snapToGrid w:val="0"/>
              <w:jc w:val="both"/>
              <w:rPr>
                <w:rFonts w:ascii="Times New Roman" w:hAnsi="Times New Roman"/>
              </w:rPr>
            </w:pPr>
          </w:p>
          <w:p w:rsidR="00B05F44" w:rsidRPr="00722D96" w:rsidP="00A840F5">
            <w:pPr>
              <w:pStyle w:val="Normlny"/>
              <w:bidi w:val="0"/>
              <w:snapToGrid w:val="0"/>
              <w:jc w:val="both"/>
              <w:rPr>
                <w:rFonts w:ascii="Times New Roman" w:hAnsi="Times New Roman"/>
              </w:rPr>
            </w:pPr>
          </w:p>
          <w:p w:rsidR="00B05F44" w:rsidRPr="00722D96" w:rsidP="00A840F5">
            <w:pPr>
              <w:pStyle w:val="Normlny"/>
              <w:bidi w:val="0"/>
              <w:snapToGrid w:val="0"/>
              <w:jc w:val="both"/>
              <w:rPr>
                <w:rFonts w:ascii="Times New Roman" w:hAnsi="Times New Roman"/>
              </w:rPr>
            </w:pPr>
          </w:p>
          <w:p w:rsidR="00B05F44" w:rsidRPr="00722D96" w:rsidP="00A840F5">
            <w:pPr>
              <w:pStyle w:val="Normlny"/>
              <w:bidi w:val="0"/>
              <w:snapToGrid w:val="0"/>
              <w:jc w:val="both"/>
              <w:rPr>
                <w:rFonts w:ascii="Times New Roman" w:hAnsi="Times New Roman"/>
              </w:rPr>
            </w:pPr>
          </w:p>
          <w:p w:rsidR="00B05F44" w:rsidRPr="00722D96" w:rsidP="00A840F5">
            <w:pPr>
              <w:pStyle w:val="Normlny"/>
              <w:bidi w:val="0"/>
              <w:snapToGrid w:val="0"/>
              <w:jc w:val="both"/>
              <w:rPr>
                <w:rFonts w:ascii="Times New Roman" w:hAnsi="Times New Roman"/>
              </w:rPr>
            </w:pPr>
          </w:p>
          <w:p w:rsidR="00B05F44" w:rsidRPr="00722D96" w:rsidP="00A840F5">
            <w:pPr>
              <w:pStyle w:val="Normlny"/>
              <w:bidi w:val="0"/>
              <w:snapToGrid w:val="0"/>
              <w:jc w:val="both"/>
              <w:rPr>
                <w:rFonts w:ascii="Times New Roman" w:hAnsi="Times New Roman"/>
              </w:rPr>
            </w:pPr>
          </w:p>
          <w:p w:rsidR="00B05F44" w:rsidRPr="00722D96" w:rsidP="00A840F5">
            <w:pPr>
              <w:pStyle w:val="Normlny"/>
              <w:bidi w:val="0"/>
              <w:snapToGrid w:val="0"/>
              <w:jc w:val="both"/>
              <w:rPr>
                <w:rFonts w:ascii="Times New Roman" w:hAnsi="Times New Roman"/>
              </w:rPr>
            </w:pPr>
          </w:p>
          <w:p w:rsidR="00B05F44" w:rsidRPr="00722D96" w:rsidP="00A840F5">
            <w:pPr>
              <w:pStyle w:val="Normlny"/>
              <w:bidi w:val="0"/>
              <w:snapToGrid w:val="0"/>
              <w:jc w:val="both"/>
              <w:rPr>
                <w:rFonts w:ascii="Times New Roman" w:hAnsi="Times New Roman"/>
              </w:rPr>
            </w:pPr>
          </w:p>
          <w:p w:rsidR="00B05F44" w:rsidP="00A840F5">
            <w:pPr>
              <w:pStyle w:val="Normlny"/>
              <w:bidi w:val="0"/>
              <w:snapToGrid w:val="0"/>
              <w:jc w:val="both"/>
              <w:rPr>
                <w:rFonts w:ascii="Times New Roman" w:hAnsi="Times New Roman"/>
              </w:rPr>
            </w:pPr>
          </w:p>
          <w:p w:rsidR="00E76DF4" w:rsidP="00A840F5">
            <w:pPr>
              <w:pStyle w:val="Normlny"/>
              <w:bidi w:val="0"/>
              <w:snapToGrid w:val="0"/>
              <w:jc w:val="both"/>
              <w:rPr>
                <w:rFonts w:ascii="Times New Roman" w:hAnsi="Times New Roman"/>
              </w:rPr>
            </w:pPr>
          </w:p>
          <w:p w:rsidR="00A840F5" w:rsidRPr="00722D96" w:rsidP="00A840F5">
            <w:pPr>
              <w:pStyle w:val="Normlny"/>
              <w:bidi w:val="0"/>
              <w:snapToGrid w:val="0"/>
              <w:jc w:val="both"/>
              <w:rPr>
                <w:rFonts w:ascii="Times New Roman" w:hAnsi="Times New Roman"/>
              </w:rPr>
            </w:pPr>
          </w:p>
          <w:p w:rsidR="00A840F5" w:rsidRPr="00722D96" w:rsidP="00A840F5">
            <w:pPr>
              <w:pStyle w:val="Normlny"/>
              <w:bidi w:val="0"/>
              <w:snapToGrid w:val="0"/>
              <w:jc w:val="both"/>
              <w:rPr>
                <w:rFonts w:ascii="Times New Roman" w:hAnsi="Times New Roman"/>
              </w:rPr>
            </w:pPr>
          </w:p>
          <w:p w:rsidR="00A840F5" w:rsidRPr="00722D96" w:rsidP="00A840F5">
            <w:pPr>
              <w:pStyle w:val="Normlny"/>
              <w:bidi w:val="0"/>
              <w:snapToGrid w:val="0"/>
              <w:jc w:val="both"/>
              <w:rPr>
                <w:rFonts w:ascii="Times New Roman" w:hAnsi="Times New Roman"/>
              </w:rPr>
            </w:pPr>
            <w:r w:rsidRPr="00722D96" w:rsidR="00D31E7E">
              <w:rPr>
                <w:rFonts w:ascii="Times New Roman" w:hAnsi="Times New Roman"/>
              </w:rPr>
              <w:t>§ 54</w:t>
            </w:r>
          </w:p>
          <w:p w:rsidR="00D31E7E" w:rsidRPr="00722D96" w:rsidP="00A840F5">
            <w:pPr>
              <w:pStyle w:val="Normlny"/>
              <w:bidi w:val="0"/>
              <w:snapToGrid w:val="0"/>
              <w:jc w:val="both"/>
              <w:rPr>
                <w:rFonts w:ascii="Times New Roman" w:hAnsi="Times New Roman"/>
              </w:rPr>
            </w:pPr>
            <w:r w:rsidRPr="00722D96">
              <w:rPr>
                <w:rFonts w:ascii="Times New Roman" w:hAnsi="Times New Roman"/>
              </w:rPr>
              <w:t>O: 2</w:t>
            </w:r>
          </w:p>
          <w:p w:rsidR="00D31E7E" w:rsidRPr="00722D96" w:rsidP="00A840F5">
            <w:pPr>
              <w:pStyle w:val="Normlny"/>
              <w:bidi w:val="0"/>
              <w:snapToGrid w:val="0"/>
              <w:jc w:val="both"/>
              <w:rPr>
                <w:rFonts w:ascii="Times New Roman" w:hAnsi="Times New Roman"/>
              </w:rPr>
            </w:pPr>
            <w:r w:rsidRPr="00722D96">
              <w:rPr>
                <w:rFonts w:ascii="Times New Roman" w:hAnsi="Times New Roman"/>
              </w:rPr>
              <w:t>P: a a b</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C3513B">
            <w:pPr>
              <w:pStyle w:val="Normlny"/>
              <w:bidi w:val="0"/>
              <w:snapToGrid w:val="0"/>
              <w:jc w:val="both"/>
              <w:rPr>
                <w:rFonts w:ascii="Times New Roman" w:hAnsi="Times New Roman"/>
              </w:rPr>
            </w:pPr>
            <w:r w:rsidRPr="00722D96" w:rsidR="00A840F5">
              <w:rPr>
                <w:rFonts w:ascii="Times New Roman" w:hAnsi="Times New Roman"/>
              </w:rPr>
              <w:t>(2) Štúdium podľa študijného programu nesmie presiahnuť jeho štandardnú dĺžku [§ 51 ods. 4 písm. h)] o viac ako dva roky.</w:t>
            </w:r>
          </w:p>
          <w:p w:rsidR="00A840F5" w:rsidRPr="00722D96" w:rsidP="00C3513B">
            <w:pPr>
              <w:pStyle w:val="Normlny"/>
              <w:bidi w:val="0"/>
              <w:snapToGrid w:val="0"/>
              <w:jc w:val="both"/>
              <w:rPr>
                <w:rFonts w:ascii="Times New Roman" w:hAnsi="Times New Roman"/>
              </w:rPr>
            </w:pPr>
          </w:p>
          <w:p w:rsidR="00BB40C0" w:rsidP="00BB40C0">
            <w:pPr>
              <w:pStyle w:val="Normlny"/>
              <w:bidi w:val="0"/>
              <w:snapToGrid w:val="0"/>
              <w:jc w:val="both"/>
              <w:rPr>
                <w:rFonts w:ascii="Times New Roman" w:hAnsi="Times New Roman"/>
              </w:rPr>
            </w:pPr>
            <w:r>
              <w:rPr>
                <w:rFonts w:ascii="Times New Roman" w:hAnsi="Times New Roman"/>
              </w:rPr>
              <w:t>(3) Štandardná dĺžka štúdia vrátane odbornej praxe pre bakalársky študijný program</w:t>
            </w:r>
          </w:p>
          <w:p w:rsidR="00BB40C0" w:rsidP="00BB40C0">
            <w:pPr>
              <w:pStyle w:val="Normlny"/>
              <w:bidi w:val="0"/>
              <w:snapToGrid w:val="0"/>
              <w:jc w:val="both"/>
              <w:rPr>
                <w:rFonts w:ascii="Times New Roman" w:hAnsi="Times New Roman"/>
              </w:rPr>
            </w:pPr>
            <w:r>
              <w:rPr>
                <w:rFonts w:ascii="Times New Roman" w:hAnsi="Times New Roman"/>
              </w:rPr>
              <w:t>a)</w:t>
              <w:tab/>
              <w:t>v dennej forme štúdia je tri akademické roky alebo štyri akademické roky; počet kreditov, ktorých dosiahnutie je podmienkou riadneho skončenia štúdia, pre bakalársky študijný program v dennej forme štúdia so štandardnou dĺžkou štúdia</w:t>
            </w:r>
          </w:p>
          <w:p w:rsidR="00BB40C0" w:rsidP="00BB40C0">
            <w:pPr>
              <w:pStyle w:val="Normlny"/>
              <w:bidi w:val="0"/>
              <w:snapToGrid w:val="0"/>
              <w:jc w:val="both"/>
              <w:rPr>
                <w:rFonts w:ascii="Times New Roman" w:hAnsi="Times New Roman"/>
              </w:rPr>
            </w:pPr>
            <w:r>
              <w:rPr>
                <w:rFonts w:ascii="Times New Roman" w:hAnsi="Times New Roman"/>
              </w:rPr>
              <w:t>1.</w:t>
              <w:tab/>
              <w:t>tri akademické roky je 180 kreditov,</w:t>
            </w:r>
          </w:p>
          <w:p w:rsidR="00BB40C0" w:rsidP="00BB40C0">
            <w:pPr>
              <w:pStyle w:val="Normlny"/>
              <w:bidi w:val="0"/>
              <w:snapToGrid w:val="0"/>
              <w:jc w:val="both"/>
              <w:rPr>
                <w:rFonts w:ascii="Times New Roman" w:hAnsi="Times New Roman"/>
              </w:rPr>
            </w:pPr>
            <w:r>
              <w:rPr>
                <w:rFonts w:ascii="Times New Roman" w:hAnsi="Times New Roman"/>
              </w:rPr>
              <w:t>2.</w:t>
              <w:tab/>
              <w:t>štyri akademické roky je 240 kreditov,</w:t>
            </w:r>
          </w:p>
          <w:p w:rsidR="00BB40C0" w:rsidP="00BB40C0">
            <w:pPr>
              <w:pStyle w:val="Normlny"/>
              <w:bidi w:val="0"/>
              <w:snapToGrid w:val="0"/>
              <w:jc w:val="both"/>
              <w:rPr>
                <w:rFonts w:ascii="Times New Roman" w:hAnsi="Times New Roman"/>
              </w:rPr>
            </w:pPr>
            <w:r>
              <w:rPr>
                <w:rFonts w:ascii="Times New Roman" w:hAnsi="Times New Roman"/>
              </w:rPr>
              <w:t>b)</w:t>
              <w:tab/>
              <w:t>v externej forme štúdia je štyri akademické roky alebo päť akademických rokov; počet kreditov, ktorých dosiahnutie je podmienkou riadneho skončenia štúdia, pre bakalársky študijný program v externej forme štúdia so štandardnou dĺžkou štúdia</w:t>
            </w:r>
          </w:p>
          <w:p w:rsidR="00BB40C0" w:rsidP="00BB40C0">
            <w:pPr>
              <w:pStyle w:val="Normlny"/>
              <w:bidi w:val="0"/>
              <w:snapToGrid w:val="0"/>
              <w:jc w:val="both"/>
              <w:rPr>
                <w:rFonts w:ascii="Times New Roman" w:hAnsi="Times New Roman"/>
              </w:rPr>
            </w:pPr>
            <w:r>
              <w:rPr>
                <w:rFonts w:ascii="Times New Roman" w:hAnsi="Times New Roman"/>
              </w:rPr>
              <w:t>1.</w:t>
              <w:tab/>
              <w:t>štyri akademické roky je 180 kreditov,</w:t>
            </w:r>
          </w:p>
          <w:p w:rsidR="00A840F5" w:rsidRPr="00722D96" w:rsidP="00BB40C0">
            <w:pPr>
              <w:pStyle w:val="Normlny"/>
              <w:bidi w:val="0"/>
              <w:snapToGrid w:val="0"/>
              <w:jc w:val="both"/>
              <w:rPr>
                <w:rFonts w:ascii="Times New Roman" w:hAnsi="Times New Roman"/>
              </w:rPr>
            </w:pPr>
            <w:r w:rsidR="00BB40C0">
              <w:rPr>
                <w:rFonts w:ascii="Times New Roman" w:hAnsi="Times New Roman"/>
              </w:rPr>
              <w:t>2.</w:t>
              <w:tab/>
              <w:t>päť akademických rokov je 240 kreditov.</w:t>
            </w:r>
          </w:p>
          <w:p w:rsidR="00B05F44" w:rsidRPr="00722D96" w:rsidP="00B05F44">
            <w:pPr>
              <w:pStyle w:val="Normlny"/>
              <w:bidi w:val="0"/>
              <w:snapToGrid w:val="0"/>
              <w:jc w:val="both"/>
              <w:rPr>
                <w:rFonts w:ascii="Times New Roman" w:hAnsi="Times New Roman"/>
              </w:rPr>
            </w:pPr>
          </w:p>
          <w:p w:rsidR="00B05F44" w:rsidP="00B05F44">
            <w:pPr>
              <w:pStyle w:val="Normlny"/>
              <w:bidi w:val="0"/>
              <w:snapToGrid w:val="0"/>
              <w:jc w:val="both"/>
              <w:rPr>
                <w:rFonts w:ascii="Times New Roman" w:hAnsi="Times New Roman"/>
              </w:rPr>
            </w:pPr>
            <w:r w:rsidRPr="00BB40C0" w:rsidR="00BB40C0">
              <w:rPr>
                <w:rFonts w:ascii="Times New Roman" w:hAnsi="Times New Roman"/>
              </w:rPr>
              <w:t>(3) Vysoká škola môže vytvoriť študijný program spájajúci prvý stupeň a druhý stupeň, len ak to umožňuje opis študijného odboru. V študijnom odbore, v ktorom nie je možné študovať samostatne v študijných programoch prvého stupňa a samostatne v študijných programoch druhého stupňa, môže vysoká škola vytvárať len študijné programy spájajúce prvý stupeň a druhý stupeň. Absolvent študijného programu spájajúceho prvý stupeň a druhý stupeň získava vysokoškolské vzdelanie druhého stupňa.</w:t>
            </w:r>
          </w:p>
          <w:p w:rsidR="00BB40C0" w:rsidRPr="00722D96" w:rsidP="00B05F44">
            <w:pPr>
              <w:pStyle w:val="Normlny"/>
              <w:bidi w:val="0"/>
              <w:snapToGrid w:val="0"/>
              <w:jc w:val="both"/>
              <w:rPr>
                <w:rFonts w:ascii="Times New Roman" w:hAnsi="Times New Roman"/>
              </w:rPr>
            </w:pPr>
          </w:p>
          <w:p w:rsidR="00BB40C0" w:rsidRPr="00BB40C0" w:rsidP="00BB40C0">
            <w:pPr>
              <w:pStyle w:val="Normlny"/>
              <w:bidi w:val="0"/>
              <w:snapToGrid w:val="0"/>
              <w:rPr>
                <w:rFonts w:ascii="Times New Roman" w:hAnsi="Times New Roman"/>
              </w:rPr>
            </w:pPr>
            <w:r w:rsidRPr="00BB40C0">
              <w:rPr>
                <w:rFonts w:ascii="Times New Roman" w:hAnsi="Times New Roman"/>
              </w:rPr>
              <w:t>(4) Štandardná dĺžka štúdia vrátane odbornej praxe pre študijný program</w:t>
            </w:r>
          </w:p>
          <w:p w:rsidR="00BB40C0" w:rsidRPr="00BB40C0" w:rsidP="00BB40C0">
            <w:pPr>
              <w:pStyle w:val="Normlny"/>
              <w:numPr>
                <w:numId w:val="28"/>
              </w:numPr>
              <w:bidi w:val="0"/>
              <w:snapToGrid w:val="0"/>
              <w:rPr>
                <w:rFonts w:ascii="Times New Roman" w:hAnsi="Times New Roman"/>
              </w:rPr>
            </w:pPr>
            <w:r w:rsidRPr="00BB40C0">
              <w:rPr>
                <w:rFonts w:ascii="Times New Roman" w:hAnsi="Times New Roman"/>
              </w:rPr>
              <w:t>druhého stupňa v dennej forme štúdia je jeden, dva alebo tri akademické roky; počet kreditov, ktorých dosiahnutie je podmienkou riadneho skončenia štúdia, pre študijný program druhého stupňa v dennej forme štúdia so štandardnou dĺžkou štúdia</w:t>
            </w:r>
          </w:p>
          <w:p w:rsidR="00BB40C0" w:rsidRPr="00BB40C0" w:rsidP="00BB40C0">
            <w:pPr>
              <w:pStyle w:val="Normlny"/>
              <w:numPr>
                <w:ilvl w:val="1"/>
                <w:numId w:val="28"/>
              </w:numPr>
              <w:bidi w:val="0"/>
              <w:snapToGrid w:val="0"/>
              <w:rPr>
                <w:rFonts w:ascii="Times New Roman" w:hAnsi="Times New Roman"/>
              </w:rPr>
            </w:pPr>
            <w:r w:rsidRPr="00BB40C0">
              <w:rPr>
                <w:rFonts w:ascii="Times New Roman" w:hAnsi="Times New Roman"/>
              </w:rPr>
              <w:t>jeden akademický rok je 60 kreditov,</w:t>
            </w:r>
          </w:p>
          <w:p w:rsidR="00BB40C0" w:rsidRPr="00BB40C0" w:rsidP="00BB40C0">
            <w:pPr>
              <w:pStyle w:val="Normlny"/>
              <w:numPr>
                <w:ilvl w:val="1"/>
                <w:numId w:val="28"/>
              </w:numPr>
              <w:bidi w:val="0"/>
              <w:snapToGrid w:val="0"/>
              <w:rPr>
                <w:rFonts w:ascii="Times New Roman" w:hAnsi="Times New Roman"/>
              </w:rPr>
            </w:pPr>
            <w:r w:rsidRPr="00BB40C0">
              <w:rPr>
                <w:rFonts w:ascii="Times New Roman" w:hAnsi="Times New Roman"/>
              </w:rPr>
              <w:t>dva akademické roky je 120 kreditov,</w:t>
            </w:r>
          </w:p>
          <w:p w:rsidR="00BB40C0" w:rsidRPr="00BB40C0" w:rsidP="00BB40C0">
            <w:pPr>
              <w:pStyle w:val="Normlny"/>
              <w:numPr>
                <w:ilvl w:val="1"/>
                <w:numId w:val="28"/>
              </w:numPr>
              <w:bidi w:val="0"/>
              <w:snapToGrid w:val="0"/>
              <w:rPr>
                <w:rFonts w:ascii="Times New Roman" w:hAnsi="Times New Roman"/>
              </w:rPr>
            </w:pPr>
            <w:r w:rsidRPr="00BB40C0">
              <w:rPr>
                <w:rFonts w:ascii="Times New Roman" w:hAnsi="Times New Roman"/>
              </w:rPr>
              <w:t>tri akademické roky je 180 kreditov,</w:t>
            </w:r>
          </w:p>
          <w:p w:rsidR="00BB40C0" w:rsidRPr="00BB40C0" w:rsidP="00BB40C0">
            <w:pPr>
              <w:pStyle w:val="Normlny"/>
              <w:numPr>
                <w:numId w:val="28"/>
              </w:numPr>
              <w:bidi w:val="0"/>
              <w:snapToGrid w:val="0"/>
              <w:rPr>
                <w:rFonts w:ascii="Times New Roman" w:hAnsi="Times New Roman"/>
              </w:rPr>
            </w:pPr>
            <w:r w:rsidRPr="00BB40C0">
              <w:rPr>
                <w:rFonts w:ascii="Times New Roman" w:hAnsi="Times New Roman"/>
              </w:rPr>
              <w:t>druhého stupňa v externej forme štúdia je dva, tri alebo štyri akademické roky; počet kreditov, ktorých dosiahnutie je podmienkou riadneho skončenia štúdia, pre študijný program druhého stupňa v externej forme štúdia so štandardnou dĺžkou štúdia</w:t>
            </w:r>
          </w:p>
          <w:p w:rsidR="00BB40C0" w:rsidRPr="00BB40C0" w:rsidP="00BB40C0">
            <w:pPr>
              <w:pStyle w:val="Normlny"/>
              <w:numPr>
                <w:ilvl w:val="1"/>
                <w:numId w:val="28"/>
              </w:numPr>
              <w:bidi w:val="0"/>
              <w:snapToGrid w:val="0"/>
              <w:rPr>
                <w:rFonts w:ascii="Times New Roman" w:hAnsi="Times New Roman"/>
              </w:rPr>
            </w:pPr>
            <w:r w:rsidRPr="00BB40C0">
              <w:rPr>
                <w:rFonts w:ascii="Times New Roman" w:hAnsi="Times New Roman"/>
              </w:rPr>
              <w:t>dva akademické roky je 60 kreditov,</w:t>
            </w:r>
          </w:p>
          <w:p w:rsidR="00BB40C0" w:rsidRPr="00BB40C0" w:rsidP="00BB40C0">
            <w:pPr>
              <w:pStyle w:val="Normlny"/>
              <w:numPr>
                <w:ilvl w:val="1"/>
                <w:numId w:val="28"/>
              </w:numPr>
              <w:bidi w:val="0"/>
              <w:snapToGrid w:val="0"/>
              <w:rPr>
                <w:rFonts w:ascii="Times New Roman" w:hAnsi="Times New Roman"/>
              </w:rPr>
            </w:pPr>
            <w:r w:rsidRPr="00BB40C0">
              <w:rPr>
                <w:rFonts w:ascii="Times New Roman" w:hAnsi="Times New Roman"/>
              </w:rPr>
              <w:t>tri akademické roky je 120 kreditov,</w:t>
            </w:r>
          </w:p>
          <w:p w:rsidR="00BB40C0" w:rsidRPr="00BB40C0" w:rsidP="00BB40C0">
            <w:pPr>
              <w:pStyle w:val="Normlny"/>
              <w:numPr>
                <w:ilvl w:val="1"/>
                <w:numId w:val="28"/>
              </w:numPr>
              <w:bidi w:val="0"/>
              <w:snapToGrid w:val="0"/>
              <w:rPr>
                <w:rFonts w:ascii="Times New Roman" w:hAnsi="Times New Roman"/>
              </w:rPr>
            </w:pPr>
            <w:r w:rsidRPr="00BB40C0">
              <w:rPr>
                <w:rFonts w:ascii="Times New Roman" w:hAnsi="Times New Roman"/>
              </w:rPr>
              <w:t>štyri akademické roky je 180 kreditov,</w:t>
            </w:r>
          </w:p>
          <w:p w:rsidR="00BB40C0" w:rsidRPr="00BB40C0" w:rsidP="00BB40C0">
            <w:pPr>
              <w:pStyle w:val="Normlny"/>
              <w:numPr>
                <w:numId w:val="28"/>
              </w:numPr>
              <w:bidi w:val="0"/>
              <w:snapToGrid w:val="0"/>
              <w:rPr>
                <w:rFonts w:ascii="Times New Roman" w:hAnsi="Times New Roman"/>
              </w:rPr>
            </w:pPr>
            <w:r w:rsidRPr="00BB40C0">
              <w:rPr>
                <w:rFonts w:ascii="Times New Roman" w:hAnsi="Times New Roman"/>
              </w:rPr>
              <w:t>spájajúci prvý stupeň a druhý stupeň v dennej forme štúdia je päť alebo šesť akademických rokov; počet kreditov, ktorých dosiahnutie je podmienkou riadneho skončenia štúdia, pre študijný program spájajúci prvý stupeň a druhý stupeň v dennej forme štúdia so štandardnou dĺžkou štúdia</w:t>
            </w:r>
          </w:p>
          <w:p w:rsidR="00BB40C0" w:rsidRPr="00BB40C0" w:rsidP="00BB40C0">
            <w:pPr>
              <w:pStyle w:val="Normlny"/>
              <w:numPr>
                <w:ilvl w:val="1"/>
                <w:numId w:val="28"/>
              </w:numPr>
              <w:bidi w:val="0"/>
              <w:snapToGrid w:val="0"/>
              <w:rPr>
                <w:rFonts w:ascii="Times New Roman" w:hAnsi="Times New Roman"/>
              </w:rPr>
            </w:pPr>
            <w:r w:rsidRPr="00BB40C0">
              <w:rPr>
                <w:rFonts w:ascii="Times New Roman" w:hAnsi="Times New Roman"/>
              </w:rPr>
              <w:t>päť akademických rokov je 300 kreditov,</w:t>
            </w:r>
          </w:p>
          <w:p w:rsidR="00BB40C0" w:rsidRPr="00BB40C0" w:rsidP="00BB40C0">
            <w:pPr>
              <w:pStyle w:val="Normlny"/>
              <w:numPr>
                <w:ilvl w:val="1"/>
                <w:numId w:val="28"/>
              </w:numPr>
              <w:bidi w:val="0"/>
              <w:snapToGrid w:val="0"/>
              <w:rPr>
                <w:rFonts w:ascii="Times New Roman" w:hAnsi="Times New Roman"/>
              </w:rPr>
            </w:pPr>
            <w:r w:rsidRPr="00BB40C0">
              <w:rPr>
                <w:rFonts w:ascii="Times New Roman" w:hAnsi="Times New Roman"/>
              </w:rPr>
              <w:t>šesť akademických rokov je 360 kreditov,</w:t>
            </w:r>
          </w:p>
          <w:p w:rsidR="00BB40C0" w:rsidRPr="00BB40C0" w:rsidP="00BB40C0">
            <w:pPr>
              <w:pStyle w:val="Normlny"/>
              <w:numPr>
                <w:numId w:val="28"/>
              </w:numPr>
              <w:bidi w:val="0"/>
              <w:snapToGrid w:val="0"/>
              <w:rPr>
                <w:rFonts w:ascii="Times New Roman" w:hAnsi="Times New Roman"/>
              </w:rPr>
            </w:pPr>
            <w:r w:rsidRPr="00BB40C0">
              <w:rPr>
                <w:rFonts w:ascii="Times New Roman" w:hAnsi="Times New Roman"/>
              </w:rPr>
              <w:t>spájajúci prvý stupeň a druhý stupeň v externej forme štúdia je sedem alebo osem akademických rokov; počet kreditov, ktorých dosiahnutie je podmienkou riadneho skončenia štúdia, pre študijný program spájajúci prvý stupeň a druhý stupeň v externej forme štúdia so štandardnou dĺžkou štúdia</w:t>
            </w:r>
          </w:p>
          <w:p w:rsidR="00BB40C0" w:rsidRPr="00BB40C0" w:rsidP="00BB40C0">
            <w:pPr>
              <w:pStyle w:val="Normlny"/>
              <w:numPr>
                <w:ilvl w:val="1"/>
                <w:numId w:val="28"/>
              </w:numPr>
              <w:bidi w:val="0"/>
              <w:snapToGrid w:val="0"/>
              <w:rPr>
                <w:rFonts w:ascii="Times New Roman" w:hAnsi="Times New Roman"/>
              </w:rPr>
            </w:pPr>
            <w:r w:rsidRPr="00BB40C0">
              <w:rPr>
                <w:rFonts w:ascii="Times New Roman" w:hAnsi="Times New Roman"/>
              </w:rPr>
              <w:t>sedem akademických rokov je 300 kreditov,</w:t>
            </w:r>
          </w:p>
          <w:p w:rsidR="00B05F44" w:rsidP="00BB40C0">
            <w:pPr>
              <w:pStyle w:val="Normlny"/>
              <w:bidi w:val="0"/>
              <w:snapToGrid w:val="0"/>
              <w:jc w:val="both"/>
              <w:rPr>
                <w:rFonts w:ascii="Times New Roman" w:hAnsi="Times New Roman"/>
              </w:rPr>
            </w:pPr>
            <w:r w:rsidRPr="00BB40C0" w:rsidR="00BB40C0">
              <w:rPr>
                <w:rFonts w:ascii="Times New Roman" w:hAnsi="Times New Roman"/>
              </w:rPr>
              <w:t>osem akademických rokov je 360 kreditov.</w:t>
            </w:r>
          </w:p>
          <w:p w:rsidR="00BB40C0" w:rsidRPr="00722D96" w:rsidP="00BB40C0">
            <w:pPr>
              <w:pStyle w:val="Normlny"/>
              <w:bidi w:val="0"/>
              <w:snapToGrid w:val="0"/>
              <w:jc w:val="both"/>
              <w:rPr>
                <w:rFonts w:ascii="Times New Roman" w:hAnsi="Times New Roman"/>
              </w:rPr>
            </w:pPr>
          </w:p>
          <w:p w:rsidR="00D31E7E" w:rsidRPr="00722D96" w:rsidP="00D31E7E">
            <w:pPr>
              <w:pStyle w:val="Normlny"/>
              <w:bidi w:val="0"/>
              <w:snapToGrid w:val="0"/>
              <w:jc w:val="both"/>
              <w:rPr>
                <w:rFonts w:ascii="Times New Roman" w:hAnsi="Times New Roman"/>
              </w:rPr>
            </w:pPr>
            <w:r w:rsidRPr="00722D96">
              <w:rPr>
                <w:rFonts w:ascii="Times New Roman" w:hAnsi="Times New Roman"/>
              </w:rPr>
              <w:t>(2) Štandardná dĺžka štúdia pre doktorandský študijný program</w:t>
            </w:r>
          </w:p>
          <w:p w:rsidR="00D31E7E" w:rsidRPr="00722D96" w:rsidP="00D31E7E">
            <w:pPr>
              <w:pStyle w:val="Normlny"/>
              <w:bidi w:val="0"/>
              <w:snapToGrid w:val="0"/>
              <w:jc w:val="both"/>
              <w:rPr>
                <w:rFonts w:ascii="Times New Roman" w:hAnsi="Times New Roman"/>
              </w:rPr>
            </w:pPr>
            <w:r w:rsidRPr="00722D96">
              <w:rPr>
                <w:rFonts w:ascii="Times New Roman" w:hAnsi="Times New Roman"/>
              </w:rPr>
              <w:t>a) v dennej forme štúdia je tri alebo štyri akademické roky; počet kreditov, ktorých dosiahnutie je podmienkou riadneho skončenia štúdia, pre doktorandský študijný program v dennej forme štúdia so štandardnou dĺžkou štúdia</w:t>
            </w:r>
          </w:p>
          <w:p w:rsidR="00D31E7E" w:rsidRPr="00722D96" w:rsidP="00D31E7E">
            <w:pPr>
              <w:pStyle w:val="Normlny"/>
              <w:bidi w:val="0"/>
              <w:snapToGrid w:val="0"/>
              <w:jc w:val="both"/>
              <w:rPr>
                <w:rFonts w:ascii="Times New Roman" w:hAnsi="Times New Roman"/>
              </w:rPr>
            </w:pPr>
            <w:r w:rsidRPr="00722D96">
              <w:rPr>
                <w:rFonts w:ascii="Times New Roman" w:hAnsi="Times New Roman"/>
              </w:rPr>
              <w:t>1. tri akademické roky je 180 kreditov,</w:t>
            </w:r>
          </w:p>
          <w:p w:rsidR="00D31E7E" w:rsidRPr="00722D96" w:rsidP="00D31E7E">
            <w:pPr>
              <w:pStyle w:val="Normlny"/>
              <w:bidi w:val="0"/>
              <w:snapToGrid w:val="0"/>
              <w:jc w:val="both"/>
              <w:rPr>
                <w:rFonts w:ascii="Times New Roman" w:hAnsi="Times New Roman"/>
              </w:rPr>
            </w:pPr>
            <w:r w:rsidRPr="00722D96">
              <w:rPr>
                <w:rFonts w:ascii="Times New Roman" w:hAnsi="Times New Roman"/>
              </w:rPr>
              <w:t>2. štyri akademické roky je 240 kreditov,</w:t>
            </w:r>
          </w:p>
          <w:p w:rsidR="00D31E7E" w:rsidRPr="00722D96" w:rsidP="00D31E7E">
            <w:pPr>
              <w:pStyle w:val="Normlny"/>
              <w:bidi w:val="0"/>
              <w:snapToGrid w:val="0"/>
              <w:jc w:val="both"/>
              <w:rPr>
                <w:rFonts w:ascii="Times New Roman" w:hAnsi="Times New Roman"/>
              </w:rPr>
            </w:pPr>
            <w:r w:rsidRPr="00722D96">
              <w:rPr>
                <w:rFonts w:ascii="Times New Roman" w:hAnsi="Times New Roman"/>
              </w:rPr>
              <w:t>b) v externej forme štúdia je štyri alebo päť akademických rokov; počet kreditov, ktorých dosiahnutie je podmienkou riadneho skončenia štúdia, pre doktorandský študijný program so štandardnou dĺžkou štúdia</w:t>
            </w:r>
          </w:p>
          <w:p w:rsidR="00D31E7E" w:rsidRPr="00722D96" w:rsidP="00D31E7E">
            <w:pPr>
              <w:pStyle w:val="Normlny"/>
              <w:bidi w:val="0"/>
              <w:snapToGrid w:val="0"/>
              <w:jc w:val="both"/>
              <w:rPr>
                <w:rFonts w:ascii="Times New Roman" w:hAnsi="Times New Roman"/>
              </w:rPr>
            </w:pPr>
            <w:r w:rsidRPr="00722D96">
              <w:rPr>
                <w:rFonts w:ascii="Times New Roman" w:hAnsi="Times New Roman"/>
              </w:rPr>
              <w:t>1. štyri akademické roky je 180 kreditov,</w:t>
            </w:r>
          </w:p>
          <w:p w:rsidR="00A840F5" w:rsidRPr="00722D96" w:rsidP="00D31E7E">
            <w:pPr>
              <w:pStyle w:val="Normlny"/>
              <w:bidi w:val="0"/>
              <w:snapToGrid w:val="0"/>
              <w:jc w:val="both"/>
              <w:rPr>
                <w:rFonts w:ascii="Times New Roman" w:hAnsi="Times New Roman"/>
              </w:rPr>
            </w:pPr>
            <w:r w:rsidRPr="00722D96" w:rsidR="00D31E7E">
              <w:rPr>
                <w:rFonts w:ascii="Times New Roman" w:hAnsi="Times New Roman"/>
              </w:rPr>
              <w:t>2. päť akademických rokov je 240 kreditov.</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C: 18</w:t>
            </w:r>
          </w:p>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C26AA" w:rsidRPr="00722D96" w:rsidP="00031365">
            <w:pPr>
              <w:bidi w:val="0"/>
              <w:jc w:val="both"/>
              <w:rPr>
                <w:rFonts w:ascii="Times New Roman" w:hAnsi="Times New Roman"/>
                <w:sz w:val="20"/>
                <w:szCs w:val="20"/>
              </w:rPr>
            </w:pPr>
            <w:r w:rsidRPr="00722D96" w:rsidR="00B531EC">
              <w:rPr>
                <w:rFonts w:ascii="Times New Roman" w:hAnsi="Times New Roman"/>
                <w:sz w:val="20"/>
                <w:szCs w:val="20"/>
              </w:rPr>
              <w:t xml:space="preserve">Doba platnosti povolenia pre žiakov je rovnaká ako doba trvania výmenného programu žiakov alebo vzdelávacieho projektu, ak je tento program alebo projekt kratší ako jeden rok, alebo maximálne jeden rok. </w:t>
            </w:r>
          </w:p>
          <w:p w:rsidR="00B531EC" w:rsidRPr="00722D96" w:rsidP="00031365">
            <w:pPr>
              <w:bidi w:val="0"/>
              <w:jc w:val="both"/>
              <w:rPr>
                <w:rFonts w:ascii="Times New Roman" w:hAnsi="Times New Roman"/>
                <w:sz w:val="20"/>
                <w:szCs w:val="20"/>
              </w:rPr>
            </w:pPr>
            <w:r w:rsidRPr="00722D96">
              <w:rPr>
                <w:rFonts w:ascii="Times New Roman" w:hAnsi="Times New Roman"/>
                <w:sz w:val="20"/>
                <w:szCs w:val="20"/>
              </w:rPr>
              <w:t>Členské štáty sa môžu rozhodnúť jedenkrát povoliť obnovenie povolenia na obdobie nevyhnutné na dokončenie výmenného programu žiakov alebo vzdelávacieho projektu, ak sa neuplatňuje článok 21.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r w:rsidRPr="00722D96" w:rsidR="006C26AA">
              <w:rPr>
                <w:rFonts w:ascii="Times New Roman" w:hAnsi="Times New Roman"/>
                <w:sz w:val="20"/>
                <w:szCs w:val="20"/>
              </w:rPr>
              <w:t>N</w:t>
            </w:r>
          </w:p>
          <w:p w:rsidR="006C26AA" w:rsidRPr="00722D96" w:rsidP="00AF0B3B">
            <w:pPr>
              <w:bidi w:val="0"/>
              <w:snapToGrid w:val="0"/>
              <w:jc w:val="center"/>
              <w:rPr>
                <w:rFonts w:ascii="Times New Roman" w:hAnsi="Times New Roman"/>
                <w:sz w:val="20"/>
                <w:szCs w:val="20"/>
              </w:rPr>
            </w:pPr>
          </w:p>
          <w:p w:rsidR="006C26AA" w:rsidRPr="00722D96" w:rsidP="00AF0B3B">
            <w:pPr>
              <w:bidi w:val="0"/>
              <w:snapToGrid w:val="0"/>
              <w:jc w:val="center"/>
              <w:rPr>
                <w:rFonts w:ascii="Times New Roman" w:hAnsi="Times New Roman"/>
                <w:sz w:val="20"/>
                <w:szCs w:val="20"/>
              </w:rPr>
            </w:pPr>
          </w:p>
          <w:p w:rsidR="006C26AA" w:rsidRPr="00722D96" w:rsidP="00AF0B3B">
            <w:pPr>
              <w:bidi w:val="0"/>
              <w:snapToGrid w:val="0"/>
              <w:jc w:val="center"/>
              <w:rPr>
                <w:rFonts w:ascii="Times New Roman" w:hAnsi="Times New Roman"/>
                <w:sz w:val="20"/>
                <w:szCs w:val="20"/>
              </w:rPr>
            </w:pPr>
          </w:p>
          <w:p w:rsidR="006C26AA" w:rsidRPr="00722D96" w:rsidP="00AF0B3B">
            <w:pPr>
              <w:bidi w:val="0"/>
              <w:snapToGrid w:val="0"/>
              <w:jc w:val="center"/>
              <w:rPr>
                <w:rFonts w:ascii="Times New Roman" w:hAnsi="Times New Roman"/>
                <w:sz w:val="20"/>
                <w:szCs w:val="20"/>
              </w:rPr>
            </w:pPr>
            <w:r w:rsidRPr="00722D96">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C26AA" w:rsidRPr="00722D96" w:rsidP="006C5AD8">
            <w:pPr>
              <w:bidi w:val="0"/>
              <w:snapToGrid w:val="0"/>
              <w:jc w:val="center"/>
              <w:rPr>
                <w:rFonts w:ascii="Times New Roman" w:hAnsi="Times New Roman"/>
                <w:sz w:val="20"/>
                <w:szCs w:val="20"/>
              </w:rPr>
            </w:pPr>
            <w:r w:rsidRPr="00722D96">
              <w:rPr>
                <w:rFonts w:ascii="Times New Roman" w:hAnsi="Times New Roman"/>
                <w:sz w:val="20"/>
                <w:szCs w:val="20"/>
              </w:rPr>
              <w:t>Zákon č. 245/2008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C26AA" w:rsidRPr="00722D96" w:rsidP="00BE30FC">
            <w:pPr>
              <w:pStyle w:val="Normlny"/>
              <w:bidi w:val="0"/>
              <w:snapToGrid w:val="0"/>
              <w:jc w:val="both"/>
              <w:rPr>
                <w:rFonts w:ascii="Times New Roman" w:hAnsi="Times New Roman"/>
              </w:rPr>
            </w:pPr>
            <w:r w:rsidRPr="00722D96">
              <w:rPr>
                <w:rFonts w:ascii="Times New Roman" w:hAnsi="Times New Roman"/>
              </w:rPr>
              <w:t>§ 148</w:t>
            </w:r>
          </w:p>
          <w:p w:rsidR="006C26AA" w:rsidRPr="00722D96" w:rsidP="00BE30FC">
            <w:pPr>
              <w:pStyle w:val="Normlny"/>
              <w:bidi w:val="0"/>
              <w:snapToGrid w:val="0"/>
              <w:jc w:val="both"/>
              <w:rPr>
                <w:rFonts w:ascii="Times New Roman" w:hAnsi="Times New Roman"/>
              </w:rPr>
            </w:pPr>
            <w:r w:rsidRPr="00722D96">
              <w:rPr>
                <w:rFonts w:ascii="Times New Roman" w:hAnsi="Times New Roman"/>
              </w:rPr>
              <w:t>O: 5</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C26AA" w:rsidRPr="00722D96" w:rsidP="006C26AA">
            <w:pPr>
              <w:pStyle w:val="Normlny"/>
              <w:bidi w:val="0"/>
              <w:snapToGrid w:val="0"/>
              <w:jc w:val="both"/>
              <w:rPr>
                <w:rFonts w:ascii="Times New Roman" w:hAnsi="Times New Roman"/>
              </w:rPr>
            </w:pPr>
            <w:r w:rsidRPr="00722D96">
              <w:rPr>
                <w:rFonts w:ascii="Times New Roman" w:hAnsi="Times New Roman"/>
              </w:rPr>
              <w:t>(5) Výmenný program žiaka nesmie presiahnuť obdobie jedného školského roka.</w:t>
            </w:r>
          </w:p>
          <w:p w:rsidR="006C26AA"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C: 18</w:t>
            </w:r>
          </w:p>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O: 5</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031365">
            <w:pPr>
              <w:bidi w:val="0"/>
              <w:jc w:val="both"/>
              <w:rPr>
                <w:rFonts w:ascii="Times New Roman" w:hAnsi="Times New Roman"/>
                <w:sz w:val="20"/>
                <w:szCs w:val="20"/>
              </w:rPr>
            </w:pPr>
            <w:r w:rsidRPr="00722D96">
              <w:rPr>
                <w:rFonts w:ascii="Times New Roman" w:hAnsi="Times New Roman"/>
                <w:sz w:val="20"/>
                <w:szCs w:val="20"/>
              </w:rPr>
              <w:t>Doba platnosti povolenia pre aupairov je rovnaká ako doba platnosti dohody medzi aupairom a hostiteľskou rodinou, ak je táto doba kratšia ako jeden rok, alebo maximálne jeden rok. Členské štáty sa môžu na odôvodnenú žiadosť hostiteľskej rodiny rozhodnúť jedenkrát povoliť obnovenie povolenia na obdobie maximálne šiestich mesiacov, ak sa neuplatňuje článok 21.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722D96" w:rsidP="00952AFF">
            <w:pPr>
              <w:pStyle w:val="Heading1"/>
              <w:bidi w:val="0"/>
              <w:snapToGrid w:val="0"/>
              <w:ind w:left="0" w:firstLine="0"/>
              <w:jc w:val="both"/>
              <w:rPr>
                <w:rFonts w:ascii="Times New Roman" w:hAnsi="Times New Roman"/>
                <w:b w:val="0"/>
                <w:bCs w:val="0"/>
                <w:sz w:val="20"/>
                <w:szCs w:val="20"/>
              </w:rPr>
            </w:pPr>
            <w:r w:rsidRPr="00722D96" w:rsidR="00AA7B97">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C: 18</w:t>
            </w:r>
          </w:p>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O: 6</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031365">
            <w:pPr>
              <w:bidi w:val="0"/>
              <w:jc w:val="both"/>
              <w:rPr>
                <w:rFonts w:ascii="Times New Roman" w:hAnsi="Times New Roman"/>
                <w:sz w:val="20"/>
                <w:szCs w:val="20"/>
              </w:rPr>
            </w:pPr>
            <w:r w:rsidRPr="00722D96">
              <w:rPr>
                <w:rFonts w:ascii="Times New Roman" w:hAnsi="Times New Roman"/>
                <w:sz w:val="20"/>
                <w:szCs w:val="20"/>
              </w:rPr>
              <w:t xml:space="preserve">Doba platnosti povolenia pre stážistov je rovnaká ako doba platnosti dohody o stáži, ak je táto doba kratšia ako šesť mesiacov, alebo maximálne šesť mesiacov. Ak je doba platnosti zmluvy dlhšia ako šesť mesiacov, doba platnosti povolenia môže zodpovedať príslušnej lehote v súlade s vnútroštátnym právom. </w:t>
            </w:r>
          </w:p>
          <w:p w:rsidR="00B531EC" w:rsidRPr="00722D96" w:rsidP="00031365">
            <w:pPr>
              <w:bidi w:val="0"/>
              <w:jc w:val="both"/>
              <w:rPr>
                <w:rFonts w:ascii="Times New Roman" w:hAnsi="Times New Roman"/>
                <w:sz w:val="20"/>
                <w:szCs w:val="20"/>
              </w:rPr>
            </w:pPr>
            <w:r w:rsidRPr="00722D96">
              <w:rPr>
                <w:rFonts w:ascii="Times New Roman" w:hAnsi="Times New Roman"/>
                <w:sz w:val="20"/>
                <w:szCs w:val="20"/>
              </w:rPr>
              <w:t>Členské štáty sa môžu rozhodnúť jedenkrát povoliť obnovenie povolenia na obdobie nevyhnutné na dokončenie stáže, ak sa neuplatňuje článok 21.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C: 18</w:t>
            </w:r>
          </w:p>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O: 7</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031365">
            <w:pPr>
              <w:bidi w:val="0"/>
              <w:jc w:val="both"/>
              <w:rPr>
                <w:rFonts w:ascii="Times New Roman" w:hAnsi="Times New Roman"/>
                <w:sz w:val="20"/>
                <w:szCs w:val="20"/>
              </w:rPr>
            </w:pPr>
            <w:r w:rsidRPr="00722D96">
              <w:rPr>
                <w:rFonts w:ascii="Times New Roman" w:hAnsi="Times New Roman"/>
                <w:sz w:val="20"/>
                <w:szCs w:val="20"/>
              </w:rPr>
              <w:t>Doba platnosti povolenia pre dobrovoľníkov je rovnaká ako doba platnosti dohody uvedenej v článku 14 ods. 1 písm. a), ak je táto doba kratšia ako jeden rok, alebo maximálne jeden rok. Ak je doba platnosti zmluvy dlhšia ako jeden rok, doba platnosti povolenia môže zodpovedať príslušnej lehote v súlade s vnútroštátnym právom.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r w:rsidRPr="00722D96" w:rsidR="00063DB0">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6C5AD8">
            <w:pPr>
              <w:bidi w:val="0"/>
              <w:snapToGrid w:val="0"/>
              <w:jc w:val="center"/>
              <w:rPr>
                <w:rFonts w:ascii="Times New Roman" w:hAnsi="Times New Roman"/>
                <w:sz w:val="20"/>
                <w:szCs w:val="20"/>
              </w:rPr>
            </w:pPr>
            <w:r w:rsidRPr="00722D96" w:rsidR="006C26AA">
              <w:rPr>
                <w:rFonts w:ascii="Times New Roman" w:hAnsi="Times New Roman"/>
                <w:sz w:val="20"/>
                <w:szCs w:val="20"/>
              </w:rPr>
              <w:t>Zákon č. 282/2008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C26AA" w:rsidRPr="00722D96" w:rsidP="006C26AA">
            <w:pPr>
              <w:pStyle w:val="Normlny"/>
              <w:bidi w:val="0"/>
              <w:snapToGrid w:val="0"/>
              <w:jc w:val="both"/>
              <w:rPr>
                <w:rFonts w:ascii="Times New Roman" w:hAnsi="Times New Roman"/>
              </w:rPr>
            </w:pPr>
            <w:r w:rsidRPr="00722D96">
              <w:rPr>
                <w:rFonts w:ascii="Times New Roman" w:hAnsi="Times New Roman"/>
              </w:rPr>
              <w:t>§ 12</w:t>
            </w:r>
          </w:p>
          <w:p w:rsidR="00B531EC" w:rsidRPr="00722D96" w:rsidP="006C26AA">
            <w:pPr>
              <w:pStyle w:val="Normlny"/>
              <w:bidi w:val="0"/>
              <w:snapToGrid w:val="0"/>
              <w:jc w:val="both"/>
              <w:rPr>
                <w:rFonts w:ascii="Times New Roman" w:hAnsi="Times New Roman"/>
              </w:rPr>
            </w:pPr>
            <w:r w:rsidRPr="00722D96" w:rsidR="006C26AA">
              <w:rPr>
                <w:rFonts w:ascii="Times New Roman" w:hAnsi="Times New Roman"/>
              </w:rPr>
              <w:t>O: 5</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C3513B">
            <w:pPr>
              <w:pStyle w:val="Normlny"/>
              <w:bidi w:val="0"/>
              <w:snapToGrid w:val="0"/>
              <w:jc w:val="both"/>
              <w:rPr>
                <w:rFonts w:ascii="Times New Roman" w:hAnsi="Times New Roman"/>
              </w:rPr>
            </w:pPr>
            <w:r w:rsidRPr="00722D96" w:rsidR="006C26AA">
              <w:rPr>
                <w:rFonts w:ascii="Times New Roman" w:hAnsi="Times New Roman"/>
              </w:rPr>
              <w:t>(5) Dohodu s dobrovoľníkom podľa odseku 1 možno uzatvoriť najdlhšie na jeden rok. Ak činnosť trvá dlhšie ako jeden rok, môže byť dohoda podľa odseku 1 uzatvorená na časové obdobie počas trvania činnosti.</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r w:rsidRPr="00722D96" w:rsidR="00063DB0">
              <w:rPr>
                <w:rFonts w:ascii="Times New Roman" w:hAnsi="Times New Roman"/>
                <w:sz w:val="20"/>
                <w:szCs w:val="20"/>
              </w:rPr>
              <w:t>Č</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C: 18</w:t>
            </w:r>
          </w:p>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O: 8</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031365">
            <w:pPr>
              <w:bidi w:val="0"/>
              <w:jc w:val="both"/>
              <w:rPr>
                <w:rFonts w:ascii="Times New Roman" w:hAnsi="Times New Roman"/>
                <w:sz w:val="20"/>
                <w:szCs w:val="20"/>
              </w:rPr>
            </w:pPr>
            <w:r w:rsidRPr="00722D96">
              <w:rPr>
                <w:rFonts w:ascii="Times New Roman" w:hAnsi="Times New Roman"/>
                <w:sz w:val="20"/>
                <w:szCs w:val="20"/>
              </w:rPr>
              <w:t>Členské štáty môžu určiť, že v prípade, že je platnosť cestovného dokladu dotknutého štátneho príslušníka tretej krajiny kratšia ako jeden rok alebo kratšia ako dva roky v prípadoch uvedených v odsekoch 1 a 2, doba platnosti povolenia nesmie prekročiť dobu platnosti cestovného dokladu.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C: 18</w:t>
            </w:r>
          </w:p>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O: 9</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031365">
            <w:pPr>
              <w:bidi w:val="0"/>
              <w:jc w:val="both"/>
              <w:rPr>
                <w:rFonts w:ascii="Times New Roman" w:hAnsi="Times New Roman"/>
                <w:sz w:val="20"/>
                <w:szCs w:val="20"/>
              </w:rPr>
            </w:pPr>
            <w:r w:rsidRPr="00722D96">
              <w:rPr>
                <w:rFonts w:ascii="Times New Roman" w:hAnsi="Times New Roman"/>
                <w:sz w:val="20"/>
                <w:szCs w:val="20"/>
              </w:rPr>
              <w:t>Ak členské štáty umožnia vstup a pobyt počas prvého roka na základe dlhodobého víza, žiadosť o povolenie na pobyt sa predkladá pred uplynutím doby platnosti dlhodobého víza. Povolenie na pobyt sa udelí, ak sa neuplatňuje článok 21.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531EC">
            <w:pPr>
              <w:bidi w:val="0"/>
              <w:snapToGrid w:val="0"/>
              <w:jc w:val="both"/>
              <w:rPr>
                <w:rFonts w:ascii="Times New Roman" w:hAnsi="Times New Roman"/>
                <w:sz w:val="20"/>
                <w:szCs w:val="20"/>
              </w:rPr>
            </w:pPr>
            <w:r w:rsidRPr="00722D96">
              <w:rPr>
                <w:rFonts w:ascii="Times New Roman" w:hAnsi="Times New Roman"/>
                <w:sz w:val="20"/>
                <w:szCs w:val="20"/>
              </w:rPr>
              <w:t>C: 19</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031365">
            <w:pPr>
              <w:bidi w:val="0"/>
              <w:jc w:val="both"/>
              <w:rPr>
                <w:rFonts w:ascii="Times New Roman" w:hAnsi="Times New Roman"/>
                <w:sz w:val="20"/>
                <w:szCs w:val="20"/>
              </w:rPr>
            </w:pPr>
            <w:r w:rsidRPr="00722D96" w:rsidR="00B531EC">
              <w:rPr>
                <w:rFonts w:ascii="Times New Roman" w:hAnsi="Times New Roman"/>
                <w:sz w:val="20"/>
                <w:szCs w:val="20"/>
              </w:rPr>
              <w:t xml:space="preserve">1.Členské štáty môžu uviesť ďalšie informácie v papierovej podobe alebo takéto informácie uchovávať v elektronickej podobe, ako sa uvádza v článku 4 nariadenia (ES) č. 1030/2002 a v bode 16 písm. a) prílohy k tomuto nariadeniu. Tieto informácie môžu súvisieť s pobytom a v prípadoch, na ktoré sa vzťahuje článok 24 tejto smernice, s hospodárskymi činnosťami študenta a zahŕňať najmä úplný zoznam členských štátov, do ktorých výskumný pracovník alebo študent plánuje ísť v rámci mobility, alebo relevantné informácie o osobitných programoch Únie alebo viacstranných programoch, ktoré zahŕňajú opatrenia v oblasti mobility, alebo o dohode medzi dvoma alebo viacerými inštitúciami vysokoškolského vzdelávania. </w:t>
            </w:r>
          </w:p>
          <w:p w:rsidR="00B531EC" w:rsidRPr="00722D96" w:rsidP="00031365">
            <w:pPr>
              <w:bidi w:val="0"/>
              <w:jc w:val="both"/>
              <w:rPr>
                <w:rFonts w:ascii="Times New Roman" w:hAnsi="Times New Roman"/>
                <w:sz w:val="20"/>
                <w:szCs w:val="20"/>
              </w:rPr>
            </w:pPr>
            <w:r w:rsidRPr="00722D96">
              <w:rPr>
                <w:rFonts w:ascii="Times New Roman" w:hAnsi="Times New Roman"/>
                <w:sz w:val="20"/>
                <w:szCs w:val="20"/>
              </w:rPr>
              <w:t>2.Členské štáty môžu tiež stanoviť, že sa informácie uvedené v odseku 1 tohto článku uvedú na dlhodobom víze, ako sa uvádza v bode 12 prílohy k nariadeniu Rady (ES) č. 1683/95 (1).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20</w:t>
            </w:r>
          </w:p>
          <w:p w:rsidR="00B531EC" w:rsidRPr="00722D96" w:rsidP="006E27CF">
            <w:pPr>
              <w:bidi w:val="0"/>
              <w:snapToGrid w:val="0"/>
              <w:jc w:val="both"/>
              <w:rPr>
                <w:rFonts w:ascii="Times New Roman" w:hAnsi="Times New Roman"/>
                <w:sz w:val="20"/>
                <w:szCs w:val="20"/>
              </w:rPr>
            </w:pPr>
            <w:r w:rsidRPr="00722D96" w:rsidR="006E27CF">
              <w:rPr>
                <w:rFonts w:ascii="Times New Roman" w:hAnsi="Times New Roman"/>
                <w:sz w:val="20"/>
                <w:szCs w:val="20"/>
              </w:rPr>
              <w:t>O: 1</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031365">
            <w:pPr>
              <w:bidi w:val="0"/>
              <w:jc w:val="both"/>
              <w:rPr>
                <w:rFonts w:ascii="Times New Roman" w:hAnsi="Times New Roman"/>
                <w:sz w:val="20"/>
                <w:szCs w:val="20"/>
              </w:rPr>
            </w:pPr>
            <w:r w:rsidRPr="00722D96">
              <w:rPr>
                <w:rFonts w:ascii="Times New Roman" w:hAnsi="Times New Roman"/>
                <w:sz w:val="20"/>
                <w:szCs w:val="20"/>
              </w:rPr>
              <w:t xml:space="preserve">Členské štáty zamietnu žiadosť, ak: </w:t>
            </w:r>
          </w:p>
          <w:p w:rsidR="00B531EC" w:rsidRPr="00722D96" w:rsidP="00031365">
            <w:pPr>
              <w:bidi w:val="0"/>
              <w:jc w:val="both"/>
              <w:rPr>
                <w:rFonts w:ascii="Times New Roman" w:hAnsi="Times New Roman"/>
                <w:sz w:val="20"/>
                <w:szCs w:val="20"/>
              </w:rPr>
            </w:pPr>
            <w:r w:rsidRPr="00722D96" w:rsidR="006E27CF">
              <w:rPr>
                <w:rFonts w:ascii="Times New Roman" w:hAnsi="Times New Roman"/>
                <w:sz w:val="20"/>
                <w:szCs w:val="20"/>
              </w:rPr>
              <w:t>a) nie sú splnené všeobecné podmienky stanovené v článku 7 alebo príslušné osobitné podmienky stanovené v článkoch 8, 11, 12, 13, 14 alebo 16;</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B531EC"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B531EC"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20</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1</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E27CF">
            <w:pPr>
              <w:bidi w:val="0"/>
              <w:jc w:val="both"/>
              <w:rPr>
                <w:rFonts w:ascii="Times New Roman" w:hAnsi="Times New Roman"/>
                <w:sz w:val="20"/>
                <w:szCs w:val="20"/>
              </w:rPr>
            </w:pPr>
            <w:r w:rsidRPr="00722D96">
              <w:rPr>
                <w:rFonts w:ascii="Times New Roman" w:hAnsi="Times New Roman"/>
                <w:sz w:val="20"/>
                <w:szCs w:val="20"/>
              </w:rPr>
              <w:t>b) predložené doklady boli nadobudnuté podvodným spôsobom alebo boli sfalšované alebo pozmenené;</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20</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1</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031365">
            <w:pPr>
              <w:bidi w:val="0"/>
              <w:jc w:val="both"/>
              <w:rPr>
                <w:rFonts w:ascii="Times New Roman" w:hAnsi="Times New Roman"/>
                <w:sz w:val="20"/>
                <w:szCs w:val="20"/>
              </w:rPr>
            </w:pPr>
            <w:r w:rsidRPr="00722D96">
              <w:rPr>
                <w:rFonts w:ascii="Times New Roman" w:hAnsi="Times New Roman"/>
                <w:sz w:val="20"/>
                <w:szCs w:val="20"/>
              </w:rPr>
              <w:t>c) dotknutý členský štát povoľuje vstup len prostredníctvom schváleného hostiteľského subjektu a hostiteľský subjekt nie je schválený.</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20</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2</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P: a</w:t>
            </w:r>
          </w:p>
          <w:p w:rsidR="006E27CF" w:rsidRPr="00722D96" w:rsidP="006E27CF">
            <w:pPr>
              <w:bidi w:val="0"/>
              <w:snapToGrid w:val="0"/>
              <w:jc w:val="both"/>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031365">
            <w:pPr>
              <w:bidi w:val="0"/>
              <w:jc w:val="both"/>
              <w:rPr>
                <w:rFonts w:ascii="Times New Roman" w:hAnsi="Times New Roman"/>
                <w:sz w:val="20"/>
                <w:szCs w:val="20"/>
              </w:rPr>
            </w:pPr>
            <w:r w:rsidRPr="00722D96">
              <w:rPr>
                <w:rFonts w:ascii="Times New Roman" w:hAnsi="Times New Roman"/>
                <w:sz w:val="20"/>
                <w:szCs w:val="20"/>
              </w:rPr>
              <w:t xml:space="preserve">Členské štáty môžu zamietnuť žiadosť, ak: </w:t>
            </w:r>
          </w:p>
          <w:p w:rsidR="006E27CF" w:rsidRPr="00722D96" w:rsidP="00031365">
            <w:pPr>
              <w:bidi w:val="0"/>
              <w:jc w:val="both"/>
              <w:rPr>
                <w:rFonts w:ascii="Times New Roman" w:hAnsi="Times New Roman"/>
                <w:sz w:val="20"/>
                <w:szCs w:val="20"/>
              </w:rPr>
            </w:pPr>
            <w:r w:rsidRPr="00722D96">
              <w:rPr>
                <w:rFonts w:ascii="Times New Roman" w:hAnsi="Times New Roman"/>
                <w:sz w:val="20"/>
                <w:szCs w:val="20"/>
              </w:rPr>
              <w:t>a) hostiteľský subjekt, iný orgán uvedený v článku 14 ods. 1 písm. a), tretia strana, ako sa uvádza v článku 12 ods. 1 písm. d), hostiteľská rodina alebo organizácia sprostredkujúca aupairov nesplnili svoje zákonné povinnosti týkajúce sa sociálneho zabezpečenia, daní, pracovných práv alebo pracovných podmienok;</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20</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2</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031365">
            <w:pPr>
              <w:bidi w:val="0"/>
              <w:jc w:val="both"/>
              <w:rPr>
                <w:rFonts w:ascii="Times New Roman" w:hAnsi="Times New Roman"/>
                <w:sz w:val="20"/>
                <w:szCs w:val="20"/>
              </w:rPr>
            </w:pPr>
            <w:r w:rsidRPr="00722D96">
              <w:rPr>
                <w:rFonts w:ascii="Times New Roman" w:hAnsi="Times New Roman"/>
                <w:sz w:val="20"/>
                <w:szCs w:val="20"/>
              </w:rPr>
              <w:t>b) prípadne hostiteľský subjekt alebo hostiteľská rodina, ktorá bude zamestnávať štátneho príslušníka tretej krajiny, nespĺňa podmienky zamestnávania stanovené vo vnútroštátnom práve alebo kolektívnych dohodách alebo postupoch v členskom štáte;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20</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2</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031365">
            <w:pPr>
              <w:bidi w:val="0"/>
              <w:jc w:val="both"/>
              <w:rPr>
                <w:rFonts w:ascii="Times New Roman" w:hAnsi="Times New Roman"/>
                <w:sz w:val="20"/>
                <w:szCs w:val="20"/>
              </w:rPr>
            </w:pPr>
            <w:r w:rsidRPr="00722D96">
              <w:rPr>
                <w:rFonts w:ascii="Times New Roman" w:hAnsi="Times New Roman"/>
                <w:sz w:val="20"/>
                <w:szCs w:val="20"/>
              </w:rPr>
              <w:t>c) hostiteľský subjekt, iný orgán uvedený v článku 14 ods. 1 písm. a), tretia strana, ako sa uvádza v článku 12 ods. 1 písm. d), hostiteľská rodina alebo organizácia sprostredkujúca aupairov boli sankcionovaní v súlade s vnútroštátnym právom za nelegálnu prácu alebo nelegálne zamestnávanie;</w:t>
            </w:r>
            <w:r w:rsidRPr="00722D96" w:rsidR="00A457EF">
              <w:rPr>
                <w:rFonts w:ascii="Times New Roman" w:hAnsi="Times New Roman"/>
                <w:b/>
                <w:bCs/>
                <w:sz w:val="20"/>
                <w:szCs w:val="20"/>
              </w:rPr>
              <w:t xml:space="preserve"> daná úprava nepatrí do pôsobnosti MŠVVaŠ SR</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20</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2</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P: d</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031365">
            <w:pPr>
              <w:bidi w:val="0"/>
              <w:jc w:val="both"/>
              <w:rPr>
                <w:rFonts w:ascii="Times New Roman" w:hAnsi="Times New Roman"/>
                <w:sz w:val="20"/>
                <w:szCs w:val="20"/>
              </w:rPr>
            </w:pPr>
            <w:r w:rsidRPr="00722D96">
              <w:rPr>
                <w:rFonts w:ascii="Times New Roman" w:hAnsi="Times New Roman"/>
                <w:sz w:val="20"/>
                <w:szCs w:val="20"/>
              </w:rPr>
              <w:t>d) hlavným cieľom zriadenia alebo prevádzky hostiteľského subjektu je uľahčovať vstup štátnych príslušníkov tretích krajín, ktorí patria do rozsahu pôsobnosti tejto smernice;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20</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2</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P: e</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031365">
            <w:pPr>
              <w:bidi w:val="0"/>
              <w:jc w:val="both"/>
              <w:rPr>
                <w:rFonts w:ascii="Times New Roman" w:hAnsi="Times New Roman"/>
                <w:sz w:val="20"/>
                <w:szCs w:val="20"/>
              </w:rPr>
            </w:pPr>
            <w:r w:rsidRPr="00722D96">
              <w:rPr>
                <w:rFonts w:ascii="Times New Roman" w:hAnsi="Times New Roman"/>
                <w:sz w:val="20"/>
                <w:szCs w:val="20"/>
              </w:rPr>
              <w:t>e) prípadne podnik hostiteľského subjektu je alebo bol v likvidácii podľa vnútroštátnych právnych predpisov o konkurze alebo nevykonáva žiadnu hospodársku činnosť;</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20</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2</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P: f</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031365">
            <w:pPr>
              <w:bidi w:val="0"/>
              <w:jc w:val="both"/>
              <w:rPr>
                <w:rFonts w:ascii="Times New Roman" w:hAnsi="Times New Roman"/>
                <w:sz w:val="20"/>
                <w:szCs w:val="20"/>
              </w:rPr>
            </w:pPr>
            <w:r w:rsidRPr="00722D96">
              <w:rPr>
                <w:rFonts w:ascii="Times New Roman" w:hAnsi="Times New Roman"/>
                <w:sz w:val="20"/>
                <w:szCs w:val="20"/>
              </w:rPr>
              <w:t>f) členský štát má dôkaz alebo vážne a objektívne dôvody domnievať sa, že by účel pobytu štátneho príslušníka tretej krajiny bol iný ako ten, na ktorého základe žiada o prijatie.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20</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031365">
            <w:pPr>
              <w:bidi w:val="0"/>
              <w:jc w:val="both"/>
              <w:rPr>
                <w:rFonts w:ascii="Times New Roman" w:hAnsi="Times New Roman"/>
                <w:sz w:val="20"/>
                <w:szCs w:val="20"/>
              </w:rPr>
            </w:pPr>
            <w:r w:rsidRPr="00722D96">
              <w:rPr>
                <w:rFonts w:ascii="Times New Roman" w:hAnsi="Times New Roman"/>
                <w:sz w:val="20"/>
                <w:szCs w:val="20"/>
              </w:rPr>
              <w:t>Ak štátny príslušník tretej krajiny žiada o prijatie do pracovného pomeru v členskom štáte, tento členský štát môže overiť, či dané pracovné miesto možno obsadiť štátnymi príslušníkmi tohto členského štátu alebo inými občanmi Únie, alebo štátnymi príslušníkmi tretích krajín s oprávneným pobytom v tomto členskom štáte, pričom v takomto prípade môžu žiadosť zamietnuť. Tento odsek sa uplatňuje bez toho, aby bola dotknutá zásada uprednostňovania občanov Únie v zmysle príslušných ustanovení relevantných aktov o pristúpení.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20</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031365">
            <w:pPr>
              <w:bidi w:val="0"/>
              <w:jc w:val="both"/>
              <w:rPr>
                <w:rFonts w:ascii="Times New Roman" w:hAnsi="Times New Roman"/>
                <w:sz w:val="20"/>
                <w:szCs w:val="20"/>
              </w:rPr>
            </w:pPr>
            <w:r w:rsidRPr="00722D96">
              <w:rPr>
                <w:rFonts w:ascii="Times New Roman" w:hAnsi="Times New Roman"/>
                <w:sz w:val="20"/>
                <w:szCs w:val="20"/>
              </w:rPr>
              <w:t>Bez toho, aby bol dotknutý odsek 1, sa v rozhodnutí o zamietnutí žiadosti zohľadnia špecifické okolnosti prípadu a dodržiava sa zásada proporcionality.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21</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1</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031365">
            <w:pPr>
              <w:bidi w:val="0"/>
              <w:jc w:val="both"/>
              <w:rPr>
                <w:rFonts w:ascii="Times New Roman" w:hAnsi="Times New Roman"/>
                <w:sz w:val="20"/>
                <w:szCs w:val="20"/>
              </w:rPr>
            </w:pPr>
            <w:r w:rsidRPr="00722D96">
              <w:rPr>
                <w:rFonts w:ascii="Times New Roman" w:hAnsi="Times New Roman"/>
                <w:sz w:val="20"/>
                <w:szCs w:val="20"/>
              </w:rPr>
              <w:t xml:space="preserve">Členské štáty odnímu alebo prípadne odmietnu obnoviť povolenie, ak: </w:t>
            </w:r>
          </w:p>
          <w:p w:rsidR="006E27CF" w:rsidRPr="00722D96" w:rsidP="00031365">
            <w:pPr>
              <w:bidi w:val="0"/>
              <w:jc w:val="both"/>
              <w:rPr>
                <w:rFonts w:ascii="Times New Roman" w:hAnsi="Times New Roman"/>
                <w:sz w:val="20"/>
                <w:szCs w:val="20"/>
              </w:rPr>
            </w:pPr>
            <w:r w:rsidRPr="00722D96">
              <w:rPr>
                <w:rFonts w:ascii="Times New Roman" w:hAnsi="Times New Roman"/>
                <w:sz w:val="20"/>
                <w:szCs w:val="20"/>
              </w:rPr>
              <w:t>a) štátny príslušník tretej krajiny už nespĺňa všeobecné podmienky stanovené v článku 7 s výnimkou článku 7 ods. 6 alebo príslušné osobitné podmienky stanovené v článkoch 8, 11, 12, 13, 14, 16 alebo podmienky stanovené v článku 18;</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21</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1</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031365">
            <w:pPr>
              <w:bidi w:val="0"/>
              <w:jc w:val="both"/>
              <w:rPr>
                <w:rFonts w:ascii="Times New Roman" w:hAnsi="Times New Roman"/>
                <w:sz w:val="20"/>
                <w:szCs w:val="20"/>
              </w:rPr>
            </w:pPr>
            <w:r w:rsidRPr="00722D96">
              <w:rPr>
                <w:rFonts w:ascii="Times New Roman" w:hAnsi="Times New Roman"/>
                <w:sz w:val="20"/>
                <w:szCs w:val="20"/>
              </w:rPr>
              <w:t>b) bolo povolenie alebo predložené doklady získané podvodným spôsobom alebo boli sfalšované alebo pozmenené;</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21</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1</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031365">
            <w:pPr>
              <w:bidi w:val="0"/>
              <w:jc w:val="both"/>
              <w:rPr>
                <w:rFonts w:ascii="Times New Roman" w:hAnsi="Times New Roman"/>
                <w:sz w:val="20"/>
                <w:szCs w:val="20"/>
              </w:rPr>
            </w:pPr>
            <w:r w:rsidRPr="00722D96">
              <w:rPr>
                <w:rFonts w:ascii="Times New Roman" w:hAnsi="Times New Roman"/>
                <w:sz w:val="20"/>
                <w:szCs w:val="20"/>
              </w:rPr>
              <w:t>c) dotknutý členský štát povoľuje vstup len prostredníctvom schváleného hostiteľského subjektu a hostiteľský subjekt nie je schválený;</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21</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1</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P: d</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031365">
            <w:pPr>
              <w:bidi w:val="0"/>
              <w:jc w:val="both"/>
              <w:rPr>
                <w:rFonts w:ascii="Times New Roman" w:hAnsi="Times New Roman"/>
                <w:sz w:val="20"/>
                <w:szCs w:val="20"/>
              </w:rPr>
            </w:pPr>
            <w:r w:rsidRPr="00722D96">
              <w:rPr>
                <w:rFonts w:ascii="Times New Roman" w:hAnsi="Times New Roman"/>
                <w:sz w:val="20"/>
                <w:szCs w:val="20"/>
              </w:rPr>
              <w:t>d) štátny príslušník tretej krajiny využíva pobyt na iné účely, než sú tie, na ktoré mu bolo udelené povolenie na pobyt.</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21</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2</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031365">
            <w:pPr>
              <w:bidi w:val="0"/>
              <w:jc w:val="both"/>
              <w:rPr>
                <w:rFonts w:ascii="Times New Roman" w:hAnsi="Times New Roman"/>
                <w:sz w:val="20"/>
                <w:szCs w:val="20"/>
              </w:rPr>
            </w:pPr>
            <w:r w:rsidRPr="00722D96">
              <w:rPr>
                <w:rFonts w:ascii="Times New Roman" w:hAnsi="Times New Roman"/>
                <w:sz w:val="20"/>
                <w:szCs w:val="20"/>
              </w:rPr>
              <w:t xml:space="preserve">Členské štáty môžu odňať alebo odmietnuť obnoviť povolenie, ak: </w:t>
            </w:r>
          </w:p>
          <w:p w:rsidR="006E27CF" w:rsidRPr="00722D96" w:rsidP="00031365">
            <w:pPr>
              <w:bidi w:val="0"/>
              <w:jc w:val="both"/>
              <w:rPr>
                <w:rFonts w:ascii="Times New Roman" w:hAnsi="Times New Roman"/>
                <w:sz w:val="20"/>
                <w:szCs w:val="20"/>
              </w:rPr>
            </w:pPr>
            <w:r w:rsidRPr="00722D96">
              <w:rPr>
                <w:rFonts w:ascii="Times New Roman" w:hAnsi="Times New Roman"/>
                <w:sz w:val="20"/>
                <w:szCs w:val="20"/>
              </w:rPr>
              <w:t>a) hostiteľský subjekt alebo iný orgán uvedený v článku 14 ods. 1 písm. a), tretia strana, ako sa uvádza v článku 12 ods. 1 písm. d), hostiteľská rodina alebo organizácia sprostredkujúca aupairov nesplnili svoje zákonné povinnosti týkajúce sa sociálneho zabezpečenia, daní, pracovných práv alebo pracovných podmienok;</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21</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2</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031365">
            <w:pPr>
              <w:bidi w:val="0"/>
              <w:jc w:val="both"/>
              <w:rPr>
                <w:rFonts w:ascii="Times New Roman" w:hAnsi="Times New Roman"/>
                <w:sz w:val="20"/>
                <w:szCs w:val="20"/>
              </w:rPr>
            </w:pPr>
            <w:r w:rsidRPr="00722D96">
              <w:rPr>
                <w:rFonts w:ascii="Times New Roman" w:hAnsi="Times New Roman"/>
                <w:sz w:val="20"/>
                <w:szCs w:val="20"/>
              </w:rPr>
              <w:t>b) prípadne hostiteľský subjekt alebo hostiteľská rodina zamestnávajúca štátneho príslušníka tretej krajiny nespĺňa podmienky zamestnávania stanovené vo vnútroštátnom práve alebo kolektívnych dohodách, alebo postupoch v dotknutom členskom štáte;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21</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2</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031365">
            <w:pPr>
              <w:bidi w:val="0"/>
              <w:jc w:val="both"/>
              <w:rPr>
                <w:rFonts w:ascii="Times New Roman" w:hAnsi="Times New Roman"/>
                <w:sz w:val="20"/>
                <w:szCs w:val="20"/>
              </w:rPr>
            </w:pPr>
            <w:r w:rsidRPr="00722D96">
              <w:rPr>
                <w:rFonts w:ascii="Times New Roman" w:hAnsi="Times New Roman"/>
                <w:sz w:val="20"/>
                <w:szCs w:val="20"/>
              </w:rPr>
              <w:t>c) hostiteľský subjekt, iný orgán uvedený v článku 14 ods. 1 písm. a), tretia strana, ako sa uvádza v článku 12 ods. 1 písm. d), hostiteľská rodina alebo organizácia sprostredkujúca aupairov boli sankcionovaní v súlade s vnútroštátnym právom za nelegálnu prácu alebo nelegálne zamestnávanie;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21</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2</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P: d</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031365">
            <w:pPr>
              <w:bidi w:val="0"/>
              <w:jc w:val="both"/>
              <w:rPr>
                <w:rFonts w:ascii="Times New Roman" w:hAnsi="Times New Roman"/>
                <w:sz w:val="20"/>
                <w:szCs w:val="20"/>
              </w:rPr>
            </w:pPr>
            <w:r w:rsidRPr="00722D96">
              <w:rPr>
                <w:rFonts w:ascii="Times New Roman" w:hAnsi="Times New Roman"/>
                <w:sz w:val="20"/>
                <w:szCs w:val="20"/>
              </w:rPr>
              <w:t>d) hlavným cieľom zriadenia alebo prevádzky hostiteľského subjektu je uľahčovať vstup štátnych príslušníkov tretích krajín, ktorí patria do rozsahu pôsobnosti tejto smernice;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21</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2</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P: e</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E27CF">
            <w:pPr>
              <w:bidi w:val="0"/>
              <w:jc w:val="both"/>
              <w:rPr>
                <w:rFonts w:ascii="Times New Roman" w:hAnsi="Times New Roman"/>
                <w:sz w:val="20"/>
                <w:szCs w:val="20"/>
              </w:rPr>
            </w:pPr>
            <w:r w:rsidRPr="00722D96">
              <w:rPr>
                <w:rFonts w:ascii="Times New Roman" w:hAnsi="Times New Roman"/>
                <w:sz w:val="20"/>
                <w:szCs w:val="20"/>
              </w:rPr>
              <w:t>e) prípadne podnik hostiteľského subjektu je alebo bol v likvidácii podľa vnútroštátnych právnych predpisoch o konkurze alebo nevykonáva žiadnu hospodársku činnosť;</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21</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2</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P: f</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031365">
            <w:pPr>
              <w:bidi w:val="0"/>
              <w:jc w:val="both"/>
              <w:rPr>
                <w:rFonts w:ascii="Times New Roman" w:hAnsi="Times New Roman"/>
                <w:sz w:val="20"/>
                <w:szCs w:val="20"/>
              </w:rPr>
            </w:pPr>
            <w:r w:rsidRPr="00722D96">
              <w:rPr>
                <w:rFonts w:ascii="Times New Roman" w:hAnsi="Times New Roman"/>
                <w:sz w:val="20"/>
                <w:szCs w:val="20"/>
              </w:rPr>
              <w:t>f) sa v prípade študentov nedodržiavajú obmedzenia prístupu k zárobkovej činnosti podľa článku 24 alebo ak daný študent nedosahuje dostatočný pokrok v relevantnom štúdiu v súlade s vnútroštátnym právom alebo administratívnymi postupmi.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r w:rsidRPr="00722D96" w:rsidR="0017288D">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C5AD8">
            <w:pPr>
              <w:bidi w:val="0"/>
              <w:snapToGrid w:val="0"/>
              <w:jc w:val="center"/>
              <w:rPr>
                <w:rFonts w:ascii="Times New Roman" w:hAnsi="Times New Roman"/>
                <w:sz w:val="20"/>
                <w:szCs w:val="20"/>
              </w:rPr>
            </w:pPr>
            <w:r w:rsidRPr="00722D96" w:rsidR="0017288D">
              <w:rPr>
                <w:rFonts w:ascii="Times New Roman" w:hAnsi="Times New Roman"/>
                <w:sz w:val="20"/>
                <w:szCs w:val="20"/>
              </w:rPr>
              <w:t>Zákon š. 131/2002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BE30FC">
            <w:pPr>
              <w:pStyle w:val="Normlny"/>
              <w:bidi w:val="0"/>
              <w:snapToGrid w:val="0"/>
              <w:jc w:val="both"/>
              <w:rPr>
                <w:rFonts w:ascii="Times New Roman" w:hAnsi="Times New Roman"/>
              </w:rPr>
            </w:pPr>
            <w:r w:rsidRPr="00722D96" w:rsidR="0017288D">
              <w:rPr>
                <w:rFonts w:ascii="Times New Roman" w:hAnsi="Times New Roman"/>
              </w:rPr>
              <w:t>§ 66</w:t>
            </w:r>
          </w:p>
          <w:p w:rsidR="0017288D" w:rsidRPr="00722D96" w:rsidP="00BE30FC">
            <w:pPr>
              <w:pStyle w:val="Normlny"/>
              <w:bidi w:val="0"/>
              <w:snapToGrid w:val="0"/>
              <w:jc w:val="both"/>
              <w:rPr>
                <w:rFonts w:ascii="Times New Roman" w:hAnsi="Times New Roman"/>
              </w:rPr>
            </w:pPr>
            <w:r w:rsidRPr="00722D96">
              <w:rPr>
                <w:rFonts w:ascii="Times New Roman" w:hAnsi="Times New Roman"/>
              </w:rPr>
              <w:t>O: 1</w:t>
            </w:r>
          </w:p>
          <w:p w:rsidR="0017288D" w:rsidRPr="00722D96" w:rsidP="00BE30FC">
            <w:pPr>
              <w:pStyle w:val="Normlny"/>
              <w:bidi w:val="0"/>
              <w:snapToGrid w:val="0"/>
              <w:jc w:val="both"/>
              <w:rPr>
                <w:rFonts w:ascii="Times New Roman" w:hAnsi="Times New Roman"/>
              </w:rPr>
            </w:pPr>
            <w:r w:rsidRPr="00722D96">
              <w:rPr>
                <w:rFonts w:ascii="Times New Roman" w:hAnsi="Times New Roman"/>
              </w:rPr>
              <w:t xml:space="preserve">P: </w:t>
            </w:r>
            <w:r w:rsidRPr="00722D96" w:rsidR="00981AA2">
              <w:rPr>
                <w:rFonts w:ascii="Times New Roman" w:hAnsi="Times New Roman"/>
              </w:rPr>
              <w:t xml:space="preserve">b a </w:t>
            </w:r>
            <w:r w:rsidRPr="00722D96">
              <w:rPr>
                <w:rFonts w:ascii="Times New Roman" w:hAnsi="Times New Roman"/>
              </w:rPr>
              <w:t>c</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981AA2" w:rsidRPr="00722D96" w:rsidP="00981AA2">
            <w:pPr>
              <w:pStyle w:val="Normlny"/>
              <w:bidi w:val="0"/>
              <w:snapToGrid w:val="0"/>
              <w:jc w:val="both"/>
              <w:rPr>
                <w:rFonts w:ascii="Times New Roman" w:hAnsi="Times New Roman"/>
              </w:rPr>
            </w:pPr>
            <w:r w:rsidRPr="00722D96">
              <w:rPr>
                <w:rFonts w:ascii="Times New Roman" w:hAnsi="Times New Roman"/>
              </w:rPr>
              <w:t xml:space="preserve">(1) Okrem riadneho skončenia štúdia sa štúdium skončí </w:t>
            </w:r>
          </w:p>
          <w:p w:rsidR="00981AA2" w:rsidRPr="00722D96" w:rsidP="00981AA2">
            <w:pPr>
              <w:pStyle w:val="Normlny"/>
              <w:bidi w:val="0"/>
              <w:snapToGrid w:val="0"/>
              <w:jc w:val="both"/>
              <w:rPr>
                <w:rFonts w:ascii="Times New Roman" w:hAnsi="Times New Roman"/>
              </w:rPr>
            </w:pPr>
            <w:r w:rsidRPr="00722D96">
              <w:rPr>
                <w:rFonts w:ascii="Times New Roman" w:hAnsi="Times New Roman"/>
              </w:rPr>
              <w:t>b) neskončením štúdia v termíne určenom podľa § 65 ods. 2,</w:t>
            </w:r>
          </w:p>
          <w:p w:rsidR="006E27CF" w:rsidRPr="00722D96" w:rsidP="00981AA2">
            <w:pPr>
              <w:pStyle w:val="Normlny"/>
              <w:bidi w:val="0"/>
              <w:snapToGrid w:val="0"/>
              <w:jc w:val="both"/>
              <w:rPr>
                <w:rFonts w:ascii="Times New Roman" w:hAnsi="Times New Roman"/>
              </w:rPr>
            </w:pPr>
            <w:r w:rsidRPr="00722D96" w:rsidR="00981AA2">
              <w:rPr>
                <w:rFonts w:ascii="Times New Roman" w:hAnsi="Times New Roman"/>
              </w:rPr>
              <w:t>c) vylúčením zo štúdia pre nesplnenie požiadaviek, ktoré vyplývajú zo študijného programu a zo študijného poriadku vysokej školy,</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r w:rsidRPr="00722D96" w:rsidR="00A457EF">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21</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031365">
            <w:pPr>
              <w:bidi w:val="0"/>
              <w:jc w:val="both"/>
              <w:rPr>
                <w:rFonts w:ascii="Times New Roman" w:hAnsi="Times New Roman"/>
                <w:sz w:val="20"/>
                <w:szCs w:val="20"/>
              </w:rPr>
            </w:pPr>
            <w:r w:rsidRPr="00722D96">
              <w:rPr>
                <w:rFonts w:ascii="Times New Roman" w:hAnsi="Times New Roman"/>
                <w:sz w:val="20"/>
                <w:szCs w:val="20"/>
              </w:rPr>
              <w:t>V prípade odňatia môže pri posudzovaní nedostatočného pokroku v príslušnom štúdiu uvedenom v odseku 2 písm. f) členský štát uskutočniť konzultácie s hostiteľským subjektom.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21</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031365">
            <w:pPr>
              <w:bidi w:val="0"/>
              <w:jc w:val="both"/>
              <w:rPr>
                <w:rFonts w:ascii="Times New Roman" w:hAnsi="Times New Roman"/>
                <w:sz w:val="20"/>
                <w:szCs w:val="20"/>
              </w:rPr>
            </w:pPr>
            <w:r w:rsidRPr="00722D96">
              <w:rPr>
                <w:rFonts w:ascii="Times New Roman" w:hAnsi="Times New Roman"/>
                <w:sz w:val="20"/>
                <w:szCs w:val="20"/>
              </w:rPr>
              <w:t>Členské štáty môžu odňať alebo odmietnuť obnoviť povolenie z dôvodov verejného poriadku, verejnej bezpečnosti alebo verejného zdravia.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21</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5</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031365">
            <w:pPr>
              <w:bidi w:val="0"/>
              <w:jc w:val="both"/>
              <w:rPr>
                <w:rFonts w:ascii="Times New Roman" w:hAnsi="Times New Roman"/>
                <w:sz w:val="20"/>
                <w:szCs w:val="20"/>
              </w:rPr>
            </w:pPr>
            <w:r w:rsidRPr="00722D96">
              <w:rPr>
                <w:rFonts w:ascii="Times New Roman" w:hAnsi="Times New Roman"/>
                <w:sz w:val="20"/>
                <w:szCs w:val="20"/>
              </w:rPr>
              <w:t>Ak štátny príslušník tretej krajiny podá žiadosť o obnovenie povolenia začať alebo pokračovať v pracovnoprávnom vzťahu v členskom štáte s výnimkou výskumného pracovníka, ktorý pokračuje v pracovnoprávnom vzťahu s rovnakým hostiteľským subjektom, môže tento členský štát overiť, či dané pracovné miesto možno obsadiť štátnymi príslušníkmi tohto členského štátu alebo inými občanmi Únie, alebo štátnymi príslušníkmi tretích krajín, ktorí majú v tomto členskom štáte dlhodobý pobyt, pričom v takomto prípade môžu odmietnuť obnoviť povolenie. Tento odsek sa uplatňuje bez toho, aby bola dotknutá zásada uprednostňovania občanov Únie v zmysle príslušných ustanovení relevantných aktov o pristúpení.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21</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6</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E27CF">
            <w:pPr>
              <w:tabs>
                <w:tab w:val="left" w:pos="1021"/>
              </w:tabs>
              <w:bidi w:val="0"/>
              <w:jc w:val="both"/>
              <w:rPr>
                <w:rFonts w:ascii="Times New Roman" w:hAnsi="Times New Roman"/>
                <w:sz w:val="20"/>
                <w:szCs w:val="20"/>
              </w:rPr>
            </w:pPr>
            <w:r w:rsidRPr="00722D96">
              <w:rPr>
                <w:rFonts w:ascii="Times New Roman" w:hAnsi="Times New Roman"/>
                <w:sz w:val="20"/>
                <w:szCs w:val="20"/>
              </w:rPr>
              <w:t>Ak má členský štát v úmysle odňať alebo odmietnuť obnoviť študentské povolenie v súlade s odsekom 2 písm. a), c), d) alebo e), študent má možnosť podať žiadosť o to, aby mohol hosťovať v inej inštitúcii vysokoškolského vzdelávania na účely iného ekvivalentného štúdia, aby mohol dokončiť štúdium. Študentovi sa umožní zotrvať na území dotknutého členského štátu dovtedy, kým príslušné orgány neprijmú rozhodnutie o žiadosti.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21</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7</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031365">
            <w:pPr>
              <w:bidi w:val="0"/>
              <w:jc w:val="both"/>
              <w:rPr>
                <w:rFonts w:ascii="Times New Roman" w:hAnsi="Times New Roman"/>
                <w:sz w:val="20"/>
                <w:szCs w:val="20"/>
              </w:rPr>
            </w:pPr>
            <w:r w:rsidRPr="00722D96">
              <w:rPr>
                <w:rFonts w:ascii="Times New Roman" w:hAnsi="Times New Roman"/>
                <w:sz w:val="20"/>
                <w:szCs w:val="20"/>
              </w:rPr>
              <w:t>Bez toho, aby bol dotknutý odsek 1, sa v rozhodnutí o odňatí povolenia alebo odmietnutí obnoviť povolenie zohľadnia špecifické okolnosti daného prípadu a dodržiava sa zásada proporcionality.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722D96" w:rsidP="00952AFF">
            <w:pPr>
              <w:pStyle w:val="Heading1"/>
              <w:bidi w:val="0"/>
              <w:snapToGrid w:val="0"/>
              <w:ind w:left="0" w:firstLine="0"/>
              <w:jc w:val="both"/>
              <w:rPr>
                <w:rFonts w:ascii="Times New Roman" w:hAnsi="Times New Roman"/>
                <w:b w:val="0"/>
                <w:bCs w:val="0"/>
                <w:sz w:val="20"/>
                <w:szCs w:val="20"/>
              </w:rPr>
            </w:pPr>
            <w:r w:rsidRPr="00722D96" w:rsidR="00A457EF">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22</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031365">
            <w:pPr>
              <w:bidi w:val="0"/>
              <w:jc w:val="both"/>
              <w:rPr>
                <w:rFonts w:ascii="Times New Roman" w:hAnsi="Times New Roman"/>
                <w:sz w:val="20"/>
                <w:szCs w:val="20"/>
              </w:rPr>
            </w:pPr>
            <w:r w:rsidRPr="00722D96">
              <w:rPr>
                <w:rFonts w:ascii="Times New Roman" w:hAnsi="Times New Roman"/>
                <w:sz w:val="20"/>
                <w:szCs w:val="20"/>
              </w:rPr>
              <w:t>Výskumní pracovníci majú právo na to, aby sa s nimi zaobchádzalo rovnako ako so štátnymi príslušníkmi dotknutého členského štátu v súlade s článkom 12 ods. 1 a 4 smernice 2011/98/EÚ.</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r w:rsidRPr="00722D96" w:rsidR="005F5DBD">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346EE" w:rsidRPr="00722D96" w:rsidP="00B346EE">
            <w:pPr>
              <w:bidi w:val="0"/>
              <w:snapToGrid w:val="0"/>
              <w:jc w:val="center"/>
              <w:rPr>
                <w:rFonts w:ascii="Times New Roman" w:hAnsi="Times New Roman"/>
                <w:sz w:val="20"/>
                <w:szCs w:val="20"/>
              </w:rPr>
            </w:pPr>
            <w:r w:rsidRPr="00722D96">
              <w:rPr>
                <w:rFonts w:ascii="Times New Roman" w:hAnsi="Times New Roman"/>
                <w:sz w:val="20"/>
                <w:szCs w:val="20"/>
              </w:rPr>
              <w:t>zákon č. 245/2008 Z. z.</w:t>
            </w:r>
          </w:p>
          <w:p w:rsidR="00B346EE" w:rsidRPr="00722D96" w:rsidP="00B346EE">
            <w:pPr>
              <w:bidi w:val="0"/>
              <w:snapToGrid w:val="0"/>
              <w:jc w:val="center"/>
              <w:rPr>
                <w:rFonts w:ascii="Times New Roman" w:hAnsi="Times New Roman"/>
                <w:sz w:val="20"/>
                <w:szCs w:val="20"/>
              </w:rPr>
            </w:pPr>
          </w:p>
          <w:p w:rsidR="00B346EE" w:rsidRPr="00722D96" w:rsidP="00B346EE">
            <w:pPr>
              <w:bidi w:val="0"/>
              <w:snapToGrid w:val="0"/>
              <w:jc w:val="center"/>
              <w:rPr>
                <w:rFonts w:ascii="Times New Roman" w:hAnsi="Times New Roman"/>
                <w:sz w:val="20"/>
                <w:szCs w:val="20"/>
              </w:rPr>
            </w:pPr>
          </w:p>
          <w:p w:rsidR="00B346EE" w:rsidRPr="00722D96" w:rsidP="005F5DBD">
            <w:pPr>
              <w:bidi w:val="0"/>
              <w:snapToGrid w:val="0"/>
              <w:rPr>
                <w:rFonts w:ascii="Times New Roman" w:hAnsi="Times New Roman"/>
                <w:sz w:val="20"/>
                <w:szCs w:val="20"/>
              </w:rPr>
            </w:pPr>
          </w:p>
          <w:p w:rsidR="00B346EE" w:rsidRPr="00722D96" w:rsidP="00B346EE">
            <w:pPr>
              <w:bidi w:val="0"/>
              <w:snapToGrid w:val="0"/>
              <w:jc w:val="center"/>
              <w:rPr>
                <w:rFonts w:ascii="Times New Roman" w:hAnsi="Times New Roman"/>
                <w:sz w:val="20"/>
                <w:szCs w:val="20"/>
              </w:rPr>
            </w:pPr>
          </w:p>
          <w:p w:rsidR="00B346EE" w:rsidRPr="00722D96" w:rsidP="00B346EE">
            <w:pPr>
              <w:bidi w:val="0"/>
              <w:snapToGrid w:val="0"/>
              <w:jc w:val="center"/>
              <w:rPr>
                <w:rFonts w:ascii="Times New Roman" w:hAnsi="Times New Roman"/>
                <w:sz w:val="20"/>
                <w:szCs w:val="20"/>
              </w:rPr>
            </w:pPr>
          </w:p>
          <w:p w:rsidR="00B346EE" w:rsidRPr="00722D96" w:rsidP="00B346EE">
            <w:pPr>
              <w:bidi w:val="0"/>
              <w:snapToGrid w:val="0"/>
              <w:jc w:val="center"/>
              <w:rPr>
                <w:rFonts w:ascii="Times New Roman" w:hAnsi="Times New Roman"/>
                <w:sz w:val="20"/>
                <w:szCs w:val="20"/>
              </w:rPr>
            </w:pPr>
          </w:p>
          <w:p w:rsidR="00B346EE" w:rsidRPr="00722D96" w:rsidP="00B346EE">
            <w:pPr>
              <w:bidi w:val="0"/>
              <w:snapToGrid w:val="0"/>
              <w:jc w:val="center"/>
              <w:rPr>
                <w:rFonts w:ascii="Times New Roman" w:hAnsi="Times New Roman"/>
                <w:sz w:val="20"/>
                <w:szCs w:val="20"/>
              </w:rPr>
            </w:pPr>
          </w:p>
          <w:p w:rsidR="00B346EE" w:rsidRPr="00722D96" w:rsidP="00B346EE">
            <w:pPr>
              <w:bidi w:val="0"/>
              <w:snapToGrid w:val="0"/>
              <w:jc w:val="center"/>
              <w:rPr>
                <w:rFonts w:ascii="Times New Roman" w:hAnsi="Times New Roman"/>
                <w:sz w:val="20"/>
                <w:szCs w:val="20"/>
              </w:rPr>
            </w:pPr>
          </w:p>
          <w:p w:rsidR="00B346EE" w:rsidRPr="00722D96" w:rsidP="00B346EE">
            <w:pPr>
              <w:bidi w:val="0"/>
              <w:snapToGrid w:val="0"/>
              <w:jc w:val="center"/>
              <w:rPr>
                <w:rFonts w:ascii="Times New Roman" w:hAnsi="Times New Roman"/>
                <w:sz w:val="20"/>
                <w:szCs w:val="20"/>
              </w:rPr>
            </w:pPr>
          </w:p>
          <w:p w:rsidR="00B346EE" w:rsidRPr="00722D96" w:rsidP="00B346EE">
            <w:pPr>
              <w:bidi w:val="0"/>
              <w:snapToGrid w:val="0"/>
              <w:jc w:val="center"/>
              <w:rPr>
                <w:rFonts w:ascii="Times New Roman" w:hAnsi="Times New Roman"/>
                <w:sz w:val="20"/>
                <w:szCs w:val="20"/>
              </w:rPr>
            </w:pPr>
          </w:p>
          <w:p w:rsidR="00B346EE" w:rsidRPr="00722D96" w:rsidP="00B346EE">
            <w:pPr>
              <w:bidi w:val="0"/>
              <w:snapToGrid w:val="0"/>
              <w:jc w:val="center"/>
              <w:rPr>
                <w:rFonts w:ascii="Times New Roman" w:hAnsi="Times New Roman"/>
                <w:sz w:val="20"/>
                <w:szCs w:val="20"/>
              </w:rPr>
            </w:pPr>
          </w:p>
          <w:p w:rsidR="00B346EE" w:rsidRPr="00722D96" w:rsidP="00B346EE">
            <w:pPr>
              <w:bidi w:val="0"/>
              <w:snapToGrid w:val="0"/>
              <w:jc w:val="center"/>
              <w:rPr>
                <w:rFonts w:ascii="Times New Roman" w:hAnsi="Times New Roman"/>
                <w:sz w:val="20"/>
                <w:szCs w:val="20"/>
              </w:rPr>
            </w:pPr>
          </w:p>
          <w:p w:rsidR="00B346EE" w:rsidRPr="00722D96" w:rsidP="00B346EE">
            <w:pPr>
              <w:bidi w:val="0"/>
              <w:snapToGrid w:val="0"/>
              <w:jc w:val="center"/>
              <w:rPr>
                <w:rFonts w:ascii="Times New Roman" w:hAnsi="Times New Roman"/>
                <w:sz w:val="20"/>
                <w:szCs w:val="20"/>
              </w:rPr>
            </w:pPr>
          </w:p>
          <w:p w:rsidR="00B346EE" w:rsidRPr="00722D96" w:rsidP="00B346EE">
            <w:pPr>
              <w:bidi w:val="0"/>
              <w:snapToGrid w:val="0"/>
              <w:jc w:val="center"/>
              <w:rPr>
                <w:rFonts w:ascii="Times New Roman" w:hAnsi="Times New Roman"/>
                <w:sz w:val="20"/>
                <w:szCs w:val="20"/>
              </w:rPr>
            </w:pPr>
          </w:p>
          <w:p w:rsidR="00B346EE" w:rsidRPr="00722D96" w:rsidP="00B346EE">
            <w:pPr>
              <w:bidi w:val="0"/>
              <w:snapToGrid w:val="0"/>
              <w:jc w:val="center"/>
              <w:rPr>
                <w:rFonts w:ascii="Times New Roman" w:hAnsi="Times New Roman"/>
                <w:sz w:val="20"/>
                <w:szCs w:val="20"/>
              </w:rPr>
            </w:pPr>
          </w:p>
          <w:p w:rsidR="00B346EE" w:rsidRPr="00722D96" w:rsidP="00B346EE">
            <w:pPr>
              <w:bidi w:val="0"/>
              <w:snapToGrid w:val="0"/>
              <w:jc w:val="center"/>
              <w:rPr>
                <w:rFonts w:ascii="Times New Roman" w:hAnsi="Times New Roman"/>
                <w:sz w:val="20"/>
                <w:szCs w:val="20"/>
              </w:rPr>
            </w:pPr>
          </w:p>
          <w:p w:rsidR="00B346EE" w:rsidRPr="00722D96" w:rsidP="00B346EE">
            <w:pPr>
              <w:bidi w:val="0"/>
              <w:snapToGrid w:val="0"/>
              <w:jc w:val="center"/>
              <w:rPr>
                <w:rFonts w:ascii="Times New Roman" w:hAnsi="Times New Roman"/>
                <w:sz w:val="20"/>
                <w:szCs w:val="20"/>
              </w:rPr>
            </w:pPr>
          </w:p>
          <w:p w:rsidR="00B346EE" w:rsidRPr="00722D96" w:rsidP="00B346EE">
            <w:pPr>
              <w:bidi w:val="0"/>
              <w:snapToGrid w:val="0"/>
              <w:jc w:val="center"/>
              <w:rPr>
                <w:rFonts w:ascii="Times New Roman" w:hAnsi="Times New Roman"/>
                <w:sz w:val="20"/>
                <w:szCs w:val="20"/>
              </w:rPr>
            </w:pPr>
          </w:p>
          <w:p w:rsidR="00B346EE" w:rsidRPr="00722D96" w:rsidP="00B346EE">
            <w:pPr>
              <w:bidi w:val="0"/>
              <w:snapToGrid w:val="0"/>
              <w:jc w:val="center"/>
              <w:rPr>
                <w:rFonts w:ascii="Times New Roman" w:hAnsi="Times New Roman"/>
                <w:sz w:val="20"/>
                <w:szCs w:val="20"/>
              </w:rPr>
            </w:pPr>
          </w:p>
          <w:p w:rsidR="00B346EE" w:rsidRPr="00722D96" w:rsidP="00B346EE">
            <w:pPr>
              <w:bidi w:val="0"/>
              <w:snapToGrid w:val="0"/>
              <w:jc w:val="center"/>
              <w:rPr>
                <w:rFonts w:ascii="Times New Roman" w:hAnsi="Times New Roman"/>
                <w:sz w:val="20"/>
                <w:szCs w:val="20"/>
              </w:rPr>
            </w:pPr>
          </w:p>
          <w:p w:rsidR="00B346EE" w:rsidRPr="00722D96" w:rsidP="00B346EE">
            <w:pPr>
              <w:bidi w:val="0"/>
              <w:snapToGrid w:val="0"/>
              <w:jc w:val="center"/>
              <w:rPr>
                <w:rFonts w:ascii="Times New Roman" w:hAnsi="Times New Roman"/>
                <w:sz w:val="20"/>
                <w:szCs w:val="20"/>
              </w:rPr>
            </w:pPr>
          </w:p>
          <w:p w:rsidR="00B346EE" w:rsidRPr="00722D96" w:rsidP="00B346EE">
            <w:pPr>
              <w:bidi w:val="0"/>
              <w:snapToGrid w:val="0"/>
              <w:jc w:val="center"/>
              <w:rPr>
                <w:rFonts w:ascii="Times New Roman" w:hAnsi="Times New Roman"/>
                <w:sz w:val="20"/>
                <w:szCs w:val="20"/>
              </w:rPr>
            </w:pPr>
          </w:p>
          <w:p w:rsidR="00B346EE" w:rsidRPr="00722D96" w:rsidP="00B346EE">
            <w:pPr>
              <w:bidi w:val="0"/>
              <w:snapToGrid w:val="0"/>
              <w:jc w:val="center"/>
              <w:rPr>
                <w:rFonts w:ascii="Times New Roman" w:hAnsi="Times New Roman"/>
                <w:sz w:val="20"/>
                <w:szCs w:val="20"/>
              </w:rPr>
            </w:pPr>
          </w:p>
          <w:p w:rsidR="00B346EE" w:rsidRPr="00722D96" w:rsidP="00B346EE">
            <w:pPr>
              <w:bidi w:val="0"/>
              <w:snapToGrid w:val="0"/>
              <w:jc w:val="center"/>
              <w:rPr>
                <w:rFonts w:ascii="Times New Roman" w:hAnsi="Times New Roman"/>
                <w:sz w:val="20"/>
                <w:szCs w:val="20"/>
              </w:rPr>
            </w:pPr>
          </w:p>
          <w:p w:rsidR="00B346EE" w:rsidRPr="00722D96" w:rsidP="00B346EE">
            <w:pPr>
              <w:bidi w:val="0"/>
              <w:snapToGrid w:val="0"/>
              <w:jc w:val="center"/>
              <w:rPr>
                <w:rFonts w:ascii="Times New Roman" w:hAnsi="Times New Roman"/>
                <w:sz w:val="20"/>
                <w:szCs w:val="20"/>
              </w:rPr>
            </w:pPr>
          </w:p>
          <w:p w:rsidR="005F5DBD" w:rsidRPr="00722D96" w:rsidP="00B346EE">
            <w:pPr>
              <w:bidi w:val="0"/>
              <w:snapToGrid w:val="0"/>
              <w:jc w:val="center"/>
              <w:rPr>
                <w:rFonts w:ascii="Times New Roman" w:hAnsi="Times New Roman"/>
                <w:sz w:val="20"/>
                <w:szCs w:val="20"/>
              </w:rPr>
            </w:pPr>
          </w:p>
          <w:p w:rsidR="005F5DBD" w:rsidRPr="00722D96" w:rsidP="00B346EE">
            <w:pPr>
              <w:bidi w:val="0"/>
              <w:snapToGrid w:val="0"/>
              <w:jc w:val="center"/>
              <w:rPr>
                <w:rFonts w:ascii="Times New Roman" w:hAnsi="Times New Roman"/>
                <w:sz w:val="20"/>
                <w:szCs w:val="20"/>
              </w:rPr>
            </w:pPr>
          </w:p>
          <w:p w:rsidR="005F5DBD" w:rsidRPr="00722D96" w:rsidP="00B346EE">
            <w:pPr>
              <w:bidi w:val="0"/>
              <w:snapToGrid w:val="0"/>
              <w:jc w:val="center"/>
              <w:rPr>
                <w:rFonts w:ascii="Times New Roman" w:hAnsi="Times New Roman"/>
                <w:sz w:val="20"/>
                <w:szCs w:val="20"/>
              </w:rPr>
            </w:pPr>
          </w:p>
          <w:p w:rsidR="005F5DBD" w:rsidRPr="00722D96" w:rsidP="00B346EE">
            <w:pPr>
              <w:bidi w:val="0"/>
              <w:snapToGrid w:val="0"/>
              <w:jc w:val="center"/>
              <w:rPr>
                <w:rFonts w:ascii="Times New Roman" w:hAnsi="Times New Roman"/>
                <w:sz w:val="20"/>
                <w:szCs w:val="20"/>
              </w:rPr>
            </w:pPr>
          </w:p>
          <w:p w:rsidR="005F5DBD" w:rsidRPr="00722D96" w:rsidP="00B346EE">
            <w:pPr>
              <w:bidi w:val="0"/>
              <w:snapToGrid w:val="0"/>
              <w:jc w:val="center"/>
              <w:rPr>
                <w:rFonts w:ascii="Times New Roman" w:hAnsi="Times New Roman"/>
                <w:sz w:val="20"/>
                <w:szCs w:val="20"/>
              </w:rPr>
            </w:pPr>
          </w:p>
          <w:p w:rsidR="005F5DBD" w:rsidRPr="00722D96" w:rsidP="00B346EE">
            <w:pPr>
              <w:bidi w:val="0"/>
              <w:snapToGrid w:val="0"/>
              <w:jc w:val="center"/>
              <w:rPr>
                <w:rFonts w:ascii="Times New Roman" w:hAnsi="Times New Roman"/>
                <w:sz w:val="20"/>
                <w:szCs w:val="20"/>
              </w:rPr>
            </w:pPr>
          </w:p>
          <w:p w:rsidR="005F5DBD" w:rsidRPr="00722D96" w:rsidP="00B346EE">
            <w:pPr>
              <w:bidi w:val="0"/>
              <w:snapToGrid w:val="0"/>
              <w:jc w:val="center"/>
              <w:rPr>
                <w:rFonts w:ascii="Times New Roman" w:hAnsi="Times New Roman"/>
                <w:sz w:val="20"/>
                <w:szCs w:val="20"/>
              </w:rPr>
            </w:pPr>
          </w:p>
          <w:p w:rsidR="005F5DBD" w:rsidRPr="00722D96" w:rsidP="00B346EE">
            <w:pPr>
              <w:bidi w:val="0"/>
              <w:snapToGrid w:val="0"/>
              <w:jc w:val="center"/>
              <w:rPr>
                <w:rFonts w:ascii="Times New Roman" w:hAnsi="Times New Roman"/>
                <w:sz w:val="20"/>
                <w:szCs w:val="20"/>
              </w:rPr>
            </w:pPr>
          </w:p>
          <w:p w:rsidR="005F5DBD" w:rsidRPr="00722D96" w:rsidP="00B346EE">
            <w:pPr>
              <w:bidi w:val="0"/>
              <w:snapToGrid w:val="0"/>
              <w:jc w:val="center"/>
              <w:rPr>
                <w:rFonts w:ascii="Times New Roman" w:hAnsi="Times New Roman"/>
                <w:sz w:val="20"/>
                <w:szCs w:val="20"/>
              </w:rPr>
            </w:pPr>
          </w:p>
          <w:p w:rsidR="005F5DBD" w:rsidRPr="00722D96" w:rsidP="00B346EE">
            <w:pPr>
              <w:bidi w:val="0"/>
              <w:snapToGrid w:val="0"/>
              <w:jc w:val="center"/>
              <w:rPr>
                <w:rFonts w:ascii="Times New Roman" w:hAnsi="Times New Roman"/>
                <w:sz w:val="20"/>
                <w:szCs w:val="20"/>
              </w:rPr>
            </w:pPr>
          </w:p>
          <w:p w:rsidR="005F5DBD" w:rsidRPr="00722D96" w:rsidP="00B346EE">
            <w:pPr>
              <w:bidi w:val="0"/>
              <w:snapToGrid w:val="0"/>
              <w:jc w:val="center"/>
              <w:rPr>
                <w:rFonts w:ascii="Times New Roman" w:hAnsi="Times New Roman"/>
                <w:sz w:val="20"/>
                <w:szCs w:val="20"/>
              </w:rPr>
            </w:pPr>
          </w:p>
          <w:p w:rsidR="005F5DBD" w:rsidRPr="00722D96" w:rsidP="00B346EE">
            <w:pPr>
              <w:bidi w:val="0"/>
              <w:snapToGrid w:val="0"/>
              <w:jc w:val="center"/>
              <w:rPr>
                <w:rFonts w:ascii="Times New Roman" w:hAnsi="Times New Roman"/>
                <w:sz w:val="20"/>
                <w:szCs w:val="20"/>
              </w:rPr>
            </w:pPr>
          </w:p>
          <w:p w:rsidR="005F5DBD" w:rsidRPr="00722D96" w:rsidP="00B346EE">
            <w:pPr>
              <w:bidi w:val="0"/>
              <w:snapToGrid w:val="0"/>
              <w:jc w:val="center"/>
              <w:rPr>
                <w:rFonts w:ascii="Times New Roman" w:hAnsi="Times New Roman"/>
                <w:sz w:val="20"/>
                <w:szCs w:val="20"/>
              </w:rPr>
            </w:pPr>
          </w:p>
          <w:p w:rsidR="005F5DBD" w:rsidRPr="00722D96" w:rsidP="00B346EE">
            <w:pPr>
              <w:bidi w:val="0"/>
              <w:snapToGrid w:val="0"/>
              <w:jc w:val="center"/>
              <w:rPr>
                <w:rFonts w:ascii="Times New Roman" w:hAnsi="Times New Roman"/>
                <w:sz w:val="20"/>
                <w:szCs w:val="20"/>
              </w:rPr>
            </w:pPr>
          </w:p>
          <w:p w:rsidR="005F5DBD" w:rsidRPr="00722D96" w:rsidP="00B346EE">
            <w:pPr>
              <w:bidi w:val="0"/>
              <w:snapToGrid w:val="0"/>
              <w:jc w:val="center"/>
              <w:rPr>
                <w:rFonts w:ascii="Times New Roman" w:hAnsi="Times New Roman"/>
                <w:sz w:val="20"/>
                <w:szCs w:val="20"/>
              </w:rPr>
            </w:pPr>
          </w:p>
          <w:p w:rsidR="005F5DBD" w:rsidRPr="00722D96" w:rsidP="00B346EE">
            <w:pPr>
              <w:bidi w:val="0"/>
              <w:snapToGrid w:val="0"/>
              <w:jc w:val="center"/>
              <w:rPr>
                <w:rFonts w:ascii="Times New Roman" w:hAnsi="Times New Roman"/>
                <w:sz w:val="20"/>
                <w:szCs w:val="20"/>
              </w:rPr>
            </w:pPr>
          </w:p>
          <w:p w:rsidR="005F5DBD" w:rsidRPr="00722D96" w:rsidP="00B346EE">
            <w:pPr>
              <w:bidi w:val="0"/>
              <w:snapToGrid w:val="0"/>
              <w:jc w:val="center"/>
              <w:rPr>
                <w:rFonts w:ascii="Times New Roman" w:hAnsi="Times New Roman"/>
                <w:sz w:val="20"/>
                <w:szCs w:val="20"/>
              </w:rPr>
            </w:pPr>
          </w:p>
          <w:p w:rsidR="005F5DBD" w:rsidRPr="00722D96" w:rsidP="00B346EE">
            <w:pPr>
              <w:bidi w:val="0"/>
              <w:snapToGrid w:val="0"/>
              <w:jc w:val="center"/>
              <w:rPr>
                <w:rFonts w:ascii="Times New Roman" w:hAnsi="Times New Roman"/>
                <w:sz w:val="20"/>
                <w:szCs w:val="20"/>
              </w:rPr>
            </w:pPr>
          </w:p>
          <w:p w:rsidR="006E27CF" w:rsidRPr="00722D96" w:rsidP="00B346EE">
            <w:pPr>
              <w:bidi w:val="0"/>
              <w:snapToGrid w:val="0"/>
              <w:jc w:val="center"/>
              <w:rPr>
                <w:rFonts w:ascii="Times New Roman" w:hAnsi="Times New Roman"/>
                <w:sz w:val="20"/>
                <w:szCs w:val="20"/>
              </w:rPr>
            </w:pPr>
            <w:r w:rsidRPr="00722D96" w:rsidR="00B346EE">
              <w:rPr>
                <w:rFonts w:ascii="Times New Roman" w:hAnsi="Times New Roman"/>
                <w:sz w:val="20"/>
                <w:szCs w:val="20"/>
              </w:rPr>
              <w:t>zákon č. 131/2002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B346EE" w:rsidRPr="00722D96" w:rsidP="00B346EE">
            <w:pPr>
              <w:pStyle w:val="Normlny"/>
              <w:bidi w:val="0"/>
              <w:snapToGrid w:val="0"/>
              <w:jc w:val="both"/>
              <w:rPr>
                <w:rFonts w:ascii="Times New Roman" w:hAnsi="Times New Roman"/>
              </w:rPr>
            </w:pPr>
            <w:r w:rsidRPr="00722D96">
              <w:rPr>
                <w:rFonts w:ascii="Times New Roman" w:hAnsi="Times New Roman"/>
              </w:rPr>
              <w:t>§ 3</w:t>
            </w:r>
          </w:p>
          <w:p w:rsidR="00B346EE" w:rsidRPr="00722D96" w:rsidP="00B346EE">
            <w:pPr>
              <w:pStyle w:val="Normlny"/>
              <w:bidi w:val="0"/>
              <w:snapToGrid w:val="0"/>
              <w:jc w:val="both"/>
              <w:rPr>
                <w:rFonts w:ascii="Times New Roman" w:hAnsi="Times New Roman"/>
              </w:rPr>
            </w:pPr>
          </w:p>
          <w:p w:rsidR="00B346EE" w:rsidRPr="00722D96" w:rsidP="00B346EE">
            <w:pPr>
              <w:pStyle w:val="Normlny"/>
              <w:bidi w:val="0"/>
              <w:snapToGrid w:val="0"/>
              <w:jc w:val="both"/>
              <w:rPr>
                <w:rFonts w:ascii="Times New Roman" w:hAnsi="Times New Roman"/>
              </w:rPr>
            </w:pPr>
            <w:r w:rsidRPr="00722D96">
              <w:rPr>
                <w:rFonts w:ascii="Times New Roman" w:hAnsi="Times New Roman"/>
              </w:rPr>
              <w:t>P:c</w:t>
            </w:r>
          </w:p>
          <w:p w:rsidR="00B346EE" w:rsidRPr="00722D96" w:rsidP="00B346EE">
            <w:pPr>
              <w:pStyle w:val="Normlny"/>
              <w:bidi w:val="0"/>
              <w:snapToGrid w:val="0"/>
              <w:jc w:val="both"/>
              <w:rPr>
                <w:rFonts w:ascii="Times New Roman" w:hAnsi="Times New Roman"/>
              </w:rPr>
            </w:pPr>
          </w:p>
          <w:p w:rsidR="00B346EE" w:rsidRPr="00722D96" w:rsidP="00B346EE">
            <w:pPr>
              <w:pStyle w:val="Normlny"/>
              <w:bidi w:val="0"/>
              <w:snapToGrid w:val="0"/>
              <w:jc w:val="both"/>
              <w:rPr>
                <w:rFonts w:ascii="Times New Roman" w:hAnsi="Times New Roman"/>
              </w:rPr>
            </w:pPr>
          </w:p>
          <w:p w:rsidR="00B346EE" w:rsidRPr="00722D96" w:rsidP="00B346EE">
            <w:pPr>
              <w:pStyle w:val="Normlny"/>
              <w:bidi w:val="0"/>
              <w:snapToGrid w:val="0"/>
              <w:jc w:val="both"/>
              <w:rPr>
                <w:rFonts w:ascii="Times New Roman" w:hAnsi="Times New Roman"/>
              </w:rPr>
            </w:pPr>
            <w:r w:rsidRPr="00722D96">
              <w:rPr>
                <w:rFonts w:ascii="Times New Roman" w:hAnsi="Times New Roman"/>
              </w:rPr>
              <w:t>P:d</w:t>
            </w:r>
          </w:p>
          <w:p w:rsidR="00B346EE" w:rsidRPr="00722D96" w:rsidP="00B346EE">
            <w:pPr>
              <w:pStyle w:val="Normlny"/>
              <w:bidi w:val="0"/>
              <w:snapToGrid w:val="0"/>
              <w:jc w:val="both"/>
              <w:rPr>
                <w:rFonts w:ascii="Times New Roman" w:hAnsi="Times New Roman"/>
              </w:rPr>
            </w:pPr>
          </w:p>
          <w:p w:rsidR="00B346EE" w:rsidRPr="00722D96" w:rsidP="00B346EE">
            <w:pPr>
              <w:pStyle w:val="Normlny"/>
              <w:bidi w:val="0"/>
              <w:snapToGrid w:val="0"/>
              <w:jc w:val="both"/>
              <w:rPr>
                <w:rFonts w:ascii="Times New Roman" w:hAnsi="Times New Roman"/>
              </w:rPr>
            </w:pPr>
          </w:p>
          <w:p w:rsidR="00B346EE" w:rsidRPr="00722D96" w:rsidP="00B346EE">
            <w:pPr>
              <w:pStyle w:val="Normlny"/>
              <w:bidi w:val="0"/>
              <w:snapToGrid w:val="0"/>
              <w:jc w:val="both"/>
              <w:rPr>
                <w:rFonts w:ascii="Times New Roman" w:hAnsi="Times New Roman"/>
              </w:rPr>
            </w:pPr>
            <w:r w:rsidRPr="00722D96">
              <w:rPr>
                <w:rFonts w:ascii="Times New Roman" w:hAnsi="Times New Roman"/>
              </w:rPr>
              <w:t>§ 2</w:t>
            </w:r>
          </w:p>
          <w:p w:rsidR="00B346EE" w:rsidRPr="00722D96" w:rsidP="00B346EE">
            <w:pPr>
              <w:pStyle w:val="Normlny"/>
              <w:bidi w:val="0"/>
              <w:snapToGrid w:val="0"/>
              <w:jc w:val="both"/>
              <w:rPr>
                <w:rFonts w:ascii="Times New Roman" w:hAnsi="Times New Roman"/>
              </w:rPr>
            </w:pPr>
            <w:r w:rsidRPr="00722D96">
              <w:rPr>
                <w:rFonts w:ascii="Times New Roman" w:hAnsi="Times New Roman"/>
              </w:rPr>
              <w:t>P:c</w:t>
            </w:r>
          </w:p>
          <w:p w:rsidR="00B346EE" w:rsidRPr="00722D96" w:rsidP="00B346EE">
            <w:pPr>
              <w:pStyle w:val="Normlny"/>
              <w:bidi w:val="0"/>
              <w:snapToGrid w:val="0"/>
              <w:jc w:val="both"/>
              <w:rPr>
                <w:rFonts w:ascii="Times New Roman" w:hAnsi="Times New Roman"/>
              </w:rPr>
            </w:pPr>
          </w:p>
          <w:p w:rsidR="00B346EE" w:rsidRPr="00722D96" w:rsidP="00B346EE">
            <w:pPr>
              <w:pStyle w:val="Normlny"/>
              <w:bidi w:val="0"/>
              <w:snapToGrid w:val="0"/>
              <w:jc w:val="both"/>
              <w:rPr>
                <w:rFonts w:ascii="Times New Roman" w:hAnsi="Times New Roman"/>
              </w:rPr>
            </w:pPr>
          </w:p>
          <w:p w:rsidR="00B346EE" w:rsidRPr="00722D96" w:rsidP="00B346EE">
            <w:pPr>
              <w:pStyle w:val="Normlny"/>
              <w:bidi w:val="0"/>
              <w:snapToGrid w:val="0"/>
              <w:jc w:val="both"/>
              <w:rPr>
                <w:rFonts w:ascii="Times New Roman" w:hAnsi="Times New Roman"/>
              </w:rPr>
            </w:pPr>
          </w:p>
          <w:p w:rsidR="00B346EE" w:rsidRPr="00722D96" w:rsidP="00B346EE">
            <w:pPr>
              <w:pStyle w:val="Normlny"/>
              <w:bidi w:val="0"/>
              <w:snapToGrid w:val="0"/>
              <w:jc w:val="both"/>
              <w:rPr>
                <w:rFonts w:ascii="Times New Roman" w:hAnsi="Times New Roman"/>
              </w:rPr>
            </w:pPr>
            <w:r w:rsidRPr="00722D96">
              <w:rPr>
                <w:rFonts w:ascii="Times New Roman" w:hAnsi="Times New Roman"/>
              </w:rPr>
              <w:t>P:d</w:t>
            </w:r>
          </w:p>
          <w:p w:rsidR="00B346EE" w:rsidRPr="00722D96" w:rsidP="00B346EE">
            <w:pPr>
              <w:pStyle w:val="Normlny"/>
              <w:bidi w:val="0"/>
              <w:snapToGrid w:val="0"/>
              <w:jc w:val="both"/>
              <w:rPr>
                <w:rFonts w:ascii="Times New Roman" w:hAnsi="Times New Roman"/>
              </w:rPr>
            </w:pPr>
          </w:p>
          <w:p w:rsidR="00B346EE" w:rsidRPr="00722D96" w:rsidP="00B346EE">
            <w:pPr>
              <w:pStyle w:val="Normlny"/>
              <w:bidi w:val="0"/>
              <w:snapToGrid w:val="0"/>
              <w:jc w:val="both"/>
              <w:rPr>
                <w:rFonts w:ascii="Times New Roman" w:hAnsi="Times New Roman"/>
              </w:rPr>
            </w:pPr>
          </w:p>
          <w:p w:rsidR="00B346EE" w:rsidRPr="00722D96" w:rsidP="00B346EE">
            <w:pPr>
              <w:pStyle w:val="Normlny"/>
              <w:bidi w:val="0"/>
              <w:snapToGrid w:val="0"/>
              <w:jc w:val="both"/>
              <w:rPr>
                <w:rFonts w:ascii="Times New Roman" w:hAnsi="Times New Roman"/>
              </w:rPr>
            </w:pPr>
            <w:r w:rsidRPr="00722D96">
              <w:rPr>
                <w:rFonts w:ascii="Times New Roman" w:hAnsi="Times New Roman"/>
              </w:rPr>
              <w:t>P:r</w:t>
            </w:r>
          </w:p>
          <w:p w:rsidR="00B346EE" w:rsidRPr="00722D96" w:rsidP="00B346EE">
            <w:pPr>
              <w:pStyle w:val="Normlny"/>
              <w:bidi w:val="0"/>
              <w:snapToGrid w:val="0"/>
              <w:jc w:val="both"/>
              <w:rPr>
                <w:rFonts w:ascii="Times New Roman" w:hAnsi="Times New Roman"/>
              </w:rPr>
            </w:pPr>
          </w:p>
          <w:p w:rsidR="00B346EE" w:rsidRPr="00722D96" w:rsidP="00B346EE">
            <w:pPr>
              <w:pStyle w:val="Normlny"/>
              <w:bidi w:val="0"/>
              <w:snapToGrid w:val="0"/>
              <w:jc w:val="both"/>
              <w:rPr>
                <w:rFonts w:ascii="Times New Roman" w:hAnsi="Times New Roman"/>
              </w:rPr>
            </w:pPr>
          </w:p>
          <w:p w:rsidR="005F5DBD" w:rsidRPr="00722D96" w:rsidP="00B346EE">
            <w:pPr>
              <w:pStyle w:val="Normlny"/>
              <w:bidi w:val="0"/>
              <w:snapToGrid w:val="0"/>
              <w:jc w:val="both"/>
              <w:rPr>
                <w:rFonts w:ascii="Times New Roman" w:hAnsi="Times New Roman"/>
              </w:rPr>
            </w:pPr>
          </w:p>
          <w:p w:rsidR="005F5DBD" w:rsidRPr="00722D96" w:rsidP="00B346EE">
            <w:pPr>
              <w:pStyle w:val="Normlny"/>
              <w:bidi w:val="0"/>
              <w:snapToGrid w:val="0"/>
              <w:jc w:val="both"/>
              <w:rPr>
                <w:rFonts w:ascii="Times New Roman" w:hAnsi="Times New Roman"/>
              </w:rPr>
            </w:pPr>
            <w:r w:rsidRPr="00722D96">
              <w:rPr>
                <w:rFonts w:ascii="Times New Roman" w:hAnsi="Times New Roman"/>
              </w:rPr>
              <w:t>§144</w:t>
            </w:r>
          </w:p>
          <w:p w:rsidR="005F5DBD" w:rsidRPr="00722D96" w:rsidP="00B346EE">
            <w:pPr>
              <w:pStyle w:val="Normlny"/>
              <w:bidi w:val="0"/>
              <w:snapToGrid w:val="0"/>
              <w:jc w:val="both"/>
              <w:rPr>
                <w:rFonts w:ascii="Times New Roman" w:hAnsi="Times New Roman"/>
              </w:rPr>
            </w:pPr>
            <w:r w:rsidRPr="00722D96">
              <w:rPr>
                <w:rFonts w:ascii="Times New Roman" w:hAnsi="Times New Roman"/>
              </w:rPr>
              <w:t>O: 1</w:t>
            </w:r>
          </w:p>
          <w:p w:rsidR="005F5DBD" w:rsidRPr="00722D96" w:rsidP="00B346EE">
            <w:pPr>
              <w:pStyle w:val="Normlny"/>
              <w:bidi w:val="0"/>
              <w:snapToGrid w:val="0"/>
              <w:jc w:val="both"/>
              <w:rPr>
                <w:rFonts w:ascii="Times New Roman" w:hAnsi="Times New Roman"/>
              </w:rPr>
            </w:pPr>
          </w:p>
          <w:p w:rsidR="00B346EE" w:rsidRPr="00722D96" w:rsidP="00B346EE">
            <w:pPr>
              <w:pStyle w:val="Normlny"/>
              <w:bidi w:val="0"/>
              <w:snapToGrid w:val="0"/>
              <w:jc w:val="both"/>
              <w:rPr>
                <w:rFonts w:ascii="Times New Roman" w:hAnsi="Times New Roman"/>
              </w:rPr>
            </w:pPr>
          </w:p>
          <w:p w:rsidR="00B346EE" w:rsidRPr="00722D96" w:rsidP="00B346EE">
            <w:pPr>
              <w:pStyle w:val="Normlny"/>
              <w:bidi w:val="0"/>
              <w:snapToGrid w:val="0"/>
              <w:jc w:val="both"/>
              <w:rPr>
                <w:rFonts w:ascii="Times New Roman" w:hAnsi="Times New Roman"/>
              </w:rPr>
            </w:pPr>
            <w:r w:rsidRPr="00722D96">
              <w:rPr>
                <w:rFonts w:ascii="Times New Roman" w:hAnsi="Times New Roman"/>
              </w:rPr>
              <w:t>§146</w:t>
            </w:r>
          </w:p>
          <w:p w:rsidR="00B346EE" w:rsidRPr="00722D96" w:rsidP="00B346EE">
            <w:pPr>
              <w:pStyle w:val="Normlny"/>
              <w:bidi w:val="0"/>
              <w:snapToGrid w:val="0"/>
              <w:jc w:val="both"/>
              <w:rPr>
                <w:rFonts w:ascii="Times New Roman" w:hAnsi="Times New Roman"/>
              </w:rPr>
            </w:pPr>
            <w:r w:rsidRPr="00722D96">
              <w:rPr>
                <w:rFonts w:ascii="Times New Roman" w:hAnsi="Times New Roman"/>
              </w:rPr>
              <w:t>O: 1</w:t>
            </w:r>
          </w:p>
          <w:p w:rsidR="00B346EE" w:rsidRPr="00722D96" w:rsidP="00B346EE">
            <w:pPr>
              <w:pStyle w:val="Normlny"/>
              <w:bidi w:val="0"/>
              <w:snapToGrid w:val="0"/>
              <w:jc w:val="both"/>
              <w:rPr>
                <w:rFonts w:ascii="Times New Roman" w:hAnsi="Times New Roman"/>
              </w:rPr>
            </w:pPr>
            <w:r w:rsidRPr="00722D96">
              <w:rPr>
                <w:rFonts w:ascii="Times New Roman" w:hAnsi="Times New Roman"/>
              </w:rPr>
              <w:t>P:</w:t>
            </w:r>
          </w:p>
          <w:p w:rsidR="00B346EE" w:rsidRPr="00722D96" w:rsidP="00B346EE">
            <w:pPr>
              <w:pStyle w:val="Normlny"/>
              <w:bidi w:val="0"/>
              <w:snapToGrid w:val="0"/>
              <w:jc w:val="both"/>
              <w:rPr>
                <w:rFonts w:ascii="Times New Roman" w:hAnsi="Times New Roman"/>
              </w:rPr>
            </w:pPr>
          </w:p>
          <w:p w:rsidR="005F5DBD" w:rsidRPr="00722D96" w:rsidP="00B346EE">
            <w:pPr>
              <w:pStyle w:val="Normlny"/>
              <w:bidi w:val="0"/>
              <w:snapToGrid w:val="0"/>
              <w:jc w:val="both"/>
              <w:rPr>
                <w:rFonts w:ascii="Times New Roman" w:hAnsi="Times New Roman"/>
              </w:rPr>
            </w:pPr>
          </w:p>
          <w:p w:rsidR="00B346EE" w:rsidRPr="00722D96" w:rsidP="00B346EE">
            <w:pPr>
              <w:pStyle w:val="Normlny"/>
              <w:bidi w:val="0"/>
              <w:snapToGrid w:val="0"/>
              <w:jc w:val="both"/>
              <w:rPr>
                <w:rFonts w:ascii="Times New Roman" w:hAnsi="Times New Roman"/>
              </w:rPr>
            </w:pPr>
            <w:r w:rsidRPr="00722D96">
              <w:rPr>
                <w:rFonts w:ascii="Times New Roman" w:hAnsi="Times New Roman"/>
              </w:rPr>
              <w:t>O:2</w:t>
            </w:r>
          </w:p>
          <w:p w:rsidR="00B346EE" w:rsidRPr="00722D96" w:rsidP="00B346EE">
            <w:pPr>
              <w:pStyle w:val="Normlny"/>
              <w:bidi w:val="0"/>
              <w:snapToGrid w:val="0"/>
              <w:jc w:val="both"/>
              <w:rPr>
                <w:rFonts w:ascii="Times New Roman" w:hAnsi="Times New Roman"/>
              </w:rPr>
            </w:pPr>
          </w:p>
          <w:p w:rsidR="00B346EE" w:rsidRPr="00722D96" w:rsidP="00B346EE">
            <w:pPr>
              <w:pStyle w:val="Normlny"/>
              <w:bidi w:val="0"/>
              <w:snapToGrid w:val="0"/>
              <w:jc w:val="both"/>
              <w:rPr>
                <w:rFonts w:ascii="Times New Roman" w:hAnsi="Times New Roman"/>
              </w:rPr>
            </w:pPr>
          </w:p>
          <w:p w:rsidR="00B346EE" w:rsidRPr="00722D96" w:rsidP="00B346EE">
            <w:pPr>
              <w:pStyle w:val="Normlny"/>
              <w:bidi w:val="0"/>
              <w:snapToGrid w:val="0"/>
              <w:jc w:val="both"/>
              <w:rPr>
                <w:rFonts w:ascii="Times New Roman" w:hAnsi="Times New Roman"/>
              </w:rPr>
            </w:pPr>
          </w:p>
          <w:p w:rsidR="005F5DBD" w:rsidRPr="00722D96" w:rsidP="00B346EE">
            <w:pPr>
              <w:pStyle w:val="Normlny"/>
              <w:bidi w:val="0"/>
              <w:snapToGrid w:val="0"/>
              <w:jc w:val="both"/>
              <w:rPr>
                <w:rFonts w:ascii="Times New Roman" w:hAnsi="Times New Roman"/>
              </w:rPr>
            </w:pPr>
          </w:p>
          <w:p w:rsidR="005F5DBD" w:rsidRPr="00722D96" w:rsidP="00B346EE">
            <w:pPr>
              <w:pStyle w:val="Normlny"/>
              <w:bidi w:val="0"/>
              <w:snapToGrid w:val="0"/>
              <w:jc w:val="both"/>
              <w:rPr>
                <w:rFonts w:ascii="Times New Roman" w:hAnsi="Times New Roman"/>
              </w:rPr>
            </w:pPr>
          </w:p>
          <w:p w:rsidR="005F5DBD" w:rsidRPr="00722D96" w:rsidP="00B346EE">
            <w:pPr>
              <w:pStyle w:val="Normlny"/>
              <w:bidi w:val="0"/>
              <w:snapToGrid w:val="0"/>
              <w:jc w:val="both"/>
              <w:rPr>
                <w:rFonts w:ascii="Times New Roman" w:hAnsi="Times New Roman"/>
              </w:rPr>
            </w:pPr>
          </w:p>
          <w:p w:rsidR="005F5DBD" w:rsidRPr="00722D96" w:rsidP="00B346EE">
            <w:pPr>
              <w:pStyle w:val="Normlny"/>
              <w:bidi w:val="0"/>
              <w:snapToGrid w:val="0"/>
              <w:jc w:val="both"/>
              <w:rPr>
                <w:rFonts w:ascii="Times New Roman" w:hAnsi="Times New Roman"/>
              </w:rPr>
            </w:pPr>
          </w:p>
          <w:p w:rsidR="005F5DBD" w:rsidRPr="00722D96" w:rsidP="00B346EE">
            <w:pPr>
              <w:pStyle w:val="Normlny"/>
              <w:bidi w:val="0"/>
              <w:snapToGrid w:val="0"/>
              <w:jc w:val="both"/>
              <w:rPr>
                <w:rFonts w:ascii="Times New Roman" w:hAnsi="Times New Roman"/>
              </w:rPr>
            </w:pPr>
          </w:p>
          <w:p w:rsidR="005F5DBD" w:rsidRPr="00722D96" w:rsidP="00B346EE">
            <w:pPr>
              <w:pStyle w:val="Normlny"/>
              <w:bidi w:val="0"/>
              <w:snapToGrid w:val="0"/>
              <w:jc w:val="both"/>
              <w:rPr>
                <w:rFonts w:ascii="Times New Roman" w:hAnsi="Times New Roman"/>
              </w:rPr>
            </w:pPr>
          </w:p>
          <w:p w:rsidR="005F5DBD" w:rsidRPr="00722D96" w:rsidP="00B346EE">
            <w:pPr>
              <w:pStyle w:val="Normlny"/>
              <w:bidi w:val="0"/>
              <w:snapToGrid w:val="0"/>
              <w:jc w:val="both"/>
              <w:rPr>
                <w:rFonts w:ascii="Times New Roman" w:hAnsi="Times New Roman"/>
              </w:rPr>
            </w:pPr>
          </w:p>
          <w:p w:rsidR="005F5DBD" w:rsidRPr="00722D96" w:rsidP="00B346EE">
            <w:pPr>
              <w:pStyle w:val="Normlny"/>
              <w:bidi w:val="0"/>
              <w:snapToGrid w:val="0"/>
              <w:jc w:val="both"/>
              <w:rPr>
                <w:rFonts w:ascii="Times New Roman" w:hAnsi="Times New Roman"/>
              </w:rPr>
            </w:pPr>
          </w:p>
          <w:p w:rsidR="005F5DBD" w:rsidRPr="00722D96" w:rsidP="00B346EE">
            <w:pPr>
              <w:pStyle w:val="Normlny"/>
              <w:bidi w:val="0"/>
              <w:snapToGrid w:val="0"/>
              <w:jc w:val="both"/>
              <w:rPr>
                <w:rFonts w:ascii="Times New Roman" w:hAnsi="Times New Roman"/>
              </w:rPr>
            </w:pPr>
          </w:p>
          <w:p w:rsidR="005F5DBD" w:rsidRPr="00722D96" w:rsidP="00B346EE">
            <w:pPr>
              <w:pStyle w:val="Normlny"/>
              <w:bidi w:val="0"/>
              <w:snapToGrid w:val="0"/>
              <w:jc w:val="both"/>
              <w:rPr>
                <w:rFonts w:ascii="Times New Roman" w:hAnsi="Times New Roman"/>
              </w:rPr>
            </w:pPr>
          </w:p>
          <w:p w:rsidR="005F5DBD" w:rsidRPr="00722D96" w:rsidP="00B346EE">
            <w:pPr>
              <w:pStyle w:val="Normlny"/>
              <w:bidi w:val="0"/>
              <w:snapToGrid w:val="0"/>
              <w:jc w:val="both"/>
              <w:rPr>
                <w:rFonts w:ascii="Times New Roman" w:hAnsi="Times New Roman"/>
              </w:rPr>
            </w:pPr>
          </w:p>
          <w:p w:rsidR="005F5DBD" w:rsidRPr="00722D96" w:rsidP="00B346EE">
            <w:pPr>
              <w:pStyle w:val="Normlny"/>
              <w:bidi w:val="0"/>
              <w:snapToGrid w:val="0"/>
              <w:jc w:val="both"/>
              <w:rPr>
                <w:rFonts w:ascii="Times New Roman" w:hAnsi="Times New Roman"/>
              </w:rPr>
            </w:pPr>
          </w:p>
          <w:p w:rsidR="005F5DBD" w:rsidRPr="00722D96" w:rsidP="00B346EE">
            <w:pPr>
              <w:pStyle w:val="Normlny"/>
              <w:bidi w:val="0"/>
              <w:snapToGrid w:val="0"/>
              <w:jc w:val="both"/>
              <w:rPr>
                <w:rFonts w:ascii="Times New Roman" w:hAnsi="Times New Roman"/>
              </w:rPr>
            </w:pPr>
          </w:p>
          <w:p w:rsidR="00B346EE" w:rsidRPr="00722D96" w:rsidP="00B346EE">
            <w:pPr>
              <w:pStyle w:val="Normlny"/>
              <w:bidi w:val="0"/>
              <w:snapToGrid w:val="0"/>
              <w:jc w:val="both"/>
              <w:rPr>
                <w:rFonts w:ascii="Times New Roman" w:hAnsi="Times New Roman"/>
              </w:rPr>
            </w:pPr>
            <w:r w:rsidRPr="00722D96">
              <w:rPr>
                <w:rFonts w:ascii="Times New Roman" w:hAnsi="Times New Roman"/>
              </w:rPr>
              <w:t>§ 55</w:t>
            </w:r>
          </w:p>
          <w:p w:rsidR="00B346EE" w:rsidRPr="00722D96" w:rsidP="00B346EE">
            <w:pPr>
              <w:pStyle w:val="Normlny"/>
              <w:bidi w:val="0"/>
              <w:snapToGrid w:val="0"/>
              <w:jc w:val="both"/>
              <w:rPr>
                <w:rFonts w:ascii="Times New Roman" w:hAnsi="Times New Roman"/>
              </w:rPr>
            </w:pPr>
            <w:r w:rsidRPr="00722D96">
              <w:rPr>
                <w:rFonts w:ascii="Times New Roman" w:hAnsi="Times New Roman"/>
              </w:rPr>
              <w:t>O:1</w:t>
            </w:r>
          </w:p>
          <w:p w:rsidR="00B346EE" w:rsidRPr="00722D96" w:rsidP="00B346EE">
            <w:pPr>
              <w:pStyle w:val="Normlny"/>
              <w:bidi w:val="0"/>
              <w:snapToGrid w:val="0"/>
              <w:jc w:val="both"/>
              <w:rPr>
                <w:rFonts w:ascii="Times New Roman" w:hAnsi="Times New Roman"/>
              </w:rPr>
            </w:pPr>
          </w:p>
          <w:p w:rsidR="00B346EE" w:rsidRPr="00722D96" w:rsidP="00B346EE">
            <w:pPr>
              <w:pStyle w:val="Normlny"/>
              <w:bidi w:val="0"/>
              <w:snapToGrid w:val="0"/>
              <w:jc w:val="both"/>
              <w:rPr>
                <w:rFonts w:ascii="Times New Roman" w:hAnsi="Times New Roman"/>
              </w:rPr>
            </w:pPr>
          </w:p>
          <w:p w:rsidR="00B346EE" w:rsidRPr="00722D96" w:rsidP="00B346EE">
            <w:pPr>
              <w:pStyle w:val="Normlny"/>
              <w:bidi w:val="0"/>
              <w:snapToGrid w:val="0"/>
              <w:jc w:val="both"/>
              <w:rPr>
                <w:rFonts w:ascii="Times New Roman" w:hAnsi="Times New Roman"/>
              </w:rPr>
            </w:pPr>
          </w:p>
          <w:p w:rsidR="00B346EE" w:rsidRPr="00722D96" w:rsidP="00B346EE">
            <w:pPr>
              <w:pStyle w:val="Normlny"/>
              <w:bidi w:val="0"/>
              <w:snapToGrid w:val="0"/>
              <w:jc w:val="both"/>
              <w:rPr>
                <w:rFonts w:ascii="Times New Roman" w:hAnsi="Times New Roman"/>
              </w:rPr>
            </w:pPr>
          </w:p>
          <w:p w:rsidR="00B346EE" w:rsidRPr="00722D96" w:rsidP="00B346EE">
            <w:pPr>
              <w:pStyle w:val="Normlny"/>
              <w:bidi w:val="0"/>
              <w:snapToGrid w:val="0"/>
              <w:jc w:val="both"/>
              <w:rPr>
                <w:rFonts w:ascii="Times New Roman" w:hAnsi="Times New Roman"/>
              </w:rPr>
            </w:pPr>
          </w:p>
          <w:p w:rsidR="006E27CF" w:rsidRPr="00722D96" w:rsidP="00B346EE">
            <w:pPr>
              <w:pStyle w:val="Normlny"/>
              <w:bidi w:val="0"/>
              <w:snapToGrid w:val="0"/>
              <w:jc w:val="both"/>
              <w:rPr>
                <w:rFonts w:ascii="Times New Roman" w:hAnsi="Times New Roman"/>
              </w:rPr>
            </w:pPr>
            <w:r w:rsidRPr="00722D96" w:rsidR="00B346EE">
              <w:rPr>
                <w:rFonts w:ascii="Times New Roman" w:hAnsi="Times New Roman"/>
              </w:rPr>
              <w:t>O:2</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B346EE" w:rsidRPr="00722D96" w:rsidP="00B346EE">
            <w:pPr>
              <w:pStyle w:val="Normlny"/>
              <w:bidi w:val="0"/>
              <w:snapToGrid w:val="0"/>
              <w:jc w:val="both"/>
              <w:rPr>
                <w:rFonts w:ascii="Times New Roman" w:hAnsi="Times New Roman"/>
              </w:rPr>
            </w:pPr>
            <w:r w:rsidRPr="00722D96">
              <w:rPr>
                <w:rFonts w:ascii="Times New Roman" w:hAnsi="Times New Roman"/>
              </w:rPr>
              <w:t>Výchova a vzdelávanie podľa tohto zákona sú založené na princípoch</w:t>
            </w:r>
          </w:p>
          <w:p w:rsidR="00B346EE" w:rsidRPr="00722D96" w:rsidP="00B346EE">
            <w:pPr>
              <w:pStyle w:val="Normlny"/>
              <w:bidi w:val="0"/>
              <w:snapToGrid w:val="0"/>
              <w:jc w:val="both"/>
              <w:rPr>
                <w:rFonts w:ascii="Times New Roman" w:hAnsi="Times New Roman"/>
              </w:rPr>
            </w:pPr>
            <w:r w:rsidRPr="00722D96">
              <w:rPr>
                <w:rFonts w:ascii="Times New Roman" w:hAnsi="Times New Roman"/>
              </w:rPr>
              <w:t>c) rovnoprávnosti prístupu k výchove a vzdelávaniu so zohľadnením výchovno-vzdelávacích potrieb jednotlivca a jeho spoluzodpovednosti za svoje vzdelávanie,</w:t>
            </w:r>
          </w:p>
          <w:p w:rsidR="00B346EE" w:rsidRPr="00722D96" w:rsidP="00B346EE">
            <w:pPr>
              <w:pStyle w:val="Normlny"/>
              <w:bidi w:val="0"/>
              <w:snapToGrid w:val="0"/>
              <w:jc w:val="both"/>
              <w:rPr>
                <w:rFonts w:ascii="Times New Roman" w:hAnsi="Times New Roman"/>
              </w:rPr>
            </w:pPr>
            <w:r w:rsidRPr="00722D96">
              <w:rPr>
                <w:rFonts w:ascii="Times New Roman" w:hAnsi="Times New Roman"/>
              </w:rPr>
              <w:t>d) zákazu všetkých foriem diskriminácie a obzvlášť segregácie,</w:t>
            </w:r>
          </w:p>
          <w:p w:rsidR="006E27CF" w:rsidRPr="00722D96" w:rsidP="00B346EE">
            <w:pPr>
              <w:pStyle w:val="Normlny"/>
              <w:bidi w:val="0"/>
              <w:snapToGrid w:val="0"/>
              <w:jc w:val="both"/>
              <w:rPr>
                <w:rFonts w:ascii="Times New Roman" w:hAnsi="Times New Roman"/>
              </w:rPr>
            </w:pPr>
            <w:r w:rsidRPr="00722D96" w:rsidR="00B346EE">
              <w:rPr>
                <w:rFonts w:ascii="Times New Roman" w:hAnsi="Times New Roman"/>
              </w:rPr>
              <w:t xml:space="preserve"> </w:t>
            </w:r>
          </w:p>
          <w:p w:rsidR="00B346EE" w:rsidRPr="00722D96" w:rsidP="00B346EE">
            <w:pPr>
              <w:pStyle w:val="Normlny"/>
              <w:bidi w:val="0"/>
              <w:snapToGrid w:val="0"/>
              <w:jc w:val="both"/>
              <w:rPr>
                <w:rFonts w:ascii="Times New Roman" w:hAnsi="Times New Roman"/>
              </w:rPr>
            </w:pPr>
          </w:p>
          <w:p w:rsidR="00B346EE" w:rsidRPr="00722D96" w:rsidP="00B346EE">
            <w:pPr>
              <w:pStyle w:val="Normlny"/>
              <w:bidi w:val="0"/>
              <w:snapToGrid w:val="0"/>
              <w:jc w:val="both"/>
              <w:rPr>
                <w:rFonts w:ascii="Times New Roman" w:hAnsi="Times New Roman"/>
              </w:rPr>
            </w:pPr>
            <w:r w:rsidRPr="00722D96">
              <w:rPr>
                <w:rFonts w:ascii="Times New Roman" w:hAnsi="Times New Roman"/>
              </w:rPr>
              <w:t>Na účely tohto zákona sa rozumie</w:t>
            </w:r>
          </w:p>
          <w:p w:rsidR="00B346EE" w:rsidRPr="00722D96" w:rsidP="00B346EE">
            <w:pPr>
              <w:pStyle w:val="Normlny"/>
              <w:bidi w:val="0"/>
              <w:snapToGrid w:val="0"/>
              <w:jc w:val="both"/>
              <w:rPr>
                <w:rFonts w:ascii="Times New Roman" w:hAnsi="Times New Roman"/>
              </w:rPr>
            </w:pPr>
            <w:r w:rsidRPr="00722D96">
              <w:rPr>
                <w:rFonts w:ascii="Times New Roman" w:hAnsi="Times New Roman"/>
              </w:rPr>
              <w:t>c) žiakom fyzická osoba, ktorá sa zúčastňuje na výchovno-vzdelávacom procese v základnej škole, strednej škole, v škole pre deti a žiakov so špeciálnymi výchovno-vzdelávacími potrebami a základnej umeleckej škole,</w:t>
            </w:r>
          </w:p>
          <w:p w:rsidR="00B346EE" w:rsidRPr="00722D96" w:rsidP="00B346EE">
            <w:pPr>
              <w:pStyle w:val="Normlny"/>
              <w:bidi w:val="0"/>
              <w:snapToGrid w:val="0"/>
              <w:jc w:val="both"/>
              <w:rPr>
                <w:rFonts w:ascii="Times New Roman" w:hAnsi="Times New Roman"/>
              </w:rPr>
            </w:pPr>
            <w:r w:rsidRPr="00722D96">
              <w:rPr>
                <w:rFonts w:ascii="Times New Roman" w:hAnsi="Times New Roman"/>
              </w:rPr>
              <w:t>d) uchádzačom fyzická osoba, ktorá má záujem o výchovu a vzdelávanie v škole alebo v školskom zariadení podľa tohto zákona,</w:t>
            </w:r>
          </w:p>
          <w:p w:rsidR="00B346EE" w:rsidRPr="00722D96" w:rsidP="00B346EE">
            <w:pPr>
              <w:pStyle w:val="Normlny"/>
              <w:bidi w:val="0"/>
              <w:snapToGrid w:val="0"/>
              <w:jc w:val="both"/>
              <w:rPr>
                <w:rFonts w:ascii="Times New Roman" w:hAnsi="Times New Roman"/>
              </w:rPr>
            </w:pPr>
            <w:r w:rsidRPr="00722D96">
              <w:rPr>
                <w:rFonts w:ascii="Times New Roman" w:hAnsi="Times New Roman"/>
              </w:rPr>
              <w:t>r) poslucháčom fyzická osoba, ktorá sa zúčastňuje vzdelávania v jazykovej škole,</w:t>
            </w:r>
          </w:p>
          <w:p w:rsidR="005F5DBD" w:rsidRPr="00722D96" w:rsidP="00B346EE">
            <w:pPr>
              <w:pStyle w:val="Normlny"/>
              <w:bidi w:val="0"/>
              <w:snapToGrid w:val="0"/>
              <w:jc w:val="both"/>
              <w:rPr>
                <w:rFonts w:ascii="Times New Roman" w:hAnsi="Times New Roman"/>
              </w:rPr>
            </w:pPr>
          </w:p>
          <w:p w:rsidR="005F5DBD" w:rsidRPr="00722D96" w:rsidP="00B346EE">
            <w:pPr>
              <w:pStyle w:val="Normlny"/>
              <w:bidi w:val="0"/>
              <w:snapToGrid w:val="0"/>
              <w:jc w:val="both"/>
              <w:rPr>
                <w:rFonts w:ascii="Times New Roman" w:hAnsi="Times New Roman"/>
              </w:rPr>
            </w:pPr>
          </w:p>
          <w:p w:rsidR="005F5DBD" w:rsidRPr="00722D96" w:rsidP="005F5DBD">
            <w:pPr>
              <w:pStyle w:val="Normlny"/>
              <w:bidi w:val="0"/>
              <w:snapToGrid w:val="0"/>
              <w:jc w:val="both"/>
              <w:rPr>
                <w:rFonts w:ascii="Times New Roman" w:hAnsi="Times New Roman"/>
              </w:rPr>
            </w:pPr>
            <w:r w:rsidRPr="00722D96">
              <w:rPr>
                <w:rFonts w:ascii="Times New Roman" w:hAnsi="Times New Roman"/>
              </w:rPr>
              <w:t>(1) Dieťa alebo žiak má právo na</w:t>
            </w:r>
          </w:p>
          <w:p w:rsidR="005F5DBD" w:rsidRPr="00722D96" w:rsidP="005F5DBD">
            <w:pPr>
              <w:pStyle w:val="Normlny"/>
              <w:bidi w:val="0"/>
              <w:snapToGrid w:val="0"/>
              <w:jc w:val="both"/>
              <w:rPr>
                <w:rFonts w:ascii="Times New Roman" w:hAnsi="Times New Roman"/>
              </w:rPr>
            </w:pPr>
            <w:r w:rsidRPr="00722D96">
              <w:rPr>
                <w:rFonts w:ascii="Times New Roman" w:hAnsi="Times New Roman"/>
              </w:rPr>
              <w:t>a) rovnoprávny prístup ku vzdelávaniu,</w:t>
            </w:r>
          </w:p>
          <w:p w:rsidR="005F5DBD" w:rsidRPr="00722D96" w:rsidP="005F5DBD">
            <w:pPr>
              <w:pStyle w:val="Normlny"/>
              <w:bidi w:val="0"/>
              <w:snapToGrid w:val="0"/>
              <w:jc w:val="both"/>
              <w:rPr>
                <w:rFonts w:ascii="Times New Roman" w:hAnsi="Times New Roman"/>
              </w:rPr>
            </w:pPr>
          </w:p>
          <w:p w:rsidR="005F5DBD" w:rsidRPr="00722D96" w:rsidP="005F5DBD">
            <w:pPr>
              <w:pStyle w:val="Normlny"/>
              <w:bidi w:val="0"/>
              <w:snapToGrid w:val="0"/>
              <w:jc w:val="both"/>
              <w:rPr>
                <w:rFonts w:ascii="Times New Roman" w:hAnsi="Times New Roman"/>
              </w:rPr>
            </w:pPr>
          </w:p>
          <w:p w:rsidR="005F5DBD" w:rsidRPr="00722D96" w:rsidP="005F5DBD">
            <w:pPr>
              <w:pStyle w:val="Normlny"/>
              <w:bidi w:val="0"/>
              <w:snapToGrid w:val="0"/>
              <w:jc w:val="both"/>
              <w:rPr>
                <w:rFonts w:ascii="Times New Roman" w:hAnsi="Times New Roman"/>
              </w:rPr>
            </w:pPr>
            <w:r w:rsidRPr="00722D96">
              <w:rPr>
                <w:rFonts w:ascii="Times New Roman" w:hAnsi="Times New Roman"/>
              </w:rPr>
              <w:t>(1) Cudzinci sú na účely tohto zákona deti</w:t>
            </w:r>
          </w:p>
          <w:p w:rsidR="005F5DBD" w:rsidRPr="00722D96" w:rsidP="005F5DBD">
            <w:pPr>
              <w:pStyle w:val="Normlny"/>
              <w:bidi w:val="0"/>
              <w:snapToGrid w:val="0"/>
              <w:jc w:val="both"/>
              <w:rPr>
                <w:rFonts w:ascii="Times New Roman" w:hAnsi="Times New Roman"/>
              </w:rPr>
            </w:pPr>
            <w:r w:rsidRPr="00722D96">
              <w:rPr>
                <w:rFonts w:ascii="Times New Roman" w:hAnsi="Times New Roman"/>
              </w:rPr>
              <w:t xml:space="preserve">a) osôb, ktoré sú občanmi iného štátu alebo osôb bez štátnej príslušnosti, s povoleným pobytom na území Slovenskej republiky, </w:t>
            </w:r>
            <w:r w:rsidRPr="00722D96">
              <w:rPr>
                <w:rFonts w:ascii="Times New Roman" w:hAnsi="Times New Roman"/>
                <w:vertAlign w:val="superscript"/>
              </w:rPr>
              <w:t>81</w:t>
            </w:r>
            <w:r w:rsidRPr="00722D96">
              <w:rPr>
                <w:rFonts w:ascii="Times New Roman" w:hAnsi="Times New Roman"/>
              </w:rPr>
              <w:t>)</w:t>
            </w:r>
          </w:p>
          <w:p w:rsidR="005F5DBD" w:rsidRPr="00722D96" w:rsidP="005F5DBD">
            <w:pPr>
              <w:pStyle w:val="Normlny"/>
              <w:bidi w:val="0"/>
              <w:snapToGrid w:val="0"/>
              <w:jc w:val="both"/>
              <w:rPr>
                <w:rFonts w:ascii="Times New Roman" w:hAnsi="Times New Roman"/>
              </w:rPr>
            </w:pPr>
            <w:r w:rsidRPr="00722D96">
              <w:rPr>
                <w:rFonts w:ascii="Times New Roman" w:hAnsi="Times New Roman"/>
              </w:rPr>
              <w:t xml:space="preserve"> </w:t>
            </w:r>
          </w:p>
          <w:p w:rsidR="005F5DBD" w:rsidRPr="00722D96" w:rsidP="005F5DBD">
            <w:pPr>
              <w:pStyle w:val="Normlny"/>
              <w:bidi w:val="0"/>
              <w:snapToGrid w:val="0"/>
              <w:jc w:val="both"/>
              <w:rPr>
                <w:rFonts w:ascii="Times New Roman" w:hAnsi="Times New Roman"/>
              </w:rPr>
            </w:pPr>
            <w:r w:rsidRPr="00722D96">
              <w:rPr>
                <w:rFonts w:ascii="Times New Roman" w:hAnsi="Times New Roman"/>
              </w:rPr>
              <w:t xml:space="preserve">(2) Deťom cudzincov s povoleným pobytom na území Slovenskej republiky a deťom žiadateľov o udelenie azylu </w:t>
            </w:r>
            <w:r w:rsidRPr="00722D96">
              <w:rPr>
                <w:rFonts w:ascii="Times New Roman" w:hAnsi="Times New Roman"/>
                <w:vertAlign w:val="superscript"/>
              </w:rPr>
              <w:t>82</w:t>
            </w:r>
            <w:r w:rsidRPr="00722D96">
              <w:rPr>
                <w:rFonts w:ascii="Times New Roman" w:hAnsi="Times New Roman"/>
              </w:rPr>
              <w:t>) a Slovákov žijúcich v zahraničí sa poskytuje výchova a vzdelávanie, ubytovanie a stravovanie v školách podľa tohto zákona za tých istých podmienok ako občanom Slovenskej republiky.</w:t>
            </w:r>
          </w:p>
          <w:p w:rsidR="005F5DBD" w:rsidRPr="00722D96" w:rsidP="005F5DBD">
            <w:pPr>
              <w:pStyle w:val="Normlny"/>
              <w:bidi w:val="0"/>
              <w:snapToGrid w:val="0"/>
              <w:jc w:val="both"/>
              <w:rPr>
                <w:rFonts w:ascii="Times New Roman" w:hAnsi="Times New Roman"/>
              </w:rPr>
            </w:pPr>
          </w:p>
          <w:p w:rsidR="005F5DBD" w:rsidRPr="00722D96" w:rsidP="005F5DBD">
            <w:pPr>
              <w:pStyle w:val="Normlny"/>
              <w:bidi w:val="0"/>
              <w:snapToGrid w:val="0"/>
              <w:jc w:val="both"/>
              <w:rPr>
                <w:rFonts w:ascii="Times New Roman" w:hAnsi="Times New Roman"/>
              </w:rPr>
            </w:pPr>
            <w:r w:rsidRPr="00722D96">
              <w:rPr>
                <w:rFonts w:ascii="Times New Roman" w:hAnsi="Times New Roman"/>
                <w:vertAlign w:val="superscript"/>
              </w:rPr>
              <w:t>81</w:t>
            </w:r>
            <w:r w:rsidRPr="00722D96">
              <w:rPr>
                <w:rFonts w:ascii="Times New Roman" w:hAnsi="Times New Roman"/>
              </w:rPr>
              <w:t>) Napríklad zákon č. 48/2002 Z. z. o pobyte cudzincov a o zmene a doplnení niektorých zákonov v znení neskorších predpisov, zákon č. 474/2005 Z. z. o Slovákoch žijúcich v zahraničí a o zmene a doplnení niektorých zákonov v znení zákona č. 344/2007 Z. z., zákon č. 480/2002 Z. z. o azyle a o zmene a doplnení niektorých zákonov v znení neskorších predpisov.</w:t>
            </w:r>
          </w:p>
          <w:p w:rsidR="005F5DBD" w:rsidRPr="00722D96" w:rsidP="005F5DBD">
            <w:pPr>
              <w:pStyle w:val="Normlny"/>
              <w:bidi w:val="0"/>
              <w:snapToGrid w:val="0"/>
              <w:jc w:val="both"/>
              <w:rPr>
                <w:rFonts w:ascii="Times New Roman" w:hAnsi="Times New Roman"/>
              </w:rPr>
            </w:pPr>
            <w:r w:rsidRPr="00722D96">
              <w:rPr>
                <w:rFonts w:ascii="Times New Roman" w:hAnsi="Times New Roman"/>
                <w:vertAlign w:val="superscript"/>
              </w:rPr>
              <w:t>82</w:t>
            </w:r>
            <w:r w:rsidRPr="00722D96">
              <w:rPr>
                <w:rFonts w:ascii="Times New Roman" w:hAnsi="Times New Roman"/>
              </w:rPr>
              <w:t>) Zákon č. 480/2002 Z. z. v znení neskorších predpisov.</w:t>
            </w:r>
          </w:p>
          <w:p w:rsidR="005F5DBD" w:rsidRPr="00722D96" w:rsidP="005F5DBD">
            <w:pPr>
              <w:pStyle w:val="Normlny"/>
              <w:bidi w:val="0"/>
              <w:snapToGrid w:val="0"/>
              <w:jc w:val="both"/>
              <w:rPr>
                <w:rFonts w:ascii="Times New Roman" w:hAnsi="Times New Roman"/>
              </w:rPr>
            </w:pPr>
          </w:p>
          <w:p w:rsidR="005F5DBD" w:rsidRPr="00722D96" w:rsidP="005F5DBD">
            <w:pPr>
              <w:pStyle w:val="Normlny"/>
              <w:bidi w:val="0"/>
              <w:snapToGrid w:val="0"/>
              <w:jc w:val="both"/>
              <w:rPr>
                <w:rFonts w:ascii="Times New Roman" w:hAnsi="Times New Roman"/>
              </w:rPr>
            </w:pPr>
          </w:p>
          <w:p w:rsidR="005F5DBD" w:rsidRPr="00722D96" w:rsidP="005F5DBD">
            <w:pPr>
              <w:pStyle w:val="Normlny"/>
              <w:bidi w:val="0"/>
              <w:snapToGrid w:val="0"/>
              <w:jc w:val="both"/>
              <w:rPr>
                <w:rFonts w:ascii="Times New Roman" w:hAnsi="Times New Roman"/>
              </w:rPr>
            </w:pPr>
            <w:r w:rsidRPr="00722D96">
              <w:rPr>
                <w:rFonts w:ascii="Times New Roman" w:hAnsi="Times New Roman"/>
              </w:rPr>
              <w:t>(1) Každý má právo študovať na vysokej škole zvolený študijný program, ak splní základné podmienky prijatia na štúdium podľa § 56, ďalšie podmienky určené vysokou školou poskytujúcou zvolený študijný program podľa § 57 ods. 1, podmienky určené v dohode podľa § 54a ods. 2 a podmienky podľa § 58a ods. 4.</w:t>
            </w:r>
          </w:p>
          <w:p w:rsidR="005F5DBD" w:rsidRPr="00722D96" w:rsidP="005F5DBD">
            <w:pPr>
              <w:pStyle w:val="Normlny"/>
              <w:bidi w:val="0"/>
              <w:snapToGrid w:val="0"/>
              <w:jc w:val="both"/>
              <w:rPr>
                <w:rFonts w:ascii="Times New Roman" w:hAnsi="Times New Roman"/>
              </w:rPr>
            </w:pPr>
          </w:p>
          <w:p w:rsidR="005F5DBD" w:rsidRPr="00722D96" w:rsidP="005F5DBD">
            <w:pPr>
              <w:pStyle w:val="Normlny"/>
              <w:bidi w:val="0"/>
              <w:snapToGrid w:val="0"/>
              <w:jc w:val="both"/>
              <w:rPr>
                <w:rFonts w:ascii="Times New Roman" w:hAnsi="Times New Roman"/>
              </w:rPr>
            </w:pPr>
            <w:r w:rsidRPr="00722D96">
              <w:rPr>
                <w:rFonts w:ascii="Times New Roman" w:hAnsi="Times New Roman"/>
              </w:rPr>
              <w:t>(2) Práva ustanovené týmto zákonom sa zaručujú rovnako všetkým uchádzačom a študentom v súlade so zásadou rovnakého zaobchádzania vo vzdelaní ustanovenou osobitným zákonom. 35a)V súlade so zásadou rovnakého zaobchádzania sa zakazuje diskriminácia aj z dôvodu veku, pohlavia, sexuálnej orientácie, manželského stavu a rodinného stavu, rasy, farby pleti, zdravotného postihnutia, jazyka, politického alebo iného zmýšľania, príslušnosti k národnostnej menšine, náboženského vyznania alebo viery, odborovej činnosti, národného alebo sociálneho pôvodu, majetku, rodu alebo iného postavenia.</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r w:rsidRPr="00722D96" w:rsidR="00063DB0">
              <w:rPr>
                <w:rFonts w:ascii="Times New Roman" w:hAnsi="Times New Roman"/>
                <w:sz w:val="20"/>
                <w:szCs w:val="20"/>
              </w:rPr>
              <w:t>Č</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22</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2</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031365">
            <w:pPr>
              <w:bidi w:val="0"/>
              <w:jc w:val="both"/>
              <w:rPr>
                <w:rFonts w:ascii="Times New Roman" w:hAnsi="Times New Roman"/>
                <w:sz w:val="20"/>
                <w:szCs w:val="20"/>
              </w:rPr>
            </w:pPr>
            <w:r w:rsidRPr="00722D96">
              <w:rPr>
                <w:rFonts w:ascii="Times New Roman" w:hAnsi="Times New Roman"/>
                <w:sz w:val="20"/>
                <w:szCs w:val="20"/>
              </w:rPr>
              <w:t xml:space="preserve">Členské štáty môžu obmedziť rovnaké zaobchádzanie, pokiaľ ide o výskumných pracovníkov: </w:t>
            </w:r>
          </w:p>
          <w:p w:rsidR="006E27CF" w:rsidRPr="00722D96" w:rsidP="00031365">
            <w:pPr>
              <w:bidi w:val="0"/>
              <w:jc w:val="both"/>
              <w:rPr>
                <w:rFonts w:ascii="Times New Roman" w:hAnsi="Times New Roman"/>
                <w:sz w:val="20"/>
                <w:szCs w:val="20"/>
              </w:rPr>
            </w:pPr>
            <w:r w:rsidRPr="00722D96">
              <w:rPr>
                <w:rFonts w:ascii="Times New Roman" w:hAnsi="Times New Roman"/>
                <w:sz w:val="20"/>
                <w:szCs w:val="20"/>
              </w:rPr>
              <w:t>a) podľa článku 12 ods. 1 písm. c) smernice 2011/98/EÚ vylúčením grantov a pôžičiek na štúdium a živobytie alebo iných grantov a pôžičiek;</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22</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2</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031365">
            <w:pPr>
              <w:bidi w:val="0"/>
              <w:jc w:val="both"/>
              <w:rPr>
                <w:rFonts w:ascii="Times New Roman" w:hAnsi="Times New Roman"/>
                <w:sz w:val="20"/>
                <w:szCs w:val="20"/>
              </w:rPr>
            </w:pPr>
            <w:r w:rsidRPr="00722D96">
              <w:rPr>
                <w:rFonts w:ascii="Times New Roman" w:hAnsi="Times New Roman"/>
                <w:sz w:val="20"/>
                <w:szCs w:val="20"/>
              </w:rPr>
              <w:t>b) podľa článku 12 ods. 1 písm. e) smernice 2011/98/EÚ nepriznaním rodinných dávok pre výskumných pracovníkov, ktorí získali povolenie na pobyt na území dotknutého členského štátu na obdobie nepresahujúce šesť mesiacov;</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22</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2</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031365">
            <w:pPr>
              <w:bidi w:val="0"/>
              <w:jc w:val="both"/>
              <w:rPr>
                <w:rFonts w:ascii="Times New Roman" w:hAnsi="Times New Roman"/>
                <w:sz w:val="20"/>
                <w:szCs w:val="20"/>
              </w:rPr>
            </w:pPr>
            <w:r w:rsidRPr="00722D96">
              <w:rPr>
                <w:rFonts w:ascii="Times New Roman" w:hAnsi="Times New Roman"/>
                <w:sz w:val="20"/>
                <w:szCs w:val="20"/>
              </w:rPr>
              <w:t>c) podľa článku 12 ods. 1 písm. f) smernice 2011/98/EÚ obmedzením jeho uplatňovania na prípady, v ktorých sa registrované alebo obvyklé miesto pobytu rodinných príslušníkov výskumného pracovníka, pre ktorých požiadal o dávky, nachádza na území dotknutého členského štátu;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22</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2</w:t>
            </w:r>
          </w:p>
          <w:p w:rsidR="006E27CF"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P: d</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031365">
            <w:pPr>
              <w:bidi w:val="0"/>
              <w:jc w:val="both"/>
              <w:rPr>
                <w:rFonts w:ascii="Times New Roman" w:hAnsi="Times New Roman"/>
                <w:sz w:val="20"/>
                <w:szCs w:val="20"/>
              </w:rPr>
            </w:pPr>
            <w:r w:rsidRPr="00722D96">
              <w:rPr>
                <w:rFonts w:ascii="Times New Roman" w:hAnsi="Times New Roman"/>
                <w:sz w:val="19"/>
                <w:szCs w:val="19"/>
              </w:rPr>
              <w:t>d) podľa článku 12 ods. 1 písm. g) smernice 2011/98/EÚ obmedzením prístupu k bývaniu.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6E27CF"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E27CF"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22</w:t>
            </w:r>
          </w:p>
          <w:p w:rsidR="005F5DBD"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Stážisti, dobrovoľníci a aupairi, ak sapovažujú za osoby, ktoré sú v pracovnoprávnom vzťahu v dotknutom členskom štáte, a študenti majú právo na to, aby sa s nimi zaobchádzalo rovnako ako so štátnymi príslušníkmi dotknutého členského štátu, ako sa stanovuje v článku 12 ods. 1 a 4 smernice 2011/98/EÚ, s výhradou obmedzení stanovených v odseku 2 uvedeného článku.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r w:rsidRPr="00722D96">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5F5DBD">
            <w:pPr>
              <w:bidi w:val="0"/>
              <w:snapToGrid w:val="0"/>
              <w:jc w:val="center"/>
              <w:rPr>
                <w:rFonts w:ascii="Times New Roman" w:hAnsi="Times New Roman"/>
                <w:sz w:val="20"/>
                <w:szCs w:val="20"/>
              </w:rPr>
            </w:pPr>
            <w:r w:rsidRPr="00722D96">
              <w:rPr>
                <w:rFonts w:ascii="Times New Roman" w:hAnsi="Times New Roman"/>
                <w:sz w:val="20"/>
                <w:szCs w:val="20"/>
              </w:rPr>
              <w:t>zákon č. 245/2008 Z. z.</w:t>
            </w: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p>
          <w:p w:rsidR="005F5DBD" w:rsidRPr="00722D96" w:rsidP="005F5DBD">
            <w:pPr>
              <w:bidi w:val="0"/>
              <w:snapToGrid w:val="0"/>
              <w:jc w:val="center"/>
              <w:rPr>
                <w:rFonts w:ascii="Times New Roman" w:hAnsi="Times New Roman"/>
                <w:sz w:val="20"/>
                <w:szCs w:val="20"/>
              </w:rPr>
            </w:pPr>
            <w:r w:rsidRPr="00722D96">
              <w:rPr>
                <w:rFonts w:ascii="Times New Roman" w:hAnsi="Times New Roman"/>
                <w:sz w:val="20"/>
                <w:szCs w:val="20"/>
              </w:rPr>
              <w:t>zákon č. 131/2002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2321FA">
            <w:pPr>
              <w:pStyle w:val="Normlny"/>
              <w:bidi w:val="0"/>
              <w:snapToGrid w:val="0"/>
              <w:jc w:val="both"/>
              <w:rPr>
                <w:rFonts w:ascii="Times New Roman" w:hAnsi="Times New Roman"/>
              </w:rPr>
            </w:pPr>
            <w:r w:rsidRPr="00722D96">
              <w:rPr>
                <w:rFonts w:ascii="Times New Roman" w:hAnsi="Times New Roman"/>
              </w:rPr>
              <w:t>§ 3</w:t>
            </w:r>
          </w:p>
          <w:p w:rsidR="005F5DBD" w:rsidRPr="00722D96" w:rsidP="002321FA">
            <w:pPr>
              <w:pStyle w:val="Normlny"/>
              <w:bidi w:val="0"/>
              <w:snapToGrid w:val="0"/>
              <w:jc w:val="both"/>
              <w:rPr>
                <w:rFonts w:ascii="Times New Roman" w:hAnsi="Times New Roman"/>
              </w:rPr>
            </w:pPr>
          </w:p>
          <w:p w:rsidR="005F5DBD" w:rsidRPr="00722D96" w:rsidP="002321FA">
            <w:pPr>
              <w:pStyle w:val="Normlny"/>
              <w:bidi w:val="0"/>
              <w:snapToGrid w:val="0"/>
              <w:jc w:val="both"/>
              <w:rPr>
                <w:rFonts w:ascii="Times New Roman" w:hAnsi="Times New Roman"/>
              </w:rPr>
            </w:pPr>
            <w:r w:rsidRPr="00722D96">
              <w:rPr>
                <w:rFonts w:ascii="Times New Roman" w:hAnsi="Times New Roman"/>
              </w:rPr>
              <w:t>P:c</w:t>
            </w:r>
          </w:p>
          <w:p w:rsidR="005F5DBD" w:rsidRPr="00722D96" w:rsidP="002321FA">
            <w:pPr>
              <w:pStyle w:val="Normlny"/>
              <w:bidi w:val="0"/>
              <w:snapToGrid w:val="0"/>
              <w:jc w:val="both"/>
              <w:rPr>
                <w:rFonts w:ascii="Times New Roman" w:hAnsi="Times New Roman"/>
              </w:rPr>
            </w:pPr>
          </w:p>
          <w:p w:rsidR="005F5DBD" w:rsidRPr="00722D96" w:rsidP="002321FA">
            <w:pPr>
              <w:pStyle w:val="Normlny"/>
              <w:bidi w:val="0"/>
              <w:snapToGrid w:val="0"/>
              <w:jc w:val="both"/>
              <w:rPr>
                <w:rFonts w:ascii="Times New Roman" w:hAnsi="Times New Roman"/>
              </w:rPr>
            </w:pPr>
          </w:p>
          <w:p w:rsidR="005F5DBD" w:rsidRPr="00722D96" w:rsidP="002321FA">
            <w:pPr>
              <w:pStyle w:val="Normlny"/>
              <w:bidi w:val="0"/>
              <w:snapToGrid w:val="0"/>
              <w:jc w:val="both"/>
              <w:rPr>
                <w:rFonts w:ascii="Times New Roman" w:hAnsi="Times New Roman"/>
              </w:rPr>
            </w:pPr>
            <w:r w:rsidRPr="00722D96">
              <w:rPr>
                <w:rFonts w:ascii="Times New Roman" w:hAnsi="Times New Roman"/>
              </w:rPr>
              <w:t>P:d</w:t>
            </w:r>
          </w:p>
          <w:p w:rsidR="005F5DBD" w:rsidRPr="00722D96" w:rsidP="002321FA">
            <w:pPr>
              <w:pStyle w:val="Normlny"/>
              <w:bidi w:val="0"/>
              <w:snapToGrid w:val="0"/>
              <w:jc w:val="both"/>
              <w:rPr>
                <w:rFonts w:ascii="Times New Roman" w:hAnsi="Times New Roman"/>
              </w:rPr>
            </w:pPr>
          </w:p>
          <w:p w:rsidR="005F5DBD" w:rsidRPr="00722D96" w:rsidP="002321FA">
            <w:pPr>
              <w:pStyle w:val="Normlny"/>
              <w:bidi w:val="0"/>
              <w:snapToGrid w:val="0"/>
              <w:jc w:val="both"/>
              <w:rPr>
                <w:rFonts w:ascii="Times New Roman" w:hAnsi="Times New Roman"/>
              </w:rPr>
            </w:pPr>
          </w:p>
          <w:p w:rsidR="005F5DBD" w:rsidRPr="00722D96" w:rsidP="002321FA">
            <w:pPr>
              <w:pStyle w:val="Normlny"/>
              <w:bidi w:val="0"/>
              <w:snapToGrid w:val="0"/>
              <w:jc w:val="both"/>
              <w:rPr>
                <w:rFonts w:ascii="Times New Roman" w:hAnsi="Times New Roman"/>
              </w:rPr>
            </w:pPr>
            <w:r w:rsidRPr="00722D96">
              <w:rPr>
                <w:rFonts w:ascii="Times New Roman" w:hAnsi="Times New Roman"/>
              </w:rPr>
              <w:t>§ 2</w:t>
            </w:r>
          </w:p>
          <w:p w:rsidR="005F5DBD" w:rsidRPr="00722D96" w:rsidP="002321FA">
            <w:pPr>
              <w:pStyle w:val="Normlny"/>
              <w:bidi w:val="0"/>
              <w:snapToGrid w:val="0"/>
              <w:jc w:val="both"/>
              <w:rPr>
                <w:rFonts w:ascii="Times New Roman" w:hAnsi="Times New Roman"/>
              </w:rPr>
            </w:pPr>
            <w:r w:rsidRPr="00722D96">
              <w:rPr>
                <w:rFonts w:ascii="Times New Roman" w:hAnsi="Times New Roman"/>
              </w:rPr>
              <w:t>P:c</w:t>
            </w:r>
          </w:p>
          <w:p w:rsidR="005F5DBD" w:rsidRPr="00722D96" w:rsidP="002321FA">
            <w:pPr>
              <w:pStyle w:val="Normlny"/>
              <w:bidi w:val="0"/>
              <w:snapToGrid w:val="0"/>
              <w:jc w:val="both"/>
              <w:rPr>
                <w:rFonts w:ascii="Times New Roman" w:hAnsi="Times New Roman"/>
              </w:rPr>
            </w:pPr>
          </w:p>
          <w:p w:rsidR="005F5DBD" w:rsidRPr="00722D96" w:rsidP="002321FA">
            <w:pPr>
              <w:pStyle w:val="Normlny"/>
              <w:bidi w:val="0"/>
              <w:snapToGrid w:val="0"/>
              <w:jc w:val="both"/>
              <w:rPr>
                <w:rFonts w:ascii="Times New Roman" w:hAnsi="Times New Roman"/>
              </w:rPr>
            </w:pPr>
          </w:p>
          <w:p w:rsidR="005F5DBD" w:rsidRPr="00722D96" w:rsidP="002321FA">
            <w:pPr>
              <w:pStyle w:val="Normlny"/>
              <w:bidi w:val="0"/>
              <w:snapToGrid w:val="0"/>
              <w:jc w:val="both"/>
              <w:rPr>
                <w:rFonts w:ascii="Times New Roman" w:hAnsi="Times New Roman"/>
              </w:rPr>
            </w:pPr>
          </w:p>
          <w:p w:rsidR="005F5DBD" w:rsidRPr="00722D96" w:rsidP="002321FA">
            <w:pPr>
              <w:pStyle w:val="Normlny"/>
              <w:bidi w:val="0"/>
              <w:snapToGrid w:val="0"/>
              <w:jc w:val="both"/>
              <w:rPr>
                <w:rFonts w:ascii="Times New Roman" w:hAnsi="Times New Roman"/>
              </w:rPr>
            </w:pPr>
            <w:r w:rsidRPr="00722D96">
              <w:rPr>
                <w:rFonts w:ascii="Times New Roman" w:hAnsi="Times New Roman"/>
              </w:rPr>
              <w:t>P:d</w:t>
            </w:r>
          </w:p>
          <w:p w:rsidR="005F5DBD" w:rsidRPr="00722D96" w:rsidP="002321FA">
            <w:pPr>
              <w:pStyle w:val="Normlny"/>
              <w:bidi w:val="0"/>
              <w:snapToGrid w:val="0"/>
              <w:jc w:val="both"/>
              <w:rPr>
                <w:rFonts w:ascii="Times New Roman" w:hAnsi="Times New Roman"/>
              </w:rPr>
            </w:pPr>
          </w:p>
          <w:p w:rsidR="005F5DBD" w:rsidRPr="00722D96" w:rsidP="002321FA">
            <w:pPr>
              <w:pStyle w:val="Normlny"/>
              <w:bidi w:val="0"/>
              <w:snapToGrid w:val="0"/>
              <w:jc w:val="both"/>
              <w:rPr>
                <w:rFonts w:ascii="Times New Roman" w:hAnsi="Times New Roman"/>
              </w:rPr>
            </w:pPr>
          </w:p>
          <w:p w:rsidR="005F5DBD" w:rsidRPr="00722D96" w:rsidP="002321FA">
            <w:pPr>
              <w:pStyle w:val="Normlny"/>
              <w:bidi w:val="0"/>
              <w:snapToGrid w:val="0"/>
              <w:jc w:val="both"/>
              <w:rPr>
                <w:rFonts w:ascii="Times New Roman" w:hAnsi="Times New Roman"/>
              </w:rPr>
            </w:pPr>
            <w:r w:rsidRPr="00722D96">
              <w:rPr>
                <w:rFonts w:ascii="Times New Roman" w:hAnsi="Times New Roman"/>
              </w:rPr>
              <w:t>P:r</w:t>
            </w:r>
          </w:p>
          <w:p w:rsidR="005F5DBD" w:rsidRPr="00722D96" w:rsidP="002321FA">
            <w:pPr>
              <w:pStyle w:val="Normlny"/>
              <w:bidi w:val="0"/>
              <w:snapToGrid w:val="0"/>
              <w:jc w:val="both"/>
              <w:rPr>
                <w:rFonts w:ascii="Times New Roman" w:hAnsi="Times New Roman"/>
              </w:rPr>
            </w:pPr>
          </w:p>
          <w:p w:rsidR="005F5DBD" w:rsidRPr="00722D96" w:rsidP="002321FA">
            <w:pPr>
              <w:pStyle w:val="Normlny"/>
              <w:bidi w:val="0"/>
              <w:snapToGrid w:val="0"/>
              <w:jc w:val="both"/>
              <w:rPr>
                <w:rFonts w:ascii="Times New Roman" w:hAnsi="Times New Roman"/>
              </w:rPr>
            </w:pPr>
          </w:p>
          <w:p w:rsidR="005F5DBD" w:rsidRPr="00722D96" w:rsidP="002321FA">
            <w:pPr>
              <w:pStyle w:val="Normlny"/>
              <w:bidi w:val="0"/>
              <w:snapToGrid w:val="0"/>
              <w:jc w:val="both"/>
              <w:rPr>
                <w:rFonts w:ascii="Times New Roman" w:hAnsi="Times New Roman"/>
              </w:rPr>
            </w:pPr>
          </w:p>
          <w:p w:rsidR="005F5DBD" w:rsidRPr="00722D96" w:rsidP="002321FA">
            <w:pPr>
              <w:pStyle w:val="Normlny"/>
              <w:bidi w:val="0"/>
              <w:snapToGrid w:val="0"/>
              <w:jc w:val="both"/>
              <w:rPr>
                <w:rFonts w:ascii="Times New Roman" w:hAnsi="Times New Roman"/>
              </w:rPr>
            </w:pPr>
            <w:r w:rsidRPr="00722D96">
              <w:rPr>
                <w:rFonts w:ascii="Times New Roman" w:hAnsi="Times New Roman"/>
              </w:rPr>
              <w:t>§144</w:t>
            </w:r>
          </w:p>
          <w:p w:rsidR="005F5DBD" w:rsidRPr="00722D96" w:rsidP="002321FA">
            <w:pPr>
              <w:pStyle w:val="Normlny"/>
              <w:bidi w:val="0"/>
              <w:snapToGrid w:val="0"/>
              <w:jc w:val="both"/>
              <w:rPr>
                <w:rFonts w:ascii="Times New Roman" w:hAnsi="Times New Roman"/>
              </w:rPr>
            </w:pPr>
            <w:r w:rsidRPr="00722D96">
              <w:rPr>
                <w:rFonts w:ascii="Times New Roman" w:hAnsi="Times New Roman"/>
              </w:rPr>
              <w:t>O: 1</w:t>
            </w:r>
          </w:p>
          <w:p w:rsidR="005F5DBD" w:rsidRPr="00722D96" w:rsidP="002321FA">
            <w:pPr>
              <w:pStyle w:val="Normlny"/>
              <w:bidi w:val="0"/>
              <w:snapToGrid w:val="0"/>
              <w:jc w:val="both"/>
              <w:rPr>
                <w:rFonts w:ascii="Times New Roman" w:hAnsi="Times New Roman"/>
              </w:rPr>
            </w:pPr>
          </w:p>
          <w:p w:rsidR="005F5DBD" w:rsidRPr="00722D96" w:rsidP="002321FA">
            <w:pPr>
              <w:pStyle w:val="Normlny"/>
              <w:bidi w:val="0"/>
              <w:snapToGrid w:val="0"/>
              <w:jc w:val="both"/>
              <w:rPr>
                <w:rFonts w:ascii="Times New Roman" w:hAnsi="Times New Roman"/>
              </w:rPr>
            </w:pPr>
          </w:p>
          <w:p w:rsidR="005F5DBD" w:rsidRPr="00722D96" w:rsidP="002321FA">
            <w:pPr>
              <w:pStyle w:val="Normlny"/>
              <w:bidi w:val="0"/>
              <w:snapToGrid w:val="0"/>
              <w:jc w:val="both"/>
              <w:rPr>
                <w:rFonts w:ascii="Times New Roman" w:hAnsi="Times New Roman"/>
              </w:rPr>
            </w:pPr>
            <w:r w:rsidRPr="00722D96">
              <w:rPr>
                <w:rFonts w:ascii="Times New Roman" w:hAnsi="Times New Roman"/>
              </w:rPr>
              <w:t>§146</w:t>
            </w:r>
          </w:p>
          <w:p w:rsidR="005F5DBD" w:rsidRPr="00722D96" w:rsidP="002321FA">
            <w:pPr>
              <w:pStyle w:val="Normlny"/>
              <w:bidi w:val="0"/>
              <w:snapToGrid w:val="0"/>
              <w:jc w:val="both"/>
              <w:rPr>
                <w:rFonts w:ascii="Times New Roman" w:hAnsi="Times New Roman"/>
              </w:rPr>
            </w:pPr>
            <w:r w:rsidRPr="00722D96">
              <w:rPr>
                <w:rFonts w:ascii="Times New Roman" w:hAnsi="Times New Roman"/>
              </w:rPr>
              <w:t>O: 1</w:t>
            </w:r>
          </w:p>
          <w:p w:rsidR="005F5DBD" w:rsidRPr="00722D96" w:rsidP="002321FA">
            <w:pPr>
              <w:pStyle w:val="Normlny"/>
              <w:bidi w:val="0"/>
              <w:snapToGrid w:val="0"/>
              <w:jc w:val="both"/>
              <w:rPr>
                <w:rFonts w:ascii="Times New Roman" w:hAnsi="Times New Roman"/>
              </w:rPr>
            </w:pPr>
            <w:r w:rsidRPr="00722D96">
              <w:rPr>
                <w:rFonts w:ascii="Times New Roman" w:hAnsi="Times New Roman"/>
              </w:rPr>
              <w:t>P:</w:t>
            </w:r>
          </w:p>
          <w:p w:rsidR="005F5DBD" w:rsidRPr="00722D96" w:rsidP="002321FA">
            <w:pPr>
              <w:pStyle w:val="Normlny"/>
              <w:bidi w:val="0"/>
              <w:snapToGrid w:val="0"/>
              <w:jc w:val="both"/>
              <w:rPr>
                <w:rFonts w:ascii="Times New Roman" w:hAnsi="Times New Roman"/>
              </w:rPr>
            </w:pPr>
          </w:p>
          <w:p w:rsidR="005F5DBD" w:rsidRPr="00722D96" w:rsidP="002321FA">
            <w:pPr>
              <w:pStyle w:val="Normlny"/>
              <w:bidi w:val="0"/>
              <w:snapToGrid w:val="0"/>
              <w:jc w:val="both"/>
              <w:rPr>
                <w:rFonts w:ascii="Times New Roman" w:hAnsi="Times New Roman"/>
              </w:rPr>
            </w:pPr>
          </w:p>
          <w:p w:rsidR="005F5DBD" w:rsidRPr="00722D96" w:rsidP="002321FA">
            <w:pPr>
              <w:pStyle w:val="Normlny"/>
              <w:bidi w:val="0"/>
              <w:snapToGrid w:val="0"/>
              <w:jc w:val="both"/>
              <w:rPr>
                <w:rFonts w:ascii="Times New Roman" w:hAnsi="Times New Roman"/>
              </w:rPr>
            </w:pPr>
            <w:r w:rsidRPr="00722D96">
              <w:rPr>
                <w:rFonts w:ascii="Times New Roman" w:hAnsi="Times New Roman"/>
              </w:rPr>
              <w:t>O:2</w:t>
            </w:r>
          </w:p>
          <w:p w:rsidR="005F5DBD" w:rsidRPr="00722D96" w:rsidP="002321FA">
            <w:pPr>
              <w:pStyle w:val="Normlny"/>
              <w:bidi w:val="0"/>
              <w:snapToGrid w:val="0"/>
              <w:jc w:val="both"/>
              <w:rPr>
                <w:rFonts w:ascii="Times New Roman" w:hAnsi="Times New Roman"/>
              </w:rPr>
            </w:pPr>
          </w:p>
          <w:p w:rsidR="005F5DBD" w:rsidRPr="00722D96" w:rsidP="002321FA">
            <w:pPr>
              <w:pStyle w:val="Normlny"/>
              <w:bidi w:val="0"/>
              <w:snapToGrid w:val="0"/>
              <w:jc w:val="both"/>
              <w:rPr>
                <w:rFonts w:ascii="Times New Roman" w:hAnsi="Times New Roman"/>
              </w:rPr>
            </w:pPr>
          </w:p>
          <w:p w:rsidR="005F5DBD" w:rsidRPr="00722D96" w:rsidP="002321FA">
            <w:pPr>
              <w:pStyle w:val="Normlny"/>
              <w:bidi w:val="0"/>
              <w:snapToGrid w:val="0"/>
              <w:jc w:val="both"/>
              <w:rPr>
                <w:rFonts w:ascii="Times New Roman" w:hAnsi="Times New Roman"/>
              </w:rPr>
            </w:pPr>
          </w:p>
          <w:p w:rsidR="005F5DBD" w:rsidRPr="00722D96" w:rsidP="002321FA">
            <w:pPr>
              <w:pStyle w:val="Normlny"/>
              <w:bidi w:val="0"/>
              <w:snapToGrid w:val="0"/>
              <w:jc w:val="both"/>
              <w:rPr>
                <w:rFonts w:ascii="Times New Roman" w:hAnsi="Times New Roman"/>
              </w:rPr>
            </w:pPr>
          </w:p>
          <w:p w:rsidR="005F5DBD" w:rsidRPr="00722D96" w:rsidP="002321FA">
            <w:pPr>
              <w:pStyle w:val="Normlny"/>
              <w:bidi w:val="0"/>
              <w:snapToGrid w:val="0"/>
              <w:jc w:val="both"/>
              <w:rPr>
                <w:rFonts w:ascii="Times New Roman" w:hAnsi="Times New Roman"/>
              </w:rPr>
            </w:pPr>
          </w:p>
          <w:p w:rsidR="005F5DBD" w:rsidRPr="00722D96" w:rsidP="002321FA">
            <w:pPr>
              <w:pStyle w:val="Normlny"/>
              <w:bidi w:val="0"/>
              <w:snapToGrid w:val="0"/>
              <w:jc w:val="both"/>
              <w:rPr>
                <w:rFonts w:ascii="Times New Roman" w:hAnsi="Times New Roman"/>
              </w:rPr>
            </w:pPr>
          </w:p>
          <w:p w:rsidR="005F5DBD" w:rsidRPr="00722D96" w:rsidP="002321FA">
            <w:pPr>
              <w:pStyle w:val="Normlny"/>
              <w:bidi w:val="0"/>
              <w:snapToGrid w:val="0"/>
              <w:jc w:val="both"/>
              <w:rPr>
                <w:rFonts w:ascii="Times New Roman" w:hAnsi="Times New Roman"/>
              </w:rPr>
            </w:pPr>
          </w:p>
          <w:p w:rsidR="005F5DBD" w:rsidRPr="00722D96" w:rsidP="002321FA">
            <w:pPr>
              <w:pStyle w:val="Normlny"/>
              <w:bidi w:val="0"/>
              <w:snapToGrid w:val="0"/>
              <w:jc w:val="both"/>
              <w:rPr>
                <w:rFonts w:ascii="Times New Roman" w:hAnsi="Times New Roman"/>
              </w:rPr>
            </w:pPr>
          </w:p>
          <w:p w:rsidR="005F5DBD" w:rsidRPr="00722D96" w:rsidP="002321FA">
            <w:pPr>
              <w:pStyle w:val="Normlny"/>
              <w:bidi w:val="0"/>
              <w:snapToGrid w:val="0"/>
              <w:jc w:val="both"/>
              <w:rPr>
                <w:rFonts w:ascii="Times New Roman" w:hAnsi="Times New Roman"/>
              </w:rPr>
            </w:pPr>
          </w:p>
          <w:p w:rsidR="005F5DBD" w:rsidRPr="00722D96" w:rsidP="002321FA">
            <w:pPr>
              <w:pStyle w:val="Normlny"/>
              <w:bidi w:val="0"/>
              <w:snapToGrid w:val="0"/>
              <w:jc w:val="both"/>
              <w:rPr>
                <w:rFonts w:ascii="Times New Roman" w:hAnsi="Times New Roman"/>
              </w:rPr>
            </w:pPr>
          </w:p>
          <w:p w:rsidR="005F5DBD" w:rsidRPr="00722D96" w:rsidP="002321FA">
            <w:pPr>
              <w:pStyle w:val="Normlny"/>
              <w:bidi w:val="0"/>
              <w:snapToGrid w:val="0"/>
              <w:jc w:val="both"/>
              <w:rPr>
                <w:rFonts w:ascii="Times New Roman" w:hAnsi="Times New Roman"/>
              </w:rPr>
            </w:pPr>
          </w:p>
          <w:p w:rsidR="005F5DBD" w:rsidRPr="00722D96" w:rsidP="002321FA">
            <w:pPr>
              <w:pStyle w:val="Normlny"/>
              <w:bidi w:val="0"/>
              <w:snapToGrid w:val="0"/>
              <w:jc w:val="both"/>
              <w:rPr>
                <w:rFonts w:ascii="Times New Roman" w:hAnsi="Times New Roman"/>
              </w:rPr>
            </w:pPr>
          </w:p>
          <w:p w:rsidR="005F5DBD" w:rsidRPr="00722D96" w:rsidP="002321FA">
            <w:pPr>
              <w:pStyle w:val="Normlny"/>
              <w:bidi w:val="0"/>
              <w:snapToGrid w:val="0"/>
              <w:jc w:val="both"/>
              <w:rPr>
                <w:rFonts w:ascii="Times New Roman" w:hAnsi="Times New Roman"/>
              </w:rPr>
            </w:pPr>
          </w:p>
          <w:p w:rsidR="005F5DBD" w:rsidRPr="00722D96" w:rsidP="002321FA">
            <w:pPr>
              <w:pStyle w:val="Normlny"/>
              <w:bidi w:val="0"/>
              <w:snapToGrid w:val="0"/>
              <w:jc w:val="both"/>
              <w:rPr>
                <w:rFonts w:ascii="Times New Roman" w:hAnsi="Times New Roman"/>
              </w:rPr>
            </w:pPr>
          </w:p>
          <w:p w:rsidR="005F5DBD" w:rsidRPr="00722D96" w:rsidP="002321FA">
            <w:pPr>
              <w:pStyle w:val="Normlny"/>
              <w:bidi w:val="0"/>
              <w:snapToGrid w:val="0"/>
              <w:jc w:val="both"/>
              <w:rPr>
                <w:rFonts w:ascii="Times New Roman" w:hAnsi="Times New Roman"/>
              </w:rPr>
            </w:pPr>
          </w:p>
          <w:p w:rsidR="005F5DBD" w:rsidRPr="00722D96" w:rsidP="002321FA">
            <w:pPr>
              <w:pStyle w:val="Normlny"/>
              <w:bidi w:val="0"/>
              <w:snapToGrid w:val="0"/>
              <w:jc w:val="both"/>
              <w:rPr>
                <w:rFonts w:ascii="Times New Roman" w:hAnsi="Times New Roman"/>
              </w:rPr>
            </w:pPr>
          </w:p>
          <w:p w:rsidR="005F5DBD" w:rsidRPr="00722D96" w:rsidP="002321FA">
            <w:pPr>
              <w:pStyle w:val="Normlny"/>
              <w:bidi w:val="0"/>
              <w:snapToGrid w:val="0"/>
              <w:jc w:val="both"/>
              <w:rPr>
                <w:rFonts w:ascii="Times New Roman" w:hAnsi="Times New Roman"/>
              </w:rPr>
            </w:pPr>
            <w:r w:rsidRPr="00722D96">
              <w:rPr>
                <w:rFonts w:ascii="Times New Roman" w:hAnsi="Times New Roman"/>
              </w:rPr>
              <w:t>§ 55</w:t>
            </w:r>
          </w:p>
          <w:p w:rsidR="005F5DBD" w:rsidRPr="00722D96" w:rsidP="002321FA">
            <w:pPr>
              <w:pStyle w:val="Normlny"/>
              <w:bidi w:val="0"/>
              <w:snapToGrid w:val="0"/>
              <w:jc w:val="both"/>
              <w:rPr>
                <w:rFonts w:ascii="Times New Roman" w:hAnsi="Times New Roman"/>
              </w:rPr>
            </w:pPr>
            <w:r w:rsidRPr="00722D96">
              <w:rPr>
                <w:rFonts w:ascii="Times New Roman" w:hAnsi="Times New Roman"/>
              </w:rPr>
              <w:t>O:1</w:t>
            </w:r>
          </w:p>
          <w:p w:rsidR="005F5DBD" w:rsidRPr="00722D96" w:rsidP="002321FA">
            <w:pPr>
              <w:pStyle w:val="Normlny"/>
              <w:bidi w:val="0"/>
              <w:snapToGrid w:val="0"/>
              <w:jc w:val="both"/>
              <w:rPr>
                <w:rFonts w:ascii="Times New Roman" w:hAnsi="Times New Roman"/>
              </w:rPr>
            </w:pPr>
          </w:p>
          <w:p w:rsidR="005F5DBD" w:rsidRPr="00722D96" w:rsidP="002321FA">
            <w:pPr>
              <w:pStyle w:val="Normlny"/>
              <w:bidi w:val="0"/>
              <w:snapToGrid w:val="0"/>
              <w:jc w:val="both"/>
              <w:rPr>
                <w:rFonts w:ascii="Times New Roman" w:hAnsi="Times New Roman"/>
              </w:rPr>
            </w:pPr>
          </w:p>
          <w:p w:rsidR="005F5DBD" w:rsidRPr="00722D96" w:rsidP="002321FA">
            <w:pPr>
              <w:pStyle w:val="Normlny"/>
              <w:bidi w:val="0"/>
              <w:snapToGrid w:val="0"/>
              <w:jc w:val="both"/>
              <w:rPr>
                <w:rFonts w:ascii="Times New Roman" w:hAnsi="Times New Roman"/>
              </w:rPr>
            </w:pPr>
          </w:p>
          <w:p w:rsidR="005F5DBD" w:rsidRPr="00722D96" w:rsidP="002321FA">
            <w:pPr>
              <w:pStyle w:val="Normlny"/>
              <w:bidi w:val="0"/>
              <w:snapToGrid w:val="0"/>
              <w:jc w:val="both"/>
              <w:rPr>
                <w:rFonts w:ascii="Times New Roman" w:hAnsi="Times New Roman"/>
              </w:rPr>
            </w:pPr>
          </w:p>
          <w:p w:rsidR="005F5DBD" w:rsidRPr="00722D96" w:rsidP="002321FA">
            <w:pPr>
              <w:pStyle w:val="Normlny"/>
              <w:bidi w:val="0"/>
              <w:snapToGrid w:val="0"/>
              <w:jc w:val="both"/>
              <w:rPr>
                <w:rFonts w:ascii="Times New Roman" w:hAnsi="Times New Roman"/>
              </w:rPr>
            </w:pPr>
          </w:p>
          <w:p w:rsidR="005F5DBD" w:rsidRPr="00722D96" w:rsidP="002321FA">
            <w:pPr>
              <w:pStyle w:val="Normlny"/>
              <w:bidi w:val="0"/>
              <w:snapToGrid w:val="0"/>
              <w:jc w:val="both"/>
              <w:rPr>
                <w:rFonts w:ascii="Times New Roman" w:hAnsi="Times New Roman"/>
              </w:rPr>
            </w:pPr>
            <w:r w:rsidRPr="00722D96">
              <w:rPr>
                <w:rFonts w:ascii="Times New Roman" w:hAnsi="Times New Roman"/>
              </w:rPr>
              <w:t>O:2</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5F5DBD">
            <w:pPr>
              <w:pStyle w:val="Normlny"/>
              <w:bidi w:val="0"/>
              <w:snapToGrid w:val="0"/>
              <w:jc w:val="both"/>
              <w:rPr>
                <w:rFonts w:ascii="Times New Roman" w:hAnsi="Times New Roman"/>
              </w:rPr>
            </w:pPr>
            <w:r w:rsidRPr="00722D96">
              <w:rPr>
                <w:rFonts w:ascii="Times New Roman" w:hAnsi="Times New Roman"/>
              </w:rPr>
              <w:t>Výchova a vzdelávanie podľa tohto zákona sú založené na princípoch</w:t>
            </w:r>
          </w:p>
          <w:p w:rsidR="005F5DBD" w:rsidRPr="00722D96" w:rsidP="005F5DBD">
            <w:pPr>
              <w:pStyle w:val="Normlny"/>
              <w:bidi w:val="0"/>
              <w:snapToGrid w:val="0"/>
              <w:jc w:val="both"/>
              <w:rPr>
                <w:rFonts w:ascii="Times New Roman" w:hAnsi="Times New Roman"/>
              </w:rPr>
            </w:pPr>
            <w:r w:rsidRPr="00722D96">
              <w:rPr>
                <w:rFonts w:ascii="Times New Roman" w:hAnsi="Times New Roman"/>
              </w:rPr>
              <w:t>c) rovnoprávnosti prístupu k výchove a vzdelávaniu so zohľadnením výchovno-vzdelávacích potrieb jednotlivca a jeho spoluzodpovednosti za svoje vzdelávanie,</w:t>
            </w:r>
          </w:p>
          <w:p w:rsidR="005F5DBD" w:rsidRPr="00722D96" w:rsidP="005F5DBD">
            <w:pPr>
              <w:pStyle w:val="Normlny"/>
              <w:bidi w:val="0"/>
              <w:snapToGrid w:val="0"/>
              <w:jc w:val="both"/>
              <w:rPr>
                <w:rFonts w:ascii="Times New Roman" w:hAnsi="Times New Roman"/>
              </w:rPr>
            </w:pPr>
            <w:r w:rsidRPr="00722D96">
              <w:rPr>
                <w:rFonts w:ascii="Times New Roman" w:hAnsi="Times New Roman"/>
              </w:rPr>
              <w:t>d) zákazu všetkých foriem diskriminácie a obzvlášť segregácie,</w:t>
            </w:r>
          </w:p>
          <w:p w:rsidR="005F5DBD" w:rsidRPr="00722D96" w:rsidP="005F5DBD">
            <w:pPr>
              <w:pStyle w:val="Normlny"/>
              <w:bidi w:val="0"/>
              <w:snapToGrid w:val="0"/>
              <w:jc w:val="both"/>
              <w:rPr>
                <w:rFonts w:ascii="Times New Roman" w:hAnsi="Times New Roman"/>
              </w:rPr>
            </w:pPr>
            <w:r w:rsidRPr="00722D96">
              <w:rPr>
                <w:rFonts w:ascii="Times New Roman" w:hAnsi="Times New Roman"/>
              </w:rPr>
              <w:t xml:space="preserve"> </w:t>
            </w:r>
          </w:p>
          <w:p w:rsidR="005F5DBD" w:rsidRPr="00722D96" w:rsidP="005F5DBD">
            <w:pPr>
              <w:pStyle w:val="Normlny"/>
              <w:bidi w:val="0"/>
              <w:snapToGrid w:val="0"/>
              <w:jc w:val="both"/>
              <w:rPr>
                <w:rFonts w:ascii="Times New Roman" w:hAnsi="Times New Roman"/>
              </w:rPr>
            </w:pPr>
          </w:p>
          <w:p w:rsidR="005F5DBD" w:rsidRPr="00722D96" w:rsidP="005F5DBD">
            <w:pPr>
              <w:pStyle w:val="Normlny"/>
              <w:bidi w:val="0"/>
              <w:snapToGrid w:val="0"/>
              <w:jc w:val="both"/>
              <w:rPr>
                <w:rFonts w:ascii="Times New Roman" w:hAnsi="Times New Roman"/>
              </w:rPr>
            </w:pPr>
            <w:r w:rsidRPr="00722D96">
              <w:rPr>
                <w:rFonts w:ascii="Times New Roman" w:hAnsi="Times New Roman"/>
              </w:rPr>
              <w:t>Na účely tohto zákona sa rozumie</w:t>
            </w:r>
          </w:p>
          <w:p w:rsidR="005F5DBD" w:rsidRPr="00722D96" w:rsidP="005F5DBD">
            <w:pPr>
              <w:pStyle w:val="Normlny"/>
              <w:bidi w:val="0"/>
              <w:snapToGrid w:val="0"/>
              <w:jc w:val="both"/>
              <w:rPr>
                <w:rFonts w:ascii="Times New Roman" w:hAnsi="Times New Roman"/>
              </w:rPr>
            </w:pPr>
            <w:r w:rsidRPr="00722D96">
              <w:rPr>
                <w:rFonts w:ascii="Times New Roman" w:hAnsi="Times New Roman"/>
              </w:rPr>
              <w:t>c) žiakom fyzická osoba, ktorá sa zúčastňuje na výchovno-vzdelávacom procese v základnej škole, strednej škole, v škole pre deti a žiakov so špeciálnymi výchovno-vzdelávacími potrebami a základnej umeleckej škole,</w:t>
            </w:r>
          </w:p>
          <w:p w:rsidR="005F5DBD" w:rsidRPr="00722D96" w:rsidP="005F5DBD">
            <w:pPr>
              <w:pStyle w:val="Normlny"/>
              <w:bidi w:val="0"/>
              <w:snapToGrid w:val="0"/>
              <w:jc w:val="both"/>
              <w:rPr>
                <w:rFonts w:ascii="Times New Roman" w:hAnsi="Times New Roman"/>
              </w:rPr>
            </w:pPr>
            <w:r w:rsidRPr="00722D96">
              <w:rPr>
                <w:rFonts w:ascii="Times New Roman" w:hAnsi="Times New Roman"/>
              </w:rPr>
              <w:t>d) uchádzačom fyzická osoba, ktorá má záujem o výchovu a vzdelávanie v škole alebo v školskom zariadení podľa tohto zákona,</w:t>
            </w:r>
          </w:p>
          <w:p w:rsidR="005F5DBD" w:rsidRPr="00722D96" w:rsidP="005F5DBD">
            <w:pPr>
              <w:pStyle w:val="Normlny"/>
              <w:bidi w:val="0"/>
              <w:snapToGrid w:val="0"/>
              <w:jc w:val="both"/>
              <w:rPr>
                <w:rFonts w:ascii="Times New Roman" w:hAnsi="Times New Roman"/>
              </w:rPr>
            </w:pPr>
            <w:r w:rsidRPr="00722D96">
              <w:rPr>
                <w:rFonts w:ascii="Times New Roman" w:hAnsi="Times New Roman"/>
              </w:rPr>
              <w:t>r) poslucháčom fyzická osoba, ktorá sa zúčastňuje vzdelávania v jazykovej škole,</w:t>
            </w:r>
          </w:p>
          <w:p w:rsidR="005F5DBD" w:rsidRPr="00722D96" w:rsidP="005F5DBD">
            <w:pPr>
              <w:pStyle w:val="Normlny"/>
              <w:bidi w:val="0"/>
              <w:snapToGrid w:val="0"/>
              <w:jc w:val="both"/>
              <w:rPr>
                <w:rFonts w:ascii="Times New Roman" w:hAnsi="Times New Roman"/>
              </w:rPr>
            </w:pPr>
          </w:p>
          <w:p w:rsidR="005F5DBD" w:rsidRPr="00722D96" w:rsidP="005F5DBD">
            <w:pPr>
              <w:pStyle w:val="Normlny"/>
              <w:bidi w:val="0"/>
              <w:snapToGrid w:val="0"/>
              <w:jc w:val="both"/>
              <w:rPr>
                <w:rFonts w:ascii="Times New Roman" w:hAnsi="Times New Roman"/>
              </w:rPr>
            </w:pPr>
          </w:p>
          <w:p w:rsidR="005F5DBD" w:rsidRPr="00722D96" w:rsidP="005F5DBD">
            <w:pPr>
              <w:pStyle w:val="Normlny"/>
              <w:bidi w:val="0"/>
              <w:snapToGrid w:val="0"/>
              <w:jc w:val="both"/>
              <w:rPr>
                <w:rFonts w:ascii="Times New Roman" w:hAnsi="Times New Roman"/>
              </w:rPr>
            </w:pPr>
            <w:r w:rsidRPr="00722D96">
              <w:rPr>
                <w:rFonts w:ascii="Times New Roman" w:hAnsi="Times New Roman"/>
              </w:rPr>
              <w:t>(1) Dieťa alebo žiak má právo na</w:t>
            </w:r>
          </w:p>
          <w:p w:rsidR="005F5DBD" w:rsidRPr="00722D96" w:rsidP="005F5DBD">
            <w:pPr>
              <w:pStyle w:val="Normlny"/>
              <w:bidi w:val="0"/>
              <w:snapToGrid w:val="0"/>
              <w:jc w:val="both"/>
              <w:rPr>
                <w:rFonts w:ascii="Times New Roman" w:hAnsi="Times New Roman"/>
              </w:rPr>
            </w:pPr>
            <w:r w:rsidRPr="00722D96">
              <w:rPr>
                <w:rFonts w:ascii="Times New Roman" w:hAnsi="Times New Roman"/>
              </w:rPr>
              <w:t>a) rovnoprávny prístup ku vzdelávaniu,</w:t>
            </w:r>
          </w:p>
          <w:p w:rsidR="005F5DBD" w:rsidRPr="00722D96" w:rsidP="005F5DBD">
            <w:pPr>
              <w:pStyle w:val="Normlny"/>
              <w:bidi w:val="0"/>
              <w:snapToGrid w:val="0"/>
              <w:jc w:val="both"/>
              <w:rPr>
                <w:rFonts w:ascii="Times New Roman" w:hAnsi="Times New Roman"/>
              </w:rPr>
            </w:pPr>
          </w:p>
          <w:p w:rsidR="005F5DBD" w:rsidRPr="00722D96" w:rsidP="005F5DBD">
            <w:pPr>
              <w:pStyle w:val="Normlny"/>
              <w:bidi w:val="0"/>
              <w:snapToGrid w:val="0"/>
              <w:jc w:val="both"/>
              <w:rPr>
                <w:rFonts w:ascii="Times New Roman" w:hAnsi="Times New Roman"/>
              </w:rPr>
            </w:pPr>
          </w:p>
          <w:p w:rsidR="005F5DBD" w:rsidRPr="00722D96" w:rsidP="005F5DBD">
            <w:pPr>
              <w:pStyle w:val="Normlny"/>
              <w:bidi w:val="0"/>
              <w:snapToGrid w:val="0"/>
              <w:jc w:val="both"/>
              <w:rPr>
                <w:rFonts w:ascii="Times New Roman" w:hAnsi="Times New Roman"/>
              </w:rPr>
            </w:pPr>
            <w:r w:rsidRPr="00722D96">
              <w:rPr>
                <w:rFonts w:ascii="Times New Roman" w:hAnsi="Times New Roman"/>
              </w:rPr>
              <w:t>(1) Cudzinci sú na účely tohto zákona deti</w:t>
            </w:r>
          </w:p>
          <w:p w:rsidR="005F5DBD" w:rsidRPr="00722D96" w:rsidP="005F5DBD">
            <w:pPr>
              <w:pStyle w:val="Normlny"/>
              <w:bidi w:val="0"/>
              <w:snapToGrid w:val="0"/>
              <w:jc w:val="both"/>
              <w:rPr>
                <w:rFonts w:ascii="Times New Roman" w:hAnsi="Times New Roman"/>
              </w:rPr>
            </w:pPr>
            <w:r w:rsidRPr="00722D96">
              <w:rPr>
                <w:rFonts w:ascii="Times New Roman" w:hAnsi="Times New Roman"/>
              </w:rPr>
              <w:t>a) osôb, ktoré sú občanmi iného štátu alebo osôb bez štátnej príslušnosti, s povoleným pobytom na území Slovenskej republiky, 81)</w:t>
            </w:r>
          </w:p>
          <w:p w:rsidR="005F5DBD" w:rsidRPr="00722D96" w:rsidP="005F5DBD">
            <w:pPr>
              <w:pStyle w:val="Normlny"/>
              <w:bidi w:val="0"/>
              <w:snapToGrid w:val="0"/>
              <w:jc w:val="both"/>
              <w:rPr>
                <w:rFonts w:ascii="Times New Roman" w:hAnsi="Times New Roman"/>
              </w:rPr>
            </w:pPr>
            <w:r w:rsidRPr="00722D96">
              <w:rPr>
                <w:rFonts w:ascii="Times New Roman" w:hAnsi="Times New Roman"/>
              </w:rPr>
              <w:t xml:space="preserve"> </w:t>
            </w:r>
          </w:p>
          <w:p w:rsidR="005F5DBD" w:rsidRPr="00722D96" w:rsidP="005F5DBD">
            <w:pPr>
              <w:pStyle w:val="Normlny"/>
              <w:bidi w:val="0"/>
              <w:snapToGrid w:val="0"/>
              <w:jc w:val="both"/>
              <w:rPr>
                <w:rFonts w:ascii="Times New Roman" w:hAnsi="Times New Roman"/>
              </w:rPr>
            </w:pPr>
            <w:r w:rsidRPr="00722D96">
              <w:rPr>
                <w:rFonts w:ascii="Times New Roman" w:hAnsi="Times New Roman"/>
              </w:rPr>
              <w:t>(2) Deťom cudzincov s povoleným pobytom na území Slovenskej republiky a deťom žiadateľov o udelenie azylu 82) a Slovákov žijúcich v zahraničí sa poskytuje výchova a vzdelávanie, ubytovanie a stravovanie v školách podľa tohto zákona za tých istých podmienok ako občanom Slovenskej republiky.</w:t>
            </w:r>
          </w:p>
          <w:p w:rsidR="005F5DBD" w:rsidRPr="00722D96" w:rsidP="005F5DBD">
            <w:pPr>
              <w:pStyle w:val="Normlny"/>
              <w:bidi w:val="0"/>
              <w:snapToGrid w:val="0"/>
              <w:jc w:val="both"/>
              <w:rPr>
                <w:rFonts w:ascii="Times New Roman" w:hAnsi="Times New Roman"/>
              </w:rPr>
            </w:pPr>
          </w:p>
          <w:p w:rsidR="005F5DBD" w:rsidRPr="00722D96" w:rsidP="005F5DBD">
            <w:pPr>
              <w:pStyle w:val="Normlny"/>
              <w:bidi w:val="0"/>
              <w:snapToGrid w:val="0"/>
              <w:jc w:val="both"/>
              <w:rPr>
                <w:rFonts w:ascii="Times New Roman" w:hAnsi="Times New Roman"/>
              </w:rPr>
            </w:pPr>
            <w:r w:rsidRPr="00722D96">
              <w:rPr>
                <w:rFonts w:ascii="Times New Roman" w:hAnsi="Times New Roman"/>
              </w:rPr>
              <w:t>81) Napríklad zákon č. 48/2002 Z. z. o pobyte cudzincov a o zmene a doplnení niektorých zákonov v znení neskorších predpisov, zákon č. 474/2005 Z. z. o Slovákoch žijúcich v zahraničí a o zmene a doplnení niektorých zákonov v znení zákona č. 344/2007 Z. z., zákon č. 480/2002 Z. z. o azyle a o zmene a doplnení niektorých zákonov v znení neskorších predpisov.</w:t>
            </w:r>
          </w:p>
          <w:p w:rsidR="005F5DBD" w:rsidRPr="00722D96" w:rsidP="005F5DBD">
            <w:pPr>
              <w:pStyle w:val="Normlny"/>
              <w:bidi w:val="0"/>
              <w:snapToGrid w:val="0"/>
              <w:jc w:val="both"/>
              <w:rPr>
                <w:rFonts w:ascii="Times New Roman" w:hAnsi="Times New Roman"/>
              </w:rPr>
            </w:pPr>
            <w:r w:rsidRPr="00722D96">
              <w:rPr>
                <w:rFonts w:ascii="Times New Roman" w:hAnsi="Times New Roman"/>
              </w:rPr>
              <w:t>82) Zákon č. 480/2002 Z. z. v znení neskorších predpisov.</w:t>
            </w:r>
          </w:p>
          <w:p w:rsidR="005F5DBD" w:rsidRPr="00722D96" w:rsidP="005F5DBD">
            <w:pPr>
              <w:pStyle w:val="Normlny"/>
              <w:bidi w:val="0"/>
              <w:snapToGrid w:val="0"/>
              <w:jc w:val="both"/>
              <w:rPr>
                <w:rFonts w:ascii="Times New Roman" w:hAnsi="Times New Roman"/>
              </w:rPr>
            </w:pPr>
          </w:p>
          <w:p w:rsidR="005F5DBD" w:rsidRPr="00722D96" w:rsidP="005F5DBD">
            <w:pPr>
              <w:pStyle w:val="Normlny"/>
              <w:bidi w:val="0"/>
              <w:snapToGrid w:val="0"/>
              <w:jc w:val="both"/>
              <w:rPr>
                <w:rFonts w:ascii="Times New Roman" w:hAnsi="Times New Roman"/>
              </w:rPr>
            </w:pPr>
          </w:p>
          <w:p w:rsidR="005F5DBD" w:rsidRPr="00722D96" w:rsidP="005F5DBD">
            <w:pPr>
              <w:pStyle w:val="Normlny"/>
              <w:bidi w:val="0"/>
              <w:snapToGrid w:val="0"/>
              <w:jc w:val="both"/>
              <w:rPr>
                <w:rFonts w:ascii="Times New Roman" w:hAnsi="Times New Roman"/>
              </w:rPr>
            </w:pPr>
            <w:r w:rsidRPr="00722D96">
              <w:rPr>
                <w:rFonts w:ascii="Times New Roman" w:hAnsi="Times New Roman"/>
              </w:rPr>
              <w:t>(1) Každý má právo študovať na vysokej škole zvolený študijný program, ak splní základné podmienky prijatia na štúdium podľa § 56, ďalšie podmienky určené vysokou školou poskytujúcou zvolený študijný program podľa § 57 ods. 1, podmienky určené v dohode podľa § 54a ods. 2 a podmienky podľa § 58a ods. 4.</w:t>
            </w:r>
          </w:p>
          <w:p w:rsidR="005F5DBD" w:rsidRPr="00722D96" w:rsidP="005F5DBD">
            <w:pPr>
              <w:pStyle w:val="Normlny"/>
              <w:bidi w:val="0"/>
              <w:snapToGrid w:val="0"/>
              <w:jc w:val="both"/>
              <w:rPr>
                <w:rFonts w:ascii="Times New Roman" w:hAnsi="Times New Roman"/>
              </w:rPr>
            </w:pPr>
          </w:p>
          <w:p w:rsidR="005F5DBD" w:rsidRPr="00722D96" w:rsidP="005F5DBD">
            <w:pPr>
              <w:pStyle w:val="Normlny"/>
              <w:bidi w:val="0"/>
              <w:snapToGrid w:val="0"/>
              <w:jc w:val="both"/>
              <w:rPr>
                <w:rFonts w:ascii="Times New Roman" w:hAnsi="Times New Roman"/>
              </w:rPr>
            </w:pPr>
            <w:r w:rsidRPr="00722D96">
              <w:rPr>
                <w:rFonts w:ascii="Times New Roman" w:hAnsi="Times New Roman"/>
              </w:rPr>
              <w:t>(2) Práva ustanovené týmto zákonom sa zaručujú rovnako všetkým uchádzačom a študentom v súlade so zásadou rovnakého zaobchádzania vo vzdelaní ustanovenou osobitným zákonom. 35a)V súlade so zásadou rovnakého zaobchádzania sa zakazuje diskriminácia aj z dôvodu veku, pohlavia, sexuálnej orientácie, manželského stavu a rodinného stavu, rasy, farby pleti, zdravotného postihnutia, jazyka, politického alebo iného zmýšľania, príslušnosti k národnostnej menšine, náboženského vyznania alebo viery, odborovej činnosti, národného alebo sociálneho pôvodu, majetku, rodu alebo iného postavenia.</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r w:rsidRPr="00722D96" w:rsidR="00063DB0">
              <w:rPr>
                <w:rFonts w:ascii="Times New Roman" w:hAnsi="Times New Roman"/>
                <w:sz w:val="20"/>
                <w:szCs w:val="20"/>
              </w:rPr>
              <w:t>Č</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22</w:t>
            </w:r>
          </w:p>
          <w:p w:rsidR="005F5DBD"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Stážisti, dobrovoľníci a aupairi, ak sa nepovažujú za osoby, ktoré sú v pracovnoprávnom vzťahu v dotknutom členskom štáte, a žiaci majú právo na rovnaké zaobchádzanie v súvislosti s prístupom k tovaru a službám dostupným pre verejnosť a ich dodávkami, ako sa ustanovuje vo vnútroštátnom práve, a prípadne aj v súvislosti s uznávaním diplomov, osvedčení a iných odborných kvalifikácií v súlade s príslušnými vnútroštátnymi postupmi.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Členské štáty sa môžu rozhodnúť, že im neudelia rovnaké zaobchádzanie v súvislosti s postupmi na získanie ubytovania a/alebo služieb, ktoré poskytujú verejné úrady práce v súlade s vnútroštátnym právom.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r w:rsidRPr="00722D96">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r w:rsidRPr="00722D96">
              <w:rPr>
                <w:rFonts w:ascii="Times New Roman" w:hAnsi="Times New Roman"/>
                <w:sz w:val="20"/>
                <w:szCs w:val="20"/>
              </w:rPr>
              <w:t>Zákon č. 422/2015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r w:rsidRPr="00722D96">
              <w:rPr>
                <w:rFonts w:ascii="Times New Roman" w:hAnsi="Times New Roman"/>
              </w:rPr>
              <w:t>§ 2</w:t>
            </w:r>
          </w:p>
          <w:p w:rsidR="005F5DBD" w:rsidRPr="00722D96" w:rsidP="00BE30FC">
            <w:pPr>
              <w:pStyle w:val="Normlny"/>
              <w:bidi w:val="0"/>
              <w:snapToGrid w:val="0"/>
              <w:jc w:val="both"/>
              <w:rPr>
                <w:rFonts w:ascii="Times New Roman" w:hAnsi="Times New Roman"/>
              </w:rPr>
            </w:pPr>
            <w:r w:rsidRPr="00722D96">
              <w:rPr>
                <w:rFonts w:ascii="Times New Roman" w:hAnsi="Times New Roman"/>
              </w:rPr>
              <w:t>O: 1</w:t>
            </w:r>
          </w:p>
          <w:p w:rsidR="005F5DBD" w:rsidRPr="00722D96" w:rsidP="00BE30FC">
            <w:pPr>
              <w:pStyle w:val="Normlny"/>
              <w:bidi w:val="0"/>
              <w:snapToGrid w:val="0"/>
              <w:jc w:val="both"/>
              <w:rPr>
                <w:rFonts w:ascii="Times New Roman" w:hAnsi="Times New Roman"/>
              </w:rPr>
            </w:pPr>
            <w:r w:rsidRPr="00722D96">
              <w:rPr>
                <w:rFonts w:ascii="Times New Roman" w:hAnsi="Times New Roman"/>
              </w:rPr>
              <w:t>P: a a b</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346EE">
            <w:pPr>
              <w:pStyle w:val="Normlny"/>
              <w:bidi w:val="0"/>
              <w:snapToGrid w:val="0"/>
              <w:jc w:val="both"/>
              <w:rPr>
                <w:rFonts w:ascii="Times New Roman" w:hAnsi="Times New Roman"/>
              </w:rPr>
            </w:pPr>
            <w:r w:rsidRPr="00722D96">
              <w:rPr>
                <w:rFonts w:ascii="Times New Roman" w:hAnsi="Times New Roman"/>
              </w:rPr>
              <w:t>(1) Tento zákon sa vzťahuje na uznávanie dokladov o</w:t>
            </w:r>
          </w:p>
          <w:p w:rsidR="005F5DBD" w:rsidRPr="00722D96" w:rsidP="00B346EE">
            <w:pPr>
              <w:pStyle w:val="Normlny"/>
              <w:bidi w:val="0"/>
              <w:snapToGrid w:val="0"/>
              <w:jc w:val="both"/>
              <w:rPr>
                <w:rFonts w:ascii="Times New Roman" w:hAnsi="Times New Roman"/>
              </w:rPr>
            </w:pPr>
            <w:r w:rsidRPr="00722D96">
              <w:rPr>
                <w:rFonts w:ascii="Times New Roman" w:hAnsi="Times New Roman"/>
              </w:rPr>
              <w:t>a) vzdelaní vydaných uznanou vzdelávacou inštitúciou podľa právnych predpisov</w:t>
            </w:r>
          </w:p>
          <w:p w:rsidR="005F5DBD" w:rsidRPr="00722D96" w:rsidP="00B346EE">
            <w:pPr>
              <w:pStyle w:val="Normlny"/>
              <w:bidi w:val="0"/>
              <w:snapToGrid w:val="0"/>
              <w:jc w:val="both"/>
              <w:rPr>
                <w:rFonts w:ascii="Times New Roman" w:hAnsi="Times New Roman"/>
              </w:rPr>
            </w:pPr>
            <w:r w:rsidRPr="00722D96">
              <w:rPr>
                <w:rFonts w:ascii="Times New Roman" w:hAnsi="Times New Roman"/>
              </w:rPr>
              <w:t>1. členského štátu Európskej únie, štátu, ktorý je zmluvnou stranou Dohody o Európskom hospodárskom priestore, a Švajčiarskej konfederácie (ďalej len "členský štát") a</w:t>
            </w:r>
          </w:p>
          <w:p w:rsidR="005F5DBD" w:rsidRPr="00722D96" w:rsidP="00B346EE">
            <w:pPr>
              <w:pStyle w:val="Normlny"/>
              <w:bidi w:val="0"/>
              <w:snapToGrid w:val="0"/>
              <w:jc w:val="both"/>
              <w:rPr>
                <w:rFonts w:ascii="Times New Roman" w:hAnsi="Times New Roman"/>
              </w:rPr>
            </w:pPr>
            <w:r w:rsidRPr="00722D96">
              <w:rPr>
                <w:rFonts w:ascii="Times New Roman" w:hAnsi="Times New Roman"/>
              </w:rPr>
              <w:t>2. štátu, ktorý nie je členským štátom (ďalej len "tretí štát") a</w:t>
            </w:r>
          </w:p>
          <w:p w:rsidR="005F5DBD" w:rsidRPr="00722D96" w:rsidP="00B346EE">
            <w:pPr>
              <w:pStyle w:val="Normlny"/>
              <w:bidi w:val="0"/>
              <w:snapToGrid w:val="0"/>
              <w:jc w:val="both"/>
              <w:rPr>
                <w:rFonts w:ascii="Times New Roman" w:hAnsi="Times New Roman"/>
              </w:rPr>
            </w:pPr>
            <w:r w:rsidRPr="00722D96">
              <w:rPr>
                <w:rFonts w:ascii="Times New Roman" w:hAnsi="Times New Roman"/>
              </w:rPr>
              <w:t>b) odborných kvalifikáciách vydaných uznanou vzdelávacou inštitúciou alebo inou oprávnenou inštitúciou podľa právnych predpisov členského štátu alebo tretieho štátu.</w:t>
            </w:r>
          </w:p>
          <w:p w:rsidR="005F5DBD" w:rsidRPr="00722D96" w:rsidP="00B346EE">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r w:rsidRPr="00722D96" w:rsidR="00063DB0">
              <w:rPr>
                <w:rFonts w:ascii="Times New Roman" w:hAnsi="Times New Roman"/>
                <w:sz w:val="20"/>
                <w:szCs w:val="20"/>
              </w:rPr>
              <w:t>Č</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Výskumní pracovníci môžu v súlade s vnútroštátnym právom okrem výskumnej činnosti aj vyučovať. Členské štáty môžu stanoviť maximálny počet hodín alebo dní výučby.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r w:rsidRPr="00722D96" w:rsidR="009E39D6">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9E39D6">
            <w:pPr>
              <w:bidi w:val="0"/>
              <w:snapToGrid w:val="0"/>
              <w:jc w:val="center"/>
              <w:rPr>
                <w:rFonts w:ascii="Times New Roman" w:hAnsi="Times New Roman"/>
                <w:sz w:val="20"/>
                <w:szCs w:val="20"/>
              </w:rPr>
            </w:pPr>
            <w:r w:rsidRPr="00722D96" w:rsidR="009E39D6">
              <w:rPr>
                <w:rFonts w:ascii="Times New Roman" w:hAnsi="Times New Roman"/>
                <w:sz w:val="20"/>
                <w:szCs w:val="20"/>
              </w:rPr>
              <w:t>Zákon č. 172/2005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r w:rsidRPr="00722D96" w:rsidR="009E39D6">
              <w:rPr>
                <w:rFonts w:ascii="Times New Roman" w:hAnsi="Times New Roman"/>
              </w:rPr>
              <w:t>§ 80</w:t>
            </w:r>
          </w:p>
          <w:p w:rsidR="009E39D6" w:rsidRPr="00722D96" w:rsidP="00BE30FC">
            <w:pPr>
              <w:pStyle w:val="Normlny"/>
              <w:bidi w:val="0"/>
              <w:snapToGrid w:val="0"/>
              <w:jc w:val="both"/>
              <w:rPr>
                <w:rFonts w:ascii="Times New Roman" w:hAnsi="Times New Roman"/>
              </w:rPr>
            </w:pPr>
            <w:r w:rsidRPr="00722D96">
              <w:rPr>
                <w:rFonts w:ascii="Times New Roman" w:hAnsi="Times New Roman"/>
              </w:rPr>
              <w:t>O: 2</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r w:rsidRPr="00722D96" w:rsidR="009E39D6">
              <w:rPr>
                <w:rFonts w:ascii="Times New Roman" w:hAnsi="Times New Roman"/>
              </w:rPr>
              <w:t>(2) Výskumní pracovníci a umeleckí pracovníci sa môžu zúčastňovať aj na vzdelávacej činnosti vysokej školy.</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r w:rsidRPr="00722D96" w:rsidR="009E39D6">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24</w:t>
            </w:r>
          </w:p>
          <w:p w:rsidR="005F5DBD"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Mimo svojho študijného času a ak pravidlá a podmienky uplatniteľné na príslušnú činnosť v príslušnom dotknutom členskom štáte nestanovujú inak, sú študenti oprávnení zamestnať sa a môžu vykonávať samostatnú zárobkovú činnosť s výhradou obmedzení stanovených v odseku 3.</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24</w:t>
            </w:r>
          </w:p>
          <w:p w:rsidR="005F5DBD"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V prípade potreby členské štáty udelia v súlade so svojím vnútroštátnym právom študentom a/alebo zamestnávateľom predbežné povolenie.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24</w:t>
            </w:r>
          </w:p>
          <w:p w:rsidR="005F5DBD"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Každý členský štát určí maximálny počet hodín za týždeň alebo dní, alebo mesiacov za rok, počas ktorých možno vykonávať túto činnosť, pričom to nesmie byť menej ako 15 hodín za týždeň alebo tomu zodpovedajúci počet dní alebo mesiacov za rok. Pritom možno vziať do úvahy situáciu na trhu práce v dotknutom členskom štáte.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25</w:t>
            </w:r>
          </w:p>
          <w:p w:rsidR="005F5DBD"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Po dokončení výskumu alebo štúdia majú výskumní pracovníci a študenti možnosť zdržiavať sa na území členského štátu, ktorý udelil povolenie podľa článku 17, na základe povolenia na pobyt uvedeného v odseku 3 tohto článku, a to počas lehoty najmenej deviatich mesiacov s cieľom hľadať si prácu alebo založiť podnik.</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25</w:t>
            </w:r>
          </w:p>
          <w:p w:rsidR="005F5DBD"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Členské štáty sa môžu rozhodnúť, že stanovia minimálnu úroveň získanej kvalifikácie, ktorú musia študenti dosiahnuť na to, aby sa na nich tento článok uplatňoval. Uvedená úroveň nesmie byť vyššia ako úroveň 7 európskeho kvalifikačného rámca (1).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25</w:t>
            </w:r>
          </w:p>
          <w:p w:rsidR="005F5DBD"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Na účel pobytu uvedeného v odseku 1 udeľujú členské štáty na žiadosť výskumného pracovníka alebo študenta povolenie na pobyt tomuto štátnemu príslušníkovi tretej krajiny v súlade s nariadením (ES) č. 1030/2002, ak zostávajú splnené podmienky stanovené v článku 7 ods. 1 písm. a), c), d) a e), článku 7 ods. 6 a prípadne v článku 7 ods. 2 tejto smernice. Členské štáty v prípade výskumných pracovníkov vyžadujú potvrdenie výskumnej organizácie o dokončení výskumnej činnosti alebo v prípade študentov dôkaz o získaní vysokoškolského diplomu, osvedčenia alebo iného dokladu o formálnej kvalifikácii. Tam, kde je to vhodné, a ak zostávajú splnené ustanovenia článku 26, sa povolenie na pobyt ustanovené v uvedenom článku zodpovedajúcim spôsobom obnoví.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25</w:t>
            </w:r>
          </w:p>
          <w:p w:rsidR="005F5DBD"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4</w:t>
            </w:r>
          </w:p>
          <w:p w:rsidR="005F5DBD"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Členské štáty môžu zamietnuť žiadosť podľa tohto článku, ak: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a) nie sú splnené podmienky stanovené v odseku 3 a prípadne v odsekoch 2 a 5;</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C: 25</w:t>
            </w:r>
          </w:p>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O: 4</w:t>
            </w:r>
          </w:p>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b) predložené doklady boli získané podvodným spôsobom alebo boli sfalšované alebo pozmenené.</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25</w:t>
            </w:r>
          </w:p>
          <w:p w:rsidR="005F5DBD"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5</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Členské štáty môžu vyžadovať, aby bola žiadosť výskumného pracovníka alebo študenta a prípadne členov rodiny výskumného pracovníka podľa tohto článku podaná najmenej 30 dní pred uplynutím platnosti povolenia udeleného podľa článku 17 alebo 26.</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25</w:t>
            </w:r>
          </w:p>
          <w:p w:rsidR="005F5DBD"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6</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Ak dôkaz o získaní vysokoškolského diplomu, osvedčenia alebo iný doklad o formálnej kvalifikácii alebo potvrdenie výskumnej organizácie o dokončení výskumnej činnosti nie je k dispozícii pred uplynutím platnosti povolenia vydaného podľa článku 17 a všetky ostatné podmienky sú splnené, členské štáty umožnia štátnemu príslušníkovi tretej krajiny zdržiavať sa na ich území, aby takýto dôkaz predložil v primeranom čase v súlade s vnútroštátnym právom.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25</w:t>
            </w:r>
          </w:p>
          <w:p w:rsidR="005F5DBD"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7</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Po uplynutí minimálne troch mesiacov od udelenia povolenia na pobyt podľa tohto článku zo strany dotknutého členského štátu môže tento členský štát od štátnych príslušníkov tretích krajín požadovať, aby preukázali, že majú reálnu šancu zamestnať sa alebo založiť podnik.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Členské štáty môžu vyžadovať, aby práca, ktorú štátny príslušník tretej krajiny hľadá, alebo podnik, ktorý zakladá, zodpovedal úrovni dokončeného výskumu alebo štúdia.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25</w:t>
            </w:r>
          </w:p>
          <w:p w:rsidR="005F5DBD"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8</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Ak už nie sú splnené podmienky stanovené v odseku 3 alebo 7, členské štáty môžu štátnemu príslušníkovi tretej krajiny a prípadne jeho rodinným príslušníkom odňať povolenie na pobyt v súlade s vnútroštátnym právom.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C: 25</w:t>
            </w:r>
          </w:p>
          <w:p w:rsidR="005F5DBD" w:rsidRPr="00722D96" w:rsidP="006E27CF">
            <w:pPr>
              <w:bidi w:val="0"/>
              <w:snapToGrid w:val="0"/>
              <w:jc w:val="both"/>
              <w:rPr>
                <w:rFonts w:ascii="Times New Roman" w:hAnsi="Times New Roman"/>
                <w:sz w:val="20"/>
                <w:szCs w:val="20"/>
              </w:rPr>
            </w:pPr>
            <w:r w:rsidRPr="00722D96">
              <w:rPr>
                <w:rFonts w:ascii="Times New Roman" w:hAnsi="Times New Roman"/>
                <w:sz w:val="20"/>
                <w:szCs w:val="20"/>
              </w:rPr>
              <w:t>O: 9</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Druhé členské štáty môžu uplatňovať tento článok na výskumných pracovníkov a prípadne rodinných príslušníkov výskumných pracovníkov alebo študentov, ktorí majú alebo mali pobyt v druhom členskom štáte v súlade s článkom 28, 29, 30 alebo 31.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C: 26</w:t>
            </w:r>
          </w:p>
          <w:p w:rsidR="005F5DBD" w:rsidRPr="00722D96" w:rsidP="00DA2A59">
            <w:pPr>
              <w:bidi w:val="0"/>
              <w:snapToGrid w:val="0"/>
              <w:jc w:val="both"/>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1.Členské štáty uplatňujú ustanovenia smernice 2003/86/ES s výnimkami ustanovenými v tomto článku, aby rodinným príslušníkom výskumného pracovníka umožnili pridať sa k výskumnému pracovníkovi v prvom členskom štáte a v prípade dlhodobej mobility aj v druhých členských štátoch.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2.Odchylne od článku 3 ods. 1 a článku 8 smernice 2003/86/ES sa udelenie povolenia na pobyt rodinným príslušníkom neviaže na požiadavku, aby mal výskumný pracovník odôvodnené predpoklady na získanie práva na trvalý pobyt a aby mal za sebou určitú minimálnu dobu pobytu.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3.Odchylne od článku 4 ods. 1 posledného pododseku a článku 7 ods. 2 smernice 2003/86/ES sa v nich uvedené integračné podmienky a opatrenia môžu uplatniť až po tom, keď sa dotknutým osobám udelí povolenie na pobyt.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4.Odchylne od článku 5 ods. 4 prvého pododseku smernice 2003/86/ES udeľuje členský štát povolenia na pobyt rodinným príslušníkom vtedy, ak sú splnené podmienky zlúčenia rodiny, a to najneskôr do 90 dní odo dňa podania úplnej žiadosti. Príslušný orgán dotknutého členského štátu spracúva žiadosť rodinných príslušníkov v rovnakom čase ako žiadosť o prijatie alebo o dlhodobú mobilitu výskumného pracovníka v prípade, že je žiadosť rodinných príslušníkov podaná v rovnakom čase. Povolenie na pobyt sa rodinným príslušníkom udelí len vtedy, ak bolo výskumnému pracovníkovi vydané povolenie podľa článku 17.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5.Odchylne od článku 13 ods. 2 a 3 smernice 2003/86/ES sa doba platnosti povolenia na pobyt rodinných príslušníkov vo všeobecnosti končí dátumom uplynutia platnosti povolenia výskumného pracovníka. Musí to zahŕňať – tam, kde je to vhodné, povolenia vydané výskumnému pracovníkovi na účely hľadania práce alebo podnikania v súlade s článkom 25. Členské štáty môžu vyžadovať, aby boli cestovné doklady platné aspoň počas doby trvania predpokladaného pobytu.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6.Odchylne od článku 14 ods. 2 druhej vety smernice 2003/86/ES prvý členský štát alebo v prípade dlhodobej mobility druhé členské štáty neuplatňujú žiadne časové obmedzenie, pokiaľ ide o prístup rodinných príslušníkov na trh práce, okrem výnimočných okolností, ako je mimoriadne vysoká úroveň nezamestnanosti.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C: 27</w:t>
            </w:r>
          </w:p>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Štátny príslušník tretej krajiny, ktorý je držiteľom platného povolenia vydaného prvým členským štátom na účely štúdií v rámci programu Únie alebo viacstranného programu, ktorý zahŕňa opatrenia v oblasti mobility, alebo dohody medzi dvoma alebo viacerými inštitúciami vysokoškolského vzdelávania alebo na účely výskumu, môže vstúpiť na územie jedného členského štátu alebo viacerých druhých členských štátov a zdržiavať sa na ňom, aby uskutočňoval časť štúdia alebo výskumu, na základe tohto povolenia a platného cestovného dokladu za podmienok stanovených v článkoch 28, 29 a 31 a s výhradou článku 32.</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C: 27</w:t>
            </w:r>
          </w:p>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Počas mobility uvedenej v odseku 1 môžu výskumní pracovníci okrem výskumnej činnosti vyučovať a študenti môžu okrem svojho štúdia pracovať v jednom členskom štáte alebo vo viacerých druhých členských štátoch v súlade s podmienkami stanovenými v článkoch 23 a 24.</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C: 27</w:t>
            </w:r>
          </w:p>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Keď sa výskumný pracovník premiestni do druhého členského štátu v súlade s článkom 28 alebo 29, rodinní príslušníci, ktorí sú držiteľmi povolenia na pobyt udeleného v súlade s článkom 26, sú oprávnení sprevádzať výskumného pracovníka v rámci mobility výskumného pracovníka za podmienok stanovených v článku 30.</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C: 28</w:t>
            </w:r>
          </w:p>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Výskumní pracovníci, ktorí sú držiteľmi platného povolenia vydaného prvým členským štátom, sú oprávnení na pobyt s cieľom uskutočňovať časť ich výskumu v akejkoľvek výskumnej organizácii v jednom členskom štáte alebo vo viacerých iných členských štátoch počas obdobia najviac 180 dní v ktorejkoľvek 360-dňovej lehote pripadajúcej na členský štát s výhradou podmienok stanovených v tomto článku.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C: 28</w:t>
            </w:r>
          </w:p>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O: 2</w:t>
            </w:r>
          </w:p>
          <w:p w:rsidR="005F5DBD" w:rsidRPr="00722D96" w:rsidP="00DA2A59">
            <w:pPr>
              <w:bidi w:val="0"/>
              <w:snapToGrid w:val="0"/>
              <w:jc w:val="both"/>
              <w:rPr>
                <w:rFonts w:ascii="Times New Roman" w:hAnsi="Times New Roman"/>
                <w:sz w:val="20"/>
                <w:szCs w:val="20"/>
              </w:rPr>
            </w:pPr>
          </w:p>
          <w:p w:rsidR="005F5DBD" w:rsidRPr="00722D96" w:rsidP="00DA2A59">
            <w:pPr>
              <w:bidi w:val="0"/>
              <w:snapToGrid w:val="0"/>
              <w:jc w:val="both"/>
              <w:rPr>
                <w:rFonts w:ascii="Times New Roman" w:hAnsi="Times New Roman"/>
                <w:sz w:val="20"/>
                <w:szCs w:val="20"/>
              </w:rPr>
            </w:pPr>
          </w:p>
          <w:p w:rsidR="005F5DBD" w:rsidRPr="00722D96" w:rsidP="00DA2A59">
            <w:pPr>
              <w:bidi w:val="0"/>
              <w:snapToGrid w:val="0"/>
              <w:jc w:val="both"/>
              <w:rPr>
                <w:rFonts w:ascii="Times New Roman" w:hAnsi="Times New Roman"/>
                <w:sz w:val="20"/>
                <w:szCs w:val="20"/>
              </w:rPr>
            </w:pPr>
          </w:p>
          <w:p w:rsidR="005F5DBD" w:rsidRPr="00722D96" w:rsidP="00DA2A59">
            <w:pPr>
              <w:bidi w:val="0"/>
              <w:snapToGrid w:val="0"/>
              <w:jc w:val="both"/>
              <w:rPr>
                <w:rFonts w:ascii="Times New Roman" w:hAnsi="Times New Roman"/>
                <w:sz w:val="20"/>
                <w:szCs w:val="20"/>
              </w:rPr>
            </w:pPr>
          </w:p>
          <w:p w:rsidR="005F5DBD" w:rsidRPr="00722D96" w:rsidP="00DA2A59">
            <w:pPr>
              <w:bidi w:val="0"/>
              <w:snapToGrid w:val="0"/>
              <w:jc w:val="both"/>
              <w:rPr>
                <w:rFonts w:ascii="Times New Roman" w:hAnsi="Times New Roman"/>
                <w:sz w:val="20"/>
                <w:szCs w:val="20"/>
              </w:rPr>
            </w:pPr>
          </w:p>
          <w:p w:rsidR="005F5DBD" w:rsidRPr="00722D96" w:rsidP="00DA2A59">
            <w:pPr>
              <w:bidi w:val="0"/>
              <w:snapToGrid w:val="0"/>
              <w:jc w:val="both"/>
              <w:rPr>
                <w:rFonts w:ascii="Times New Roman" w:hAnsi="Times New Roman"/>
                <w:sz w:val="20"/>
                <w:szCs w:val="20"/>
              </w:rPr>
            </w:pPr>
          </w:p>
          <w:p w:rsidR="005F5DBD" w:rsidRPr="00722D96" w:rsidP="00DA2A59">
            <w:pPr>
              <w:bidi w:val="0"/>
              <w:snapToGrid w:val="0"/>
              <w:jc w:val="both"/>
              <w:rPr>
                <w:rFonts w:ascii="Times New Roman" w:hAnsi="Times New Roman"/>
                <w:sz w:val="20"/>
                <w:szCs w:val="20"/>
              </w:rPr>
            </w:pPr>
          </w:p>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Druhý členský štát môže vyžadovať, aby výskumný pracovník, výskumná organizácia v prvom členskom štáte alebo výskumná organizácia v druhom členskom štáte príslušným orgánom prvého členského štátu a druhého členského štátu oznámili úmysel výskumného pracovníka uskutočniť časť výskumu vo výskumnej organizácii v druhom členskom štáte.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V takýchto prípadoch umožní druhý členský štát vykonať oznámenie buď: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a) v čase podania žiadosti v prvom členskom štáte, ak sa mobilita do druhého členského štátu predpokladá už v tomto štádiu, alebo</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C: 28</w:t>
            </w:r>
          </w:p>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O: 2</w:t>
            </w:r>
          </w:p>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b) po tom, ako bol výskumný pracovník prijatý do prvého členského štátu, a to bezprostredne po tom, ako vznikne vedomosť o plánovanej mobilite do druhého členského štátu.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C: 28</w:t>
            </w:r>
          </w:p>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O: 3</w:t>
            </w:r>
          </w:p>
          <w:p w:rsidR="005F5DBD" w:rsidRPr="00722D96" w:rsidP="00DA2A59">
            <w:pPr>
              <w:bidi w:val="0"/>
              <w:snapToGrid w:val="0"/>
              <w:jc w:val="both"/>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Ak sa oznámenie vykonalo v súlade s odsekom 2 písm. a) a ak druhý členský štát nevzniesol v súlade s odsekom 7 prvému členskému štátu žiadne námietky, mobilita výskumného pracovníka do druhého členského štátu sa môže uskutočniť kedykoľvek v rámci doby platnosti povolenia výskumného pracovníka.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C: 28</w:t>
            </w:r>
          </w:p>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Ak sa oznámenie vykonalo v súlade s odsekom 2 písm. b), mobilita sa môže začať bezodkladne po zaslaní oznámenia druhému členskému štátu alebo kedykoľvek po ňom v rámci doby platnosti povolenia.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C: 28</w:t>
            </w:r>
          </w:p>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O: 5</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Oznámenie zahŕňa predloženie platného cestovného dokladu, ako sa stanovuje v článku 7 ods. 1 písm. a), a platné povolenie vydané prvým členským štátom, ktoré sa vzťahuje na dĺžku mobility...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C: 28</w:t>
            </w:r>
          </w:p>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O: 6</w:t>
            </w:r>
          </w:p>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Druhý členský štát môže vyžadovať, aby sa spolu s oznámením zaslali aj nasledujúce doklady a informácie: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a) dohoda o hosťovaní v prvom členskom štáte, ako sa uvádza v článku 10, alebo ak to druhý členský štát vyžaduje, dohoda o hosťovaní s výskumnou organizáciou v druhom členskom štáte;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C: 28</w:t>
            </w:r>
          </w:p>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O: 6</w:t>
            </w:r>
          </w:p>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b) plánované trvanie a dátumy mobility, ak sa neuvádzajú v dohode o hosťovaní;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C: 28</w:t>
            </w:r>
          </w:p>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O: 6</w:t>
            </w:r>
          </w:p>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c) dôkaz o tom, že výskumný pracovník má zdravotné poistenie pokrývajúceho všetky riziká, ktoré bežne zahŕňa poistenie štátnych príslušníkov dotknutého členského štátu, ako sa stanovuje v článku 7 ods. 1 písm. c);</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C: 28</w:t>
            </w:r>
          </w:p>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O: 6</w:t>
            </w:r>
          </w:p>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P: d</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d) dôkaz o tom, že výskumný pracovník bude mať počas pobytu dostatočné zdroje na pokrytie nákladov na živobytie, bez toho, aby musel využívať systém sociálnej pomoci daného členského štátu, ako sa stanovuje v článku 7 ods. 1 písm. e), ako aj nákladov na vycestovanie do prvého členského štátu v prípadoch uvedených v článku 32 ods. 4 písm. b).</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C: 28</w:t>
            </w:r>
          </w:p>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O: 6</w:t>
            </w:r>
          </w:p>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Druhý členský štát môže od oznamovateľa vyžadovať, aby pred začiatkom mobility poskytol adresu dotknutého výskumného pracovníka na území druhého členského štátu.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C: 28</w:t>
            </w:r>
          </w:p>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O: 6</w:t>
            </w:r>
          </w:p>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Druhý členský štát môže vyžadovať, aby oznamovateľ predložil doklady v úradnom jazyku tohto členského štátu alebo v akomkoľvek úradnom jazyku Únie, ktorý určí tento členský štát.</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rPr>
          <w:trHeight w:val="988"/>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E95D85">
            <w:pPr>
              <w:bidi w:val="0"/>
              <w:snapToGrid w:val="0"/>
              <w:jc w:val="both"/>
              <w:rPr>
                <w:rFonts w:ascii="Times New Roman" w:hAnsi="Times New Roman"/>
                <w:sz w:val="20"/>
                <w:szCs w:val="20"/>
              </w:rPr>
            </w:pPr>
            <w:r w:rsidRPr="00722D96">
              <w:rPr>
                <w:rFonts w:ascii="Times New Roman" w:hAnsi="Times New Roman"/>
                <w:sz w:val="20"/>
                <w:szCs w:val="20"/>
              </w:rPr>
              <w:t>C: 28</w:t>
            </w:r>
          </w:p>
          <w:p w:rsidR="005F5DBD" w:rsidRPr="00722D96" w:rsidP="00E95D85">
            <w:pPr>
              <w:bidi w:val="0"/>
              <w:snapToGrid w:val="0"/>
              <w:jc w:val="both"/>
              <w:rPr>
                <w:rFonts w:ascii="Times New Roman" w:hAnsi="Times New Roman"/>
                <w:sz w:val="20"/>
                <w:szCs w:val="20"/>
              </w:rPr>
            </w:pPr>
            <w:r w:rsidRPr="00722D96">
              <w:rPr>
                <w:rFonts w:ascii="Times New Roman" w:hAnsi="Times New Roman"/>
                <w:sz w:val="20"/>
                <w:szCs w:val="20"/>
              </w:rPr>
              <w:t>O: 7</w:t>
            </w: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r w:rsidRPr="00722D96">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Na základe oznámenia uvedeného v odseku 2 môže druhý členský štát v lehote 30 dní od prijatia úplného oznámenia vzniesť námietku voči mobilite výskumného pracovníka na svoje územie, ak: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a) nie sú splnené podmienky stanovené v odseku 5 alebo prípadne v odseku 6;</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E95D85">
            <w:pPr>
              <w:bidi w:val="0"/>
              <w:snapToGrid w:val="0"/>
              <w:jc w:val="both"/>
              <w:rPr>
                <w:rFonts w:ascii="Times New Roman" w:hAnsi="Times New Roman"/>
                <w:sz w:val="20"/>
                <w:szCs w:val="20"/>
              </w:rPr>
            </w:pPr>
            <w:r w:rsidRPr="00722D96">
              <w:rPr>
                <w:rFonts w:ascii="Times New Roman" w:hAnsi="Times New Roman"/>
                <w:sz w:val="20"/>
                <w:szCs w:val="20"/>
              </w:rPr>
              <w:t>C: 28</w:t>
            </w:r>
          </w:p>
          <w:p w:rsidR="005F5DBD" w:rsidRPr="00722D96" w:rsidP="00E95D85">
            <w:pPr>
              <w:bidi w:val="0"/>
              <w:snapToGrid w:val="0"/>
              <w:jc w:val="both"/>
              <w:rPr>
                <w:rFonts w:ascii="Times New Roman" w:hAnsi="Times New Roman"/>
                <w:sz w:val="20"/>
                <w:szCs w:val="20"/>
              </w:rPr>
            </w:pPr>
            <w:r w:rsidRPr="00722D96">
              <w:rPr>
                <w:rFonts w:ascii="Times New Roman" w:hAnsi="Times New Roman"/>
                <w:sz w:val="20"/>
                <w:szCs w:val="20"/>
              </w:rPr>
              <w:t>O: 7</w:t>
            </w:r>
          </w:p>
          <w:p w:rsidR="005F5DBD" w:rsidRPr="00722D96" w:rsidP="00E95D85">
            <w:pPr>
              <w:bidi w:val="0"/>
              <w:snapToGrid w:val="0"/>
              <w:jc w:val="both"/>
              <w:rPr>
                <w:rFonts w:ascii="Times New Roman" w:hAnsi="Times New Roman"/>
                <w:sz w:val="20"/>
                <w:szCs w:val="20"/>
              </w:rPr>
            </w:pPr>
            <w:r w:rsidRPr="00722D96">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b) sa uplatňuje jeden z dôvodov na zamietnutie stanovený v článku 20 ods. 1 písm. b) alebo c) alebo v odseku 2 uvedeného článku;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E95D85">
            <w:pPr>
              <w:bidi w:val="0"/>
              <w:snapToGrid w:val="0"/>
              <w:jc w:val="both"/>
              <w:rPr>
                <w:rFonts w:ascii="Times New Roman" w:hAnsi="Times New Roman"/>
                <w:sz w:val="20"/>
                <w:szCs w:val="20"/>
              </w:rPr>
            </w:pPr>
            <w:r w:rsidRPr="00722D96">
              <w:rPr>
                <w:rFonts w:ascii="Times New Roman" w:hAnsi="Times New Roman"/>
                <w:sz w:val="20"/>
                <w:szCs w:val="20"/>
              </w:rPr>
              <w:t>C: 28</w:t>
            </w:r>
          </w:p>
          <w:p w:rsidR="005F5DBD" w:rsidRPr="00722D96" w:rsidP="00E95D85">
            <w:pPr>
              <w:bidi w:val="0"/>
              <w:snapToGrid w:val="0"/>
              <w:jc w:val="both"/>
              <w:rPr>
                <w:rFonts w:ascii="Times New Roman" w:hAnsi="Times New Roman"/>
                <w:sz w:val="20"/>
                <w:szCs w:val="20"/>
              </w:rPr>
            </w:pPr>
            <w:r w:rsidRPr="00722D96">
              <w:rPr>
                <w:rFonts w:ascii="Times New Roman" w:hAnsi="Times New Roman"/>
                <w:sz w:val="20"/>
                <w:szCs w:val="20"/>
              </w:rPr>
              <w:t>O: 7</w:t>
            </w:r>
          </w:p>
          <w:p w:rsidR="005F5DBD" w:rsidRPr="00722D96" w:rsidP="00E95D85">
            <w:pPr>
              <w:bidi w:val="0"/>
              <w:snapToGrid w:val="0"/>
              <w:jc w:val="both"/>
              <w:rPr>
                <w:rFonts w:ascii="Times New Roman" w:hAnsi="Times New Roman"/>
                <w:sz w:val="20"/>
                <w:szCs w:val="20"/>
              </w:rPr>
            </w:pPr>
            <w:r w:rsidRPr="00722D96">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c) sa dosiahla maximálna dĺžka pobytu, ako sa vymedzuje v odseku 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E95D85">
            <w:pPr>
              <w:bidi w:val="0"/>
              <w:snapToGrid w:val="0"/>
              <w:jc w:val="both"/>
              <w:rPr>
                <w:rFonts w:ascii="Times New Roman" w:hAnsi="Times New Roman"/>
                <w:sz w:val="20"/>
                <w:szCs w:val="20"/>
              </w:rPr>
            </w:pPr>
            <w:r w:rsidRPr="00722D96">
              <w:rPr>
                <w:rFonts w:ascii="Times New Roman" w:hAnsi="Times New Roman"/>
                <w:sz w:val="20"/>
                <w:szCs w:val="20"/>
              </w:rPr>
              <w:t>C: 28</w:t>
            </w:r>
          </w:p>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O: 8</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Výskumní pracovníci, ktorí sa považujú za hrozbu pre verejný poriadok, verejnú bezpečnosť alebo verejné zdravie, nesmú na územie druhého členského štátu vstupovať alebo sa na ňom zdržiavať.</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E95D85">
            <w:pPr>
              <w:bidi w:val="0"/>
              <w:snapToGrid w:val="0"/>
              <w:jc w:val="both"/>
              <w:rPr>
                <w:rFonts w:ascii="Times New Roman" w:hAnsi="Times New Roman"/>
                <w:sz w:val="20"/>
                <w:szCs w:val="20"/>
              </w:rPr>
            </w:pPr>
            <w:r w:rsidRPr="00722D96">
              <w:rPr>
                <w:rFonts w:ascii="Times New Roman" w:hAnsi="Times New Roman"/>
                <w:sz w:val="20"/>
                <w:szCs w:val="20"/>
              </w:rPr>
              <w:t>C: 28</w:t>
            </w:r>
          </w:p>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O: 9</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Príslušné orgány druhého členského štátu bezodkladne písomne informujú o námietkach voči mobilite príslušné orgány prvého členského štátu a oznamovateľa. Ak druhý členský štát namieta voči mobilite v súlade s odsekom 7 a mobilita sa ešte neuskutočnila, výskumnému pracovníkovi sa nesmie umožniť, aby uskutočnil časť výskumu vo výskumnej organizácii v druhom členskom štáte. Ak sa mobilita už uskutočnila, uplatňuje sa článok 32 ods. 4.</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E95D85">
            <w:pPr>
              <w:bidi w:val="0"/>
              <w:snapToGrid w:val="0"/>
              <w:jc w:val="both"/>
              <w:rPr>
                <w:rFonts w:ascii="Times New Roman" w:hAnsi="Times New Roman"/>
                <w:sz w:val="20"/>
                <w:szCs w:val="20"/>
              </w:rPr>
            </w:pPr>
            <w:r w:rsidRPr="00722D96">
              <w:rPr>
                <w:rFonts w:ascii="Times New Roman" w:hAnsi="Times New Roman"/>
                <w:sz w:val="20"/>
                <w:szCs w:val="20"/>
              </w:rPr>
              <w:t>C: 28</w:t>
            </w:r>
          </w:p>
          <w:p w:rsidR="005F5DBD" w:rsidRPr="00722D96" w:rsidP="00DA2A59">
            <w:pPr>
              <w:bidi w:val="0"/>
              <w:snapToGrid w:val="0"/>
              <w:jc w:val="both"/>
              <w:rPr>
                <w:rFonts w:ascii="Times New Roman" w:hAnsi="Times New Roman"/>
                <w:sz w:val="20"/>
                <w:szCs w:val="20"/>
              </w:rPr>
            </w:pPr>
            <w:r w:rsidRPr="00722D96">
              <w:rPr>
                <w:rFonts w:ascii="Times New Roman" w:hAnsi="Times New Roman"/>
                <w:sz w:val="20"/>
                <w:szCs w:val="20"/>
              </w:rPr>
              <w:t>O: 10</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Po uplynutí lehoty na vznesenie námietok môže druhý členský štát vydať výskumnému pracovníkovi doklad osvedčujúci, že výskumný pracovník má na jeho území právo na pobyt a na požívanie práv stanovených v tejto smernici.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E95D85">
            <w:pPr>
              <w:bidi w:val="0"/>
              <w:snapToGrid w:val="0"/>
              <w:jc w:val="both"/>
              <w:rPr>
                <w:rFonts w:ascii="Times New Roman" w:hAnsi="Times New Roman"/>
                <w:sz w:val="20"/>
                <w:szCs w:val="20"/>
              </w:rPr>
            </w:pPr>
            <w:r w:rsidRPr="00722D96">
              <w:rPr>
                <w:rFonts w:ascii="Times New Roman" w:hAnsi="Times New Roman"/>
                <w:sz w:val="20"/>
                <w:szCs w:val="20"/>
              </w:rPr>
              <w:t>C: 29</w:t>
            </w:r>
          </w:p>
          <w:p w:rsidR="005F5DBD" w:rsidRPr="00722D96" w:rsidP="00E95D85">
            <w:pPr>
              <w:bidi w:val="0"/>
              <w:snapToGrid w:val="0"/>
              <w:jc w:val="both"/>
              <w:rPr>
                <w:rFonts w:ascii="Times New Roman" w:hAnsi="Times New Roman"/>
                <w:sz w:val="20"/>
                <w:szCs w:val="20"/>
              </w:rPr>
            </w:pPr>
            <w:r w:rsidRPr="00722D96">
              <w:rPr>
                <w:rFonts w:ascii="Times New Roman" w:hAnsi="Times New Roman"/>
                <w:sz w:val="20"/>
                <w:szCs w:val="20"/>
              </w:rPr>
              <w:t>O: 1</w:t>
            </w: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r w:rsidRPr="00722D96">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Pokiaľ ide o výskumných pracovníkov, ktorí sú držiteľmi platného povolenia vydaného prvým členským štátom a ktorí majú v úmysle uskutočňovať časť svojho výskumu v určitej výskumnej organizácii v jednom alebo vo viacerých druhých členských štátoch počas obdobia viac ako 180 dní pripadajúcich na členský štát, druhý členský štát buď: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a) uplatňuje článok 28 a umožní výskumnému pracovníkovi zotrvať na danom území na základe povolenia vydaného prvým členským štátom a počas doby jeho platnosti alebo</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E95D85">
            <w:pPr>
              <w:bidi w:val="0"/>
              <w:snapToGrid w:val="0"/>
              <w:jc w:val="both"/>
              <w:rPr>
                <w:rFonts w:ascii="Times New Roman" w:hAnsi="Times New Roman"/>
                <w:sz w:val="20"/>
                <w:szCs w:val="20"/>
              </w:rPr>
            </w:pPr>
            <w:r w:rsidRPr="00722D96">
              <w:rPr>
                <w:rFonts w:ascii="Times New Roman" w:hAnsi="Times New Roman"/>
                <w:sz w:val="20"/>
                <w:szCs w:val="20"/>
              </w:rPr>
              <w:t>C: 29</w:t>
            </w:r>
          </w:p>
          <w:p w:rsidR="005F5DBD" w:rsidRPr="00722D96" w:rsidP="00E95D85">
            <w:pPr>
              <w:bidi w:val="0"/>
              <w:snapToGrid w:val="0"/>
              <w:jc w:val="both"/>
              <w:rPr>
                <w:rFonts w:ascii="Times New Roman" w:hAnsi="Times New Roman"/>
                <w:sz w:val="20"/>
                <w:szCs w:val="20"/>
              </w:rPr>
            </w:pPr>
            <w:r w:rsidRPr="00722D96">
              <w:rPr>
                <w:rFonts w:ascii="Times New Roman" w:hAnsi="Times New Roman"/>
                <w:sz w:val="20"/>
                <w:szCs w:val="20"/>
              </w:rPr>
              <w:t>O: 1</w:t>
            </w:r>
          </w:p>
          <w:p w:rsidR="005F5DBD" w:rsidRPr="00722D96" w:rsidP="00E95D85">
            <w:pPr>
              <w:bidi w:val="0"/>
              <w:snapToGrid w:val="0"/>
              <w:jc w:val="both"/>
              <w:rPr>
                <w:rFonts w:ascii="Times New Roman" w:hAnsi="Times New Roman"/>
                <w:sz w:val="20"/>
                <w:szCs w:val="20"/>
              </w:rPr>
            </w:pPr>
            <w:r w:rsidRPr="00722D96">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b) uplatňuje postup stanovený v odsekoch 2 až 7.</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E95D85">
            <w:pPr>
              <w:bidi w:val="0"/>
              <w:snapToGrid w:val="0"/>
              <w:jc w:val="both"/>
              <w:rPr>
                <w:rFonts w:ascii="Times New Roman" w:hAnsi="Times New Roman"/>
                <w:sz w:val="20"/>
                <w:szCs w:val="20"/>
              </w:rPr>
            </w:pPr>
            <w:r w:rsidRPr="00722D96">
              <w:rPr>
                <w:rFonts w:ascii="Times New Roman" w:hAnsi="Times New Roman"/>
                <w:sz w:val="20"/>
                <w:szCs w:val="20"/>
              </w:rPr>
              <w:t>C: 29</w:t>
            </w:r>
          </w:p>
          <w:p w:rsidR="005F5DBD" w:rsidRPr="00722D96" w:rsidP="00E95D85">
            <w:pPr>
              <w:bidi w:val="0"/>
              <w:snapToGrid w:val="0"/>
              <w:jc w:val="both"/>
              <w:rPr>
                <w:rFonts w:ascii="Times New Roman" w:hAnsi="Times New Roman"/>
                <w:sz w:val="20"/>
                <w:szCs w:val="20"/>
              </w:rPr>
            </w:pPr>
            <w:r w:rsidRPr="00722D96">
              <w:rPr>
                <w:rFonts w:ascii="Times New Roman" w:hAnsi="Times New Roman"/>
                <w:sz w:val="20"/>
                <w:szCs w:val="20"/>
              </w:rPr>
              <w:t>O: 1</w:t>
            </w:r>
          </w:p>
          <w:p w:rsidR="005F5DBD" w:rsidRPr="00722D96" w:rsidP="00E95D85">
            <w:pPr>
              <w:bidi w:val="0"/>
              <w:snapToGrid w:val="0"/>
              <w:jc w:val="both"/>
              <w:rPr>
                <w:rFonts w:ascii="Times New Roman" w:hAnsi="Times New Roman"/>
                <w:sz w:val="20"/>
                <w:szCs w:val="20"/>
              </w:rPr>
            </w:pPr>
            <w:r w:rsidRPr="00722D96">
              <w:rPr>
                <w:rFonts w:ascii="Times New Roman" w:hAnsi="Times New Roman"/>
                <w:sz w:val="20"/>
                <w:szCs w:val="20"/>
              </w:rPr>
              <w:t>?: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Druhý členský štát môže vymedziť maximálnu lehotu dlhodobej mobility výskumného pracovníka, ktorá nesmie byť kratšia ako 360 dní.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E95D85">
            <w:pPr>
              <w:bidi w:val="0"/>
              <w:snapToGrid w:val="0"/>
              <w:jc w:val="both"/>
              <w:rPr>
                <w:rFonts w:ascii="Times New Roman" w:hAnsi="Times New Roman"/>
                <w:sz w:val="20"/>
                <w:szCs w:val="20"/>
              </w:rPr>
            </w:pPr>
            <w:r w:rsidRPr="00722D96">
              <w:rPr>
                <w:rFonts w:ascii="Times New Roman" w:hAnsi="Times New Roman"/>
                <w:sz w:val="20"/>
                <w:szCs w:val="20"/>
              </w:rPr>
              <w:t>C: 29</w:t>
            </w:r>
          </w:p>
          <w:p w:rsidR="005F5DBD" w:rsidRPr="00722D96" w:rsidP="00E95D85">
            <w:pPr>
              <w:bidi w:val="0"/>
              <w:snapToGrid w:val="0"/>
              <w:jc w:val="both"/>
              <w:rPr>
                <w:rFonts w:ascii="Times New Roman" w:hAnsi="Times New Roman"/>
                <w:sz w:val="20"/>
                <w:szCs w:val="20"/>
              </w:rPr>
            </w:pPr>
            <w:r w:rsidRPr="00722D96">
              <w:rPr>
                <w:rFonts w:ascii="Times New Roman" w:hAnsi="Times New Roman"/>
                <w:sz w:val="20"/>
                <w:szCs w:val="20"/>
              </w:rPr>
              <w:t>O: 2</w:t>
            </w: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r w:rsidRPr="00722D96">
              <w:rPr>
                <w:rFonts w:ascii="Times New Roman" w:hAnsi="Times New Roman"/>
                <w:sz w:val="20"/>
                <w:szCs w:val="20"/>
              </w:rPr>
              <w:t>O: 3</w:t>
            </w: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r w:rsidRPr="00722D96">
              <w:rPr>
                <w:rFonts w:ascii="Times New Roman" w:hAnsi="Times New Roman"/>
                <w:sz w:val="20"/>
                <w:szCs w:val="20"/>
              </w:rPr>
              <w:t>O: 4</w:t>
            </w: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r w:rsidRPr="00722D96">
              <w:rPr>
                <w:rFonts w:ascii="Times New Roman" w:hAnsi="Times New Roman"/>
                <w:sz w:val="20"/>
                <w:szCs w:val="20"/>
              </w:rPr>
              <w:t>O: 5</w:t>
            </w: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r w:rsidRPr="00722D96">
              <w:rPr>
                <w:rFonts w:ascii="Times New Roman" w:hAnsi="Times New Roman"/>
                <w:sz w:val="20"/>
                <w:szCs w:val="20"/>
              </w:rPr>
              <w:t>O: 6</w:t>
            </w: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r w:rsidRPr="00722D96">
              <w:rPr>
                <w:rFonts w:ascii="Times New Roman" w:hAnsi="Times New Roman"/>
                <w:sz w:val="20"/>
                <w:szCs w:val="20"/>
              </w:rPr>
              <w:t>O: 7</w:t>
            </w:r>
          </w:p>
          <w:p w:rsidR="005F5DBD" w:rsidRPr="00722D96" w:rsidP="00E95D85">
            <w:pPr>
              <w:bidi w:val="0"/>
              <w:snapToGrid w:val="0"/>
              <w:jc w:val="both"/>
              <w:rPr>
                <w:rFonts w:ascii="Times New Roman" w:hAnsi="Times New Roman"/>
                <w:sz w:val="20"/>
                <w:szCs w:val="20"/>
              </w:rPr>
            </w:pPr>
          </w:p>
          <w:p w:rsidR="005F5DBD" w:rsidRPr="00722D96" w:rsidP="00E95D85">
            <w:pPr>
              <w:bidi w:val="0"/>
              <w:snapToGrid w:val="0"/>
              <w:jc w:val="both"/>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2.V prípade podania žiadosti o dlhodobú mobilitu: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a) druhý členský štát môže od výskumného pracovníka, výskumnej organizácie v prvom členskom štáte alebo výskumnej organizácie v druhom členskom štáte požadovať, aby zaslali tieto doklady: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i) platný cestovný doklad, ako sa stanovuje v článku 7 ods. 1 písm. a), a platné povolenie vydané prvým členským štátom;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ii) dôkaz o tom, že výskumný pracovník má zdravotné poistenie pokrývajúce všetky riziká, ktoré bežne zahŕňa poistenie štátnych príslušníkov dotknutého členského štátu, ako sa stanovuje v článku 7 ods. 1 písm. c);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iii) dôkaz o tom, že výskumný pracovník bude mať počas pobytu dostatočné zdroje na pokrytie nákladov na živobytie, bez toho, aby musel využívať systém sociálnej pomoci členského štátu, ako sa stanovuje v článku 7 ods. 1 písm. e), ako aj nákladov na vycestovanie do prvého členského štátu v prípadoch uvedených v článku 32 ods. 4 písm. b);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iv) dohodu o hosťovaní v prvom členskom štáte, ako sa uvádza v článku 10, alebo ak to druhý členský štát vyžaduje, dohodu o hosťovaní s výskumnou organizáciou v druhom členskom štáte;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v) plánované trvanie a dátumy mobility, ak sa neuvádzajú v žiadnom z dokladov, ktoré žiadateľ predložil.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Druhý členský štát môže od žiadateľa požadovať, aby poskytol adresu dotknutého výskumného pracovníka na svojom území. Ak sa vo vnútroštátnom práve druhého členského štátu vyžaduje poskytnutie adresy v čase podania žiadosti a dotknutý výskumný pracovník ešte svoju budúcu adresu nepozná, tento členský štát akceptuje dočasnú adresu. V takom prípade výskumný pracovník poskytne svoju trvalú adresu najneskôr v čase vydania povolenia na dlhodobú mobilitu.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Druhý členský štát môže vyžadovať, aby žiadateľ predložil doklady v úradnom jazyku tohto členského štátu alebo v akomkoľvek úradnom jazyku Únie, ktorý určí tento členský štát;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b) druhý členský štát prijme rozhodnutie o žiadosti o dlhodobú mobilitu a rozhodnutie čo najskôr písomne oznámi žiadateľovi, najneskôr však do 90 dní odo dňa, keď bola úplná žiadosť predložená príslušným orgánom druhého členského štátu;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c) výskumný pracovník nie je povinný opustiť územie členských štátov na účely predloženia žiadosti a nepodlieha vízovej povinnosti;</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d) výskumnému pracovníkovi sa umožní uskutočňovať časť výskumu vo výskumnej organizácii v druhom členskom štáte dovtedy, pokým príslušné orgány neprijmú rozhodnutie o žiadosti o dlhodobú mobilitu, za predpokladu, že: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i) neuplynula lehota stanovená v článku 28 ods. 1 ani doba platnosti povolenia vydaného prvým štátom a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ii) úplná žiadosť bola podaná druhému členskému štátu najmenej 30 dní pred začiatkom dlhodobej mobility výskumného pracovníka, ak to druhý členský štát vyžaduje;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e) žiadosť o dlhodobú mobilitu nemožno podať v rovnakom čase ako oznámenie o krátkodobej mobilite. Ak po začatí krátkodobej mobility výskumného pracovníka vznikne potreba dlhodobej mobility, môže druhý členský štát požadovať, aby sa žiadosť o dlhodobú mobilitu podala najmenej 30 dní pred skončením krátkodobej mobility.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3.Druhý členský štát môže žiadosť o dlhodobú mobilitu zamietnuť, ak: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a) nie sú splnené podmienky stanovené v odseku 2 písm. a);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b) sa uplatňuje jeden z dôvodov na zamietnutie stanovený v článku 20 s výnimkou odseku 1 písm. a) uvedeného článku;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c) povolenie výskumného pracovníka v prvom členskom štáte uplynie počas konania alebo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d) sa prípadne dosiahla maximálna dĺžka pobytu uvedená v odseku 1 druhom pododseku.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4.Výskumní pracovníci, ktorí sa považujú za hrozbu pre verejný poriadok, verejnú bezpečnosť alebo verejné zdravie, nesmú na územie druhého členského štátu vstupovať alebo sa na ňom zdržiavať.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5.Ak druhý členský štát prijme kladné rozhodnutie o žiadosti o dlhodobú mobilitu podľa odseku 2 tohto článku, výskumnému pracovníkovi sa vydá povolenie v súlade s článkom 17 ods. 4. Druhý členský štát informuje o vydaní povolenia na dlhodobú mobilitu príslušné orgány v prvom členskom štáte.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6.Druhý členský štát môže povolenie na dlhodobú mobilitu odňať, ak: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a) nie sú splnené podmienky stanovené v odseku 2 písm. a) alebo v odseku 4 tohto článku alebo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b) sa uplatňuje jeden z dôvodov na odňatie povolenia stanovený v článku 21 s výnimkou odseku 1 písm. a), odseku 2 písm. f) a odsekov 3, 5 a 6 uvedeného článku.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7.Keď členský štát prijme rozhodnutie o dlhodobej mobilite, článok 34 ods. 2 až 5 sa uplatňuje zodpovedajúcim spôsobom.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E95D85">
            <w:pPr>
              <w:bidi w:val="0"/>
              <w:snapToGrid w:val="0"/>
              <w:jc w:val="both"/>
              <w:rPr>
                <w:rFonts w:ascii="Times New Roman" w:hAnsi="Times New Roman"/>
                <w:sz w:val="20"/>
                <w:szCs w:val="20"/>
              </w:rPr>
            </w:pPr>
            <w:r w:rsidRPr="00722D96">
              <w:rPr>
                <w:rFonts w:ascii="Times New Roman" w:hAnsi="Times New Roman"/>
                <w:sz w:val="20"/>
                <w:szCs w:val="20"/>
              </w:rPr>
              <w:t>C: 30</w:t>
            </w:r>
          </w:p>
          <w:p w:rsidR="005F5DBD" w:rsidRPr="00722D96" w:rsidP="00E95D85">
            <w:pPr>
              <w:bidi w:val="0"/>
              <w:snapToGrid w:val="0"/>
              <w:jc w:val="both"/>
              <w:rPr>
                <w:rFonts w:ascii="Times New Roman" w:hAnsi="Times New Roman"/>
                <w:sz w:val="20"/>
                <w:szCs w:val="20"/>
              </w:rPr>
            </w:pPr>
            <w:r w:rsidRPr="00722D96">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Rodinní príslušníci výskumného pracovníka, ktorí sú držiteľmi platného povolenia na pobyt udeleného prvým členským štátom, majú právo na vstup do jedného alebo viacerých druhých členských štátov alebo pobyt v nich s cieľom sprevádzať výskumného pracovníka.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snapToGrid w:val="0"/>
              <w:jc w:val="both"/>
              <w:rPr>
                <w:rFonts w:ascii="Times New Roman" w:hAnsi="Times New Roman"/>
                <w:sz w:val="20"/>
                <w:szCs w:val="20"/>
              </w:rPr>
            </w:pPr>
            <w:r w:rsidRPr="00722D96">
              <w:rPr>
                <w:rFonts w:ascii="Times New Roman" w:hAnsi="Times New Roman"/>
                <w:sz w:val="20"/>
                <w:szCs w:val="20"/>
              </w:rPr>
              <w:t>C: 30</w:t>
            </w:r>
          </w:p>
          <w:p w:rsidR="005F5DBD" w:rsidRPr="00722D96" w:rsidP="00A05B75">
            <w:pPr>
              <w:bidi w:val="0"/>
              <w:snapToGrid w:val="0"/>
              <w:jc w:val="both"/>
              <w:rPr>
                <w:rFonts w:ascii="Times New Roman" w:hAnsi="Times New Roman"/>
                <w:sz w:val="20"/>
                <w:szCs w:val="20"/>
              </w:rPr>
            </w:pPr>
            <w:r w:rsidRPr="00722D96">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Ak druhý členský štát uplatňuje postup oznamovania uvedený v článku 28 ods. 2, požiada o zaslanie týchto dokladov a informácií: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a) dokladov a informácií požadovaných podľa článku 28 ods. 5 a ods. 6 písm. b), c) a d), ktoré sa týkajú rodinných príslušníkov sprevádzajúcich výskumného pracovníka;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b) dôkazu o tom, že rodinný príslušník sa zdržiava v prvom členskom štáte ako člen rodiny výskumného pracovníka v súlade s článkom 26.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Druhý členský štát môže vyžadovať, aby oznamovateľ predložil doklady v úradnom jazyku tohto členského štátu alebo v akomkoľvek úradnom jazyku Únie, ktorý určí tento členský štát.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Druhý členský štát môže vzniesť námietku proti mobilite rodinného príslušníka na svojom území, ak nie sú splnené podmienky stanovené v prvom pododseku. Na uvedených rodinných príslušníkov sa zodpovedajúcim spôsobom uplatňuje článok 28 ods. 7 písm. b) a c) a ods. 9.</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snapToGrid w:val="0"/>
              <w:jc w:val="both"/>
              <w:rPr>
                <w:rFonts w:ascii="Times New Roman" w:hAnsi="Times New Roman"/>
                <w:sz w:val="20"/>
                <w:szCs w:val="20"/>
              </w:rPr>
            </w:pPr>
            <w:r w:rsidRPr="00722D96">
              <w:rPr>
                <w:rFonts w:ascii="Times New Roman" w:hAnsi="Times New Roman"/>
                <w:sz w:val="20"/>
                <w:szCs w:val="20"/>
              </w:rPr>
              <w:t>C: 30</w:t>
            </w:r>
          </w:p>
          <w:p w:rsidR="005F5DBD" w:rsidRPr="00722D96" w:rsidP="00A05B75">
            <w:pPr>
              <w:bidi w:val="0"/>
              <w:snapToGrid w:val="0"/>
              <w:jc w:val="both"/>
              <w:rPr>
                <w:rFonts w:ascii="Times New Roman" w:hAnsi="Times New Roman"/>
                <w:sz w:val="20"/>
                <w:szCs w:val="20"/>
              </w:rPr>
            </w:pPr>
            <w:r w:rsidRPr="00722D96">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Ak druhý členský štát uplatňuje postup uvedený v článku 29 ods. 1 písm. b), výskumný pracovník alebo jeho rodinní príslušníci predkladajú žiadosť príslušným orgánom druhého členského štátu. V súvislosti s rodinnými príslušníkmi druhý členský štát požiada žiadateľa o zaslanie nasledujúcich dokladov a informácií: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a) dokladov a informácií požadovaných podľa článku 29 ods. 2 písm. a) bodov i), ii), iii) a v), ktoré sa týkajú rodinných príslušníkov sprevádzajúcich výskumného pracovníka;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b) dôkazu o tom, že rodinný príslušník sa zdržiava v prvom členskom štáte ako člen rodiny výskumného pracovníka v súlade s článkom 26.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Druhý členský štát môže vyžadovať, aby žiadateľ predložil doklady v úradnom jazyku tohto členského štátu alebo v akomkoľvek úradnom jazyku Únie, ktorý určí tento členský štát.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Druhý členský štát môže vzniesť námietku proti žiadosti rodinného príslušníka o dlhodobú mobilitu na svojom území, ak nie sú splnené podmienky stanovené v prvom pododseku. Na uvedených rodinných príslušníkov sa zodpovedajúcim spôsobom uplatňuje článok 29 ods. 2 písm. b) a c), ods. 3 písm. b), c) a d), ods. 5, ods. 6 písm. b) a ods. 7.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Platnosť povolenia na dlhodobú mobilitu rodinných príslušníkov sa spravidla končí dňom uplynutia platnosti povolenia výskumného pracovníka, ktoré vydal druhý členský štát.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Povolenie na dlhodobú mobilitu rodinných príslušníkov sa môže odňať alebo jeho obnovenie sa môže zamietnuť, ak sa odníme povolenie na dlhodobú mobilitu výskumného pracovníka, ktorého sprevádzajú, a oni nemajú samostatné právo na pobyt.</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snapToGrid w:val="0"/>
              <w:jc w:val="both"/>
              <w:rPr>
                <w:rFonts w:ascii="Times New Roman" w:hAnsi="Times New Roman"/>
                <w:sz w:val="20"/>
                <w:szCs w:val="20"/>
              </w:rPr>
            </w:pPr>
            <w:r w:rsidRPr="00722D96">
              <w:rPr>
                <w:rFonts w:ascii="Times New Roman" w:hAnsi="Times New Roman"/>
                <w:sz w:val="20"/>
                <w:szCs w:val="20"/>
              </w:rPr>
              <w:t>C: 30</w:t>
            </w:r>
          </w:p>
          <w:p w:rsidR="005F5DBD" w:rsidRPr="00722D96" w:rsidP="00A05B75">
            <w:pPr>
              <w:bidi w:val="0"/>
              <w:snapToGrid w:val="0"/>
              <w:jc w:val="both"/>
              <w:rPr>
                <w:rFonts w:ascii="Times New Roman" w:hAnsi="Times New Roman"/>
                <w:sz w:val="20"/>
                <w:szCs w:val="20"/>
              </w:rPr>
            </w:pPr>
            <w:r w:rsidRPr="00722D96">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Rodinní príslušníci, ktorí sa považujú za hrozbu pre verejný poriadok, verejnú bezpečnosť alebo verejné zdravie, nesmú vstupovať na územie druhého členského štátu alebo sa na ňom zdržiavať.</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snapToGrid w:val="0"/>
              <w:jc w:val="both"/>
              <w:rPr>
                <w:rFonts w:ascii="Times New Roman" w:hAnsi="Times New Roman"/>
                <w:sz w:val="20"/>
                <w:szCs w:val="20"/>
              </w:rPr>
            </w:pPr>
            <w:r w:rsidRPr="00722D96">
              <w:rPr>
                <w:rFonts w:ascii="Times New Roman" w:hAnsi="Times New Roman"/>
                <w:sz w:val="20"/>
                <w:szCs w:val="20"/>
              </w:rPr>
              <w:t>C: 31</w:t>
            </w:r>
          </w:p>
          <w:p w:rsidR="005F5DBD" w:rsidRPr="00722D96" w:rsidP="00A05B75">
            <w:pPr>
              <w:bidi w:val="0"/>
              <w:snapToGrid w:val="0"/>
              <w:jc w:val="both"/>
              <w:rPr>
                <w:rFonts w:ascii="Times New Roman" w:hAnsi="Times New Roman"/>
                <w:sz w:val="20"/>
                <w:szCs w:val="20"/>
              </w:rPr>
            </w:pPr>
            <w:r w:rsidRPr="00722D96">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Študenti, ktorí sú držiteľmi platného povolenia vydaného prvým členským štátom a na ktorých sa vzťahuje program Únie alebo viacstranný program, ktorý zahŕňa opatrenia v oblasti mobility, alebo dohoda medzi dvoma alebo viacerými inštitúciami vysokoškolského vzdelávania, majú právo na vstup a pobyt s cieľom uskutočniť časť ich štúdia v inštitúcii vysokoškolského vzdelávania v jednom alebo vo viacerých druhých členských štátoch počas obdobia nepresahujúceho 360 dní pripadajúceho na členský štát s výhradou podmienok stanovených v odsekoch 2 až 10.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Študent, na ktorého sa nevzťahuje program Únie ani viacstranný program, ktorý zahŕňa opatrenia v oblasti mobility, alebo dohoda medzi dvoma alebo viacerými inštitúciami vysokoškolského vzdelávania, predloží žiadosť o povolenie na vstup a pobyt v druhom členskom štáte s cieľom uskutočniť časť štúdia v inštitúcii vysokoškolského vzdelávania v súlade s článkami 7 a 11.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snapToGrid w:val="0"/>
              <w:jc w:val="both"/>
              <w:rPr>
                <w:rFonts w:ascii="Times New Roman" w:hAnsi="Times New Roman"/>
                <w:sz w:val="20"/>
                <w:szCs w:val="20"/>
              </w:rPr>
            </w:pPr>
            <w:r w:rsidRPr="00722D96">
              <w:rPr>
                <w:rFonts w:ascii="Times New Roman" w:hAnsi="Times New Roman"/>
                <w:sz w:val="20"/>
                <w:szCs w:val="20"/>
              </w:rPr>
              <w:t>C: 31</w:t>
            </w:r>
          </w:p>
          <w:p w:rsidR="005F5DBD" w:rsidRPr="00722D96" w:rsidP="00A05B75">
            <w:pPr>
              <w:bidi w:val="0"/>
              <w:snapToGrid w:val="0"/>
              <w:jc w:val="both"/>
              <w:rPr>
                <w:rFonts w:ascii="Times New Roman" w:hAnsi="Times New Roman"/>
                <w:sz w:val="20"/>
                <w:szCs w:val="20"/>
              </w:rPr>
            </w:pPr>
            <w:r w:rsidRPr="00722D96">
              <w:rPr>
                <w:rFonts w:ascii="Times New Roman" w:hAnsi="Times New Roman"/>
                <w:sz w:val="20"/>
                <w:szCs w:val="20"/>
              </w:rPr>
              <w:t>O: 2</w:t>
            </w:r>
          </w:p>
          <w:p w:rsidR="005F5DBD" w:rsidRPr="00722D96" w:rsidP="00A05B75">
            <w:pPr>
              <w:bidi w:val="0"/>
              <w:snapToGrid w:val="0"/>
              <w:jc w:val="both"/>
              <w:rPr>
                <w:rFonts w:ascii="Times New Roman" w:hAnsi="Times New Roman"/>
                <w:sz w:val="20"/>
                <w:szCs w:val="20"/>
              </w:rPr>
            </w:pPr>
          </w:p>
          <w:p w:rsidR="005F5DBD" w:rsidRPr="00722D96" w:rsidP="00A05B75">
            <w:pPr>
              <w:bidi w:val="0"/>
              <w:snapToGrid w:val="0"/>
              <w:jc w:val="both"/>
              <w:rPr>
                <w:rFonts w:ascii="Times New Roman" w:hAnsi="Times New Roman"/>
                <w:sz w:val="20"/>
                <w:szCs w:val="20"/>
              </w:rPr>
            </w:pPr>
          </w:p>
          <w:p w:rsidR="005F5DBD" w:rsidRPr="00722D96" w:rsidP="00A05B75">
            <w:pPr>
              <w:bidi w:val="0"/>
              <w:snapToGrid w:val="0"/>
              <w:jc w:val="both"/>
              <w:rPr>
                <w:rFonts w:ascii="Times New Roman" w:hAnsi="Times New Roman"/>
                <w:sz w:val="20"/>
                <w:szCs w:val="20"/>
              </w:rPr>
            </w:pPr>
          </w:p>
          <w:p w:rsidR="005F5DBD" w:rsidRPr="00722D96" w:rsidP="00A05B75">
            <w:pPr>
              <w:bidi w:val="0"/>
              <w:snapToGrid w:val="0"/>
              <w:jc w:val="both"/>
              <w:rPr>
                <w:rFonts w:ascii="Times New Roman" w:hAnsi="Times New Roman"/>
                <w:sz w:val="20"/>
                <w:szCs w:val="20"/>
              </w:rPr>
            </w:pPr>
          </w:p>
          <w:p w:rsidR="005F5DBD" w:rsidRPr="00722D96" w:rsidP="00A05B75">
            <w:pPr>
              <w:bidi w:val="0"/>
              <w:snapToGrid w:val="0"/>
              <w:jc w:val="both"/>
              <w:rPr>
                <w:rFonts w:ascii="Times New Roman" w:hAnsi="Times New Roman"/>
                <w:sz w:val="20"/>
                <w:szCs w:val="20"/>
              </w:rPr>
            </w:pPr>
          </w:p>
          <w:p w:rsidR="005F5DBD" w:rsidRPr="00722D96" w:rsidP="00A05B75">
            <w:pPr>
              <w:bidi w:val="0"/>
              <w:snapToGrid w:val="0"/>
              <w:jc w:val="both"/>
              <w:rPr>
                <w:rFonts w:ascii="Times New Roman" w:hAnsi="Times New Roman"/>
                <w:sz w:val="20"/>
                <w:szCs w:val="20"/>
              </w:rPr>
            </w:pPr>
          </w:p>
          <w:p w:rsidR="005F5DBD" w:rsidRPr="00722D96" w:rsidP="00A05B75">
            <w:pPr>
              <w:bidi w:val="0"/>
              <w:snapToGrid w:val="0"/>
              <w:jc w:val="both"/>
              <w:rPr>
                <w:rFonts w:ascii="Times New Roman" w:hAnsi="Times New Roman"/>
                <w:sz w:val="20"/>
                <w:szCs w:val="20"/>
              </w:rPr>
            </w:pPr>
          </w:p>
          <w:p w:rsidR="005F5DBD" w:rsidRPr="00722D96" w:rsidP="00A05B75">
            <w:pPr>
              <w:bidi w:val="0"/>
              <w:snapToGrid w:val="0"/>
              <w:jc w:val="both"/>
              <w:rPr>
                <w:rFonts w:ascii="Times New Roman" w:hAnsi="Times New Roman"/>
                <w:sz w:val="20"/>
                <w:szCs w:val="20"/>
              </w:rPr>
            </w:pPr>
            <w:r w:rsidRPr="00722D96">
              <w:rPr>
                <w:rFonts w:ascii="Times New Roman" w:hAnsi="Times New Roman"/>
                <w:sz w:val="20"/>
                <w:szCs w:val="20"/>
              </w:rPr>
              <w:t>P: a</w:t>
            </w:r>
          </w:p>
          <w:p w:rsidR="005F5DBD" w:rsidRPr="00722D96" w:rsidP="00A05B75">
            <w:pPr>
              <w:bidi w:val="0"/>
              <w:snapToGrid w:val="0"/>
              <w:jc w:val="both"/>
              <w:rPr>
                <w:rFonts w:ascii="Times New Roman" w:hAnsi="Times New Roman"/>
                <w:sz w:val="20"/>
                <w:szCs w:val="20"/>
              </w:rPr>
            </w:pPr>
          </w:p>
          <w:p w:rsidR="005F5DBD" w:rsidRPr="00722D96" w:rsidP="00A05B75">
            <w:pPr>
              <w:bidi w:val="0"/>
              <w:snapToGrid w:val="0"/>
              <w:jc w:val="both"/>
              <w:rPr>
                <w:rFonts w:ascii="Times New Roman" w:hAnsi="Times New Roman"/>
                <w:sz w:val="20"/>
                <w:szCs w:val="20"/>
              </w:rPr>
            </w:pPr>
          </w:p>
          <w:p w:rsidR="005F5DBD" w:rsidRPr="00722D96" w:rsidP="00A05B75">
            <w:pPr>
              <w:bidi w:val="0"/>
              <w:snapToGrid w:val="0"/>
              <w:jc w:val="both"/>
              <w:rPr>
                <w:rFonts w:ascii="Times New Roman" w:hAnsi="Times New Roman"/>
                <w:sz w:val="20"/>
                <w:szCs w:val="20"/>
              </w:rPr>
            </w:pPr>
            <w:r w:rsidRPr="00722D96">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Druhý členský štát môže vyžadovať, aby inštitúcia vysokoškolského vzdelávania v prvom členskom štáte, inštitúcia vysokoškolského vzdelávania v druhom členskom štáte alebo študent oznámili príslušným orgánom prvého členského štátu a druhého členského štátu úmysel študenta uskutočniť časť štúdia v inštitúcii vysokoškolského vzdelávania v druhom členskom štáte.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V takýchto prípadoch umožní druhý členský štát vykonať oznámenie buď: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 xml:space="preserve">a) v čase podania žiadosti v prvom členskom štáte, ak sa mobilita do druhého členského štátu predpokladá už v tomto štádiu, alebo </w:t>
            </w:r>
          </w:p>
          <w:p w:rsidR="005F5DBD" w:rsidRPr="00722D96" w:rsidP="00031365">
            <w:pPr>
              <w:bidi w:val="0"/>
              <w:jc w:val="both"/>
              <w:rPr>
                <w:rFonts w:ascii="Times New Roman" w:hAnsi="Times New Roman"/>
                <w:sz w:val="20"/>
                <w:szCs w:val="20"/>
              </w:rPr>
            </w:pPr>
            <w:r w:rsidRPr="00722D96">
              <w:rPr>
                <w:rFonts w:ascii="Times New Roman" w:hAnsi="Times New Roman"/>
                <w:sz w:val="20"/>
                <w:szCs w:val="20"/>
              </w:rPr>
              <w:t>b) po tom, ako bol študent prijatý do prvého členského štátu, a to len čo vznikne vedomosť o plánovanej mobilite do druhého členského štátu.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snapToGrid w:val="0"/>
              <w:jc w:val="both"/>
              <w:rPr>
                <w:rFonts w:ascii="Times New Roman" w:hAnsi="Times New Roman"/>
                <w:sz w:val="20"/>
                <w:szCs w:val="20"/>
              </w:rPr>
            </w:pPr>
            <w:r w:rsidRPr="00722D96">
              <w:rPr>
                <w:rFonts w:ascii="Times New Roman" w:hAnsi="Times New Roman"/>
                <w:sz w:val="20"/>
                <w:szCs w:val="20"/>
              </w:rPr>
              <w:t>C: 31</w:t>
            </w:r>
          </w:p>
          <w:p w:rsidR="005F5DBD" w:rsidRPr="00722D96" w:rsidP="00A05B75">
            <w:pPr>
              <w:bidi w:val="0"/>
              <w:snapToGrid w:val="0"/>
              <w:jc w:val="both"/>
              <w:rPr>
                <w:rFonts w:ascii="Times New Roman" w:hAnsi="Times New Roman"/>
                <w:sz w:val="20"/>
                <w:szCs w:val="20"/>
              </w:rPr>
            </w:pPr>
            <w:r w:rsidRPr="00722D96">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Ak sa oznámenie vykonalo v súlade s odsekom 2 písm. a) a ak druhý členský štát neoznámil v súlade s odsekom 7 prvému členskému štátu žiadnu námietku, mobilita študenta do druhého členského štátu sa môže uskutočniť kedykoľvek v rámci doby platnosti povolenia.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snapToGrid w:val="0"/>
              <w:jc w:val="both"/>
              <w:rPr>
                <w:rFonts w:ascii="Times New Roman" w:hAnsi="Times New Roman"/>
                <w:sz w:val="20"/>
                <w:szCs w:val="20"/>
              </w:rPr>
            </w:pPr>
            <w:r w:rsidRPr="00722D96">
              <w:rPr>
                <w:rFonts w:ascii="Times New Roman" w:hAnsi="Times New Roman"/>
                <w:sz w:val="20"/>
                <w:szCs w:val="20"/>
              </w:rPr>
              <w:t>C: 31</w:t>
            </w:r>
          </w:p>
          <w:p w:rsidR="005F5DBD" w:rsidRPr="00722D96" w:rsidP="00A05B75">
            <w:pPr>
              <w:bidi w:val="0"/>
              <w:snapToGrid w:val="0"/>
              <w:jc w:val="both"/>
              <w:rPr>
                <w:rFonts w:ascii="Times New Roman" w:hAnsi="Times New Roman"/>
                <w:sz w:val="20"/>
                <w:szCs w:val="20"/>
              </w:rPr>
            </w:pPr>
            <w:r w:rsidRPr="00722D96">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Ak sa oznámenie vykonalo v súlade s odsekom 2 písm. b) a ak druhý členský štát nevzniesol v súlade s odsekmi 7 a 9 proti mobilite študenta žiadne písomné námietky, mobilita študenta sa považuje za schválenú a môže sa v druhom členskom štáte uskutočniť.</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snapToGrid w:val="0"/>
              <w:jc w:val="both"/>
              <w:rPr>
                <w:rFonts w:ascii="Times New Roman" w:hAnsi="Times New Roman"/>
                <w:sz w:val="20"/>
                <w:szCs w:val="20"/>
              </w:rPr>
            </w:pPr>
            <w:r w:rsidRPr="00722D96">
              <w:rPr>
                <w:rFonts w:ascii="Times New Roman" w:hAnsi="Times New Roman"/>
                <w:sz w:val="20"/>
                <w:szCs w:val="20"/>
              </w:rPr>
              <w:t>C: 31</w:t>
            </w:r>
          </w:p>
          <w:p w:rsidR="005F5DBD" w:rsidRPr="00722D96" w:rsidP="00A05B75">
            <w:pPr>
              <w:bidi w:val="0"/>
              <w:snapToGrid w:val="0"/>
              <w:jc w:val="both"/>
              <w:rPr>
                <w:rFonts w:ascii="Times New Roman" w:hAnsi="Times New Roman"/>
                <w:sz w:val="20"/>
                <w:szCs w:val="20"/>
              </w:rPr>
            </w:pPr>
            <w:r w:rsidRPr="00722D96">
              <w:rPr>
                <w:rFonts w:ascii="Times New Roman" w:hAnsi="Times New Roman"/>
                <w:sz w:val="20"/>
                <w:szCs w:val="20"/>
              </w:rPr>
              <w:t>O: 5</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Oznámenie zahŕňa predloženie platného cestovného dokladu, ako sa stanovuje v článku 7 ods. 1 písm. a), a platné povolenie vydané prvým členským štátom, ktoré sa vzťahuje na celkovú dĺžku mobility.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snapToGrid w:val="0"/>
              <w:jc w:val="both"/>
              <w:rPr>
                <w:rFonts w:ascii="Times New Roman" w:hAnsi="Times New Roman"/>
                <w:sz w:val="20"/>
                <w:szCs w:val="20"/>
              </w:rPr>
            </w:pPr>
            <w:r w:rsidRPr="00722D96">
              <w:rPr>
                <w:rFonts w:ascii="Times New Roman" w:hAnsi="Times New Roman"/>
                <w:sz w:val="20"/>
                <w:szCs w:val="20"/>
              </w:rPr>
              <w:t>C: 31</w:t>
            </w:r>
          </w:p>
          <w:p w:rsidR="005F5DBD" w:rsidRPr="00722D96" w:rsidP="00A05B75">
            <w:pPr>
              <w:bidi w:val="0"/>
              <w:snapToGrid w:val="0"/>
              <w:jc w:val="both"/>
              <w:rPr>
                <w:rFonts w:ascii="Times New Roman" w:hAnsi="Times New Roman"/>
                <w:sz w:val="20"/>
                <w:szCs w:val="20"/>
              </w:rPr>
            </w:pPr>
            <w:r w:rsidRPr="00722D96">
              <w:rPr>
                <w:rFonts w:ascii="Times New Roman" w:hAnsi="Times New Roman"/>
                <w:sz w:val="20"/>
                <w:szCs w:val="20"/>
              </w:rPr>
              <w:t>O: 6</w:t>
            </w:r>
          </w:p>
          <w:p w:rsidR="005F5DBD" w:rsidRPr="00722D96" w:rsidP="00A05B75">
            <w:pPr>
              <w:bidi w:val="0"/>
              <w:snapToGrid w:val="0"/>
              <w:jc w:val="both"/>
              <w:rPr>
                <w:rFonts w:ascii="Times New Roman" w:hAnsi="Times New Roman"/>
                <w:sz w:val="20"/>
                <w:szCs w:val="20"/>
              </w:rPr>
            </w:pPr>
            <w:r w:rsidRPr="00722D96">
              <w:rPr>
                <w:rFonts w:ascii="Times New Roman" w:hAnsi="Times New Roman"/>
                <w:sz w:val="20"/>
                <w:szCs w:val="20"/>
              </w:rPr>
              <w:t>P: a</w:t>
            </w:r>
          </w:p>
          <w:p w:rsidR="005F5DBD" w:rsidRPr="00722D96" w:rsidP="00A05B75">
            <w:pPr>
              <w:bidi w:val="0"/>
              <w:snapToGrid w:val="0"/>
              <w:jc w:val="both"/>
              <w:rPr>
                <w:rFonts w:ascii="Times New Roman" w:hAnsi="Times New Roman"/>
                <w:sz w:val="20"/>
                <w:szCs w:val="20"/>
              </w:rPr>
            </w:pPr>
          </w:p>
          <w:p w:rsidR="005F5DBD" w:rsidRPr="00722D96" w:rsidP="00A05B75">
            <w:pPr>
              <w:bidi w:val="0"/>
              <w:snapToGrid w:val="0"/>
              <w:jc w:val="both"/>
              <w:rPr>
                <w:rFonts w:ascii="Times New Roman" w:hAnsi="Times New Roman"/>
                <w:sz w:val="20"/>
                <w:szCs w:val="20"/>
              </w:rPr>
            </w:pPr>
          </w:p>
          <w:p w:rsidR="005F5DBD" w:rsidRPr="00722D96" w:rsidP="00A05B75">
            <w:pPr>
              <w:bidi w:val="0"/>
              <w:snapToGrid w:val="0"/>
              <w:jc w:val="both"/>
              <w:rPr>
                <w:rFonts w:ascii="Times New Roman" w:hAnsi="Times New Roman"/>
                <w:sz w:val="20"/>
                <w:szCs w:val="20"/>
              </w:rPr>
            </w:pPr>
          </w:p>
          <w:p w:rsidR="005F5DBD" w:rsidRPr="00722D96" w:rsidP="00A05B75">
            <w:pPr>
              <w:bidi w:val="0"/>
              <w:snapToGrid w:val="0"/>
              <w:jc w:val="both"/>
              <w:rPr>
                <w:rFonts w:ascii="Times New Roman" w:hAnsi="Times New Roman"/>
                <w:sz w:val="20"/>
                <w:szCs w:val="20"/>
              </w:rPr>
            </w:pPr>
          </w:p>
          <w:p w:rsidR="005F5DBD" w:rsidRPr="00722D96" w:rsidP="00A05B75">
            <w:pPr>
              <w:bidi w:val="0"/>
              <w:snapToGrid w:val="0"/>
              <w:jc w:val="both"/>
              <w:rPr>
                <w:rFonts w:ascii="Times New Roman" w:hAnsi="Times New Roman"/>
                <w:sz w:val="20"/>
                <w:szCs w:val="20"/>
              </w:rPr>
            </w:pPr>
          </w:p>
          <w:p w:rsidR="005F5DBD" w:rsidRPr="00722D96" w:rsidP="00A05B75">
            <w:pPr>
              <w:bidi w:val="0"/>
              <w:snapToGrid w:val="0"/>
              <w:jc w:val="both"/>
              <w:rPr>
                <w:rFonts w:ascii="Times New Roman" w:hAnsi="Times New Roman"/>
                <w:sz w:val="20"/>
                <w:szCs w:val="20"/>
              </w:rPr>
            </w:pPr>
          </w:p>
          <w:p w:rsidR="005F5DBD" w:rsidRPr="00722D96" w:rsidP="00A05B75">
            <w:pPr>
              <w:bidi w:val="0"/>
              <w:snapToGrid w:val="0"/>
              <w:jc w:val="both"/>
              <w:rPr>
                <w:rFonts w:ascii="Times New Roman" w:hAnsi="Times New Roman"/>
                <w:sz w:val="20"/>
                <w:szCs w:val="20"/>
              </w:rPr>
            </w:pPr>
            <w:r w:rsidRPr="00722D96">
              <w:rPr>
                <w:rFonts w:ascii="Times New Roman" w:hAnsi="Times New Roman"/>
                <w:sz w:val="20"/>
                <w:szCs w:val="20"/>
              </w:rPr>
              <w:t>P: b</w:t>
            </w:r>
          </w:p>
          <w:p w:rsidR="005F5DBD" w:rsidRPr="00722D96" w:rsidP="00A05B75">
            <w:pPr>
              <w:bidi w:val="0"/>
              <w:snapToGrid w:val="0"/>
              <w:jc w:val="both"/>
              <w:rPr>
                <w:rFonts w:ascii="Times New Roman" w:hAnsi="Times New Roman"/>
                <w:sz w:val="20"/>
                <w:szCs w:val="20"/>
              </w:rPr>
            </w:pPr>
          </w:p>
          <w:p w:rsidR="005F5DBD" w:rsidRPr="00722D96" w:rsidP="00A05B75">
            <w:pPr>
              <w:bidi w:val="0"/>
              <w:snapToGrid w:val="0"/>
              <w:jc w:val="both"/>
              <w:rPr>
                <w:rFonts w:ascii="Times New Roman" w:hAnsi="Times New Roman"/>
                <w:sz w:val="20"/>
                <w:szCs w:val="20"/>
              </w:rPr>
            </w:pPr>
            <w:r w:rsidRPr="00722D96">
              <w:rPr>
                <w:rFonts w:ascii="Times New Roman" w:hAnsi="Times New Roman"/>
                <w:sz w:val="20"/>
                <w:szCs w:val="20"/>
              </w:rPr>
              <w:t>P: c</w:t>
            </w:r>
          </w:p>
          <w:p w:rsidR="005F5DBD" w:rsidRPr="00722D96" w:rsidP="00A05B75">
            <w:pPr>
              <w:bidi w:val="0"/>
              <w:snapToGrid w:val="0"/>
              <w:jc w:val="both"/>
              <w:rPr>
                <w:rFonts w:ascii="Times New Roman" w:hAnsi="Times New Roman"/>
                <w:sz w:val="20"/>
                <w:szCs w:val="20"/>
              </w:rPr>
            </w:pPr>
          </w:p>
          <w:p w:rsidR="005F5DBD" w:rsidRPr="00722D96" w:rsidP="00A05B75">
            <w:pPr>
              <w:bidi w:val="0"/>
              <w:snapToGrid w:val="0"/>
              <w:jc w:val="both"/>
              <w:rPr>
                <w:rFonts w:ascii="Times New Roman" w:hAnsi="Times New Roman"/>
                <w:sz w:val="20"/>
                <w:szCs w:val="20"/>
              </w:rPr>
            </w:pPr>
          </w:p>
          <w:p w:rsidR="005F5DBD" w:rsidRPr="00722D96" w:rsidP="00A05B75">
            <w:pPr>
              <w:bidi w:val="0"/>
              <w:snapToGrid w:val="0"/>
              <w:jc w:val="both"/>
              <w:rPr>
                <w:rFonts w:ascii="Times New Roman" w:hAnsi="Times New Roman"/>
                <w:sz w:val="20"/>
                <w:szCs w:val="20"/>
              </w:rPr>
            </w:pPr>
          </w:p>
          <w:p w:rsidR="005F5DBD" w:rsidRPr="00722D96" w:rsidP="00A05B75">
            <w:pPr>
              <w:bidi w:val="0"/>
              <w:snapToGrid w:val="0"/>
              <w:jc w:val="both"/>
              <w:rPr>
                <w:rFonts w:ascii="Times New Roman" w:hAnsi="Times New Roman"/>
                <w:sz w:val="20"/>
                <w:szCs w:val="20"/>
              </w:rPr>
            </w:pPr>
            <w:r w:rsidRPr="00722D96">
              <w:rPr>
                <w:rFonts w:ascii="Times New Roman" w:hAnsi="Times New Roman"/>
                <w:sz w:val="20"/>
                <w:szCs w:val="20"/>
              </w:rPr>
              <w:t>P: d</w:t>
            </w:r>
          </w:p>
          <w:p w:rsidR="005F5DBD" w:rsidRPr="00722D96" w:rsidP="00A05B75">
            <w:pPr>
              <w:bidi w:val="0"/>
              <w:snapToGrid w:val="0"/>
              <w:jc w:val="both"/>
              <w:rPr>
                <w:rFonts w:ascii="Times New Roman" w:hAnsi="Times New Roman"/>
                <w:sz w:val="20"/>
                <w:szCs w:val="20"/>
              </w:rPr>
            </w:pPr>
          </w:p>
          <w:p w:rsidR="005F5DBD" w:rsidRPr="00722D96" w:rsidP="00A05B75">
            <w:pPr>
              <w:bidi w:val="0"/>
              <w:snapToGrid w:val="0"/>
              <w:jc w:val="both"/>
              <w:rPr>
                <w:rFonts w:ascii="Times New Roman" w:hAnsi="Times New Roman"/>
                <w:sz w:val="20"/>
                <w:szCs w:val="20"/>
              </w:rPr>
            </w:pPr>
          </w:p>
          <w:p w:rsidR="005F5DBD" w:rsidRPr="00722D96" w:rsidP="00A05B75">
            <w:pPr>
              <w:bidi w:val="0"/>
              <w:snapToGrid w:val="0"/>
              <w:jc w:val="both"/>
              <w:rPr>
                <w:rFonts w:ascii="Times New Roman" w:hAnsi="Times New Roman"/>
                <w:sz w:val="20"/>
                <w:szCs w:val="20"/>
              </w:rPr>
            </w:pPr>
          </w:p>
          <w:p w:rsidR="005F5DBD" w:rsidRPr="00722D96" w:rsidP="00A05B75">
            <w:pPr>
              <w:bidi w:val="0"/>
              <w:snapToGrid w:val="0"/>
              <w:jc w:val="both"/>
              <w:rPr>
                <w:rFonts w:ascii="Times New Roman" w:hAnsi="Times New Roman"/>
                <w:sz w:val="20"/>
                <w:szCs w:val="20"/>
              </w:rPr>
            </w:pPr>
          </w:p>
          <w:p w:rsidR="005F5DBD" w:rsidRPr="00722D96" w:rsidP="00A05B75">
            <w:pPr>
              <w:bidi w:val="0"/>
              <w:snapToGrid w:val="0"/>
              <w:jc w:val="both"/>
              <w:rPr>
                <w:rFonts w:ascii="Times New Roman" w:hAnsi="Times New Roman"/>
                <w:sz w:val="20"/>
                <w:szCs w:val="20"/>
              </w:rPr>
            </w:pPr>
          </w:p>
          <w:p w:rsidR="005F5DBD" w:rsidRPr="00722D96" w:rsidP="00A05B75">
            <w:pPr>
              <w:bidi w:val="0"/>
              <w:snapToGrid w:val="0"/>
              <w:jc w:val="both"/>
              <w:rPr>
                <w:rFonts w:ascii="Times New Roman" w:hAnsi="Times New Roman"/>
                <w:sz w:val="20"/>
                <w:szCs w:val="20"/>
              </w:rPr>
            </w:pPr>
          </w:p>
          <w:p w:rsidR="005F5DBD" w:rsidRPr="00722D96" w:rsidP="00A05B75">
            <w:pPr>
              <w:bidi w:val="0"/>
              <w:snapToGrid w:val="0"/>
              <w:jc w:val="both"/>
              <w:rPr>
                <w:rFonts w:ascii="Times New Roman" w:hAnsi="Times New Roman"/>
                <w:sz w:val="20"/>
                <w:szCs w:val="20"/>
              </w:rPr>
            </w:pPr>
            <w:r w:rsidRPr="00722D96">
              <w:rPr>
                <w:rFonts w:ascii="Times New Roman" w:hAnsi="Times New Roman"/>
                <w:sz w:val="20"/>
                <w:szCs w:val="20"/>
              </w:rPr>
              <w:t>P: e</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 xml:space="preserve">Druhý členský štát môže vyžadovať, aby sa spolu s oznámením zaslali aj nasledujúce doklady a informácie: </w:t>
            </w:r>
          </w:p>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 xml:space="preserve">a) dôkaz, že študent uskutočňuje časť štúdia v druhom členskom štáte v rámci programu Únie alebo viacstranného programu, ktorý zahŕňa opatrenia v oblasti mobility, alebo dohody medzi dvoma alebo viacerými inštitúciami vysokoškolského vzdelávania, a dôkaz, že študenta prijala inštitúcia vysokoškolského vzdelávania v druhom členskom štáte; </w:t>
            </w:r>
          </w:p>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 xml:space="preserve">b) plánované trvanie a dátumy mobility, ak sa neuvádzajú v písmene a); </w:t>
            </w:r>
          </w:p>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 xml:space="preserve">c) dôkaz o tom, že študent má zdravotné poistenie pokrývajúceho všetky riziká, ktoré bežne zahŕňa poistenie štátnych príslušníkov dotknutého členského štátu, ako sa stanovuje v článku 7 ods. 1 písm. c); </w:t>
            </w:r>
          </w:p>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 xml:space="preserve">d) dôkaz o tom, že študent bude mať počas pobytu dostatočné zdroje na pokrytie nákladov na živobytie, bez toho, aby musel využiť systém sociálnej pomoci daného členského štátu, ako sa stanovuje v článku 7 ods. 1 písm. e), študijných nákladov, ako aj nákladov na vycestovanie do prvého členského štátu v prípadoch uvedených v článku 32 ods. 4 písm. b); </w:t>
            </w:r>
          </w:p>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 xml:space="preserve">e) dôkaz o tom, že zaplatil prípadné poplatky, ktoré si účtuje inštitúcia vysokoškolského vzdelávania. </w:t>
            </w:r>
          </w:p>
          <w:p w:rsidR="005F5DBD" w:rsidRPr="00722D96" w:rsidP="00A05B75">
            <w:pPr>
              <w:bidi w:val="0"/>
              <w:jc w:val="both"/>
              <w:rPr>
                <w:rFonts w:ascii="Times New Roman" w:hAnsi="Times New Roman"/>
                <w:sz w:val="20"/>
                <w:szCs w:val="20"/>
              </w:rPr>
            </w:pPr>
          </w:p>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 xml:space="preserve">Druhý členský štát môže od oznamovateľa požadovať, aby pred začiatkom mobility poskytol adresu dotknutého študenta na území druhého členského štátu. </w:t>
            </w:r>
          </w:p>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Druhý členský štát môže od oznamovateľa požadovať, aby predložil doklady v úradnom jazyku tohto členského štátu alebo v akomkoľvek úradnom jazyku Únie, ktorý určí tento členský štát.</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snapToGrid w:val="0"/>
              <w:jc w:val="both"/>
              <w:rPr>
                <w:rFonts w:ascii="Times New Roman" w:hAnsi="Times New Roman"/>
                <w:sz w:val="20"/>
                <w:szCs w:val="20"/>
              </w:rPr>
            </w:pPr>
            <w:r w:rsidRPr="00722D96">
              <w:rPr>
                <w:rFonts w:ascii="Times New Roman" w:hAnsi="Times New Roman"/>
                <w:sz w:val="20"/>
                <w:szCs w:val="20"/>
              </w:rPr>
              <w:t>C: 31</w:t>
            </w:r>
          </w:p>
          <w:p w:rsidR="005F5DBD" w:rsidRPr="00722D96" w:rsidP="00A05B75">
            <w:pPr>
              <w:bidi w:val="0"/>
              <w:snapToGrid w:val="0"/>
              <w:jc w:val="both"/>
              <w:rPr>
                <w:rFonts w:ascii="Times New Roman" w:hAnsi="Times New Roman"/>
                <w:sz w:val="20"/>
                <w:szCs w:val="20"/>
              </w:rPr>
            </w:pPr>
            <w:r w:rsidRPr="00722D96">
              <w:rPr>
                <w:rFonts w:ascii="Times New Roman" w:hAnsi="Times New Roman"/>
                <w:sz w:val="20"/>
                <w:szCs w:val="20"/>
              </w:rPr>
              <w:t>O: 7</w:t>
            </w:r>
          </w:p>
          <w:p w:rsidR="005F5DBD" w:rsidRPr="00722D96" w:rsidP="00A05B75">
            <w:pPr>
              <w:bidi w:val="0"/>
              <w:snapToGrid w:val="0"/>
              <w:jc w:val="both"/>
              <w:rPr>
                <w:rFonts w:ascii="Times New Roman" w:hAnsi="Times New Roman"/>
                <w:sz w:val="20"/>
                <w:szCs w:val="20"/>
              </w:rPr>
            </w:pPr>
          </w:p>
          <w:p w:rsidR="005F5DBD" w:rsidRPr="00722D96" w:rsidP="00A05B75">
            <w:pPr>
              <w:bidi w:val="0"/>
              <w:snapToGrid w:val="0"/>
              <w:jc w:val="both"/>
              <w:rPr>
                <w:rFonts w:ascii="Times New Roman" w:hAnsi="Times New Roman"/>
                <w:sz w:val="20"/>
                <w:szCs w:val="20"/>
              </w:rPr>
            </w:pPr>
          </w:p>
          <w:p w:rsidR="005F5DBD" w:rsidRPr="00722D96" w:rsidP="00A05B75">
            <w:pPr>
              <w:bidi w:val="0"/>
              <w:snapToGrid w:val="0"/>
              <w:jc w:val="both"/>
              <w:rPr>
                <w:rFonts w:ascii="Times New Roman" w:hAnsi="Times New Roman"/>
                <w:sz w:val="20"/>
                <w:szCs w:val="20"/>
              </w:rPr>
            </w:pPr>
            <w:r w:rsidRPr="00722D96">
              <w:rPr>
                <w:rFonts w:ascii="Times New Roman" w:hAnsi="Times New Roman"/>
                <w:sz w:val="20"/>
                <w:szCs w:val="20"/>
              </w:rPr>
              <w:t>P: a</w:t>
            </w:r>
          </w:p>
          <w:p w:rsidR="005F5DBD" w:rsidRPr="00722D96" w:rsidP="00A05B75">
            <w:pPr>
              <w:bidi w:val="0"/>
              <w:snapToGrid w:val="0"/>
              <w:jc w:val="both"/>
              <w:rPr>
                <w:rFonts w:ascii="Times New Roman" w:hAnsi="Times New Roman"/>
                <w:sz w:val="20"/>
                <w:szCs w:val="20"/>
              </w:rPr>
            </w:pPr>
          </w:p>
          <w:p w:rsidR="005F5DBD" w:rsidRPr="00722D96" w:rsidP="00A05B75">
            <w:pPr>
              <w:bidi w:val="0"/>
              <w:snapToGrid w:val="0"/>
              <w:jc w:val="both"/>
              <w:rPr>
                <w:rFonts w:ascii="Times New Roman" w:hAnsi="Times New Roman"/>
                <w:sz w:val="20"/>
                <w:szCs w:val="20"/>
              </w:rPr>
            </w:pPr>
            <w:r w:rsidRPr="00722D96">
              <w:rPr>
                <w:rFonts w:ascii="Times New Roman" w:hAnsi="Times New Roman"/>
                <w:sz w:val="20"/>
                <w:szCs w:val="20"/>
              </w:rPr>
              <w:t>P: b</w:t>
            </w:r>
          </w:p>
          <w:p w:rsidR="005F5DBD" w:rsidRPr="00722D96" w:rsidP="00A05B75">
            <w:pPr>
              <w:bidi w:val="0"/>
              <w:snapToGrid w:val="0"/>
              <w:jc w:val="both"/>
              <w:rPr>
                <w:rFonts w:ascii="Times New Roman" w:hAnsi="Times New Roman"/>
                <w:sz w:val="20"/>
                <w:szCs w:val="20"/>
              </w:rPr>
            </w:pPr>
          </w:p>
          <w:p w:rsidR="005F5DBD" w:rsidRPr="00722D96" w:rsidP="00A05B75">
            <w:pPr>
              <w:bidi w:val="0"/>
              <w:snapToGrid w:val="0"/>
              <w:jc w:val="both"/>
              <w:rPr>
                <w:rFonts w:ascii="Times New Roman" w:hAnsi="Times New Roman"/>
                <w:sz w:val="20"/>
                <w:szCs w:val="20"/>
              </w:rPr>
            </w:pPr>
          </w:p>
          <w:p w:rsidR="005F5DBD" w:rsidRPr="00722D96" w:rsidP="00A05B75">
            <w:pPr>
              <w:bidi w:val="0"/>
              <w:snapToGrid w:val="0"/>
              <w:jc w:val="both"/>
              <w:rPr>
                <w:rFonts w:ascii="Times New Roman" w:hAnsi="Times New Roman"/>
                <w:sz w:val="20"/>
                <w:szCs w:val="20"/>
              </w:rPr>
            </w:pPr>
            <w:r w:rsidRPr="00722D96">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 xml:space="preserve">Na základe oznámenia uvedeného v odseku 2 môže druhý členský štát v lehote 30 dní od prijatia úplného oznámenia vzniesť námietku voči mobilite študenta na svoje územie, ak: </w:t>
            </w:r>
          </w:p>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 xml:space="preserve">a) nie sú splnené podmienky stanovené v odseku 5 alebo 6; </w:t>
            </w:r>
          </w:p>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 xml:space="preserve">b) sa uplatňuje jeden z dôvodov na zamietnutie stanovený v článku 20 ods. 1 písm. b) alebo c) alebo v odseku 2 uvedeného článku; </w:t>
            </w:r>
          </w:p>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c) sa dosiahla maximálna dĺžka pobytu uvedená v odseku 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snapToGrid w:val="0"/>
              <w:jc w:val="both"/>
              <w:rPr>
                <w:rFonts w:ascii="Times New Roman" w:hAnsi="Times New Roman"/>
                <w:sz w:val="20"/>
                <w:szCs w:val="20"/>
              </w:rPr>
            </w:pPr>
            <w:r w:rsidRPr="00722D96">
              <w:rPr>
                <w:rFonts w:ascii="Times New Roman" w:hAnsi="Times New Roman"/>
                <w:sz w:val="20"/>
                <w:szCs w:val="20"/>
              </w:rPr>
              <w:t>C: 31</w:t>
            </w:r>
          </w:p>
          <w:p w:rsidR="005F5DBD" w:rsidRPr="00722D96" w:rsidP="00A05B75">
            <w:pPr>
              <w:bidi w:val="0"/>
              <w:snapToGrid w:val="0"/>
              <w:jc w:val="both"/>
              <w:rPr>
                <w:rFonts w:ascii="Times New Roman" w:hAnsi="Times New Roman"/>
                <w:sz w:val="20"/>
                <w:szCs w:val="20"/>
              </w:rPr>
            </w:pPr>
            <w:r w:rsidRPr="00722D96">
              <w:rPr>
                <w:rFonts w:ascii="Times New Roman" w:hAnsi="Times New Roman"/>
                <w:sz w:val="20"/>
                <w:szCs w:val="20"/>
              </w:rPr>
              <w:t>O: 8</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Študenti, ktorí sa považujú za hrozbu pre verejný poriadok, verejnú bezpečnosť alebo verejné zdravie, nesmú vstupovať na územie druhého členského štátu alebo sa na ňom zdržiavať.</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snapToGrid w:val="0"/>
              <w:jc w:val="both"/>
              <w:rPr>
                <w:rFonts w:ascii="Times New Roman" w:hAnsi="Times New Roman"/>
                <w:sz w:val="20"/>
                <w:szCs w:val="20"/>
              </w:rPr>
            </w:pPr>
            <w:r w:rsidRPr="00722D96">
              <w:rPr>
                <w:rFonts w:ascii="Times New Roman" w:hAnsi="Times New Roman"/>
                <w:sz w:val="20"/>
                <w:szCs w:val="20"/>
              </w:rPr>
              <w:t>C: 31</w:t>
            </w:r>
          </w:p>
          <w:p w:rsidR="005F5DBD" w:rsidRPr="00722D96" w:rsidP="00A05B75">
            <w:pPr>
              <w:bidi w:val="0"/>
              <w:snapToGrid w:val="0"/>
              <w:jc w:val="both"/>
              <w:rPr>
                <w:rFonts w:ascii="Times New Roman" w:hAnsi="Times New Roman"/>
                <w:sz w:val="20"/>
                <w:szCs w:val="20"/>
              </w:rPr>
            </w:pPr>
            <w:r w:rsidRPr="00722D96">
              <w:rPr>
                <w:rFonts w:ascii="Times New Roman" w:hAnsi="Times New Roman"/>
                <w:sz w:val="20"/>
                <w:szCs w:val="20"/>
              </w:rPr>
              <w:t>O: 9</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Príslušné orgány druhého členského štátu o námietkach voči mobilite bezodkladne písomne informujú príslušné orgány prvého členského štátu a oznamovateľa. Ak druhý členský štát namieta voči mobilite v súlade s odsekom 7, študentovi sa neumožní uskutočniť časť štúdia v inštitúcii vysokoškolského vzdelávania v druhom členskom štáte.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snapToGrid w:val="0"/>
              <w:jc w:val="both"/>
              <w:rPr>
                <w:rFonts w:ascii="Times New Roman" w:hAnsi="Times New Roman"/>
                <w:sz w:val="20"/>
                <w:szCs w:val="20"/>
              </w:rPr>
            </w:pPr>
            <w:r w:rsidRPr="00722D96">
              <w:rPr>
                <w:rFonts w:ascii="Times New Roman" w:hAnsi="Times New Roman"/>
                <w:sz w:val="20"/>
                <w:szCs w:val="20"/>
              </w:rPr>
              <w:t>C: 31</w:t>
            </w:r>
          </w:p>
          <w:p w:rsidR="005F5DBD" w:rsidRPr="00722D96" w:rsidP="00A05B75">
            <w:pPr>
              <w:bidi w:val="0"/>
              <w:snapToGrid w:val="0"/>
              <w:jc w:val="both"/>
              <w:rPr>
                <w:rFonts w:ascii="Times New Roman" w:hAnsi="Times New Roman"/>
                <w:sz w:val="20"/>
                <w:szCs w:val="20"/>
              </w:rPr>
            </w:pPr>
            <w:r w:rsidRPr="00722D96">
              <w:rPr>
                <w:rFonts w:ascii="Times New Roman" w:hAnsi="Times New Roman"/>
                <w:sz w:val="20"/>
                <w:szCs w:val="20"/>
              </w:rPr>
              <w:t>O: 10</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Po uplynutí lehoty na vznesenie námietok môže druhý členský štát vydať doklad osvedčujúci, že študent má právo na pobyt na jeho území a na požívanie práv stanovených v tejto smernici.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8307A2">
            <w:pPr>
              <w:bidi w:val="0"/>
              <w:snapToGrid w:val="0"/>
              <w:jc w:val="both"/>
              <w:rPr>
                <w:rFonts w:ascii="Times New Roman" w:hAnsi="Times New Roman"/>
                <w:sz w:val="20"/>
                <w:szCs w:val="20"/>
              </w:rPr>
            </w:pPr>
            <w:r w:rsidRPr="00722D96">
              <w:rPr>
                <w:rFonts w:ascii="Times New Roman" w:hAnsi="Times New Roman"/>
                <w:sz w:val="20"/>
                <w:szCs w:val="20"/>
              </w:rPr>
              <w:t>C: 32</w:t>
            </w:r>
          </w:p>
          <w:p w:rsidR="005F5DBD" w:rsidRPr="00722D96" w:rsidP="008307A2">
            <w:pPr>
              <w:bidi w:val="0"/>
              <w:snapToGrid w:val="0"/>
              <w:jc w:val="both"/>
              <w:rPr>
                <w:rFonts w:ascii="Times New Roman" w:hAnsi="Times New Roman"/>
                <w:sz w:val="20"/>
                <w:szCs w:val="20"/>
              </w:rPr>
            </w:pPr>
            <w:r w:rsidRPr="00722D96">
              <w:rPr>
                <w:rFonts w:ascii="Times New Roman" w:hAnsi="Times New Roman"/>
                <w:sz w:val="20"/>
                <w:szCs w:val="20"/>
              </w:rPr>
              <w:t>O: 1</w:t>
            </w:r>
          </w:p>
          <w:p w:rsidR="005F5DBD" w:rsidRPr="00722D96" w:rsidP="008307A2">
            <w:pPr>
              <w:bidi w:val="0"/>
              <w:snapToGrid w:val="0"/>
              <w:jc w:val="both"/>
              <w:rPr>
                <w:rFonts w:ascii="Times New Roman" w:hAnsi="Times New Roman"/>
                <w:sz w:val="20"/>
                <w:szCs w:val="20"/>
              </w:rPr>
            </w:pPr>
          </w:p>
          <w:p w:rsidR="005F5DBD" w:rsidRPr="00722D96" w:rsidP="008307A2">
            <w:pPr>
              <w:bidi w:val="0"/>
              <w:snapToGrid w:val="0"/>
              <w:jc w:val="both"/>
              <w:rPr>
                <w:rFonts w:ascii="Times New Roman" w:hAnsi="Times New Roman"/>
                <w:sz w:val="20"/>
                <w:szCs w:val="20"/>
              </w:rPr>
            </w:pPr>
          </w:p>
          <w:p w:rsidR="005F5DBD" w:rsidRPr="00722D96" w:rsidP="008307A2">
            <w:pPr>
              <w:bidi w:val="0"/>
              <w:snapToGrid w:val="0"/>
              <w:jc w:val="both"/>
              <w:rPr>
                <w:rFonts w:ascii="Times New Roman" w:hAnsi="Times New Roman"/>
                <w:sz w:val="20"/>
                <w:szCs w:val="20"/>
              </w:rPr>
            </w:pPr>
          </w:p>
          <w:p w:rsidR="005F5DBD" w:rsidRPr="00722D96" w:rsidP="008307A2">
            <w:pPr>
              <w:bidi w:val="0"/>
              <w:snapToGrid w:val="0"/>
              <w:jc w:val="both"/>
              <w:rPr>
                <w:rFonts w:ascii="Times New Roman" w:hAnsi="Times New Roman"/>
                <w:sz w:val="20"/>
                <w:szCs w:val="20"/>
              </w:rPr>
            </w:pPr>
          </w:p>
          <w:p w:rsidR="005F5DBD" w:rsidRPr="00722D96" w:rsidP="008307A2">
            <w:pPr>
              <w:bidi w:val="0"/>
              <w:snapToGrid w:val="0"/>
              <w:jc w:val="both"/>
              <w:rPr>
                <w:rFonts w:ascii="Times New Roman" w:hAnsi="Times New Roman"/>
                <w:sz w:val="20"/>
                <w:szCs w:val="20"/>
              </w:rPr>
            </w:pPr>
          </w:p>
          <w:p w:rsidR="005F5DBD" w:rsidRPr="00722D96" w:rsidP="008307A2">
            <w:pPr>
              <w:bidi w:val="0"/>
              <w:snapToGrid w:val="0"/>
              <w:jc w:val="both"/>
              <w:rPr>
                <w:rFonts w:ascii="Times New Roman" w:hAnsi="Times New Roman"/>
                <w:sz w:val="20"/>
                <w:szCs w:val="20"/>
              </w:rPr>
            </w:pPr>
          </w:p>
          <w:p w:rsidR="005F5DBD" w:rsidRPr="00722D96" w:rsidP="008307A2">
            <w:pPr>
              <w:bidi w:val="0"/>
              <w:snapToGrid w:val="0"/>
              <w:jc w:val="both"/>
              <w:rPr>
                <w:rFonts w:ascii="Times New Roman" w:hAnsi="Times New Roman"/>
                <w:sz w:val="20"/>
                <w:szCs w:val="20"/>
              </w:rPr>
            </w:pPr>
            <w:r w:rsidRPr="00722D96">
              <w:rPr>
                <w:rFonts w:ascii="Times New Roman" w:hAnsi="Times New Roman"/>
                <w:sz w:val="20"/>
                <w:szCs w:val="20"/>
              </w:rPr>
              <w:t>P: a</w:t>
            </w:r>
          </w:p>
          <w:p w:rsidR="005F5DBD" w:rsidRPr="00722D96" w:rsidP="008307A2">
            <w:pPr>
              <w:bidi w:val="0"/>
              <w:snapToGrid w:val="0"/>
              <w:jc w:val="both"/>
              <w:rPr>
                <w:rFonts w:ascii="Times New Roman" w:hAnsi="Times New Roman"/>
                <w:sz w:val="20"/>
                <w:szCs w:val="20"/>
              </w:rPr>
            </w:pPr>
          </w:p>
          <w:p w:rsidR="005F5DBD" w:rsidRPr="00722D96" w:rsidP="008307A2">
            <w:pPr>
              <w:bidi w:val="0"/>
              <w:snapToGrid w:val="0"/>
              <w:jc w:val="both"/>
              <w:rPr>
                <w:rFonts w:ascii="Times New Roman" w:hAnsi="Times New Roman"/>
                <w:sz w:val="20"/>
                <w:szCs w:val="20"/>
              </w:rPr>
            </w:pPr>
            <w:r w:rsidRPr="00722D96">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 xml:space="preserve">Ak povolenie na účel výskumu alebo štúdia vydali príslušné orgány členského štátu, ktorý schengenské acquis neuplatňuje v plnom rozsahu, a výskumný pracovník alebo študent prekročí vonkajšiu hranicu, aby v rámci mobility vstúpil do druhého členského štátu, príslušné orgány druhého členského štátu majú právo požadovať ako dôkaz o mobilite platné povolenie vydané prvým členským štátom a: </w:t>
            </w:r>
          </w:p>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 xml:space="preserve">a) kópiu oznámenia v súlade s článkom 28 ods. 2 alebo s článkom 31 ods. 2, alebo </w:t>
            </w:r>
          </w:p>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b) ak druhý členský štát umožňuje mobilitu bez oznámenia, dôkaz o tom, že študent uskutočňuje časť štúdia v druhom členskom štáte v rámci programu Únie alebo viacstranného programu, ktorý zahŕňa opatrenia v oblasti mobility, alebo dohody medzi dvoma alebo viacerými inštitúciami vysokoškolského vzdelávania, alebo v prípade výskumných pracovníkov buď kópiu dohody o hosťovaní, v ktorej sa uvádzajú podrobné údaje o mobilite výskumného pracovníka, alebo ak sa podrobné údaje o mobilite v dohode o hosťovaní neuvádzajú, list od výskumnej organizácie v druhom členskom štáte, v ktorom sa uvádza aspoň dĺžka trvania mobility v rámci EÚ a sídlo výskumnej organizácie v druhom členskom štáte.</w:t>
            </w:r>
          </w:p>
          <w:p w:rsidR="005F5DBD" w:rsidRPr="00722D96" w:rsidP="00A05B75">
            <w:pPr>
              <w:bidi w:val="0"/>
              <w:jc w:val="both"/>
              <w:rPr>
                <w:rFonts w:ascii="Times New Roman" w:hAnsi="Times New Roman"/>
                <w:sz w:val="20"/>
                <w:szCs w:val="20"/>
              </w:rPr>
            </w:pPr>
          </w:p>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V prípade rodinných príslušníkov výskumného pracovníka majú príslušné orgány druhého členského štátu právo vyžadovať ako dôkaz o mobilite platné povolenie vydané prvým členským štátom a kópiu oznámenia v súlade s článkom 30 ods. 2 alebo dôkaz o tom, že sprevádzajú výskumného pracovníka.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8307A2">
            <w:pPr>
              <w:bidi w:val="0"/>
              <w:snapToGrid w:val="0"/>
              <w:jc w:val="both"/>
              <w:rPr>
                <w:rFonts w:ascii="Times New Roman" w:hAnsi="Times New Roman"/>
                <w:sz w:val="20"/>
                <w:szCs w:val="20"/>
              </w:rPr>
            </w:pPr>
            <w:r w:rsidRPr="00722D96">
              <w:rPr>
                <w:rFonts w:ascii="Times New Roman" w:hAnsi="Times New Roman"/>
                <w:sz w:val="20"/>
                <w:szCs w:val="20"/>
              </w:rPr>
              <w:t>C: 32</w:t>
            </w:r>
          </w:p>
          <w:p w:rsidR="005F5DBD" w:rsidRPr="00722D96" w:rsidP="008307A2">
            <w:pPr>
              <w:bidi w:val="0"/>
              <w:snapToGrid w:val="0"/>
              <w:jc w:val="both"/>
              <w:rPr>
                <w:rFonts w:ascii="Times New Roman" w:hAnsi="Times New Roman"/>
                <w:sz w:val="20"/>
                <w:szCs w:val="20"/>
              </w:rPr>
            </w:pPr>
            <w:r w:rsidRPr="00722D96">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Ak príslušné orgány prvého členského štátu povolenie odnímu, bezodkladne o tom, ak je to vhodné, informujú príslušné orgány druhého členského štátu.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8307A2">
            <w:pPr>
              <w:bidi w:val="0"/>
              <w:snapToGrid w:val="0"/>
              <w:jc w:val="both"/>
              <w:rPr>
                <w:rFonts w:ascii="Times New Roman" w:hAnsi="Times New Roman"/>
                <w:sz w:val="20"/>
                <w:szCs w:val="20"/>
              </w:rPr>
            </w:pPr>
            <w:r w:rsidRPr="00722D96">
              <w:rPr>
                <w:rFonts w:ascii="Times New Roman" w:hAnsi="Times New Roman"/>
                <w:sz w:val="20"/>
                <w:szCs w:val="20"/>
              </w:rPr>
              <w:t>C: 32</w:t>
            </w:r>
          </w:p>
          <w:p w:rsidR="005F5DBD" w:rsidRPr="00722D96" w:rsidP="008307A2">
            <w:pPr>
              <w:bidi w:val="0"/>
              <w:snapToGrid w:val="0"/>
              <w:jc w:val="both"/>
              <w:rPr>
                <w:rFonts w:ascii="Times New Roman" w:hAnsi="Times New Roman"/>
                <w:sz w:val="20"/>
                <w:szCs w:val="20"/>
              </w:rPr>
            </w:pPr>
            <w:r w:rsidRPr="00722D96">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Druhý členský štát môže vyžadovať, aby ho hostiteľský subjekt druhého členského štátu, výskumný pracovník alebo študent informoval o všetkých zmenách, ktoré majú vplyv na podmienky, na základe ktorých sa uskutočnenie mobility povolilo.</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r w:rsidRPr="00722D96" w:rsidR="00A94EA7">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r w:rsidRPr="00722D96" w:rsidR="00A94EA7">
              <w:rPr>
                <w:rFonts w:ascii="Times New Roman" w:hAnsi="Times New Roman"/>
                <w:sz w:val="20"/>
                <w:szCs w:val="20"/>
              </w:rPr>
              <w:t>Zákon č. 172/2005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r w:rsidRPr="00722D96" w:rsidR="00A94EA7">
              <w:rPr>
                <w:rFonts w:ascii="Times New Roman" w:hAnsi="Times New Roman"/>
              </w:rPr>
              <w:t xml:space="preserve">§ 26b </w:t>
            </w:r>
          </w:p>
          <w:p w:rsidR="00A94EA7" w:rsidRPr="00722D96" w:rsidP="00BE30FC">
            <w:pPr>
              <w:pStyle w:val="Normlny"/>
              <w:bidi w:val="0"/>
              <w:snapToGrid w:val="0"/>
              <w:jc w:val="both"/>
              <w:rPr>
                <w:rFonts w:ascii="Times New Roman" w:hAnsi="Times New Roman"/>
              </w:rPr>
            </w:pPr>
            <w:r w:rsidRPr="00722D96">
              <w:rPr>
                <w:rFonts w:ascii="Times New Roman" w:hAnsi="Times New Roman"/>
              </w:rPr>
              <w:t>O: 4</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r w:rsidRPr="00722D96" w:rsidR="00A94EA7">
              <w:rPr>
                <w:rFonts w:ascii="Times New Roman" w:hAnsi="Times New Roman"/>
              </w:rPr>
              <w:t>(4) Prijímajúca organizácia bezodkladne informuje ministerstvo školstva o skutočnosti, ktorá by mohla zabrániť vykonávaniu dohody o hosťovaní.</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r w:rsidRPr="00722D96" w:rsidR="00063DB0">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8307A2">
            <w:pPr>
              <w:bidi w:val="0"/>
              <w:snapToGrid w:val="0"/>
              <w:jc w:val="both"/>
              <w:rPr>
                <w:rFonts w:ascii="Times New Roman" w:hAnsi="Times New Roman"/>
                <w:sz w:val="20"/>
                <w:szCs w:val="20"/>
              </w:rPr>
            </w:pPr>
            <w:r w:rsidRPr="00722D96">
              <w:rPr>
                <w:rFonts w:ascii="Times New Roman" w:hAnsi="Times New Roman"/>
                <w:sz w:val="20"/>
                <w:szCs w:val="20"/>
              </w:rPr>
              <w:t>C: 32</w:t>
            </w:r>
          </w:p>
          <w:p w:rsidR="005F5DBD" w:rsidRPr="00722D96" w:rsidP="008307A2">
            <w:pPr>
              <w:bidi w:val="0"/>
              <w:snapToGrid w:val="0"/>
              <w:jc w:val="both"/>
              <w:rPr>
                <w:rFonts w:ascii="Times New Roman" w:hAnsi="Times New Roman"/>
                <w:sz w:val="20"/>
                <w:szCs w:val="20"/>
              </w:rPr>
            </w:pPr>
            <w:r w:rsidRPr="00722D96">
              <w:rPr>
                <w:rFonts w:ascii="Times New Roman" w:hAnsi="Times New Roman"/>
                <w:sz w:val="20"/>
                <w:szCs w:val="20"/>
              </w:rPr>
              <w:t>O: 4</w:t>
            </w:r>
          </w:p>
          <w:p w:rsidR="005F5DBD" w:rsidRPr="00722D96" w:rsidP="008307A2">
            <w:pPr>
              <w:bidi w:val="0"/>
              <w:snapToGrid w:val="0"/>
              <w:jc w:val="both"/>
              <w:rPr>
                <w:rFonts w:ascii="Times New Roman" w:hAnsi="Times New Roman"/>
                <w:sz w:val="20"/>
                <w:szCs w:val="20"/>
              </w:rPr>
            </w:pPr>
          </w:p>
          <w:p w:rsidR="005F5DBD" w:rsidRPr="00722D96" w:rsidP="008307A2">
            <w:pPr>
              <w:bidi w:val="0"/>
              <w:snapToGrid w:val="0"/>
              <w:jc w:val="both"/>
              <w:rPr>
                <w:rFonts w:ascii="Times New Roman" w:hAnsi="Times New Roman"/>
                <w:sz w:val="20"/>
                <w:szCs w:val="20"/>
              </w:rPr>
            </w:pPr>
            <w:r w:rsidRPr="00722D96">
              <w:rPr>
                <w:rFonts w:ascii="Times New Roman" w:hAnsi="Times New Roman"/>
                <w:sz w:val="20"/>
                <w:szCs w:val="20"/>
              </w:rPr>
              <w:t>P: a</w:t>
            </w:r>
          </w:p>
          <w:p w:rsidR="005F5DBD" w:rsidRPr="00722D96" w:rsidP="008307A2">
            <w:pPr>
              <w:bidi w:val="0"/>
              <w:snapToGrid w:val="0"/>
              <w:jc w:val="both"/>
              <w:rPr>
                <w:rFonts w:ascii="Times New Roman" w:hAnsi="Times New Roman"/>
                <w:sz w:val="20"/>
                <w:szCs w:val="20"/>
              </w:rPr>
            </w:pPr>
          </w:p>
          <w:p w:rsidR="005F5DBD" w:rsidRPr="00722D96" w:rsidP="008307A2">
            <w:pPr>
              <w:bidi w:val="0"/>
              <w:snapToGrid w:val="0"/>
              <w:jc w:val="both"/>
              <w:rPr>
                <w:rFonts w:ascii="Times New Roman" w:hAnsi="Times New Roman"/>
                <w:sz w:val="20"/>
                <w:szCs w:val="20"/>
              </w:rPr>
            </w:pPr>
          </w:p>
          <w:p w:rsidR="005F5DBD" w:rsidRPr="00722D96" w:rsidP="008307A2">
            <w:pPr>
              <w:bidi w:val="0"/>
              <w:snapToGrid w:val="0"/>
              <w:jc w:val="both"/>
              <w:rPr>
                <w:rFonts w:ascii="Times New Roman" w:hAnsi="Times New Roman"/>
                <w:sz w:val="20"/>
                <w:szCs w:val="20"/>
              </w:rPr>
            </w:pPr>
          </w:p>
          <w:p w:rsidR="005F5DBD" w:rsidRPr="00722D96" w:rsidP="008307A2">
            <w:pPr>
              <w:bidi w:val="0"/>
              <w:snapToGrid w:val="0"/>
              <w:jc w:val="both"/>
              <w:rPr>
                <w:rFonts w:ascii="Times New Roman" w:hAnsi="Times New Roman"/>
                <w:sz w:val="20"/>
                <w:szCs w:val="20"/>
              </w:rPr>
            </w:pPr>
            <w:r w:rsidRPr="00722D96">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 xml:space="preserve">Ak výskumný pracovník, prípadne jeho rodinní príslušníci alebo študent nespĺňajú alebo prestali spĺňať podmienky pre mobilitu: </w:t>
            </w:r>
          </w:p>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 xml:space="preserve">a) druhý členský štát môže požiadať výskumného pracovníka, prípadne jeho rodinných príslušníkov alebo študenta, aby okamžite prestal vykonávať všetky činnosti a opustil jeho územie; </w:t>
            </w:r>
          </w:p>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b) prvý členský štát na žiadosť druhého členského štátu umožní opätovný vstup výskumného pracovníka, prípadne jeho rodinných príslušníkov alebo študenta, a to bez formalít a bezodkladne. Toto ustanovenie sa uplatňuje aj v prípade, že uplynula platnosť povolenia vydaného prvým členským štátom alebo toto povolenie bolo odňaté počas obdobia mobility v druhom členskom štáte.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8307A2">
            <w:pPr>
              <w:bidi w:val="0"/>
              <w:snapToGrid w:val="0"/>
              <w:jc w:val="both"/>
              <w:rPr>
                <w:rFonts w:ascii="Times New Roman" w:hAnsi="Times New Roman"/>
                <w:sz w:val="20"/>
                <w:szCs w:val="20"/>
              </w:rPr>
            </w:pPr>
            <w:r w:rsidRPr="00722D96">
              <w:rPr>
                <w:rFonts w:ascii="Times New Roman" w:hAnsi="Times New Roman"/>
                <w:sz w:val="20"/>
                <w:szCs w:val="20"/>
              </w:rPr>
              <w:t>C: 32</w:t>
            </w:r>
          </w:p>
          <w:p w:rsidR="005F5DBD" w:rsidRPr="00722D96" w:rsidP="008307A2">
            <w:pPr>
              <w:bidi w:val="0"/>
              <w:snapToGrid w:val="0"/>
              <w:jc w:val="both"/>
              <w:rPr>
                <w:rFonts w:ascii="Times New Roman" w:hAnsi="Times New Roman"/>
                <w:sz w:val="20"/>
                <w:szCs w:val="20"/>
              </w:rPr>
            </w:pPr>
            <w:r w:rsidRPr="00722D96">
              <w:rPr>
                <w:rFonts w:ascii="Times New Roman" w:hAnsi="Times New Roman"/>
                <w:sz w:val="20"/>
                <w:szCs w:val="20"/>
              </w:rPr>
              <w:t>O: 5</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Ak výskumný pracovník, prípadne jeho rodinní príslušníci alebo študent prekročí vonkajšiu hranicu členského štátu, ktorý schengenské acquis uplatňuje v plnom rozsahu, tento členský štát skontroluje údaje Schengenského informačného systému. Dotknutý členský štát zamietne vstup alebo vznesie námietku voči mobilite osôb, o ktorých sa v Schengenskom informačnom systéme vytvoril záznam na účely odopretia vstupu alebo pobytu.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snapToGrid w:val="0"/>
              <w:jc w:val="both"/>
              <w:rPr>
                <w:rFonts w:ascii="Times New Roman" w:hAnsi="Times New Roman"/>
                <w:sz w:val="20"/>
                <w:szCs w:val="20"/>
              </w:rPr>
            </w:pPr>
            <w:r w:rsidRPr="00722D96">
              <w:rPr>
                <w:rFonts w:ascii="Times New Roman" w:hAnsi="Times New Roman"/>
                <w:sz w:val="20"/>
                <w:szCs w:val="20"/>
              </w:rPr>
              <w:t>C: 33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Členské štáty môžu stanoviť sankcie proti hostiteľským subjektom alebo v prípadoch, na ktoré sa vzťahuje článok 24, voči zamestnávateľom, ktorí si nesplnili povinnosti podľa tejto smernice. Uvedené sankcie musia byť účinné, primerané a odrádzajúce.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r w:rsidRPr="00722D96" w:rsidR="00A94EA7">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r w:rsidRPr="00722D96" w:rsidR="00A94EA7">
              <w:rPr>
                <w:rFonts w:ascii="Times New Roman" w:hAnsi="Times New Roman"/>
                <w:sz w:val="20"/>
                <w:szCs w:val="20"/>
              </w:rPr>
              <w:t>Zákon č. 172/2005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A94EA7" w:rsidRPr="00722D96" w:rsidP="00A94EA7">
            <w:pPr>
              <w:pStyle w:val="Normlny"/>
              <w:bidi w:val="0"/>
              <w:snapToGrid w:val="0"/>
              <w:jc w:val="both"/>
              <w:rPr>
                <w:rFonts w:ascii="Times New Roman" w:hAnsi="Times New Roman"/>
              </w:rPr>
            </w:pPr>
            <w:r w:rsidRPr="00722D96">
              <w:rPr>
                <w:rFonts w:ascii="Times New Roman" w:hAnsi="Times New Roman"/>
              </w:rPr>
              <w:t xml:space="preserve">§ 26b </w:t>
            </w:r>
          </w:p>
          <w:p w:rsidR="005F5DBD" w:rsidRPr="00722D96" w:rsidP="00A94EA7">
            <w:pPr>
              <w:pStyle w:val="Normlny"/>
              <w:bidi w:val="0"/>
              <w:snapToGrid w:val="0"/>
              <w:jc w:val="both"/>
              <w:rPr>
                <w:rFonts w:ascii="Times New Roman" w:hAnsi="Times New Roman"/>
              </w:rPr>
            </w:pPr>
            <w:r w:rsidRPr="00722D96" w:rsidR="00A94EA7">
              <w:rPr>
                <w:rFonts w:ascii="Times New Roman" w:hAnsi="Times New Roman"/>
              </w:rPr>
              <w:t>O: 9</w:t>
            </w:r>
          </w:p>
          <w:p w:rsidR="00A94EA7" w:rsidRPr="00722D96" w:rsidP="00A94EA7">
            <w:pPr>
              <w:pStyle w:val="Normlny"/>
              <w:bidi w:val="0"/>
              <w:snapToGrid w:val="0"/>
              <w:jc w:val="both"/>
              <w:rPr>
                <w:rFonts w:ascii="Times New Roman" w:hAnsi="Times New Roman"/>
              </w:rPr>
            </w:pPr>
            <w:r w:rsidRPr="00722D96">
              <w:rPr>
                <w:rFonts w:ascii="Times New Roman" w:hAnsi="Times New Roman"/>
              </w:rPr>
              <w:t>P: a až d</w:t>
            </w:r>
          </w:p>
          <w:p w:rsidR="00A94EA7" w:rsidRPr="00722D96" w:rsidP="00A94EA7">
            <w:pPr>
              <w:pStyle w:val="Normlny"/>
              <w:bidi w:val="0"/>
              <w:snapToGrid w:val="0"/>
              <w:jc w:val="both"/>
              <w:rPr>
                <w:rFonts w:ascii="Times New Roman" w:hAnsi="Times New Roman"/>
              </w:rPr>
            </w:pPr>
          </w:p>
          <w:p w:rsidR="00A94EA7" w:rsidRPr="00722D96" w:rsidP="00A94EA7">
            <w:pPr>
              <w:pStyle w:val="Normlny"/>
              <w:bidi w:val="0"/>
              <w:snapToGrid w:val="0"/>
              <w:jc w:val="both"/>
              <w:rPr>
                <w:rFonts w:ascii="Times New Roman" w:hAnsi="Times New Roman"/>
              </w:rPr>
            </w:pPr>
          </w:p>
          <w:p w:rsidR="00A94EA7" w:rsidRPr="00722D96" w:rsidP="00A94EA7">
            <w:pPr>
              <w:pStyle w:val="Normlny"/>
              <w:bidi w:val="0"/>
              <w:snapToGrid w:val="0"/>
              <w:jc w:val="both"/>
              <w:rPr>
                <w:rFonts w:ascii="Times New Roman" w:hAnsi="Times New Roman"/>
              </w:rPr>
            </w:pPr>
          </w:p>
          <w:p w:rsidR="00A94EA7" w:rsidRPr="00722D96" w:rsidP="00A94EA7">
            <w:pPr>
              <w:pStyle w:val="Normlny"/>
              <w:bidi w:val="0"/>
              <w:snapToGrid w:val="0"/>
              <w:jc w:val="both"/>
              <w:rPr>
                <w:rFonts w:ascii="Times New Roman" w:hAnsi="Times New Roman"/>
              </w:rPr>
            </w:pPr>
          </w:p>
          <w:p w:rsidR="00A94EA7" w:rsidRPr="00722D96" w:rsidP="00A94EA7">
            <w:pPr>
              <w:pStyle w:val="Normlny"/>
              <w:bidi w:val="0"/>
              <w:snapToGrid w:val="0"/>
              <w:jc w:val="both"/>
              <w:rPr>
                <w:rFonts w:ascii="Times New Roman" w:hAnsi="Times New Roman"/>
              </w:rPr>
            </w:pPr>
          </w:p>
          <w:p w:rsidR="00A94EA7" w:rsidRPr="00722D96" w:rsidP="00A94EA7">
            <w:pPr>
              <w:pStyle w:val="Normlny"/>
              <w:bidi w:val="0"/>
              <w:snapToGrid w:val="0"/>
              <w:jc w:val="both"/>
              <w:rPr>
                <w:rFonts w:ascii="Times New Roman" w:hAnsi="Times New Roman"/>
              </w:rPr>
            </w:pPr>
            <w:r w:rsidRPr="00722D96">
              <w:rPr>
                <w:rFonts w:ascii="Times New Roman" w:hAnsi="Times New Roman"/>
              </w:rPr>
              <w:t>O: 10</w:t>
            </w:r>
          </w:p>
          <w:p w:rsidR="00A94EA7" w:rsidRPr="00722D96" w:rsidP="00A94EA7">
            <w:pPr>
              <w:pStyle w:val="Normlny"/>
              <w:bidi w:val="0"/>
              <w:snapToGrid w:val="0"/>
              <w:jc w:val="both"/>
              <w:rPr>
                <w:rFonts w:ascii="Times New Roman" w:hAnsi="Times New Roman"/>
              </w:rPr>
            </w:pPr>
          </w:p>
          <w:p w:rsidR="00A94EA7" w:rsidRPr="00722D96" w:rsidP="00A94EA7">
            <w:pPr>
              <w:pStyle w:val="Normlny"/>
              <w:bidi w:val="0"/>
              <w:snapToGrid w:val="0"/>
              <w:jc w:val="both"/>
              <w:rPr>
                <w:rFonts w:ascii="Times New Roman" w:hAnsi="Times New Roman"/>
              </w:rPr>
            </w:pPr>
          </w:p>
          <w:p w:rsidR="00A94EA7" w:rsidRPr="00722D96" w:rsidP="00A94EA7">
            <w:pPr>
              <w:pStyle w:val="Normlny"/>
              <w:bidi w:val="0"/>
              <w:snapToGrid w:val="0"/>
              <w:jc w:val="both"/>
              <w:rPr>
                <w:rFonts w:ascii="Times New Roman" w:hAnsi="Times New Roman"/>
              </w:rPr>
            </w:pPr>
          </w:p>
          <w:p w:rsidR="00A94EA7" w:rsidRPr="00722D96" w:rsidP="00A94EA7">
            <w:pPr>
              <w:pStyle w:val="Normlny"/>
              <w:bidi w:val="0"/>
              <w:snapToGrid w:val="0"/>
              <w:jc w:val="both"/>
              <w:rPr>
                <w:rFonts w:ascii="Times New Roman" w:hAnsi="Times New Roman"/>
              </w:rPr>
            </w:pPr>
          </w:p>
          <w:p w:rsidR="00A94EA7" w:rsidRPr="00722D96" w:rsidP="00A94EA7">
            <w:pPr>
              <w:pStyle w:val="Normlny"/>
              <w:bidi w:val="0"/>
              <w:snapToGrid w:val="0"/>
              <w:jc w:val="both"/>
              <w:rPr>
                <w:rFonts w:ascii="Times New Roman" w:hAnsi="Times New Roman"/>
              </w:rPr>
            </w:pPr>
          </w:p>
          <w:p w:rsidR="00A94EA7" w:rsidRPr="00722D96" w:rsidP="00A94EA7">
            <w:pPr>
              <w:pStyle w:val="Normlny"/>
              <w:bidi w:val="0"/>
              <w:snapToGrid w:val="0"/>
              <w:jc w:val="both"/>
              <w:rPr>
                <w:rFonts w:ascii="Times New Roman" w:hAnsi="Times New Roman"/>
              </w:rPr>
            </w:pPr>
            <w:r w:rsidRPr="00722D96">
              <w:rPr>
                <w:rFonts w:ascii="Times New Roman" w:hAnsi="Times New Roman"/>
              </w:rPr>
              <w:t>O: 12</w:t>
            </w:r>
          </w:p>
          <w:p w:rsidR="00A94EA7" w:rsidRPr="00722D96" w:rsidP="00A94EA7">
            <w:pPr>
              <w:pStyle w:val="Normlny"/>
              <w:bidi w:val="0"/>
              <w:snapToGrid w:val="0"/>
              <w:jc w:val="both"/>
              <w:rPr>
                <w:rFonts w:ascii="Times New Roman" w:hAnsi="Times New Roman"/>
              </w:rPr>
            </w:pPr>
          </w:p>
          <w:p w:rsidR="00A94EA7" w:rsidRPr="00722D96" w:rsidP="00A94EA7">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94EA7" w:rsidRPr="00722D96" w:rsidP="00A94EA7">
            <w:pPr>
              <w:pStyle w:val="Normlny"/>
              <w:bidi w:val="0"/>
              <w:snapToGrid w:val="0"/>
              <w:jc w:val="both"/>
              <w:rPr>
                <w:rFonts w:ascii="Times New Roman" w:hAnsi="Times New Roman"/>
              </w:rPr>
            </w:pPr>
            <w:r w:rsidRPr="00722D96">
              <w:rPr>
                <w:rFonts w:ascii="Times New Roman" w:hAnsi="Times New Roman"/>
              </w:rPr>
              <w:t>(9) Ministerstvo školstva odníme prijímajúcej organizácii povolenie prijímať cudzincov, ktorí nie sú občanmi členského štátu, na účely výskumu a vývoja, ak prijímajúca organizácia</w:t>
            </w:r>
          </w:p>
          <w:p w:rsidR="00A94EA7" w:rsidRPr="00722D96" w:rsidP="00A94EA7">
            <w:pPr>
              <w:pStyle w:val="Normlny"/>
              <w:bidi w:val="0"/>
              <w:snapToGrid w:val="0"/>
              <w:jc w:val="both"/>
              <w:rPr>
                <w:rFonts w:ascii="Times New Roman" w:hAnsi="Times New Roman"/>
              </w:rPr>
            </w:pPr>
            <w:r w:rsidRPr="00722D96">
              <w:rPr>
                <w:rFonts w:ascii="Times New Roman" w:hAnsi="Times New Roman"/>
              </w:rPr>
              <w:t xml:space="preserve">a) prestala spĺňať podmienky na udelenie povolenia podľa odseku 7, </w:t>
            </w:r>
          </w:p>
          <w:p w:rsidR="00A94EA7" w:rsidRPr="00722D96" w:rsidP="00A94EA7">
            <w:pPr>
              <w:pStyle w:val="Normlny"/>
              <w:bidi w:val="0"/>
              <w:snapToGrid w:val="0"/>
              <w:jc w:val="both"/>
              <w:rPr>
                <w:rFonts w:ascii="Times New Roman" w:hAnsi="Times New Roman"/>
              </w:rPr>
            </w:pPr>
            <w:r w:rsidRPr="00722D96">
              <w:rPr>
                <w:rFonts w:ascii="Times New Roman" w:hAnsi="Times New Roman"/>
              </w:rPr>
              <w:t xml:space="preserve">b) získala povolenie uvedením nepravdivých údajov, </w:t>
            </w:r>
          </w:p>
          <w:p w:rsidR="00A94EA7" w:rsidRPr="00722D96" w:rsidP="00A94EA7">
            <w:pPr>
              <w:pStyle w:val="Normlny"/>
              <w:bidi w:val="0"/>
              <w:snapToGrid w:val="0"/>
              <w:jc w:val="both"/>
              <w:rPr>
                <w:rFonts w:ascii="Times New Roman" w:hAnsi="Times New Roman"/>
              </w:rPr>
            </w:pPr>
            <w:r w:rsidRPr="00722D96">
              <w:rPr>
                <w:rFonts w:ascii="Times New Roman" w:hAnsi="Times New Roman"/>
              </w:rPr>
              <w:t xml:space="preserve">c) uzavrela dohodu o hosťovaní, ktorá nemá všetky náležitosti, </w:t>
            </w:r>
          </w:p>
          <w:p w:rsidR="00A94EA7" w:rsidRPr="00722D96" w:rsidP="00A94EA7">
            <w:pPr>
              <w:pStyle w:val="Normlny"/>
              <w:bidi w:val="0"/>
              <w:snapToGrid w:val="0"/>
              <w:jc w:val="both"/>
              <w:rPr>
                <w:rFonts w:ascii="Times New Roman" w:hAnsi="Times New Roman"/>
              </w:rPr>
            </w:pPr>
            <w:r w:rsidRPr="00722D96">
              <w:rPr>
                <w:rFonts w:ascii="Times New Roman" w:hAnsi="Times New Roman"/>
              </w:rPr>
              <w:t>d) opakovane si neplní povinnosti podľa odseku 12.</w:t>
            </w:r>
          </w:p>
          <w:p w:rsidR="00A94EA7" w:rsidRPr="00722D96" w:rsidP="00A94EA7">
            <w:pPr>
              <w:pStyle w:val="Normlny"/>
              <w:bidi w:val="0"/>
              <w:snapToGrid w:val="0"/>
              <w:jc w:val="both"/>
              <w:rPr>
                <w:rFonts w:ascii="Times New Roman" w:hAnsi="Times New Roman"/>
              </w:rPr>
            </w:pPr>
            <w:r w:rsidRPr="00722D96">
              <w:rPr>
                <w:rFonts w:ascii="Times New Roman" w:hAnsi="Times New Roman"/>
              </w:rPr>
              <w:t xml:space="preserve"> </w:t>
            </w:r>
          </w:p>
          <w:p w:rsidR="005F5DBD" w:rsidRPr="00722D96" w:rsidP="00A94EA7">
            <w:pPr>
              <w:pStyle w:val="Normlny"/>
              <w:bidi w:val="0"/>
              <w:snapToGrid w:val="0"/>
              <w:jc w:val="both"/>
              <w:rPr>
                <w:rFonts w:ascii="Times New Roman" w:hAnsi="Times New Roman"/>
              </w:rPr>
            </w:pPr>
            <w:r w:rsidRPr="00722D96" w:rsidR="00A94EA7">
              <w:rPr>
                <w:rFonts w:ascii="Times New Roman" w:hAnsi="Times New Roman"/>
              </w:rPr>
              <w:t>(10) Ministerstvo školstva môže zamietnuť žiadosť o obnovenie povolenia prijímať cudzincov, ktorí nie sú občanmi členského štátu, podanú prijímajúcou organizáciou alebo rozhodnúť o jeho odňatí až na päť rokov od dátumu vydania rozhodnutia o odňatí povolenia alebo rozhodnutia o neobnovení povolenia.</w:t>
            </w:r>
          </w:p>
          <w:p w:rsidR="00A94EA7" w:rsidRPr="00722D96" w:rsidP="00A94EA7">
            <w:pPr>
              <w:pStyle w:val="Normlny"/>
              <w:bidi w:val="0"/>
              <w:snapToGrid w:val="0"/>
              <w:jc w:val="both"/>
              <w:rPr>
                <w:rFonts w:ascii="Times New Roman" w:hAnsi="Times New Roman"/>
              </w:rPr>
            </w:pPr>
          </w:p>
          <w:p w:rsidR="00A94EA7" w:rsidRPr="00722D96" w:rsidP="00A94EA7">
            <w:pPr>
              <w:pStyle w:val="Normlny"/>
              <w:bidi w:val="0"/>
              <w:snapToGrid w:val="0"/>
              <w:jc w:val="both"/>
              <w:rPr>
                <w:rFonts w:ascii="Times New Roman" w:hAnsi="Times New Roman"/>
              </w:rPr>
            </w:pPr>
            <w:r w:rsidRPr="00722D96">
              <w:rPr>
                <w:rFonts w:ascii="Times New Roman" w:hAnsi="Times New Roman"/>
              </w:rPr>
              <w:t>(12) Prijímajúca organizácia je povinná bezodkladne najneskôr do dvoch mesiacov informovať ministerstvo školstva o</w:t>
            </w:r>
          </w:p>
          <w:p w:rsidR="00A94EA7" w:rsidRPr="00722D96" w:rsidP="00A94EA7">
            <w:pPr>
              <w:pStyle w:val="Normlny"/>
              <w:bidi w:val="0"/>
              <w:snapToGrid w:val="0"/>
              <w:jc w:val="both"/>
              <w:rPr>
                <w:rFonts w:ascii="Times New Roman" w:hAnsi="Times New Roman"/>
              </w:rPr>
            </w:pPr>
            <w:r w:rsidRPr="00722D96">
              <w:rPr>
                <w:rFonts w:ascii="Times New Roman" w:hAnsi="Times New Roman"/>
              </w:rPr>
              <w:t>a) predčasnom ukončení dohody o hosťovaní,</w:t>
            </w:r>
          </w:p>
          <w:p w:rsidR="00A94EA7" w:rsidRPr="00722D96" w:rsidP="00A94EA7">
            <w:pPr>
              <w:pStyle w:val="Normlny"/>
              <w:bidi w:val="0"/>
              <w:snapToGrid w:val="0"/>
              <w:jc w:val="both"/>
              <w:rPr>
                <w:rFonts w:ascii="Times New Roman" w:hAnsi="Times New Roman"/>
              </w:rPr>
            </w:pPr>
            <w:r w:rsidRPr="00722D96">
              <w:rPr>
                <w:rFonts w:ascii="Times New Roman" w:hAnsi="Times New Roman"/>
              </w:rPr>
              <w:t>b) skutočnosti, ktorá naznačuje, že sa účasť cudzinca, ktorý nie je občanom členského štátu, na projekte výskumu a vývoja končí v priebehu dvoch mesiacov,</w:t>
            </w:r>
          </w:p>
          <w:p w:rsidR="00A94EA7" w:rsidRPr="00722D96" w:rsidP="00A94EA7">
            <w:pPr>
              <w:pStyle w:val="Normlny"/>
              <w:bidi w:val="0"/>
              <w:snapToGrid w:val="0"/>
              <w:jc w:val="both"/>
              <w:rPr>
                <w:rFonts w:ascii="Times New Roman" w:hAnsi="Times New Roman"/>
              </w:rPr>
            </w:pPr>
            <w:r w:rsidRPr="00722D96">
              <w:rPr>
                <w:rFonts w:ascii="Times New Roman" w:hAnsi="Times New Roman"/>
              </w:rPr>
              <w:t>c) ukončení projektu výskumu a vývoja,</w:t>
            </w:r>
          </w:p>
          <w:p w:rsidR="00A94EA7" w:rsidRPr="00722D96" w:rsidP="00A94EA7">
            <w:pPr>
              <w:pStyle w:val="Normlny"/>
              <w:bidi w:val="0"/>
              <w:snapToGrid w:val="0"/>
              <w:jc w:val="both"/>
              <w:rPr>
                <w:rFonts w:ascii="Times New Roman" w:hAnsi="Times New Roman"/>
              </w:rPr>
            </w:pPr>
            <w:r w:rsidRPr="00722D96">
              <w:rPr>
                <w:rFonts w:ascii="Times New Roman" w:hAnsi="Times New Roman"/>
              </w:rPr>
              <w:t>d) ukončení dohody o hosťovaní,</w:t>
            </w:r>
          </w:p>
          <w:p w:rsidR="00A94EA7" w:rsidRPr="00722D96" w:rsidP="00A94EA7">
            <w:pPr>
              <w:pStyle w:val="Normlny"/>
              <w:bidi w:val="0"/>
              <w:snapToGrid w:val="0"/>
              <w:jc w:val="both"/>
              <w:rPr>
                <w:rFonts w:ascii="Times New Roman" w:hAnsi="Times New Roman"/>
              </w:rPr>
            </w:pPr>
            <w:r w:rsidRPr="00722D96">
              <w:rPr>
                <w:rFonts w:ascii="Times New Roman" w:hAnsi="Times New Roman"/>
              </w:rPr>
              <w:t>e) skutočnosti, ktorá bráni riešeniu projektu výskumu a vývoja.</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r w:rsidRPr="00722D96" w:rsidR="00063DB0">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8307A2">
            <w:pPr>
              <w:bidi w:val="0"/>
              <w:snapToGrid w:val="0"/>
              <w:jc w:val="both"/>
              <w:rPr>
                <w:rFonts w:ascii="Times New Roman" w:hAnsi="Times New Roman"/>
                <w:sz w:val="20"/>
                <w:szCs w:val="20"/>
              </w:rPr>
            </w:pPr>
            <w:r w:rsidRPr="00722D96">
              <w:rPr>
                <w:rFonts w:ascii="Times New Roman" w:hAnsi="Times New Roman"/>
                <w:sz w:val="20"/>
                <w:szCs w:val="20"/>
              </w:rPr>
              <w:t>C: 34</w:t>
            </w:r>
          </w:p>
          <w:p w:rsidR="005F5DBD" w:rsidRPr="00722D96" w:rsidP="008307A2">
            <w:pPr>
              <w:bidi w:val="0"/>
              <w:snapToGrid w:val="0"/>
              <w:jc w:val="both"/>
              <w:rPr>
                <w:rFonts w:ascii="Times New Roman" w:hAnsi="Times New Roman"/>
                <w:sz w:val="20"/>
                <w:szCs w:val="20"/>
              </w:rPr>
            </w:pPr>
            <w:r w:rsidRPr="00722D96">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Príslušné orgány dotknutého členského štátu prijmú rozhodnutie o žiadosti o povolenie alebo o jeho obnovení a žiadateľovi rozhodnutie písomne oznámia v súlade s postupmi oznamovania podľa vnútroštátneho práva, a to čo najskôr, najneskôr však do 90 dní od podania úplnej žiadosti.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8307A2">
            <w:pPr>
              <w:bidi w:val="0"/>
              <w:snapToGrid w:val="0"/>
              <w:jc w:val="both"/>
              <w:rPr>
                <w:rFonts w:ascii="Times New Roman" w:hAnsi="Times New Roman"/>
                <w:sz w:val="20"/>
                <w:szCs w:val="20"/>
              </w:rPr>
            </w:pPr>
            <w:r w:rsidRPr="00722D96">
              <w:rPr>
                <w:rFonts w:ascii="Times New Roman" w:hAnsi="Times New Roman"/>
                <w:sz w:val="20"/>
                <w:szCs w:val="20"/>
              </w:rPr>
              <w:t>C: 34</w:t>
            </w:r>
          </w:p>
          <w:p w:rsidR="005F5DBD" w:rsidRPr="00722D96" w:rsidP="008307A2">
            <w:pPr>
              <w:bidi w:val="0"/>
              <w:snapToGrid w:val="0"/>
              <w:jc w:val="both"/>
              <w:rPr>
                <w:rFonts w:ascii="Times New Roman" w:hAnsi="Times New Roman"/>
                <w:sz w:val="20"/>
                <w:szCs w:val="20"/>
              </w:rPr>
            </w:pPr>
            <w:r w:rsidRPr="00722D96">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Odchylne od odseku 1 tohto článku v prípade, že sa postup prijímania týka schváleného hostiteľského subjektu, ako sa uvádza v článkoch 9 a 15, rozhodnutie o úplnej žiadosti sa prijme čo najskôr, najneskôr však do 60 dní.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8307A2">
            <w:pPr>
              <w:bidi w:val="0"/>
              <w:snapToGrid w:val="0"/>
              <w:jc w:val="both"/>
              <w:rPr>
                <w:rFonts w:ascii="Times New Roman" w:hAnsi="Times New Roman"/>
                <w:sz w:val="20"/>
                <w:szCs w:val="20"/>
              </w:rPr>
            </w:pPr>
            <w:r w:rsidRPr="00722D96">
              <w:rPr>
                <w:rFonts w:ascii="Times New Roman" w:hAnsi="Times New Roman"/>
                <w:sz w:val="20"/>
                <w:szCs w:val="20"/>
              </w:rPr>
              <w:t>C: 34</w:t>
            </w:r>
          </w:p>
          <w:p w:rsidR="005F5DBD" w:rsidRPr="00722D96" w:rsidP="008307A2">
            <w:pPr>
              <w:bidi w:val="0"/>
              <w:snapToGrid w:val="0"/>
              <w:jc w:val="both"/>
              <w:rPr>
                <w:rFonts w:ascii="Times New Roman" w:hAnsi="Times New Roman"/>
                <w:sz w:val="20"/>
                <w:szCs w:val="20"/>
              </w:rPr>
            </w:pPr>
            <w:r w:rsidRPr="00722D96">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Ak sú informácie alebo dokumentácia poskytnuté na podporu žiadosti neúplné, príslušné orgány v primeranej lehote upovedomia žiadateľa o ďalších informáciách, ktoré sa vyžadujú, a určia primeranú lehotu na ich poskytnutie. Plynutie lehoty uvedenej v odsekoch 1 a 2 sa pozastaví dovtedy, kým príslušné orgány nedostanú požadované dodatočné informácie. Ak sa dodatočné informácie alebo doklady v stanovenej lehote neposkytnú, žiadosť môže byť zamietnutá.</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8307A2">
            <w:pPr>
              <w:bidi w:val="0"/>
              <w:snapToGrid w:val="0"/>
              <w:jc w:val="both"/>
              <w:rPr>
                <w:rFonts w:ascii="Times New Roman" w:hAnsi="Times New Roman"/>
                <w:sz w:val="20"/>
                <w:szCs w:val="20"/>
              </w:rPr>
            </w:pPr>
            <w:r w:rsidRPr="00722D96">
              <w:rPr>
                <w:rFonts w:ascii="Times New Roman" w:hAnsi="Times New Roman"/>
                <w:sz w:val="20"/>
                <w:szCs w:val="20"/>
              </w:rPr>
              <w:t>C: 34</w:t>
            </w:r>
          </w:p>
          <w:p w:rsidR="005F5DBD" w:rsidRPr="00722D96" w:rsidP="008307A2">
            <w:pPr>
              <w:bidi w:val="0"/>
              <w:snapToGrid w:val="0"/>
              <w:jc w:val="both"/>
              <w:rPr>
                <w:rFonts w:ascii="Times New Roman" w:hAnsi="Times New Roman"/>
                <w:sz w:val="20"/>
                <w:szCs w:val="20"/>
              </w:rPr>
            </w:pPr>
            <w:r w:rsidRPr="00722D96">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Odôvodnenie rozhodnutia o vyhlásení žiadosti za neprijateľnú, o jej zamietnutí alebo o zamietnutí obnovenia sa žiadateľovi oznámi písomne. Odôvodnenie rozhodnutia o odňatí povolenia sa písomne oznámi štátnemu príslušníkovi tretej krajiny. Odôvodnenie rozhodnutia o odňatí povolenia sa môže písomne oznámiť aj hosťujúcemu subjektu.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8307A2">
            <w:pPr>
              <w:bidi w:val="0"/>
              <w:snapToGrid w:val="0"/>
              <w:jc w:val="both"/>
              <w:rPr>
                <w:rFonts w:ascii="Times New Roman" w:hAnsi="Times New Roman"/>
                <w:sz w:val="20"/>
                <w:szCs w:val="20"/>
              </w:rPr>
            </w:pPr>
            <w:r w:rsidRPr="00722D96">
              <w:rPr>
                <w:rFonts w:ascii="Times New Roman" w:hAnsi="Times New Roman"/>
                <w:sz w:val="20"/>
                <w:szCs w:val="20"/>
              </w:rPr>
              <w:t>C: 34</w:t>
            </w:r>
          </w:p>
          <w:p w:rsidR="005F5DBD" w:rsidRPr="00722D96" w:rsidP="008307A2">
            <w:pPr>
              <w:bidi w:val="0"/>
              <w:snapToGrid w:val="0"/>
              <w:jc w:val="both"/>
              <w:rPr>
                <w:rFonts w:ascii="Times New Roman" w:hAnsi="Times New Roman"/>
                <w:sz w:val="20"/>
                <w:szCs w:val="20"/>
              </w:rPr>
            </w:pPr>
            <w:r w:rsidRPr="00722D96">
              <w:rPr>
                <w:rFonts w:ascii="Times New Roman" w:hAnsi="Times New Roman"/>
                <w:sz w:val="20"/>
                <w:szCs w:val="20"/>
              </w:rPr>
              <w:t>O: 5</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Proti každému rozhodnutiu o vyhlásení žiadosti za neprijateľnú, o zamietnutí žiadosti, o zamietnutí obnovenia alebo odňatí povolenia je možné v dotknutom členskom štáte podať opravný prostriedok v súlade s vnútroštátnym právom. V písomnom oznámení sa uvedie súd alebo správny orgán, na ktorom možno podať odvolanie, a lehota na podanie odvolania.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8307A2">
            <w:pPr>
              <w:bidi w:val="0"/>
              <w:snapToGrid w:val="0"/>
              <w:jc w:val="both"/>
              <w:rPr>
                <w:rFonts w:ascii="Times New Roman" w:hAnsi="Times New Roman"/>
                <w:sz w:val="20"/>
                <w:szCs w:val="20"/>
              </w:rPr>
            </w:pPr>
            <w:r w:rsidRPr="00722D96">
              <w:rPr>
                <w:rFonts w:ascii="Times New Roman" w:hAnsi="Times New Roman"/>
                <w:sz w:val="20"/>
                <w:szCs w:val="20"/>
              </w:rPr>
              <w:t xml:space="preserve">C: 35 </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 xml:space="preserve">Členské štáty zabezpečia, aby pre žiadateľov boli ľahko dostupné informácie o všetkých listinných dôkazoch potrebných k žiadosti a informácie o podmienkach vstupu a pobytu vrátane práv, povinností a procesných záruk štátnych príslušníkov tretích krajín, ktorí spadajú do rozsahu pôsobnosti tejto smernice, a prípadne ich rodinných príslušníkov. To zahŕňa – tam, kde je to vhodné – úroveň mesačných dostatočných zdrojov vrátane dostatočných zdrojov potrebných na pokrytie študijných nákladov alebo nákladov na odbornú prípravu bez toho, aby bola dotknutá možnosť individuálne preskúmať každý prípad, a príslušných poplatkov. </w:t>
            </w:r>
          </w:p>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Príslušné orgány v každom členskom štáte uverejnia zoznam hostiteľských subjektov schválených na účely tejto smernice. Po akýchkoľvek zmenách takýchto zoznamov sa aktualizované verzie uverejnia čo najskôr.</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r w:rsidRPr="00722D96">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r w:rsidRPr="00722D96">
              <w:rPr>
                <w:rFonts w:ascii="Times New Roman" w:hAnsi="Times New Roman"/>
                <w:sz w:val="20"/>
                <w:szCs w:val="20"/>
              </w:rPr>
              <w:t>Zákon č. 172/2005 Z. z.</w:t>
            </w:r>
          </w:p>
          <w:p w:rsidR="005F5DBD" w:rsidRPr="00722D96" w:rsidP="006C5AD8">
            <w:pPr>
              <w:bidi w:val="0"/>
              <w:snapToGrid w:val="0"/>
              <w:jc w:val="center"/>
              <w:rPr>
                <w:rFonts w:ascii="Times New Roman" w:hAnsi="Times New Roman"/>
                <w:sz w:val="20"/>
                <w:szCs w:val="20"/>
              </w:rPr>
            </w:pPr>
          </w:p>
          <w:p w:rsidR="005F5DBD" w:rsidRPr="00722D96" w:rsidP="006C5AD8">
            <w:pPr>
              <w:bidi w:val="0"/>
              <w:snapToGrid w:val="0"/>
              <w:jc w:val="center"/>
              <w:rPr>
                <w:rFonts w:ascii="Times New Roman" w:hAnsi="Times New Roman"/>
                <w:sz w:val="20"/>
                <w:szCs w:val="20"/>
              </w:rPr>
            </w:pPr>
          </w:p>
          <w:p w:rsidR="005F5DBD" w:rsidRPr="00722D96" w:rsidP="006C5AD8">
            <w:pPr>
              <w:bidi w:val="0"/>
              <w:snapToGrid w:val="0"/>
              <w:jc w:val="center"/>
              <w:rPr>
                <w:rFonts w:ascii="Times New Roman" w:hAnsi="Times New Roman"/>
                <w:sz w:val="20"/>
                <w:szCs w:val="20"/>
              </w:rPr>
            </w:pPr>
            <w:r w:rsidRPr="00722D96">
              <w:rPr>
                <w:rFonts w:ascii="Times New Roman" w:hAnsi="Times New Roman"/>
                <w:sz w:val="20"/>
                <w:szCs w:val="20"/>
              </w:rPr>
              <w:t>Zákon č. 596/2003 Z. z.</w:t>
            </w:r>
          </w:p>
          <w:p w:rsidR="005F5DBD" w:rsidRPr="00722D96" w:rsidP="006C5AD8">
            <w:pPr>
              <w:bidi w:val="0"/>
              <w:snapToGrid w:val="0"/>
              <w:jc w:val="center"/>
              <w:rPr>
                <w:rFonts w:ascii="Times New Roman" w:hAnsi="Times New Roman"/>
                <w:sz w:val="20"/>
                <w:szCs w:val="20"/>
              </w:rPr>
            </w:pPr>
          </w:p>
          <w:p w:rsidR="005F5DBD" w:rsidRPr="00722D96" w:rsidP="006C5AD8">
            <w:pPr>
              <w:bidi w:val="0"/>
              <w:snapToGrid w:val="0"/>
              <w:jc w:val="center"/>
              <w:rPr>
                <w:rFonts w:ascii="Times New Roman" w:hAnsi="Times New Roman"/>
                <w:sz w:val="20"/>
                <w:szCs w:val="20"/>
              </w:rPr>
            </w:pPr>
          </w:p>
          <w:p w:rsidR="005F5DBD" w:rsidRPr="00722D96" w:rsidP="006C5AD8">
            <w:pPr>
              <w:bidi w:val="0"/>
              <w:snapToGrid w:val="0"/>
              <w:jc w:val="center"/>
              <w:rPr>
                <w:rFonts w:ascii="Times New Roman" w:hAnsi="Times New Roman"/>
                <w:sz w:val="20"/>
                <w:szCs w:val="20"/>
              </w:rPr>
            </w:pPr>
          </w:p>
          <w:p w:rsidR="005F5DBD" w:rsidRPr="00722D96" w:rsidP="006C5AD8">
            <w:pPr>
              <w:bidi w:val="0"/>
              <w:snapToGrid w:val="0"/>
              <w:jc w:val="center"/>
              <w:rPr>
                <w:rFonts w:ascii="Times New Roman" w:hAnsi="Times New Roman"/>
                <w:sz w:val="20"/>
                <w:szCs w:val="20"/>
              </w:rPr>
            </w:pPr>
          </w:p>
          <w:p w:rsidR="005F5DBD" w:rsidRPr="00722D96" w:rsidP="006C5AD8">
            <w:pPr>
              <w:bidi w:val="0"/>
              <w:snapToGrid w:val="0"/>
              <w:jc w:val="center"/>
              <w:rPr>
                <w:rFonts w:ascii="Times New Roman" w:hAnsi="Times New Roman"/>
                <w:sz w:val="20"/>
                <w:szCs w:val="20"/>
              </w:rPr>
            </w:pPr>
          </w:p>
          <w:p w:rsidR="005F5DBD" w:rsidRPr="00722D96" w:rsidP="006C5AD8">
            <w:pPr>
              <w:bidi w:val="0"/>
              <w:snapToGrid w:val="0"/>
              <w:jc w:val="center"/>
              <w:rPr>
                <w:rFonts w:ascii="Times New Roman" w:hAnsi="Times New Roman"/>
                <w:sz w:val="20"/>
                <w:szCs w:val="20"/>
              </w:rPr>
            </w:pPr>
          </w:p>
          <w:p w:rsidR="005F5DBD" w:rsidRPr="00722D96" w:rsidP="006C5AD8">
            <w:pPr>
              <w:bidi w:val="0"/>
              <w:snapToGrid w:val="0"/>
              <w:jc w:val="center"/>
              <w:rPr>
                <w:rFonts w:ascii="Times New Roman" w:hAnsi="Times New Roman"/>
                <w:sz w:val="20"/>
                <w:szCs w:val="20"/>
              </w:rPr>
            </w:pPr>
          </w:p>
          <w:p w:rsidR="005F5DBD" w:rsidRPr="00722D96" w:rsidP="006C5AD8">
            <w:pPr>
              <w:bidi w:val="0"/>
              <w:snapToGrid w:val="0"/>
              <w:jc w:val="center"/>
              <w:rPr>
                <w:rFonts w:ascii="Times New Roman" w:hAnsi="Times New Roman"/>
                <w:sz w:val="20"/>
                <w:szCs w:val="20"/>
              </w:rPr>
            </w:pPr>
          </w:p>
          <w:p w:rsidR="005F5DBD" w:rsidRPr="00722D96" w:rsidP="006C5AD8">
            <w:pPr>
              <w:bidi w:val="0"/>
              <w:snapToGrid w:val="0"/>
              <w:jc w:val="center"/>
              <w:rPr>
                <w:rFonts w:ascii="Times New Roman" w:hAnsi="Times New Roman"/>
                <w:sz w:val="20"/>
                <w:szCs w:val="20"/>
              </w:rPr>
            </w:pPr>
          </w:p>
          <w:p w:rsidR="005F5DBD" w:rsidRPr="00722D96" w:rsidP="006C5AD8">
            <w:pPr>
              <w:bidi w:val="0"/>
              <w:snapToGrid w:val="0"/>
              <w:jc w:val="center"/>
              <w:rPr>
                <w:rFonts w:ascii="Times New Roman" w:hAnsi="Times New Roman"/>
                <w:sz w:val="20"/>
                <w:szCs w:val="20"/>
              </w:rPr>
            </w:pPr>
          </w:p>
          <w:p w:rsidR="005F5DBD" w:rsidRPr="00722D96" w:rsidP="006C5AD8">
            <w:pPr>
              <w:bidi w:val="0"/>
              <w:snapToGrid w:val="0"/>
              <w:jc w:val="center"/>
              <w:rPr>
                <w:rFonts w:ascii="Times New Roman" w:hAnsi="Times New Roman"/>
                <w:sz w:val="20"/>
                <w:szCs w:val="20"/>
              </w:rPr>
            </w:pPr>
          </w:p>
          <w:p w:rsidR="005F5DBD" w:rsidRPr="00722D96" w:rsidP="006C5AD8">
            <w:pPr>
              <w:bidi w:val="0"/>
              <w:snapToGrid w:val="0"/>
              <w:jc w:val="center"/>
              <w:rPr>
                <w:rFonts w:ascii="Times New Roman" w:hAnsi="Times New Roman"/>
                <w:sz w:val="20"/>
                <w:szCs w:val="20"/>
              </w:rPr>
            </w:pPr>
          </w:p>
          <w:p w:rsidR="005F5DBD" w:rsidRPr="00722D96" w:rsidP="006C5AD8">
            <w:pPr>
              <w:bidi w:val="0"/>
              <w:snapToGrid w:val="0"/>
              <w:jc w:val="center"/>
              <w:rPr>
                <w:rFonts w:ascii="Times New Roman" w:hAnsi="Times New Roman"/>
                <w:sz w:val="20"/>
                <w:szCs w:val="20"/>
              </w:rPr>
            </w:pPr>
          </w:p>
          <w:p w:rsidR="005F5DBD" w:rsidRPr="00722D96" w:rsidP="006C5AD8">
            <w:pPr>
              <w:bidi w:val="0"/>
              <w:snapToGrid w:val="0"/>
              <w:jc w:val="center"/>
              <w:rPr>
                <w:rFonts w:ascii="Times New Roman" w:hAnsi="Times New Roman"/>
                <w:sz w:val="20"/>
                <w:szCs w:val="20"/>
              </w:rPr>
            </w:pPr>
          </w:p>
          <w:p w:rsidR="005F5DBD" w:rsidRPr="00722D96" w:rsidP="006C5AD8">
            <w:pPr>
              <w:bidi w:val="0"/>
              <w:snapToGrid w:val="0"/>
              <w:jc w:val="center"/>
              <w:rPr>
                <w:rFonts w:ascii="Times New Roman" w:hAnsi="Times New Roman"/>
                <w:sz w:val="20"/>
                <w:szCs w:val="20"/>
              </w:rPr>
            </w:pPr>
            <w:r w:rsidRPr="00722D96">
              <w:rPr>
                <w:rFonts w:ascii="Times New Roman" w:hAnsi="Times New Roman"/>
                <w:sz w:val="20"/>
                <w:szCs w:val="20"/>
              </w:rPr>
              <w:t>Zákon č. 131/2002 Z. z.</w:t>
            </w:r>
          </w:p>
          <w:p w:rsidR="005F5DBD" w:rsidRPr="00722D96" w:rsidP="006C5AD8">
            <w:pPr>
              <w:bidi w:val="0"/>
              <w:snapToGrid w:val="0"/>
              <w:jc w:val="center"/>
              <w:rPr>
                <w:rFonts w:ascii="Times New Roman" w:hAnsi="Times New Roman"/>
                <w:sz w:val="20"/>
                <w:szCs w:val="20"/>
              </w:rPr>
            </w:pPr>
          </w:p>
          <w:p w:rsidR="005F5DBD" w:rsidRPr="00722D96" w:rsidP="006C5AD8">
            <w:pPr>
              <w:bidi w:val="0"/>
              <w:snapToGrid w:val="0"/>
              <w:jc w:val="center"/>
              <w:rPr>
                <w:rFonts w:ascii="Times New Roman" w:hAnsi="Times New Roman"/>
                <w:sz w:val="20"/>
                <w:szCs w:val="20"/>
              </w:rPr>
            </w:pPr>
          </w:p>
          <w:p w:rsidR="005F5DBD" w:rsidRPr="00722D96" w:rsidP="006C5AD8">
            <w:pPr>
              <w:bidi w:val="0"/>
              <w:snapToGrid w:val="0"/>
              <w:jc w:val="center"/>
              <w:rPr>
                <w:rFonts w:ascii="Times New Roman" w:hAnsi="Times New Roman"/>
                <w:sz w:val="20"/>
                <w:szCs w:val="20"/>
              </w:rPr>
            </w:pPr>
          </w:p>
          <w:p w:rsidR="005F5DBD" w:rsidRPr="00722D96" w:rsidP="006C5AD8">
            <w:pPr>
              <w:bidi w:val="0"/>
              <w:snapToGrid w:val="0"/>
              <w:jc w:val="center"/>
              <w:rPr>
                <w:rFonts w:ascii="Times New Roman" w:hAnsi="Times New Roman"/>
                <w:sz w:val="20"/>
                <w:szCs w:val="20"/>
              </w:rPr>
            </w:pPr>
          </w:p>
          <w:p w:rsidR="005F5DBD" w:rsidRPr="00722D96" w:rsidP="006C5AD8">
            <w:pPr>
              <w:bidi w:val="0"/>
              <w:snapToGrid w:val="0"/>
              <w:jc w:val="center"/>
              <w:rPr>
                <w:rFonts w:ascii="Times New Roman" w:hAnsi="Times New Roman"/>
                <w:sz w:val="20"/>
                <w:szCs w:val="20"/>
              </w:rPr>
            </w:pPr>
          </w:p>
          <w:p w:rsidR="005F5DBD" w:rsidRPr="00722D96" w:rsidP="006C5AD8">
            <w:pPr>
              <w:bidi w:val="0"/>
              <w:snapToGrid w:val="0"/>
              <w:jc w:val="center"/>
              <w:rPr>
                <w:rFonts w:ascii="Times New Roman" w:hAnsi="Times New Roman"/>
                <w:sz w:val="20"/>
                <w:szCs w:val="20"/>
              </w:rPr>
            </w:pPr>
          </w:p>
          <w:p w:rsidR="005F5DBD" w:rsidRPr="00722D96" w:rsidP="006C5AD8">
            <w:pPr>
              <w:bidi w:val="0"/>
              <w:snapToGrid w:val="0"/>
              <w:jc w:val="center"/>
              <w:rPr>
                <w:rFonts w:ascii="Times New Roman" w:hAnsi="Times New Roman"/>
                <w:sz w:val="20"/>
                <w:szCs w:val="20"/>
              </w:rPr>
            </w:pPr>
          </w:p>
          <w:p w:rsidR="005F5DBD" w:rsidRPr="00722D96" w:rsidP="006C5AD8">
            <w:pPr>
              <w:bidi w:val="0"/>
              <w:snapToGrid w:val="0"/>
              <w:jc w:val="center"/>
              <w:rPr>
                <w:rFonts w:ascii="Times New Roman" w:hAnsi="Times New Roman"/>
                <w:sz w:val="20"/>
                <w:szCs w:val="20"/>
              </w:rPr>
            </w:pPr>
          </w:p>
          <w:p w:rsidR="005F5DBD" w:rsidRPr="00722D96" w:rsidP="006C5AD8">
            <w:pPr>
              <w:bidi w:val="0"/>
              <w:snapToGrid w:val="0"/>
              <w:jc w:val="center"/>
              <w:rPr>
                <w:rFonts w:ascii="Times New Roman" w:hAnsi="Times New Roman"/>
                <w:sz w:val="20"/>
                <w:szCs w:val="20"/>
              </w:rPr>
            </w:pPr>
          </w:p>
          <w:p w:rsidR="005F5DBD" w:rsidRPr="00722D96" w:rsidP="006C5AD8">
            <w:pPr>
              <w:bidi w:val="0"/>
              <w:snapToGrid w:val="0"/>
              <w:jc w:val="center"/>
              <w:rPr>
                <w:rFonts w:ascii="Times New Roman" w:hAnsi="Times New Roman"/>
                <w:sz w:val="20"/>
                <w:szCs w:val="20"/>
              </w:rPr>
            </w:pPr>
          </w:p>
          <w:p w:rsidR="005F5DBD" w:rsidRPr="00722D96" w:rsidP="006C5AD8">
            <w:pPr>
              <w:bidi w:val="0"/>
              <w:snapToGrid w:val="0"/>
              <w:jc w:val="center"/>
              <w:rPr>
                <w:rFonts w:ascii="Times New Roman" w:hAnsi="Times New Roman"/>
                <w:sz w:val="20"/>
                <w:szCs w:val="20"/>
              </w:rPr>
            </w:pPr>
          </w:p>
          <w:p w:rsidR="005F5DBD" w:rsidRPr="00722D96" w:rsidP="006C5AD8">
            <w:pPr>
              <w:bidi w:val="0"/>
              <w:snapToGrid w:val="0"/>
              <w:jc w:val="center"/>
              <w:rPr>
                <w:rFonts w:ascii="Times New Roman" w:hAnsi="Times New Roman"/>
                <w:sz w:val="20"/>
                <w:szCs w:val="20"/>
              </w:rPr>
            </w:pPr>
          </w:p>
          <w:p w:rsidR="005F5DBD" w:rsidRPr="00722D96" w:rsidP="006C5AD8">
            <w:pPr>
              <w:bidi w:val="0"/>
              <w:snapToGrid w:val="0"/>
              <w:jc w:val="center"/>
              <w:rPr>
                <w:rFonts w:ascii="Times New Roman" w:hAnsi="Times New Roman"/>
                <w:sz w:val="20"/>
                <w:szCs w:val="20"/>
              </w:rPr>
            </w:pPr>
          </w:p>
          <w:p w:rsidR="005F5DBD" w:rsidRPr="00722D96" w:rsidP="006C5AD8">
            <w:pPr>
              <w:bidi w:val="0"/>
              <w:snapToGrid w:val="0"/>
              <w:jc w:val="center"/>
              <w:rPr>
                <w:rFonts w:ascii="Times New Roman" w:hAnsi="Times New Roman"/>
                <w:sz w:val="20"/>
                <w:szCs w:val="20"/>
              </w:rPr>
            </w:pPr>
            <w:r w:rsidRPr="00722D96">
              <w:rPr>
                <w:rFonts w:ascii="Times New Roman" w:hAnsi="Times New Roman"/>
                <w:sz w:val="20"/>
                <w:szCs w:val="20"/>
              </w:rPr>
              <w:t>Zákon č. 282/2008 Z. z.</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r w:rsidRPr="00722D96">
              <w:rPr>
                <w:rFonts w:ascii="Times New Roman" w:hAnsi="Times New Roman"/>
              </w:rPr>
              <w:t>§ 26b</w:t>
            </w:r>
          </w:p>
          <w:p w:rsidR="005F5DBD" w:rsidRPr="00722D96" w:rsidP="00BE30FC">
            <w:pPr>
              <w:pStyle w:val="Normlny"/>
              <w:bidi w:val="0"/>
              <w:snapToGrid w:val="0"/>
              <w:jc w:val="both"/>
              <w:rPr>
                <w:rFonts w:ascii="Times New Roman" w:hAnsi="Times New Roman"/>
              </w:rPr>
            </w:pPr>
            <w:r w:rsidRPr="00722D96">
              <w:rPr>
                <w:rFonts w:ascii="Times New Roman" w:hAnsi="Times New Roman"/>
              </w:rPr>
              <w:t>O: 11</w:t>
            </w:r>
          </w:p>
          <w:p w:rsidR="005F5DBD" w:rsidRPr="00722D96" w:rsidP="00BE30FC">
            <w:pPr>
              <w:pStyle w:val="Normlny"/>
              <w:bidi w:val="0"/>
              <w:snapToGrid w:val="0"/>
              <w:jc w:val="both"/>
              <w:rPr>
                <w:rFonts w:ascii="Times New Roman" w:hAnsi="Times New Roman"/>
              </w:rPr>
            </w:pPr>
          </w:p>
          <w:p w:rsidR="005F5DBD" w:rsidRPr="00722D96" w:rsidP="00BE30FC">
            <w:pPr>
              <w:pStyle w:val="Normlny"/>
              <w:bidi w:val="0"/>
              <w:snapToGrid w:val="0"/>
              <w:jc w:val="both"/>
              <w:rPr>
                <w:rFonts w:ascii="Times New Roman" w:hAnsi="Times New Roman"/>
              </w:rPr>
            </w:pPr>
          </w:p>
          <w:p w:rsidR="005F5DBD" w:rsidRPr="00722D96" w:rsidP="00BE30FC">
            <w:pPr>
              <w:pStyle w:val="Normlny"/>
              <w:bidi w:val="0"/>
              <w:snapToGrid w:val="0"/>
              <w:jc w:val="both"/>
              <w:rPr>
                <w:rFonts w:ascii="Times New Roman" w:hAnsi="Times New Roman"/>
              </w:rPr>
            </w:pPr>
          </w:p>
          <w:p w:rsidR="005F5DBD" w:rsidRPr="00722D96" w:rsidP="00BE30FC">
            <w:pPr>
              <w:pStyle w:val="Normlny"/>
              <w:bidi w:val="0"/>
              <w:snapToGrid w:val="0"/>
              <w:jc w:val="both"/>
              <w:rPr>
                <w:rFonts w:ascii="Times New Roman" w:hAnsi="Times New Roman"/>
              </w:rPr>
            </w:pPr>
            <w:r w:rsidRPr="00722D96">
              <w:rPr>
                <w:rFonts w:ascii="Times New Roman" w:hAnsi="Times New Roman"/>
              </w:rPr>
              <w:t>§ 15</w:t>
            </w:r>
          </w:p>
          <w:p w:rsidR="005F5DBD" w:rsidRPr="00722D96" w:rsidP="00BE30FC">
            <w:pPr>
              <w:pStyle w:val="Normlny"/>
              <w:bidi w:val="0"/>
              <w:snapToGrid w:val="0"/>
              <w:jc w:val="both"/>
              <w:rPr>
                <w:rFonts w:ascii="Times New Roman" w:hAnsi="Times New Roman"/>
              </w:rPr>
            </w:pPr>
            <w:r w:rsidRPr="00722D96">
              <w:rPr>
                <w:rFonts w:ascii="Times New Roman" w:hAnsi="Times New Roman"/>
              </w:rPr>
              <w:t>O: 1</w:t>
            </w:r>
          </w:p>
          <w:p w:rsidR="005F5DBD" w:rsidRPr="00722D96" w:rsidP="00BE30FC">
            <w:pPr>
              <w:pStyle w:val="Normlny"/>
              <w:bidi w:val="0"/>
              <w:snapToGrid w:val="0"/>
              <w:jc w:val="both"/>
              <w:rPr>
                <w:rFonts w:ascii="Times New Roman" w:hAnsi="Times New Roman"/>
              </w:rPr>
            </w:pPr>
          </w:p>
          <w:p w:rsidR="005F5DBD" w:rsidRPr="00722D96" w:rsidP="00BE30FC">
            <w:pPr>
              <w:pStyle w:val="Normlny"/>
              <w:bidi w:val="0"/>
              <w:snapToGrid w:val="0"/>
              <w:jc w:val="both"/>
              <w:rPr>
                <w:rFonts w:ascii="Times New Roman" w:hAnsi="Times New Roman"/>
              </w:rPr>
            </w:pPr>
            <w:r w:rsidRPr="00722D96">
              <w:rPr>
                <w:rFonts w:ascii="Times New Roman" w:hAnsi="Times New Roman"/>
              </w:rPr>
              <w:t>O: 2</w:t>
            </w:r>
          </w:p>
          <w:p w:rsidR="005F5DBD" w:rsidRPr="00722D96" w:rsidP="00BE30FC">
            <w:pPr>
              <w:pStyle w:val="Normlny"/>
              <w:bidi w:val="0"/>
              <w:snapToGrid w:val="0"/>
              <w:jc w:val="both"/>
              <w:rPr>
                <w:rFonts w:ascii="Times New Roman" w:hAnsi="Times New Roman"/>
              </w:rPr>
            </w:pPr>
          </w:p>
          <w:p w:rsidR="005F5DBD" w:rsidRPr="00722D96" w:rsidP="00BE30FC">
            <w:pPr>
              <w:pStyle w:val="Normlny"/>
              <w:bidi w:val="0"/>
              <w:snapToGrid w:val="0"/>
              <w:jc w:val="both"/>
              <w:rPr>
                <w:rFonts w:ascii="Times New Roman" w:hAnsi="Times New Roman"/>
              </w:rPr>
            </w:pPr>
          </w:p>
          <w:p w:rsidR="005F5DBD" w:rsidRPr="00722D96" w:rsidP="00BE30FC">
            <w:pPr>
              <w:pStyle w:val="Normlny"/>
              <w:bidi w:val="0"/>
              <w:snapToGrid w:val="0"/>
              <w:jc w:val="both"/>
              <w:rPr>
                <w:rFonts w:ascii="Times New Roman" w:hAnsi="Times New Roman"/>
              </w:rPr>
            </w:pPr>
          </w:p>
          <w:p w:rsidR="005F5DBD" w:rsidRPr="00722D96" w:rsidP="00BE30FC">
            <w:pPr>
              <w:pStyle w:val="Normlny"/>
              <w:bidi w:val="0"/>
              <w:snapToGrid w:val="0"/>
              <w:jc w:val="both"/>
              <w:rPr>
                <w:rFonts w:ascii="Times New Roman" w:hAnsi="Times New Roman"/>
              </w:rPr>
            </w:pPr>
          </w:p>
          <w:p w:rsidR="005F5DBD" w:rsidRPr="00722D96" w:rsidP="00BE30FC">
            <w:pPr>
              <w:pStyle w:val="Normlny"/>
              <w:bidi w:val="0"/>
              <w:snapToGrid w:val="0"/>
              <w:jc w:val="both"/>
              <w:rPr>
                <w:rFonts w:ascii="Times New Roman" w:hAnsi="Times New Roman"/>
              </w:rPr>
            </w:pPr>
          </w:p>
          <w:p w:rsidR="005F5DBD" w:rsidRPr="00722D96" w:rsidP="00BE30FC">
            <w:pPr>
              <w:pStyle w:val="Normlny"/>
              <w:bidi w:val="0"/>
              <w:snapToGrid w:val="0"/>
              <w:jc w:val="both"/>
              <w:rPr>
                <w:rFonts w:ascii="Times New Roman" w:hAnsi="Times New Roman"/>
              </w:rPr>
            </w:pPr>
          </w:p>
          <w:p w:rsidR="005F5DBD" w:rsidRPr="00722D96" w:rsidP="00BE30FC">
            <w:pPr>
              <w:pStyle w:val="Normlny"/>
              <w:bidi w:val="0"/>
              <w:snapToGrid w:val="0"/>
              <w:jc w:val="both"/>
              <w:rPr>
                <w:rFonts w:ascii="Times New Roman" w:hAnsi="Times New Roman"/>
              </w:rPr>
            </w:pPr>
          </w:p>
          <w:p w:rsidR="005F5DBD" w:rsidRPr="00722D96" w:rsidP="00BE30FC">
            <w:pPr>
              <w:pStyle w:val="Normlny"/>
              <w:bidi w:val="0"/>
              <w:snapToGrid w:val="0"/>
              <w:jc w:val="both"/>
              <w:rPr>
                <w:rFonts w:ascii="Times New Roman" w:hAnsi="Times New Roman"/>
              </w:rPr>
            </w:pPr>
          </w:p>
          <w:p w:rsidR="005F5DBD" w:rsidRPr="00722D96" w:rsidP="00BE30FC">
            <w:pPr>
              <w:pStyle w:val="Normlny"/>
              <w:bidi w:val="0"/>
              <w:snapToGrid w:val="0"/>
              <w:jc w:val="both"/>
              <w:rPr>
                <w:rFonts w:ascii="Times New Roman" w:hAnsi="Times New Roman"/>
              </w:rPr>
            </w:pPr>
          </w:p>
          <w:p w:rsidR="005F5DBD" w:rsidRPr="00722D96" w:rsidP="00BE30FC">
            <w:pPr>
              <w:pStyle w:val="Normlny"/>
              <w:bidi w:val="0"/>
              <w:snapToGrid w:val="0"/>
              <w:jc w:val="both"/>
              <w:rPr>
                <w:rFonts w:ascii="Times New Roman" w:hAnsi="Times New Roman"/>
              </w:rPr>
            </w:pPr>
          </w:p>
          <w:p w:rsidR="005F5DBD" w:rsidRPr="00722D96" w:rsidP="00BE30FC">
            <w:pPr>
              <w:pStyle w:val="Normlny"/>
              <w:bidi w:val="0"/>
              <w:snapToGrid w:val="0"/>
              <w:jc w:val="both"/>
              <w:rPr>
                <w:rFonts w:ascii="Times New Roman" w:hAnsi="Times New Roman"/>
              </w:rPr>
            </w:pPr>
          </w:p>
          <w:p w:rsidR="005F5DBD" w:rsidRPr="00722D96" w:rsidP="00BE30FC">
            <w:pPr>
              <w:pStyle w:val="Normlny"/>
              <w:bidi w:val="0"/>
              <w:snapToGrid w:val="0"/>
              <w:jc w:val="both"/>
              <w:rPr>
                <w:rFonts w:ascii="Times New Roman" w:hAnsi="Times New Roman"/>
              </w:rPr>
            </w:pPr>
          </w:p>
          <w:p w:rsidR="005F5DBD" w:rsidRPr="00722D96" w:rsidP="00BE30FC">
            <w:pPr>
              <w:pStyle w:val="Normlny"/>
              <w:bidi w:val="0"/>
              <w:snapToGrid w:val="0"/>
              <w:jc w:val="both"/>
              <w:rPr>
                <w:rFonts w:ascii="Times New Roman" w:hAnsi="Times New Roman"/>
              </w:rPr>
            </w:pPr>
          </w:p>
          <w:p w:rsidR="005F5DBD" w:rsidRPr="00722D96" w:rsidP="00BE30FC">
            <w:pPr>
              <w:pStyle w:val="Normlny"/>
              <w:bidi w:val="0"/>
              <w:snapToGrid w:val="0"/>
              <w:jc w:val="both"/>
              <w:rPr>
                <w:rFonts w:ascii="Times New Roman" w:hAnsi="Times New Roman"/>
              </w:rPr>
            </w:pPr>
            <w:r w:rsidRPr="00722D96">
              <w:rPr>
                <w:rFonts w:ascii="Times New Roman" w:hAnsi="Times New Roman"/>
              </w:rPr>
              <w:t>§ 102a</w:t>
            </w:r>
          </w:p>
          <w:p w:rsidR="005F5DBD" w:rsidRPr="00722D96" w:rsidP="00BE30FC">
            <w:pPr>
              <w:pStyle w:val="Normlny"/>
              <w:bidi w:val="0"/>
              <w:snapToGrid w:val="0"/>
              <w:jc w:val="both"/>
              <w:rPr>
                <w:rFonts w:ascii="Times New Roman" w:hAnsi="Times New Roman"/>
              </w:rPr>
            </w:pPr>
            <w:r w:rsidRPr="00722D96">
              <w:rPr>
                <w:rFonts w:ascii="Times New Roman" w:hAnsi="Times New Roman"/>
              </w:rPr>
              <w:t>O: 1</w:t>
            </w:r>
          </w:p>
          <w:p w:rsidR="005F5DBD" w:rsidRPr="00722D96" w:rsidP="00BE30FC">
            <w:pPr>
              <w:pStyle w:val="Normlny"/>
              <w:bidi w:val="0"/>
              <w:snapToGrid w:val="0"/>
              <w:jc w:val="both"/>
              <w:rPr>
                <w:rFonts w:ascii="Times New Roman" w:hAnsi="Times New Roman"/>
              </w:rPr>
            </w:pPr>
          </w:p>
          <w:p w:rsidR="005F5DBD" w:rsidRPr="00722D96" w:rsidP="00BE30FC">
            <w:pPr>
              <w:pStyle w:val="Normlny"/>
              <w:bidi w:val="0"/>
              <w:snapToGrid w:val="0"/>
              <w:jc w:val="both"/>
              <w:rPr>
                <w:rFonts w:ascii="Times New Roman" w:hAnsi="Times New Roman"/>
              </w:rPr>
            </w:pPr>
          </w:p>
          <w:p w:rsidR="005F5DBD" w:rsidRPr="00722D96" w:rsidP="00BE30FC">
            <w:pPr>
              <w:pStyle w:val="Normlny"/>
              <w:bidi w:val="0"/>
              <w:snapToGrid w:val="0"/>
              <w:jc w:val="both"/>
              <w:rPr>
                <w:rFonts w:ascii="Times New Roman" w:hAnsi="Times New Roman"/>
              </w:rPr>
            </w:pPr>
            <w:r w:rsidRPr="00722D96">
              <w:rPr>
                <w:rFonts w:ascii="Times New Roman" w:hAnsi="Times New Roman"/>
              </w:rPr>
              <w:t>O: 2</w:t>
            </w:r>
          </w:p>
          <w:p w:rsidR="005F5DBD" w:rsidRPr="00722D96" w:rsidP="00BE30FC">
            <w:pPr>
              <w:pStyle w:val="Normlny"/>
              <w:bidi w:val="0"/>
              <w:snapToGrid w:val="0"/>
              <w:jc w:val="both"/>
              <w:rPr>
                <w:rFonts w:ascii="Times New Roman" w:hAnsi="Times New Roman"/>
              </w:rPr>
            </w:pPr>
            <w:r w:rsidRPr="00722D96" w:rsidR="00CB0578">
              <w:rPr>
                <w:rFonts w:ascii="Times New Roman" w:hAnsi="Times New Roman"/>
              </w:rPr>
              <w:t>návrh</w:t>
            </w:r>
          </w:p>
          <w:p w:rsidR="005F5DBD" w:rsidRPr="00722D96" w:rsidP="00BE30FC">
            <w:pPr>
              <w:pStyle w:val="Normlny"/>
              <w:bidi w:val="0"/>
              <w:snapToGrid w:val="0"/>
              <w:jc w:val="both"/>
              <w:rPr>
                <w:rFonts w:ascii="Times New Roman" w:hAnsi="Times New Roman"/>
              </w:rPr>
            </w:pPr>
          </w:p>
          <w:p w:rsidR="005F5DBD" w:rsidRPr="00722D96" w:rsidP="00BE30FC">
            <w:pPr>
              <w:pStyle w:val="Normlny"/>
              <w:bidi w:val="0"/>
              <w:snapToGrid w:val="0"/>
              <w:jc w:val="both"/>
              <w:rPr>
                <w:rFonts w:ascii="Times New Roman" w:hAnsi="Times New Roman"/>
              </w:rPr>
            </w:pPr>
          </w:p>
          <w:p w:rsidR="005F5DBD" w:rsidRPr="00722D96" w:rsidP="00BE30FC">
            <w:pPr>
              <w:pStyle w:val="Normlny"/>
              <w:bidi w:val="0"/>
              <w:snapToGrid w:val="0"/>
              <w:jc w:val="both"/>
              <w:rPr>
                <w:rFonts w:ascii="Times New Roman" w:hAnsi="Times New Roman"/>
              </w:rPr>
            </w:pPr>
          </w:p>
          <w:p w:rsidR="005F5DBD" w:rsidRPr="00722D96" w:rsidP="00BE30FC">
            <w:pPr>
              <w:pStyle w:val="Normlny"/>
              <w:bidi w:val="0"/>
              <w:snapToGrid w:val="0"/>
              <w:jc w:val="both"/>
              <w:rPr>
                <w:rFonts w:ascii="Times New Roman" w:hAnsi="Times New Roman"/>
              </w:rPr>
            </w:pPr>
          </w:p>
          <w:p w:rsidR="005F5DBD" w:rsidRPr="00722D96" w:rsidP="00BE30FC">
            <w:pPr>
              <w:pStyle w:val="Normlny"/>
              <w:bidi w:val="0"/>
              <w:snapToGrid w:val="0"/>
              <w:jc w:val="both"/>
              <w:rPr>
                <w:rFonts w:ascii="Times New Roman" w:hAnsi="Times New Roman"/>
              </w:rPr>
            </w:pPr>
          </w:p>
          <w:p w:rsidR="005F5DBD" w:rsidRPr="00722D96" w:rsidP="00BE30FC">
            <w:pPr>
              <w:pStyle w:val="Normlny"/>
              <w:bidi w:val="0"/>
              <w:snapToGrid w:val="0"/>
              <w:jc w:val="both"/>
              <w:rPr>
                <w:rFonts w:ascii="Times New Roman" w:hAnsi="Times New Roman"/>
              </w:rPr>
            </w:pPr>
          </w:p>
          <w:p w:rsidR="005F5DBD" w:rsidRPr="00722D96" w:rsidP="00BE30FC">
            <w:pPr>
              <w:pStyle w:val="Normlny"/>
              <w:bidi w:val="0"/>
              <w:snapToGrid w:val="0"/>
              <w:jc w:val="both"/>
              <w:rPr>
                <w:rFonts w:ascii="Times New Roman" w:hAnsi="Times New Roman"/>
              </w:rPr>
            </w:pPr>
          </w:p>
          <w:p w:rsidR="005F5DBD" w:rsidRPr="00722D96" w:rsidP="00BE30FC">
            <w:pPr>
              <w:pStyle w:val="Normlny"/>
              <w:bidi w:val="0"/>
              <w:snapToGrid w:val="0"/>
              <w:jc w:val="both"/>
              <w:rPr>
                <w:rFonts w:ascii="Times New Roman" w:hAnsi="Times New Roman"/>
              </w:rPr>
            </w:pPr>
          </w:p>
          <w:p w:rsidR="005F5DBD" w:rsidRPr="00722D96" w:rsidP="00BE30FC">
            <w:pPr>
              <w:pStyle w:val="Normlny"/>
              <w:bidi w:val="0"/>
              <w:snapToGrid w:val="0"/>
              <w:jc w:val="both"/>
              <w:rPr>
                <w:rFonts w:ascii="Times New Roman" w:hAnsi="Times New Roman"/>
              </w:rPr>
            </w:pPr>
          </w:p>
          <w:p w:rsidR="005F5DBD" w:rsidRPr="00722D96" w:rsidP="00BE30FC">
            <w:pPr>
              <w:pStyle w:val="Normlny"/>
              <w:bidi w:val="0"/>
              <w:snapToGrid w:val="0"/>
              <w:jc w:val="both"/>
              <w:rPr>
                <w:rFonts w:ascii="Times New Roman" w:hAnsi="Times New Roman"/>
              </w:rPr>
            </w:pPr>
          </w:p>
          <w:p w:rsidR="005F5DBD" w:rsidRPr="00722D96" w:rsidP="00F05089">
            <w:pPr>
              <w:pStyle w:val="Normlny"/>
              <w:bidi w:val="0"/>
              <w:snapToGrid w:val="0"/>
              <w:jc w:val="both"/>
              <w:rPr>
                <w:rFonts w:ascii="Times New Roman" w:hAnsi="Times New Roman"/>
              </w:rPr>
            </w:pPr>
            <w:r w:rsidRPr="00722D96">
              <w:rPr>
                <w:rFonts w:ascii="Times New Roman" w:hAnsi="Times New Roman"/>
              </w:rPr>
              <w:t xml:space="preserve">§ 9 </w:t>
            </w:r>
          </w:p>
          <w:p w:rsidR="005F5DBD" w:rsidRPr="00722D96" w:rsidP="00F05089">
            <w:pPr>
              <w:pStyle w:val="Normlny"/>
              <w:bidi w:val="0"/>
              <w:snapToGrid w:val="0"/>
              <w:jc w:val="both"/>
              <w:rPr>
                <w:rFonts w:ascii="Times New Roman" w:hAnsi="Times New Roman"/>
              </w:rPr>
            </w:pPr>
            <w:r w:rsidRPr="00722D96">
              <w:rPr>
                <w:rFonts w:ascii="Times New Roman" w:hAnsi="Times New Roman"/>
              </w:rPr>
              <w:t>O: 3</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r w:rsidRPr="00722D96">
              <w:rPr>
                <w:rFonts w:ascii="Times New Roman" w:hAnsi="Times New Roman"/>
              </w:rPr>
              <w:t>(11) Ministerstvo školstva zverejňuje a priebežne aktualizuje zoznam prijímajúcich organizácií prostredníctvom informačného systému a centrálneho informačného portálu.</w:t>
            </w:r>
          </w:p>
          <w:p w:rsidR="005F5DBD" w:rsidRPr="00722D96" w:rsidP="00C3513B">
            <w:pPr>
              <w:pStyle w:val="Normlny"/>
              <w:bidi w:val="0"/>
              <w:snapToGrid w:val="0"/>
              <w:jc w:val="both"/>
              <w:rPr>
                <w:rFonts w:ascii="Times New Roman" w:hAnsi="Times New Roman"/>
              </w:rPr>
            </w:pPr>
          </w:p>
          <w:p w:rsidR="005F5DBD" w:rsidRPr="00722D96" w:rsidP="00C3513B">
            <w:pPr>
              <w:pStyle w:val="Normlny"/>
              <w:bidi w:val="0"/>
              <w:snapToGrid w:val="0"/>
              <w:jc w:val="both"/>
              <w:rPr>
                <w:rFonts w:ascii="Times New Roman" w:hAnsi="Times New Roman"/>
              </w:rPr>
            </w:pPr>
          </w:p>
          <w:p w:rsidR="005F5DBD" w:rsidRPr="00722D96" w:rsidP="007508BD">
            <w:pPr>
              <w:pStyle w:val="Normlny"/>
              <w:bidi w:val="0"/>
              <w:snapToGrid w:val="0"/>
              <w:jc w:val="both"/>
              <w:rPr>
                <w:rFonts w:ascii="Times New Roman" w:hAnsi="Times New Roman"/>
              </w:rPr>
            </w:pPr>
            <w:r w:rsidRPr="00722D96">
              <w:rPr>
                <w:rFonts w:ascii="Times New Roman" w:hAnsi="Times New Roman"/>
              </w:rPr>
              <w:t>(1) Sieť je zoznam škôl a školských zariadení, ktoré majú oprávnenie uskutočňovať výchovu a vzdelávanie.</w:t>
            </w:r>
            <w:r w:rsidRPr="00722D96">
              <w:rPr>
                <w:rFonts w:ascii="Times New Roman" w:hAnsi="Times New Roman"/>
                <w:vertAlign w:val="superscript"/>
              </w:rPr>
              <w:t>51</w:t>
            </w:r>
            <w:r w:rsidRPr="00722D96">
              <w:rPr>
                <w:rFonts w:ascii="Times New Roman" w:hAnsi="Times New Roman"/>
              </w:rPr>
              <w:t>)</w:t>
            </w:r>
          </w:p>
          <w:p w:rsidR="005F5DBD" w:rsidRPr="00722D96" w:rsidP="007508BD">
            <w:pPr>
              <w:pStyle w:val="Normlny"/>
              <w:bidi w:val="0"/>
              <w:snapToGrid w:val="0"/>
              <w:jc w:val="both"/>
              <w:rPr>
                <w:rFonts w:ascii="Times New Roman" w:hAnsi="Times New Roman"/>
              </w:rPr>
            </w:pPr>
            <w:r w:rsidRPr="00722D96">
              <w:rPr>
                <w:rFonts w:ascii="Times New Roman" w:hAnsi="Times New Roman"/>
              </w:rPr>
              <w:t xml:space="preserve"> </w:t>
            </w:r>
          </w:p>
          <w:p w:rsidR="005F5DBD" w:rsidRPr="00722D96" w:rsidP="007508BD">
            <w:pPr>
              <w:pStyle w:val="Normlny"/>
              <w:bidi w:val="0"/>
              <w:snapToGrid w:val="0"/>
              <w:jc w:val="both"/>
              <w:rPr>
                <w:rFonts w:ascii="Times New Roman" w:hAnsi="Times New Roman"/>
              </w:rPr>
            </w:pPr>
            <w:r w:rsidRPr="00722D96">
              <w:rPr>
                <w:rFonts w:ascii="Times New Roman" w:hAnsi="Times New Roman"/>
              </w:rPr>
              <w:t>(2) Sieť spravuje ministerstvo po vyjadrení príslušného okresného úradu v sídle kraja, príslušného ústredného orgánu štátnej správy a orgánu územnej samosprávy a každoročne ju zverejňuje na internete. Sieť zdravotníckych škôl spravuje ministerstvo zdravotníctva.</w:t>
            </w:r>
            <w:r w:rsidRPr="00722D96">
              <w:rPr>
                <w:rFonts w:ascii="Times New Roman" w:hAnsi="Times New Roman"/>
                <w:vertAlign w:val="superscript"/>
              </w:rPr>
              <w:t>52</w:t>
            </w:r>
            <w:r w:rsidRPr="00722D96">
              <w:rPr>
                <w:rFonts w:ascii="Times New Roman" w:hAnsi="Times New Roman"/>
              </w:rPr>
              <w:t>)</w:t>
            </w:r>
          </w:p>
          <w:p w:rsidR="005F5DBD" w:rsidRPr="00722D96" w:rsidP="007508BD">
            <w:pPr>
              <w:pStyle w:val="Normlny"/>
              <w:bidi w:val="0"/>
              <w:snapToGrid w:val="0"/>
              <w:jc w:val="both"/>
              <w:rPr>
                <w:rFonts w:ascii="Times New Roman" w:hAnsi="Times New Roman"/>
              </w:rPr>
            </w:pPr>
          </w:p>
          <w:p w:rsidR="005F5DBD" w:rsidRPr="00722D96" w:rsidP="007508BD">
            <w:pPr>
              <w:pStyle w:val="Normlny"/>
              <w:bidi w:val="0"/>
              <w:snapToGrid w:val="0"/>
              <w:jc w:val="both"/>
              <w:rPr>
                <w:rFonts w:ascii="Times New Roman" w:hAnsi="Times New Roman"/>
              </w:rPr>
            </w:pPr>
            <w:r w:rsidRPr="00722D96">
              <w:rPr>
                <w:rFonts w:ascii="Times New Roman" w:hAnsi="Times New Roman"/>
                <w:vertAlign w:val="superscript"/>
              </w:rPr>
              <w:t>51</w:t>
            </w:r>
            <w:r w:rsidRPr="00722D96">
              <w:rPr>
                <w:rFonts w:ascii="Times New Roman" w:hAnsi="Times New Roman"/>
              </w:rPr>
              <w:t>) § 2, 9a, 10a a 33a zákona č. 29/1984 Zb. v znení neskorších predpisov.</w:t>
            </w:r>
          </w:p>
          <w:p w:rsidR="005F5DBD" w:rsidRPr="00722D96" w:rsidP="007508BD">
            <w:pPr>
              <w:pStyle w:val="Normlny"/>
              <w:bidi w:val="0"/>
              <w:snapToGrid w:val="0"/>
              <w:jc w:val="both"/>
              <w:rPr>
                <w:rFonts w:ascii="Times New Roman" w:hAnsi="Times New Roman"/>
              </w:rPr>
            </w:pPr>
            <w:r w:rsidRPr="00722D96">
              <w:rPr>
                <w:rFonts w:ascii="Times New Roman" w:hAnsi="Times New Roman"/>
              </w:rPr>
              <w:t>§ 1 ods. 2 zákona Národnej rady Slovenskej republiky č. 279/1993 Z. z. v znení neskorších predpisov.</w:t>
            </w:r>
          </w:p>
          <w:p w:rsidR="005F5DBD" w:rsidRPr="00722D96" w:rsidP="007508BD">
            <w:pPr>
              <w:pStyle w:val="Normlny"/>
              <w:bidi w:val="0"/>
              <w:snapToGrid w:val="0"/>
              <w:jc w:val="both"/>
              <w:rPr>
                <w:rFonts w:ascii="Times New Roman" w:hAnsi="Times New Roman"/>
              </w:rPr>
            </w:pPr>
            <w:r w:rsidRPr="00722D96">
              <w:rPr>
                <w:rFonts w:ascii="Times New Roman" w:hAnsi="Times New Roman"/>
                <w:vertAlign w:val="superscript"/>
              </w:rPr>
              <w:t>52</w:t>
            </w:r>
            <w:r w:rsidRPr="00722D96">
              <w:rPr>
                <w:rFonts w:ascii="Times New Roman" w:hAnsi="Times New Roman"/>
              </w:rPr>
              <w:t>) § 56 ods.1 zákona č. 277/1994 Z. z. v znení neskorších predpisov.</w:t>
            </w:r>
          </w:p>
          <w:p w:rsidR="005F5DBD" w:rsidRPr="00722D96" w:rsidP="007508BD">
            <w:pPr>
              <w:pStyle w:val="Normlny"/>
              <w:bidi w:val="0"/>
              <w:snapToGrid w:val="0"/>
              <w:jc w:val="both"/>
              <w:rPr>
                <w:rFonts w:ascii="Times New Roman" w:hAnsi="Times New Roman"/>
              </w:rPr>
            </w:pPr>
          </w:p>
          <w:p w:rsidR="005F5DBD" w:rsidRPr="00722D96" w:rsidP="007508BD">
            <w:pPr>
              <w:pStyle w:val="Normlny"/>
              <w:bidi w:val="0"/>
              <w:snapToGrid w:val="0"/>
              <w:jc w:val="both"/>
              <w:rPr>
                <w:rFonts w:ascii="Times New Roman" w:hAnsi="Times New Roman"/>
              </w:rPr>
            </w:pPr>
          </w:p>
          <w:p w:rsidR="005F5DBD" w:rsidRPr="00722D96" w:rsidP="00F05089">
            <w:pPr>
              <w:pStyle w:val="Normlny"/>
              <w:bidi w:val="0"/>
              <w:snapToGrid w:val="0"/>
              <w:jc w:val="both"/>
              <w:rPr>
                <w:rFonts w:ascii="Times New Roman" w:hAnsi="Times New Roman"/>
              </w:rPr>
            </w:pPr>
            <w:r w:rsidRPr="00722D96">
              <w:rPr>
                <w:rFonts w:ascii="Times New Roman" w:hAnsi="Times New Roman"/>
              </w:rPr>
              <w:t>(1) Register vysokých škôl je verejným informačným systémom verejnej správy, ktorého správcom a prevádzkovateľom je ministerstvo.</w:t>
            </w:r>
          </w:p>
          <w:p w:rsidR="005F5DBD" w:rsidRPr="00722D96" w:rsidP="00F05089">
            <w:pPr>
              <w:pStyle w:val="Normlny"/>
              <w:bidi w:val="0"/>
              <w:snapToGrid w:val="0"/>
              <w:jc w:val="both"/>
              <w:rPr>
                <w:rFonts w:ascii="Times New Roman" w:hAnsi="Times New Roman"/>
              </w:rPr>
            </w:pPr>
            <w:r w:rsidRPr="00722D96">
              <w:rPr>
                <w:rFonts w:ascii="Times New Roman" w:hAnsi="Times New Roman"/>
              </w:rPr>
              <w:t xml:space="preserve"> </w:t>
            </w:r>
          </w:p>
          <w:p w:rsidR="005F5DBD" w:rsidRPr="00722D96" w:rsidP="00F05089">
            <w:pPr>
              <w:pStyle w:val="Normlny"/>
              <w:bidi w:val="0"/>
              <w:snapToGrid w:val="0"/>
              <w:jc w:val="both"/>
              <w:rPr>
                <w:rFonts w:ascii="Times New Roman" w:hAnsi="Times New Roman"/>
              </w:rPr>
            </w:pPr>
            <w:r w:rsidRPr="00722D96">
              <w:rPr>
                <w:rFonts w:ascii="Times New Roman" w:hAnsi="Times New Roman"/>
              </w:rPr>
              <w:t>(2) Register vysokých škôl slúži na zhromažďovanie a zverejňovanie údajov o vysokej škole a jej súčastiach, samosprávnych orgánoch vysokej školy, členoch správnej rady verejnej vysokej školy, samosprávnych orgánoch fakúlt, osobách poverených výkonom funkcie rektora, prorektoroch, vedúcich zamestnancoch vysokej školy, prodekanoch, vedúcich zamestnancoch súčastí vysokej školy</w:t>
            </w:r>
            <w:r w:rsidR="00BB40C0">
              <w:rPr>
                <w:rFonts w:ascii="Times New Roman" w:hAnsi="Times New Roman"/>
              </w:rPr>
              <w:t xml:space="preserve"> a </w:t>
            </w:r>
            <w:r w:rsidRPr="00722D96">
              <w:rPr>
                <w:rFonts w:ascii="Times New Roman" w:hAnsi="Times New Roman"/>
              </w:rPr>
              <w:t xml:space="preserve">štatutárnom orgáne súkromnej vysokej školy na rozpočtové účely, na účely štatistického zisťovania a na potreby </w:t>
            </w:r>
            <w:r w:rsidRPr="00722D96" w:rsidR="00CB0578">
              <w:rPr>
                <w:rFonts w:ascii="Times New Roman" w:hAnsi="Times New Roman"/>
              </w:rPr>
              <w:t>činnosti agentúry</w:t>
            </w:r>
            <w:r w:rsidRPr="00722D96">
              <w:rPr>
                <w:rFonts w:ascii="Times New Roman" w:hAnsi="Times New Roman"/>
              </w:rPr>
              <w:t>.</w:t>
            </w:r>
          </w:p>
          <w:p w:rsidR="005F5DBD" w:rsidRPr="00722D96" w:rsidP="00F05089">
            <w:pPr>
              <w:pStyle w:val="Normlny"/>
              <w:bidi w:val="0"/>
              <w:snapToGrid w:val="0"/>
              <w:jc w:val="both"/>
              <w:rPr>
                <w:rFonts w:ascii="Times New Roman" w:hAnsi="Times New Roman"/>
              </w:rPr>
            </w:pPr>
          </w:p>
          <w:p w:rsidR="005F5DBD" w:rsidRPr="00722D96" w:rsidP="00F05089">
            <w:pPr>
              <w:pStyle w:val="Normlny"/>
              <w:bidi w:val="0"/>
              <w:snapToGrid w:val="0"/>
              <w:jc w:val="both"/>
              <w:rPr>
                <w:rFonts w:ascii="Times New Roman" w:hAnsi="Times New Roman"/>
              </w:rPr>
            </w:pPr>
          </w:p>
          <w:p w:rsidR="005F5DBD" w:rsidRPr="00722D96" w:rsidP="00F05089">
            <w:pPr>
              <w:pStyle w:val="Normlny"/>
              <w:bidi w:val="0"/>
              <w:snapToGrid w:val="0"/>
              <w:jc w:val="both"/>
              <w:rPr>
                <w:rFonts w:ascii="Times New Roman" w:hAnsi="Times New Roman"/>
              </w:rPr>
            </w:pPr>
            <w:r w:rsidRPr="00722D96">
              <w:rPr>
                <w:rFonts w:ascii="Times New Roman" w:hAnsi="Times New Roman"/>
              </w:rPr>
              <w:t>(3) Zoznam akreditovaných vzdelávacích zariadení s uvedením špecializovaných činností práce s mládežou, pre ktoré bolo potvrdenie o akreditácii vydané, ako aj odobratie potvrdenia o akreditácii sa uverejňuje na internetovej stránke ministerstva a v publikačnom prostriedku ministerstva.</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r w:rsidRPr="00722D96" w:rsidR="00063DB0">
              <w:rPr>
                <w:rFonts w:ascii="Times New Roman" w:hAnsi="Times New Roman"/>
                <w:sz w:val="20"/>
                <w:szCs w:val="20"/>
              </w:rPr>
              <w:t>Ć</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8307A2">
            <w:pPr>
              <w:bidi w:val="0"/>
              <w:snapToGrid w:val="0"/>
              <w:jc w:val="both"/>
              <w:rPr>
                <w:rFonts w:ascii="Times New Roman" w:hAnsi="Times New Roman"/>
                <w:sz w:val="20"/>
                <w:szCs w:val="20"/>
              </w:rPr>
            </w:pPr>
            <w:r w:rsidRPr="00722D96">
              <w:rPr>
                <w:rFonts w:ascii="Times New Roman" w:hAnsi="Times New Roman"/>
                <w:sz w:val="20"/>
                <w:szCs w:val="20"/>
              </w:rPr>
              <w:t>C: 36</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Členské štáty môžu od štátnych príslušníkov tretích krajín, prípadne od ich rodinných príslušníkov alebo od hostiteľských subjektov požadovať, aby uhradili poplatky za vybavovanie oznámení a žiadostí v súlade s touto smernicou. Výška takýchto poplatkov nesmie byť neprimeraná ani nadmerná.</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A65FED">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8307A2">
            <w:pPr>
              <w:bidi w:val="0"/>
              <w:snapToGrid w:val="0"/>
              <w:jc w:val="both"/>
              <w:rPr>
                <w:rFonts w:ascii="Times New Roman" w:hAnsi="Times New Roman"/>
                <w:sz w:val="20"/>
                <w:szCs w:val="20"/>
              </w:rPr>
            </w:pPr>
            <w:r w:rsidRPr="00722D96">
              <w:rPr>
                <w:rFonts w:ascii="Times New Roman" w:hAnsi="Times New Roman"/>
                <w:sz w:val="20"/>
                <w:szCs w:val="20"/>
              </w:rPr>
              <w:t>C: 37</w:t>
            </w:r>
          </w:p>
          <w:p w:rsidR="005F5DBD" w:rsidRPr="00722D96" w:rsidP="008307A2">
            <w:pPr>
              <w:bidi w:val="0"/>
              <w:snapToGrid w:val="0"/>
              <w:jc w:val="both"/>
              <w:rPr>
                <w:rFonts w:ascii="Times New Roman" w:hAnsi="Times New Roman"/>
                <w:sz w:val="20"/>
                <w:szCs w:val="20"/>
              </w:rPr>
            </w:pPr>
            <w:r w:rsidRPr="00722D96">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Členské štáty určia kontaktné miesta, ktoré účinne spolupracujú a sú zodpovedné za prijímanie a odovzdávanie informácií potrebných na vykonávanie článkov 28 až 32. Členské štáty uprednostňujú uskutočňovanie výmeny informácií elektronicky.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r w:rsidRPr="00722D96" w:rsidR="00D43932">
              <w:rPr>
                <w:rFonts w:ascii="Times New Roman" w:hAnsi="Times New Roman"/>
                <w:b w:val="0"/>
                <w:bCs w:val="0"/>
                <w:sz w:val="20"/>
                <w:szCs w:val="20"/>
              </w:rPr>
              <w:t>daná úprava nepatrí do pôsobnosti MŠVVaŠ SR</w:t>
            </w: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192C8E">
            <w:pPr>
              <w:bidi w:val="0"/>
              <w:snapToGrid w:val="0"/>
              <w:jc w:val="both"/>
              <w:rPr>
                <w:rFonts w:ascii="Times New Roman" w:hAnsi="Times New Roman"/>
                <w:sz w:val="20"/>
                <w:szCs w:val="20"/>
              </w:rPr>
            </w:pPr>
            <w:r w:rsidRPr="00722D96">
              <w:rPr>
                <w:rFonts w:ascii="Times New Roman" w:hAnsi="Times New Roman"/>
                <w:sz w:val="20"/>
                <w:szCs w:val="20"/>
              </w:rPr>
              <w:t>C: 37</w:t>
            </w:r>
          </w:p>
          <w:p w:rsidR="005F5DBD" w:rsidRPr="00722D96" w:rsidP="00192C8E">
            <w:pPr>
              <w:bidi w:val="0"/>
              <w:snapToGrid w:val="0"/>
              <w:jc w:val="both"/>
              <w:rPr>
                <w:rFonts w:ascii="Times New Roman" w:hAnsi="Times New Roman"/>
                <w:sz w:val="20"/>
                <w:szCs w:val="20"/>
              </w:rPr>
            </w:pPr>
            <w:r w:rsidRPr="00722D96">
              <w:rPr>
                <w:rFonts w:ascii="Times New Roman" w:hAnsi="Times New Roman"/>
                <w:sz w:val="20"/>
                <w:szCs w:val="20"/>
              </w:rPr>
              <w:t>O: 2</w:t>
            </w:r>
          </w:p>
          <w:p w:rsidR="005F5DBD" w:rsidRPr="00722D96" w:rsidP="00192C8E">
            <w:pPr>
              <w:bidi w:val="0"/>
              <w:snapToGrid w:val="0"/>
              <w:jc w:val="both"/>
              <w:rPr>
                <w:rFonts w:ascii="Times New Roman" w:hAnsi="Times New Roman"/>
                <w:sz w:val="20"/>
                <w:szCs w:val="20"/>
              </w:rPr>
            </w:pPr>
          </w:p>
          <w:p w:rsidR="005F5DBD" w:rsidRPr="00722D96" w:rsidP="00192C8E">
            <w:pPr>
              <w:bidi w:val="0"/>
              <w:snapToGrid w:val="0"/>
              <w:jc w:val="both"/>
              <w:rPr>
                <w:rFonts w:ascii="Times New Roman" w:hAnsi="Times New Roman"/>
                <w:sz w:val="20"/>
                <w:szCs w:val="20"/>
              </w:rPr>
            </w:pPr>
            <w:r w:rsidRPr="00722D96">
              <w:rPr>
                <w:rFonts w:ascii="Times New Roman" w:hAnsi="Times New Roman"/>
                <w:sz w:val="20"/>
                <w:szCs w:val="20"/>
              </w:rPr>
              <w:t>P: a</w:t>
            </w:r>
          </w:p>
          <w:p w:rsidR="005F5DBD" w:rsidRPr="00722D96" w:rsidP="00192C8E">
            <w:pPr>
              <w:bidi w:val="0"/>
              <w:snapToGrid w:val="0"/>
              <w:jc w:val="both"/>
              <w:rPr>
                <w:rFonts w:ascii="Times New Roman" w:hAnsi="Times New Roman"/>
                <w:sz w:val="20"/>
                <w:szCs w:val="20"/>
              </w:rPr>
            </w:pPr>
          </w:p>
          <w:p w:rsidR="005F5DBD" w:rsidRPr="00722D96" w:rsidP="00192C8E">
            <w:pPr>
              <w:bidi w:val="0"/>
              <w:snapToGrid w:val="0"/>
              <w:jc w:val="both"/>
              <w:rPr>
                <w:rFonts w:ascii="Times New Roman" w:hAnsi="Times New Roman"/>
                <w:sz w:val="20"/>
                <w:szCs w:val="20"/>
              </w:rPr>
            </w:pPr>
            <w:r w:rsidRPr="00722D96">
              <w:rPr>
                <w:rFonts w:ascii="Times New Roman" w:hAnsi="Times New Roman"/>
                <w:sz w:val="20"/>
                <w:szCs w:val="20"/>
              </w:rPr>
              <w:t>P: b</w:t>
            </w:r>
          </w:p>
          <w:p w:rsidR="005F5DBD" w:rsidRPr="00722D96" w:rsidP="00192C8E">
            <w:pPr>
              <w:bidi w:val="0"/>
              <w:snapToGrid w:val="0"/>
              <w:jc w:val="both"/>
              <w:rPr>
                <w:rFonts w:ascii="Times New Roman" w:hAnsi="Times New Roman"/>
                <w:sz w:val="20"/>
                <w:szCs w:val="20"/>
              </w:rPr>
            </w:pPr>
          </w:p>
          <w:p w:rsidR="005F5DBD" w:rsidRPr="00722D96" w:rsidP="00192C8E">
            <w:pPr>
              <w:bidi w:val="0"/>
              <w:snapToGrid w:val="0"/>
              <w:jc w:val="both"/>
              <w:rPr>
                <w:rFonts w:ascii="Times New Roman" w:hAnsi="Times New Roman"/>
                <w:sz w:val="20"/>
                <w:szCs w:val="20"/>
              </w:rPr>
            </w:pPr>
          </w:p>
          <w:p w:rsidR="005F5DBD" w:rsidRPr="00722D96" w:rsidP="00192C8E">
            <w:pPr>
              <w:bidi w:val="0"/>
              <w:snapToGrid w:val="0"/>
              <w:jc w:val="both"/>
              <w:rPr>
                <w:rFonts w:ascii="Times New Roman" w:hAnsi="Times New Roman"/>
                <w:sz w:val="20"/>
                <w:szCs w:val="20"/>
              </w:rPr>
            </w:pPr>
          </w:p>
          <w:p w:rsidR="005F5DBD" w:rsidRPr="00722D96" w:rsidP="00192C8E">
            <w:pPr>
              <w:bidi w:val="0"/>
              <w:snapToGrid w:val="0"/>
              <w:jc w:val="both"/>
              <w:rPr>
                <w:rFonts w:ascii="Times New Roman" w:hAnsi="Times New Roman"/>
                <w:sz w:val="20"/>
                <w:szCs w:val="20"/>
              </w:rPr>
            </w:pPr>
            <w:r w:rsidRPr="00722D96">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 xml:space="preserve">Každý členský štát informuje ostatné členské štáty prostredníctvom národných kontaktných bodov uvedených v odseku 1: </w:t>
            </w:r>
          </w:p>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 xml:space="preserve">a) o postupoch, ktoré sa uplatňujú na mobilitu podľa článkov 28 až 31; </w:t>
            </w:r>
          </w:p>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 xml:space="preserve">b) či dotknutý členský štát umožňuje iba prijímanie študentov a výskumných pracovníkov prostredníctvom schválených výskumných organizácií alebo inštitúcií vysokoškolského vzdelávania; </w:t>
            </w:r>
          </w:p>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c) o viacstranných programoch pre študentov a výskumných pracovníkov, ktoré zahŕňajú opatrenia v oblasti mobility, a dohodách medzi dvoma alebo viacerými inštitúciami vysokoškolského vzdelávania.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r w:rsidRPr="00722D96" w:rsidR="00A65FED">
              <w:rPr>
                <w:rFonts w:ascii="Times New Roman" w:hAnsi="Times New Roman"/>
                <w:sz w:val="20"/>
                <w:szCs w:val="20"/>
              </w:rPr>
              <w:t>n. 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192C8E">
            <w:pPr>
              <w:bidi w:val="0"/>
              <w:snapToGrid w:val="0"/>
              <w:jc w:val="both"/>
              <w:rPr>
                <w:rFonts w:ascii="Times New Roman" w:hAnsi="Times New Roman"/>
                <w:sz w:val="20"/>
                <w:szCs w:val="20"/>
              </w:rPr>
            </w:pPr>
            <w:r w:rsidRPr="00722D96">
              <w:rPr>
                <w:rFonts w:ascii="Times New Roman" w:hAnsi="Times New Roman"/>
                <w:sz w:val="20"/>
                <w:szCs w:val="20"/>
              </w:rPr>
              <w:t>C: 38</w:t>
            </w:r>
          </w:p>
          <w:p w:rsidR="005F5DBD" w:rsidRPr="00722D96" w:rsidP="00192C8E">
            <w:pPr>
              <w:bidi w:val="0"/>
              <w:snapToGrid w:val="0"/>
              <w:jc w:val="both"/>
              <w:rPr>
                <w:rFonts w:ascii="Times New Roman" w:hAnsi="Times New Roman"/>
                <w:sz w:val="20"/>
                <w:szCs w:val="20"/>
              </w:rPr>
            </w:pPr>
            <w:r w:rsidRPr="00722D96">
              <w:rPr>
                <w:rFonts w:ascii="Times New Roman" w:hAnsi="Times New Roman"/>
                <w:sz w:val="20"/>
                <w:szCs w:val="20"/>
              </w:rPr>
              <w:t>O: 1</w:t>
            </w:r>
          </w:p>
          <w:p w:rsidR="005F5DBD" w:rsidRPr="00722D96" w:rsidP="00192C8E">
            <w:pPr>
              <w:bidi w:val="0"/>
              <w:snapToGrid w:val="0"/>
              <w:jc w:val="both"/>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Členské štáty oznámia Komisii štatistické údaje o počte povolení vydaných na účely tejto smernice a oznámení prijatých podľa článku 28 ods. 2 alebo článku 31 ods. 2, a pokiaľ je to možné, o počte štátnych príslušníkov tretích krajín, ktorých povolenia boli obnovené alebo odňaté. Štatistické údaje týkajúce sa prijatých rodinných príslušníkov výskumných pracovníkov sa oznamujú rovnakým spôsobom. Uvedené štatistické údaje sa rozčlenia podľa štátnej príslušnosti, a pokiaľ je to možné, podľa doby platnosti povolení.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r w:rsidRPr="00722D96" w:rsidR="00A65FED">
              <w:rPr>
                <w:rFonts w:ascii="Times New Roman" w:hAnsi="Times New Roman"/>
                <w:sz w:val="20"/>
                <w:szCs w:val="20"/>
              </w:rPr>
              <w:t>n. 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192C8E">
            <w:pPr>
              <w:bidi w:val="0"/>
              <w:snapToGrid w:val="0"/>
              <w:jc w:val="both"/>
              <w:rPr>
                <w:rFonts w:ascii="Times New Roman" w:hAnsi="Times New Roman"/>
                <w:sz w:val="20"/>
                <w:szCs w:val="20"/>
              </w:rPr>
            </w:pPr>
            <w:r w:rsidRPr="00722D96">
              <w:rPr>
                <w:rFonts w:ascii="Times New Roman" w:hAnsi="Times New Roman"/>
                <w:sz w:val="20"/>
                <w:szCs w:val="20"/>
              </w:rPr>
              <w:t>C: 38</w:t>
            </w:r>
          </w:p>
          <w:p w:rsidR="005F5DBD" w:rsidRPr="00722D96" w:rsidP="00192C8E">
            <w:pPr>
              <w:bidi w:val="0"/>
              <w:snapToGrid w:val="0"/>
              <w:jc w:val="both"/>
              <w:rPr>
                <w:rFonts w:ascii="Times New Roman" w:hAnsi="Times New Roman"/>
                <w:sz w:val="20"/>
                <w:szCs w:val="20"/>
              </w:rPr>
            </w:pPr>
            <w:r w:rsidRPr="00722D96">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Štatistické údaje uvedené v odseku 1 sa týkajú referenčných období jedného kalendárneho roka a oznamujú sa Komisii do šiestich mesiacov od konca referenčného roka. Prvý referenčný rok je 2019.</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r w:rsidRPr="00722D96" w:rsidR="00A65FED">
              <w:rPr>
                <w:rFonts w:ascii="Times New Roman" w:hAnsi="Times New Roman"/>
                <w:sz w:val="20"/>
                <w:szCs w:val="20"/>
              </w:rPr>
              <w:t>n. a .</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192C8E">
            <w:pPr>
              <w:bidi w:val="0"/>
              <w:snapToGrid w:val="0"/>
              <w:jc w:val="both"/>
              <w:rPr>
                <w:rFonts w:ascii="Times New Roman" w:hAnsi="Times New Roman"/>
                <w:sz w:val="20"/>
                <w:szCs w:val="20"/>
              </w:rPr>
            </w:pPr>
            <w:r w:rsidRPr="00722D96">
              <w:rPr>
                <w:rFonts w:ascii="Times New Roman" w:hAnsi="Times New Roman"/>
                <w:sz w:val="20"/>
                <w:szCs w:val="20"/>
              </w:rPr>
              <w:t>C: 38</w:t>
            </w:r>
          </w:p>
          <w:p w:rsidR="005F5DBD" w:rsidRPr="00722D96" w:rsidP="00192C8E">
            <w:pPr>
              <w:bidi w:val="0"/>
              <w:snapToGrid w:val="0"/>
              <w:jc w:val="both"/>
              <w:rPr>
                <w:rFonts w:ascii="Times New Roman" w:hAnsi="Times New Roman"/>
                <w:sz w:val="20"/>
                <w:szCs w:val="20"/>
              </w:rPr>
            </w:pPr>
            <w:r w:rsidRPr="00722D96">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Štatistické údaje uvedené v odseku 1 sa oznamujú v súlade s nariadením Európskeho parlamentu a Rady (ES) č. 862/2007 (1).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r w:rsidRPr="00722D96" w:rsidR="00A65FED">
              <w:rPr>
                <w:rFonts w:ascii="Times New Roman" w:hAnsi="Times New Roman"/>
                <w:sz w:val="20"/>
                <w:szCs w:val="20"/>
              </w:rPr>
              <w:t>n. 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192C8E">
            <w:pPr>
              <w:bidi w:val="0"/>
              <w:snapToGrid w:val="0"/>
              <w:jc w:val="both"/>
              <w:rPr>
                <w:rFonts w:ascii="Times New Roman" w:hAnsi="Times New Roman"/>
                <w:sz w:val="20"/>
                <w:szCs w:val="20"/>
              </w:rPr>
            </w:pPr>
            <w:r w:rsidRPr="00722D96">
              <w:rPr>
                <w:rFonts w:ascii="Times New Roman" w:hAnsi="Times New Roman"/>
                <w:sz w:val="20"/>
                <w:szCs w:val="20"/>
              </w:rPr>
              <w:t>C: 39</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Komisia pravidelne, a po prvýkrát najneskôr 23. mája 2023, predkladá Európskemu parlamentu a Rade správu o uplatňovaní tejto smernice v členských štátoch a v prípade potreby navrhuje zmeny.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r w:rsidRPr="00722D96" w:rsidR="00A65FED">
              <w:rPr>
                <w:rFonts w:ascii="Times New Roman" w:hAnsi="Times New Roman"/>
                <w:sz w:val="20"/>
                <w:szCs w:val="20"/>
              </w:rPr>
              <w:t>n. 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192C8E">
            <w:pPr>
              <w:bidi w:val="0"/>
              <w:snapToGrid w:val="0"/>
              <w:jc w:val="both"/>
              <w:rPr>
                <w:rFonts w:ascii="Times New Roman" w:hAnsi="Times New Roman"/>
                <w:sz w:val="20"/>
                <w:szCs w:val="20"/>
              </w:rPr>
            </w:pPr>
            <w:r w:rsidRPr="00722D96">
              <w:rPr>
                <w:rFonts w:ascii="Times New Roman" w:hAnsi="Times New Roman"/>
                <w:sz w:val="20"/>
                <w:szCs w:val="20"/>
              </w:rPr>
              <w:t>C: 40</w:t>
            </w:r>
          </w:p>
          <w:p w:rsidR="005F5DBD" w:rsidRPr="00722D96" w:rsidP="00192C8E">
            <w:pPr>
              <w:bidi w:val="0"/>
              <w:snapToGrid w:val="0"/>
              <w:jc w:val="both"/>
              <w:rPr>
                <w:rFonts w:ascii="Times New Roman" w:hAnsi="Times New Roman"/>
                <w:sz w:val="20"/>
                <w:szCs w:val="20"/>
              </w:rPr>
            </w:pPr>
            <w:r w:rsidRPr="00722D96">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 xml:space="preserve">Členské štáty uvedú do účinnosti zákony, iné právne predpisy a správne opatrenia potrebné na dosiahnutie súladu s touto smernicou najneskôr do 23. mája 2018. Komisii bezodkladne oznámia znenie uvedených opatrení. </w:t>
            </w:r>
          </w:p>
          <w:p w:rsidR="005F5DBD" w:rsidRPr="00722D96" w:rsidP="00A05B75">
            <w:pPr>
              <w:bidi w:val="0"/>
              <w:jc w:val="both"/>
              <w:rPr>
                <w:rFonts w:ascii="Times New Roman" w:hAnsi="Times New Roman"/>
                <w:sz w:val="20"/>
                <w:szCs w:val="20"/>
              </w:rPr>
            </w:pPr>
          </w:p>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Členské štáty uvedú priamo v prijatých opatreniach alebo pri ich úradnom uverejnení odkaz na túto smernicu. Takisto uvedú, že odkazy v platných zákonoch, iných právnych predpisoch a správnych opatreniach na smernice zrušené touto smernicou sa považujú za odkazy na túto smernicu. Podrobnosti o odkaze a jeho znenie upravia členské štáty.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r w:rsidRPr="00722D96" w:rsidR="00A65FED">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r w:rsidRPr="00722D96" w:rsidR="00D43932">
              <w:rPr>
                <w:rFonts w:ascii="Times New Roman" w:hAnsi="Times New Roman"/>
                <w:sz w:val="20"/>
                <w:szCs w:val="20"/>
              </w:rPr>
              <w:t>Návrh zákona</w:t>
            </w: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r w:rsidRPr="00722D96" w:rsidR="00D43932">
              <w:rPr>
                <w:rFonts w:ascii="Times New Roman" w:hAnsi="Times New Roman"/>
              </w:rPr>
              <w:t>Č: V</w:t>
            </w:r>
            <w:r w:rsidR="00BB40C0">
              <w:rPr>
                <w:rFonts w:ascii="Times New Roman" w:hAnsi="Times New Roman"/>
              </w:rPr>
              <w:t>I</w:t>
            </w:r>
          </w:p>
          <w:p w:rsidR="00D43932" w:rsidRPr="00722D96" w:rsidP="00BE30FC">
            <w:pPr>
              <w:pStyle w:val="Normlny"/>
              <w:bidi w:val="0"/>
              <w:snapToGrid w:val="0"/>
              <w:jc w:val="both"/>
              <w:rPr>
                <w:rFonts w:ascii="Times New Roman" w:hAnsi="Times New Roman"/>
              </w:rPr>
            </w:pPr>
          </w:p>
          <w:p w:rsidR="00D43932" w:rsidRPr="00722D96" w:rsidP="00BE30FC">
            <w:pPr>
              <w:pStyle w:val="Normlny"/>
              <w:bidi w:val="0"/>
              <w:snapToGrid w:val="0"/>
              <w:jc w:val="both"/>
              <w:rPr>
                <w:rFonts w:ascii="Times New Roman" w:hAnsi="Times New Roman"/>
              </w:rPr>
            </w:pPr>
          </w:p>
          <w:p w:rsidR="00D43932" w:rsidRPr="00722D96" w:rsidP="00BE30FC">
            <w:pPr>
              <w:pStyle w:val="Normlny"/>
              <w:bidi w:val="0"/>
              <w:snapToGrid w:val="0"/>
              <w:jc w:val="both"/>
              <w:rPr>
                <w:rFonts w:ascii="Times New Roman" w:hAnsi="Times New Roman"/>
              </w:rPr>
            </w:pPr>
          </w:p>
          <w:p w:rsidR="00D43932" w:rsidRPr="00722D96" w:rsidP="00BE30FC">
            <w:pPr>
              <w:pStyle w:val="Normlny"/>
              <w:bidi w:val="0"/>
              <w:snapToGrid w:val="0"/>
              <w:jc w:val="both"/>
              <w:rPr>
                <w:rFonts w:ascii="Times New Roman" w:hAnsi="Times New Roman"/>
              </w:rPr>
            </w:pPr>
          </w:p>
          <w:p w:rsidR="00D43932" w:rsidRPr="00722D96" w:rsidP="00BE30FC">
            <w:pPr>
              <w:pStyle w:val="Normlny"/>
              <w:bidi w:val="0"/>
              <w:snapToGrid w:val="0"/>
              <w:jc w:val="both"/>
              <w:rPr>
                <w:rFonts w:ascii="Times New Roman" w:hAnsi="Times New Roman"/>
              </w:rPr>
            </w:pPr>
          </w:p>
          <w:p w:rsidR="00D43932" w:rsidRPr="00722D96" w:rsidP="00BE30FC">
            <w:pPr>
              <w:pStyle w:val="Normlny"/>
              <w:bidi w:val="0"/>
              <w:snapToGrid w:val="0"/>
              <w:jc w:val="both"/>
              <w:rPr>
                <w:rFonts w:ascii="Times New Roman" w:hAnsi="Times New Roman"/>
              </w:rPr>
            </w:pPr>
          </w:p>
          <w:p w:rsidR="00D43932" w:rsidRPr="00722D96" w:rsidP="00BE30FC">
            <w:pPr>
              <w:pStyle w:val="Normlny"/>
              <w:bidi w:val="0"/>
              <w:snapToGrid w:val="0"/>
              <w:jc w:val="both"/>
              <w:rPr>
                <w:rFonts w:ascii="Times New Roman" w:hAnsi="Times New Roman"/>
              </w:rPr>
            </w:pPr>
            <w:r w:rsidRPr="00722D96">
              <w:rPr>
                <w:rFonts w:ascii="Times New Roman" w:hAnsi="Times New Roman"/>
              </w:rPr>
              <w:t xml:space="preserve">Č: </w:t>
            </w:r>
            <w:r w:rsidR="00BB40C0">
              <w:rPr>
                <w:rFonts w:ascii="Times New Roman" w:hAnsi="Times New Roman"/>
              </w:rPr>
              <w:t>I</w:t>
            </w:r>
          </w:p>
          <w:p w:rsidR="00D43932" w:rsidRPr="00722D96" w:rsidP="00BE30FC">
            <w:pPr>
              <w:pStyle w:val="Normlny"/>
              <w:bidi w:val="0"/>
              <w:snapToGrid w:val="0"/>
              <w:jc w:val="both"/>
              <w:rPr>
                <w:rFonts w:ascii="Times New Roman" w:hAnsi="Times New Roman"/>
              </w:rPr>
            </w:pPr>
            <w:r w:rsidRPr="00722D96">
              <w:rPr>
                <w:rFonts w:ascii="Times New Roman" w:hAnsi="Times New Roman"/>
              </w:rPr>
              <w:t xml:space="preserve">B: </w:t>
            </w:r>
            <w:r w:rsidR="00BB40C0">
              <w:rPr>
                <w:rFonts w:ascii="Times New Roman" w:hAnsi="Times New Roman"/>
              </w:rPr>
              <w:t>1</w:t>
            </w:r>
            <w:r w:rsidRPr="00722D96">
              <w:rPr>
                <w:rFonts w:ascii="Times New Roman" w:hAnsi="Times New Roman"/>
              </w:rPr>
              <w:t>9</w:t>
            </w:r>
            <w:r w:rsidR="00BB40C0">
              <w:rPr>
                <w:rFonts w:ascii="Times New Roman" w:hAnsi="Times New Roman"/>
              </w:rPr>
              <w:t>6</w:t>
            </w:r>
          </w:p>
          <w:p w:rsidR="00D43932" w:rsidRPr="00722D96" w:rsidP="00BE30FC">
            <w:pPr>
              <w:pStyle w:val="Normlny"/>
              <w:bidi w:val="0"/>
              <w:snapToGrid w:val="0"/>
              <w:jc w:val="both"/>
              <w:rPr>
                <w:rFonts w:ascii="Times New Roman" w:hAnsi="Times New Roman"/>
              </w:rPr>
            </w:pPr>
          </w:p>
          <w:p w:rsidR="00D43932" w:rsidRPr="00722D96" w:rsidP="00BE30FC">
            <w:pPr>
              <w:pStyle w:val="Normlny"/>
              <w:bidi w:val="0"/>
              <w:snapToGrid w:val="0"/>
              <w:jc w:val="both"/>
              <w:rPr>
                <w:rFonts w:ascii="Times New Roman" w:hAnsi="Times New Roman"/>
              </w:rPr>
            </w:pPr>
          </w:p>
          <w:p w:rsidR="00D43932" w:rsidRPr="00722D96" w:rsidP="00BE30FC">
            <w:pPr>
              <w:pStyle w:val="Normlny"/>
              <w:bidi w:val="0"/>
              <w:snapToGrid w:val="0"/>
              <w:jc w:val="both"/>
              <w:rPr>
                <w:rFonts w:ascii="Times New Roman" w:hAnsi="Times New Roman"/>
              </w:rPr>
            </w:pPr>
          </w:p>
          <w:p w:rsidR="00D43932" w:rsidRPr="00722D96" w:rsidP="00BE30FC">
            <w:pPr>
              <w:pStyle w:val="Normlny"/>
              <w:bidi w:val="0"/>
              <w:snapToGrid w:val="0"/>
              <w:jc w:val="both"/>
              <w:rPr>
                <w:rFonts w:ascii="Times New Roman" w:hAnsi="Times New Roman"/>
              </w:rPr>
            </w:pPr>
          </w:p>
          <w:p w:rsidR="00D43932" w:rsidRPr="00722D96" w:rsidP="00BE30FC">
            <w:pPr>
              <w:pStyle w:val="Normlny"/>
              <w:bidi w:val="0"/>
              <w:snapToGrid w:val="0"/>
              <w:jc w:val="both"/>
              <w:rPr>
                <w:rFonts w:ascii="Times New Roman" w:hAnsi="Times New Roman"/>
              </w:rPr>
            </w:pPr>
          </w:p>
          <w:p w:rsidR="00D43932" w:rsidRPr="00722D96" w:rsidP="00BE30FC">
            <w:pPr>
              <w:pStyle w:val="Normlny"/>
              <w:bidi w:val="0"/>
              <w:snapToGrid w:val="0"/>
              <w:jc w:val="both"/>
              <w:rPr>
                <w:rFonts w:ascii="Times New Roman" w:hAnsi="Times New Roman"/>
              </w:rPr>
            </w:pPr>
          </w:p>
          <w:p w:rsidR="00D43932" w:rsidRPr="00722D96" w:rsidP="00BE30FC">
            <w:pPr>
              <w:pStyle w:val="Normlny"/>
              <w:bidi w:val="0"/>
              <w:snapToGrid w:val="0"/>
              <w:jc w:val="both"/>
              <w:rPr>
                <w:rFonts w:ascii="Times New Roman" w:hAnsi="Times New Roman"/>
              </w:rPr>
            </w:pPr>
          </w:p>
          <w:p w:rsidR="00D43932" w:rsidRPr="00722D96" w:rsidP="00BE30FC">
            <w:pPr>
              <w:pStyle w:val="Normlny"/>
              <w:bidi w:val="0"/>
              <w:snapToGrid w:val="0"/>
              <w:jc w:val="both"/>
              <w:rPr>
                <w:rFonts w:ascii="Times New Roman" w:hAnsi="Times New Roman"/>
              </w:rPr>
            </w:pPr>
          </w:p>
          <w:p w:rsidR="00D43932" w:rsidRPr="00722D96" w:rsidP="00BB40C0">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D43932" w:rsidP="009E39D6">
            <w:pPr>
              <w:pStyle w:val="Normlny"/>
              <w:bidi w:val="0"/>
              <w:snapToGrid w:val="0"/>
              <w:jc w:val="both"/>
              <w:rPr>
                <w:rFonts w:ascii="Times New Roman" w:hAnsi="Times New Roman"/>
              </w:rPr>
            </w:pPr>
            <w:r w:rsidRPr="00BB40C0" w:rsidR="00BB40C0">
              <w:rPr>
                <w:rFonts w:ascii="Times New Roman" w:hAnsi="Times New Roman"/>
              </w:rPr>
              <w:t>Tento zákon nadobúda účinnosť 1. septembra 2018 okrem čl. I § 12 ods. 1 písm. f) a g) v osemnástom bode, bodu 79, § 53 ods. 3 v  osemdesiatomsiedmom bode a bodov 88, 95, 102, 113, 130 až 133 a 135, ktoré nadobúdajú účinnosť 1. marca 2019.</w:t>
            </w:r>
          </w:p>
          <w:p w:rsidR="00BB40C0" w:rsidP="009E39D6">
            <w:pPr>
              <w:pStyle w:val="Normlny"/>
              <w:bidi w:val="0"/>
              <w:snapToGrid w:val="0"/>
              <w:jc w:val="both"/>
              <w:rPr>
                <w:rFonts w:ascii="Times New Roman" w:hAnsi="Times New Roman"/>
              </w:rPr>
            </w:pPr>
          </w:p>
          <w:p w:rsidR="00BB40C0" w:rsidP="009E39D6">
            <w:pPr>
              <w:pStyle w:val="Normlny"/>
              <w:bidi w:val="0"/>
              <w:snapToGrid w:val="0"/>
              <w:jc w:val="both"/>
              <w:rPr>
                <w:rFonts w:ascii="Times New Roman" w:hAnsi="Times New Roman"/>
              </w:rPr>
            </w:pPr>
          </w:p>
          <w:p w:rsidR="00BB40C0" w:rsidRPr="00722D96" w:rsidP="009E39D6">
            <w:pPr>
              <w:pStyle w:val="Normlny"/>
              <w:bidi w:val="0"/>
              <w:snapToGrid w:val="0"/>
              <w:jc w:val="both"/>
              <w:rPr>
                <w:rFonts w:ascii="Times New Roman" w:hAnsi="Times New Roman"/>
              </w:rPr>
            </w:pPr>
          </w:p>
          <w:p w:rsidR="00D43932" w:rsidRPr="00722D96" w:rsidP="009E39D6">
            <w:pPr>
              <w:pStyle w:val="Normlny"/>
              <w:bidi w:val="0"/>
              <w:snapToGrid w:val="0"/>
              <w:jc w:val="both"/>
              <w:rPr>
                <w:rFonts w:ascii="Times New Roman" w:hAnsi="Times New Roman"/>
              </w:rPr>
            </w:pPr>
            <w:r w:rsidRPr="00BB40C0" w:rsidR="00BB40C0">
              <w:rPr>
                <w:rFonts w:ascii="Times New Roman" w:hAnsi="Times New Roman"/>
              </w:rPr>
              <w:t>196.</w:t>
              <w:tab/>
              <w:t>V prílohe č. 4 sa slová „Smernica Rady 2004/114/ES z 13. decembra 2004 o podmienkach prijatia štátnych príslušníkov tretích krajín na účely štúdia, výmen žiakov, neplateného odborného vzdelávania alebo dobrovoľnej služby (Ú. v. EÚ, L 375, 23.12.2004)“ nahrádzajú slovami „Smernica Európskeho parlamentu a Rady (EÚ) 2016/801 z 11. mája 2016 o podmienkach vstupu a pobytu štátnych príslušníkov tretích krajín na účely výskumu, štúdia, odborného vzdelávania, dobrovoľníckej služby, výmenných programov žiakov alebo vzdelávacích projektov a činnosti aupair (Ú. v. EÚ L 132, 21.5.2016)“.</w:t>
            </w: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9D7C2F">
            <w:pPr>
              <w:bidi w:val="0"/>
              <w:snapToGrid w:val="0"/>
              <w:jc w:val="both"/>
              <w:rPr>
                <w:rFonts w:ascii="Times New Roman" w:hAnsi="Times New Roman"/>
                <w:sz w:val="20"/>
                <w:szCs w:val="20"/>
              </w:rPr>
            </w:pPr>
            <w:r w:rsidRPr="00722D96">
              <w:rPr>
                <w:rFonts w:ascii="Times New Roman" w:hAnsi="Times New Roman"/>
                <w:sz w:val="20"/>
                <w:szCs w:val="20"/>
              </w:rPr>
              <w:t>C: 40</w:t>
            </w:r>
          </w:p>
          <w:p w:rsidR="005F5DBD" w:rsidRPr="00722D96" w:rsidP="009D7C2F">
            <w:pPr>
              <w:bidi w:val="0"/>
              <w:snapToGrid w:val="0"/>
              <w:jc w:val="both"/>
              <w:rPr>
                <w:rFonts w:ascii="Times New Roman" w:hAnsi="Times New Roman"/>
                <w:sz w:val="20"/>
                <w:szCs w:val="20"/>
              </w:rPr>
            </w:pPr>
            <w:r w:rsidRPr="00722D96">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Členské štáty oznámia Komisii znenie hlavných ustanovení vnútroštátneho práva, ktoré prijmú v oblasti pôsobnosti tejto smernice.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192C8E">
            <w:pPr>
              <w:bidi w:val="0"/>
              <w:snapToGrid w:val="0"/>
              <w:jc w:val="both"/>
              <w:rPr>
                <w:rFonts w:ascii="Times New Roman" w:hAnsi="Times New Roman"/>
                <w:sz w:val="20"/>
                <w:szCs w:val="20"/>
              </w:rPr>
            </w:pPr>
            <w:r w:rsidRPr="00722D96">
              <w:rPr>
                <w:rFonts w:ascii="Times New Roman" w:hAnsi="Times New Roman"/>
                <w:sz w:val="20"/>
                <w:szCs w:val="20"/>
              </w:rPr>
              <w:t>C: 41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 xml:space="preserve">Smernice 2004/114/ES a 2005/71/ES sa zrušujú pre členské štáty viazané touto smernicou s účinnosťou od 24. mája 2018 bez toho, aby boli dotknuté povinnosti členských štátov týkajúce sa lehôt uvedených v časti B prílohy I k tejto smernici na transpozíciu uvedených smerníc do vnútroštátneho práva. </w:t>
            </w:r>
          </w:p>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Odkazy na zrušené smernice sa pre členské štáty viazané touto smernicou považujú za odkazy na túto smernicu a vykladajú sa v súlade s tabuľkami zhody uvedenými v prílohe II.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r w:rsidRPr="00722D96" w:rsidR="00D43932">
              <w:rPr>
                <w:rFonts w:ascii="Times New Roman" w:hAnsi="Times New Roman"/>
                <w:sz w:val="20"/>
                <w:szCs w:val="20"/>
              </w:rPr>
              <w:t xml:space="preserve">n. a. </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192C8E">
            <w:pPr>
              <w:bidi w:val="0"/>
              <w:snapToGrid w:val="0"/>
              <w:jc w:val="both"/>
              <w:rPr>
                <w:rFonts w:ascii="Times New Roman" w:hAnsi="Times New Roman"/>
                <w:sz w:val="20"/>
                <w:szCs w:val="20"/>
              </w:rPr>
            </w:pPr>
            <w:r w:rsidRPr="00722D96">
              <w:rPr>
                <w:rFonts w:ascii="Times New Roman" w:hAnsi="Times New Roman"/>
                <w:sz w:val="20"/>
                <w:szCs w:val="20"/>
              </w:rPr>
              <w:t>C: 42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Táto smernica nadobúda účinnosť dňom nasledujúcim po jej uverejnení v Úradnom vestníku Európskej únie.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r w:rsidRPr="00722D96" w:rsidR="00D43932">
              <w:rPr>
                <w:rFonts w:ascii="Times New Roman" w:hAnsi="Times New Roman"/>
                <w:sz w:val="20"/>
                <w:szCs w:val="20"/>
              </w:rPr>
              <w:t>n. 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p>
        </w:tc>
      </w:tr>
      <w:tr>
        <w:tblPrEx>
          <w:tblW w:w="0" w:type="auto"/>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192C8E">
            <w:pPr>
              <w:bidi w:val="0"/>
              <w:snapToGrid w:val="0"/>
              <w:jc w:val="both"/>
              <w:rPr>
                <w:rFonts w:ascii="Times New Roman" w:hAnsi="Times New Roman"/>
                <w:sz w:val="20"/>
                <w:szCs w:val="20"/>
              </w:rPr>
            </w:pPr>
            <w:r w:rsidRPr="00722D96">
              <w:rPr>
                <w:rFonts w:ascii="Times New Roman" w:hAnsi="Times New Roman"/>
                <w:sz w:val="20"/>
                <w:szCs w:val="20"/>
              </w:rPr>
              <w:t>C: 43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05B75">
            <w:pPr>
              <w:bidi w:val="0"/>
              <w:jc w:val="both"/>
              <w:rPr>
                <w:rFonts w:ascii="Times New Roman" w:hAnsi="Times New Roman"/>
                <w:sz w:val="20"/>
                <w:szCs w:val="20"/>
              </w:rPr>
            </w:pPr>
            <w:r w:rsidRPr="00722D96">
              <w:rPr>
                <w:rFonts w:ascii="Times New Roman" w:hAnsi="Times New Roman"/>
                <w:sz w:val="20"/>
                <w:szCs w:val="20"/>
              </w:rPr>
              <w:t>Táto smernica je určená členským štátom v súlade so zmluvami.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r w:rsidRPr="00722D96" w:rsidR="00D43932">
              <w:rPr>
                <w:rFonts w:ascii="Times New Roman" w:hAnsi="Times New Roman"/>
                <w:sz w:val="20"/>
                <w:szCs w:val="20"/>
              </w:rPr>
              <w:t>n. 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6C5AD8">
            <w:pPr>
              <w:bidi w:val="0"/>
              <w:snapToGrid w:val="0"/>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BE30FC">
            <w:pPr>
              <w:pStyle w:val="Normlny"/>
              <w:bidi w:val="0"/>
              <w:snapToGrid w:val="0"/>
              <w:jc w:val="both"/>
              <w:rPr>
                <w:rFonts w:ascii="Times New Roman" w:hAnsi="Times New Roman"/>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C3513B">
            <w:pPr>
              <w:pStyle w:val="Normlny"/>
              <w:bidi w:val="0"/>
              <w:snapToGrid w:val="0"/>
              <w:jc w:val="both"/>
              <w:rPr>
                <w:rFonts w:ascii="Times New Roman" w:hAnsi="Times New Roman"/>
              </w:rPr>
            </w:pPr>
          </w:p>
        </w:tc>
        <w:tc>
          <w:tcPr>
            <w:tcW w:w="426" w:type="dxa"/>
            <w:tcBorders>
              <w:top w:val="single" w:sz="4" w:space="0" w:color="000000"/>
              <w:left w:val="single" w:sz="4" w:space="0" w:color="000000"/>
              <w:bottom w:val="single" w:sz="4" w:space="0" w:color="000000"/>
              <w:right w:val="none" w:sz="0" w:space="0" w:color="auto"/>
            </w:tcBorders>
            <w:textDirection w:val="lrTb"/>
            <w:vAlign w:val="top"/>
          </w:tcPr>
          <w:p w:rsidR="005F5DBD" w:rsidRPr="00722D96" w:rsidP="00AF0B3B">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5F5DBD" w:rsidRPr="00722D96" w:rsidP="00952AFF">
            <w:pPr>
              <w:pStyle w:val="Heading1"/>
              <w:bidi w:val="0"/>
              <w:snapToGrid w:val="0"/>
              <w:ind w:left="0" w:firstLine="0"/>
              <w:jc w:val="both"/>
              <w:rPr>
                <w:rFonts w:ascii="Times New Roman" w:hAnsi="Times New Roman"/>
                <w:b w:val="0"/>
                <w:bCs w:val="0"/>
                <w:sz w:val="20"/>
                <w:szCs w:val="20"/>
              </w:rPr>
            </w:pPr>
          </w:p>
        </w:tc>
      </w:tr>
    </w:tbl>
    <w:p w:rsidR="006C5AD8" w:rsidRPr="00722D96" w:rsidP="00C3513B">
      <w:pPr>
        <w:autoSpaceDE/>
        <w:bidi w:val="0"/>
        <w:jc w:val="both"/>
        <w:rPr>
          <w:rFonts w:ascii="Times New Roman" w:hAnsi="Times New Roman"/>
          <w:sz w:val="20"/>
          <w:szCs w:val="20"/>
        </w:rPr>
      </w:pPr>
    </w:p>
    <w:p w:rsidR="006C5AD8" w:rsidRPr="00722D96" w:rsidP="00C3513B">
      <w:pPr>
        <w:autoSpaceDE/>
        <w:bidi w:val="0"/>
        <w:jc w:val="both"/>
        <w:rPr>
          <w:rFonts w:ascii="Times New Roman" w:hAnsi="Times New Roman"/>
          <w:sz w:val="20"/>
          <w:szCs w:val="20"/>
        </w:rPr>
      </w:pPr>
    </w:p>
    <w:p w:rsidR="006C5AD8" w:rsidRPr="00722D96" w:rsidP="00C3513B">
      <w:pPr>
        <w:autoSpaceDE/>
        <w:bidi w:val="0"/>
        <w:jc w:val="both"/>
        <w:rPr>
          <w:rFonts w:ascii="Times New Roman" w:hAnsi="Times New Roman"/>
          <w:sz w:val="20"/>
          <w:szCs w:val="20"/>
        </w:rPr>
      </w:pPr>
    </w:p>
    <w:p w:rsidR="002762EC" w:rsidRPr="00722D96" w:rsidP="00C3513B">
      <w:pPr>
        <w:autoSpaceDE/>
        <w:bidi w:val="0"/>
        <w:jc w:val="both"/>
        <w:rPr>
          <w:rFonts w:ascii="Times New Roman" w:hAnsi="Times New Roman"/>
          <w:sz w:val="20"/>
          <w:szCs w:val="20"/>
        </w:rPr>
      </w:pPr>
      <w:r w:rsidRPr="00722D96">
        <w:rPr>
          <w:rFonts w:ascii="Times New Roman" w:hAnsi="Times New Roman"/>
          <w:sz w:val="20"/>
          <w:szCs w:val="20"/>
        </w:rPr>
        <w:t>LEGENDA:</w:t>
      </w:r>
    </w:p>
    <w:tbl>
      <w:tblPr>
        <w:tblStyle w:val="TableNormal"/>
        <w:tblW w:w="0" w:type="auto"/>
        <w:tblLayout w:type="fixed"/>
        <w:tblCellMar>
          <w:left w:w="70" w:type="dxa"/>
          <w:right w:w="70" w:type="dxa"/>
        </w:tblCellMar>
      </w:tblPr>
      <w:tblGrid>
        <w:gridCol w:w="2163"/>
        <w:gridCol w:w="3719"/>
        <w:gridCol w:w="2164"/>
        <w:gridCol w:w="6081"/>
      </w:tblGrid>
      <w:tr>
        <w:tblPrEx>
          <w:tblW w:w="0" w:type="auto"/>
          <w:tblLayout w:type="fixed"/>
          <w:tblCellMar>
            <w:left w:w="70" w:type="dxa"/>
            <w:right w:w="70" w:type="dxa"/>
          </w:tblCellMar>
        </w:tblPrEx>
        <w:trPr>
          <w:trHeight w:val="1440"/>
        </w:trPr>
        <w:tc>
          <w:tcPr>
            <w:tcW w:w="2163" w:type="dxa"/>
            <w:tcBorders>
              <w:top w:val="none" w:sz="0" w:space="0" w:color="auto"/>
              <w:left w:val="none" w:sz="0" w:space="0" w:color="auto"/>
              <w:bottom w:val="none" w:sz="0" w:space="0" w:color="auto"/>
              <w:right w:val="none" w:sz="0" w:space="0" w:color="auto"/>
            </w:tcBorders>
            <w:textDirection w:val="lrTb"/>
            <w:vAlign w:val="top"/>
          </w:tcPr>
          <w:p w:rsidR="002762EC" w:rsidRPr="00722D96" w:rsidP="00C3513B">
            <w:pPr>
              <w:pStyle w:val="Normlny"/>
              <w:autoSpaceDE/>
              <w:bidi w:val="0"/>
              <w:snapToGrid w:val="0"/>
              <w:spacing w:after="60"/>
              <w:jc w:val="both"/>
              <w:rPr>
                <w:rFonts w:ascii="Times New Roman" w:hAnsi="Times New Roman"/>
              </w:rPr>
            </w:pPr>
            <w:r w:rsidRPr="00722D96">
              <w:rPr>
                <w:rFonts w:ascii="Times New Roman" w:hAnsi="Times New Roman"/>
              </w:rPr>
              <w:t>V stĺpci (1):</w:t>
            </w:r>
          </w:p>
          <w:p w:rsidR="002762EC" w:rsidRPr="00722D96" w:rsidP="00C3513B">
            <w:pPr>
              <w:autoSpaceDE/>
              <w:bidi w:val="0"/>
              <w:jc w:val="both"/>
              <w:rPr>
                <w:rFonts w:ascii="Times New Roman" w:hAnsi="Times New Roman"/>
                <w:sz w:val="20"/>
                <w:szCs w:val="20"/>
              </w:rPr>
            </w:pPr>
            <w:r w:rsidRPr="00722D96">
              <w:rPr>
                <w:rFonts w:ascii="Times New Roman" w:hAnsi="Times New Roman"/>
                <w:sz w:val="20"/>
                <w:szCs w:val="20"/>
              </w:rPr>
              <w:t>Č – článok</w:t>
            </w:r>
          </w:p>
          <w:p w:rsidR="002762EC" w:rsidRPr="00722D96" w:rsidP="00C3513B">
            <w:pPr>
              <w:autoSpaceDE/>
              <w:bidi w:val="0"/>
              <w:jc w:val="both"/>
              <w:rPr>
                <w:rFonts w:ascii="Times New Roman" w:hAnsi="Times New Roman"/>
                <w:sz w:val="20"/>
                <w:szCs w:val="20"/>
              </w:rPr>
            </w:pPr>
            <w:r w:rsidRPr="00722D96">
              <w:rPr>
                <w:rFonts w:ascii="Times New Roman" w:hAnsi="Times New Roman"/>
                <w:sz w:val="20"/>
                <w:szCs w:val="20"/>
              </w:rPr>
              <w:t>O – odsek</w:t>
            </w:r>
          </w:p>
          <w:p w:rsidR="002762EC" w:rsidRPr="00722D96" w:rsidP="00C3513B">
            <w:pPr>
              <w:autoSpaceDE/>
              <w:bidi w:val="0"/>
              <w:jc w:val="both"/>
              <w:rPr>
                <w:rFonts w:ascii="Times New Roman" w:hAnsi="Times New Roman"/>
                <w:sz w:val="20"/>
                <w:szCs w:val="20"/>
              </w:rPr>
            </w:pPr>
            <w:r w:rsidRPr="00722D96">
              <w:rPr>
                <w:rFonts w:ascii="Times New Roman" w:hAnsi="Times New Roman"/>
                <w:sz w:val="20"/>
                <w:szCs w:val="20"/>
              </w:rPr>
              <w:t>V – veta</w:t>
            </w:r>
          </w:p>
          <w:p w:rsidR="002762EC" w:rsidRPr="00722D96" w:rsidP="00C3513B">
            <w:pPr>
              <w:autoSpaceDE/>
              <w:bidi w:val="0"/>
              <w:jc w:val="both"/>
              <w:rPr>
                <w:rFonts w:ascii="Times New Roman" w:hAnsi="Times New Roman"/>
                <w:sz w:val="20"/>
                <w:szCs w:val="20"/>
              </w:rPr>
            </w:pPr>
            <w:r w:rsidRPr="00722D96">
              <w:rPr>
                <w:rFonts w:ascii="Times New Roman" w:hAnsi="Times New Roman"/>
                <w:sz w:val="20"/>
                <w:szCs w:val="20"/>
              </w:rPr>
              <w:t>P – písmeno (číslo)</w:t>
            </w:r>
          </w:p>
          <w:p w:rsidR="00F57AC5" w:rsidRPr="00722D96" w:rsidP="00C3513B">
            <w:pPr>
              <w:autoSpaceDE/>
              <w:bidi w:val="0"/>
              <w:jc w:val="both"/>
              <w:rPr>
                <w:rFonts w:ascii="Times New Roman" w:hAnsi="Times New Roman"/>
                <w:sz w:val="20"/>
                <w:szCs w:val="20"/>
              </w:rPr>
            </w:pPr>
            <w:r w:rsidRPr="00722D96">
              <w:rPr>
                <w:rFonts w:ascii="Times New Roman" w:hAnsi="Times New Roman"/>
                <w:sz w:val="20"/>
                <w:szCs w:val="20"/>
              </w:rPr>
              <w:t>B - bod</w:t>
            </w:r>
          </w:p>
          <w:p w:rsidR="002762EC" w:rsidRPr="00722D96" w:rsidP="00C3513B">
            <w:pPr>
              <w:autoSpaceDE/>
              <w:bidi w:val="0"/>
              <w:jc w:val="both"/>
              <w:rPr>
                <w:rFonts w:ascii="Times New Roman" w:hAnsi="Times New Roman"/>
                <w:sz w:val="20"/>
                <w:szCs w:val="20"/>
              </w:rPr>
            </w:pPr>
          </w:p>
        </w:tc>
        <w:tc>
          <w:tcPr>
            <w:tcW w:w="3719" w:type="dxa"/>
            <w:tcBorders>
              <w:top w:val="none" w:sz="0" w:space="0" w:color="auto"/>
              <w:left w:val="none" w:sz="0" w:space="0" w:color="auto"/>
              <w:bottom w:val="none" w:sz="0" w:space="0" w:color="auto"/>
              <w:right w:val="none" w:sz="0" w:space="0" w:color="auto"/>
            </w:tcBorders>
            <w:textDirection w:val="lrTb"/>
            <w:vAlign w:val="top"/>
          </w:tcPr>
          <w:p w:rsidR="002762EC" w:rsidRPr="00722D96" w:rsidP="00C3513B">
            <w:pPr>
              <w:pStyle w:val="Normlny"/>
              <w:autoSpaceDE/>
              <w:bidi w:val="0"/>
              <w:snapToGrid w:val="0"/>
              <w:spacing w:after="60"/>
              <w:jc w:val="both"/>
              <w:rPr>
                <w:rFonts w:ascii="Times New Roman" w:hAnsi="Times New Roman"/>
              </w:rPr>
            </w:pPr>
            <w:r w:rsidRPr="00722D96">
              <w:rPr>
                <w:rFonts w:ascii="Times New Roman" w:hAnsi="Times New Roman"/>
              </w:rPr>
              <w:t>V stĺpci (3):</w:t>
            </w:r>
          </w:p>
          <w:p w:rsidR="002762EC" w:rsidRPr="00722D96" w:rsidP="00C3513B">
            <w:pPr>
              <w:autoSpaceDE/>
              <w:bidi w:val="0"/>
              <w:jc w:val="both"/>
              <w:rPr>
                <w:rFonts w:ascii="Times New Roman" w:hAnsi="Times New Roman"/>
                <w:sz w:val="20"/>
                <w:szCs w:val="20"/>
              </w:rPr>
            </w:pPr>
            <w:r w:rsidRPr="00722D96">
              <w:rPr>
                <w:rFonts w:ascii="Times New Roman" w:hAnsi="Times New Roman"/>
                <w:sz w:val="20"/>
                <w:szCs w:val="20"/>
              </w:rPr>
              <w:t>N – bežná transpozícia</w:t>
            </w:r>
          </w:p>
          <w:p w:rsidR="002762EC" w:rsidRPr="00722D96" w:rsidP="00C3513B">
            <w:pPr>
              <w:autoSpaceDE/>
              <w:bidi w:val="0"/>
              <w:jc w:val="both"/>
              <w:rPr>
                <w:rFonts w:ascii="Times New Roman" w:hAnsi="Times New Roman"/>
                <w:sz w:val="20"/>
                <w:szCs w:val="20"/>
              </w:rPr>
            </w:pPr>
            <w:r w:rsidRPr="00722D96">
              <w:rPr>
                <w:rFonts w:ascii="Times New Roman" w:hAnsi="Times New Roman"/>
                <w:sz w:val="20"/>
                <w:szCs w:val="20"/>
              </w:rPr>
              <w:t>O – transpozícia s možnosťou voľby</w:t>
            </w:r>
          </w:p>
          <w:p w:rsidR="002762EC" w:rsidRPr="00722D96" w:rsidP="00C3513B">
            <w:pPr>
              <w:autoSpaceDE/>
              <w:bidi w:val="0"/>
              <w:jc w:val="both"/>
              <w:rPr>
                <w:rFonts w:ascii="Times New Roman" w:hAnsi="Times New Roman"/>
                <w:sz w:val="20"/>
                <w:szCs w:val="20"/>
              </w:rPr>
            </w:pPr>
            <w:r w:rsidRPr="00722D96">
              <w:rPr>
                <w:rFonts w:ascii="Times New Roman" w:hAnsi="Times New Roman"/>
                <w:sz w:val="20"/>
                <w:szCs w:val="20"/>
              </w:rPr>
              <w:t>D – transpozícia podľa úvahy (dobrovoľná)</w:t>
            </w:r>
          </w:p>
          <w:p w:rsidR="002762EC" w:rsidRPr="00722D96" w:rsidP="00C3513B">
            <w:pPr>
              <w:autoSpaceDE/>
              <w:bidi w:val="0"/>
              <w:jc w:val="both"/>
              <w:rPr>
                <w:rFonts w:ascii="Times New Roman" w:hAnsi="Times New Roman"/>
                <w:sz w:val="20"/>
                <w:szCs w:val="20"/>
              </w:rPr>
            </w:pPr>
            <w:r w:rsidRPr="00722D96">
              <w:rPr>
                <w:rFonts w:ascii="Times New Roman" w:hAnsi="Times New Roman"/>
                <w:sz w:val="20"/>
                <w:szCs w:val="20"/>
              </w:rPr>
              <w:t>n.a. – transpozícia sa neuskutočňuje</w:t>
            </w:r>
          </w:p>
        </w:tc>
        <w:tc>
          <w:tcPr>
            <w:tcW w:w="2164" w:type="dxa"/>
            <w:tcBorders>
              <w:top w:val="none" w:sz="0" w:space="0" w:color="auto"/>
              <w:left w:val="none" w:sz="0" w:space="0" w:color="auto"/>
              <w:bottom w:val="none" w:sz="0" w:space="0" w:color="auto"/>
              <w:right w:val="none" w:sz="0" w:space="0" w:color="auto"/>
            </w:tcBorders>
            <w:textDirection w:val="lrTb"/>
            <w:vAlign w:val="top"/>
          </w:tcPr>
          <w:p w:rsidR="002762EC" w:rsidRPr="00722D96" w:rsidP="00C3513B">
            <w:pPr>
              <w:pStyle w:val="Normlny"/>
              <w:autoSpaceDE/>
              <w:bidi w:val="0"/>
              <w:snapToGrid w:val="0"/>
              <w:spacing w:after="60"/>
              <w:jc w:val="both"/>
              <w:rPr>
                <w:rFonts w:ascii="Times New Roman" w:hAnsi="Times New Roman"/>
              </w:rPr>
            </w:pPr>
            <w:r w:rsidRPr="00722D96">
              <w:rPr>
                <w:rFonts w:ascii="Times New Roman" w:hAnsi="Times New Roman"/>
              </w:rPr>
              <w:t>V stĺpci (5):</w:t>
            </w:r>
          </w:p>
          <w:p w:rsidR="002762EC" w:rsidRPr="00722D96" w:rsidP="00C3513B">
            <w:pPr>
              <w:autoSpaceDE/>
              <w:bidi w:val="0"/>
              <w:jc w:val="both"/>
              <w:rPr>
                <w:rFonts w:ascii="Times New Roman" w:hAnsi="Times New Roman"/>
                <w:sz w:val="20"/>
                <w:szCs w:val="20"/>
              </w:rPr>
            </w:pPr>
            <w:r w:rsidRPr="00722D96">
              <w:rPr>
                <w:rFonts w:ascii="Times New Roman" w:hAnsi="Times New Roman"/>
                <w:sz w:val="20"/>
                <w:szCs w:val="20"/>
              </w:rPr>
              <w:t>Č – článok</w:t>
            </w:r>
          </w:p>
          <w:p w:rsidR="002762EC" w:rsidRPr="00722D96" w:rsidP="00C3513B">
            <w:pPr>
              <w:autoSpaceDE/>
              <w:bidi w:val="0"/>
              <w:jc w:val="both"/>
              <w:rPr>
                <w:rFonts w:ascii="Times New Roman" w:hAnsi="Times New Roman"/>
                <w:sz w:val="20"/>
                <w:szCs w:val="20"/>
              </w:rPr>
            </w:pPr>
            <w:r w:rsidRPr="00722D96">
              <w:rPr>
                <w:rFonts w:ascii="Times New Roman" w:hAnsi="Times New Roman"/>
                <w:sz w:val="20"/>
                <w:szCs w:val="20"/>
              </w:rPr>
              <w:t>§ – paragraf</w:t>
            </w:r>
          </w:p>
          <w:p w:rsidR="002762EC" w:rsidRPr="00722D96" w:rsidP="00C3513B">
            <w:pPr>
              <w:autoSpaceDE/>
              <w:bidi w:val="0"/>
              <w:jc w:val="both"/>
              <w:rPr>
                <w:rFonts w:ascii="Times New Roman" w:hAnsi="Times New Roman"/>
                <w:sz w:val="20"/>
                <w:szCs w:val="20"/>
              </w:rPr>
            </w:pPr>
            <w:r w:rsidRPr="00722D96">
              <w:rPr>
                <w:rFonts w:ascii="Times New Roman" w:hAnsi="Times New Roman"/>
                <w:sz w:val="20"/>
                <w:szCs w:val="20"/>
              </w:rPr>
              <w:t>O – odsek</w:t>
            </w:r>
          </w:p>
          <w:p w:rsidR="002762EC" w:rsidRPr="00722D96" w:rsidP="00C3513B">
            <w:pPr>
              <w:autoSpaceDE/>
              <w:bidi w:val="0"/>
              <w:jc w:val="both"/>
              <w:rPr>
                <w:rFonts w:ascii="Times New Roman" w:hAnsi="Times New Roman"/>
                <w:sz w:val="20"/>
                <w:szCs w:val="20"/>
              </w:rPr>
            </w:pPr>
            <w:r w:rsidRPr="00722D96">
              <w:rPr>
                <w:rFonts w:ascii="Times New Roman" w:hAnsi="Times New Roman"/>
                <w:sz w:val="20"/>
                <w:szCs w:val="20"/>
              </w:rPr>
              <w:t>V – veta</w:t>
            </w:r>
          </w:p>
          <w:p w:rsidR="002762EC" w:rsidRPr="00722D96" w:rsidP="00C3513B">
            <w:pPr>
              <w:autoSpaceDE/>
              <w:bidi w:val="0"/>
              <w:jc w:val="both"/>
              <w:rPr>
                <w:rFonts w:ascii="Times New Roman" w:hAnsi="Times New Roman"/>
                <w:sz w:val="20"/>
                <w:szCs w:val="20"/>
              </w:rPr>
            </w:pPr>
            <w:r w:rsidRPr="00722D96">
              <w:rPr>
                <w:rFonts w:ascii="Times New Roman" w:hAnsi="Times New Roman"/>
                <w:sz w:val="20"/>
                <w:szCs w:val="20"/>
              </w:rPr>
              <w:t>P – písmeno (číslo)</w:t>
            </w:r>
          </w:p>
        </w:tc>
        <w:tc>
          <w:tcPr>
            <w:tcW w:w="6081" w:type="dxa"/>
            <w:tcBorders>
              <w:top w:val="none" w:sz="0" w:space="0" w:color="auto"/>
              <w:left w:val="none" w:sz="0" w:space="0" w:color="auto"/>
              <w:bottom w:val="none" w:sz="0" w:space="0" w:color="auto"/>
              <w:right w:val="none" w:sz="0" w:space="0" w:color="auto"/>
            </w:tcBorders>
            <w:textDirection w:val="lrTb"/>
            <w:vAlign w:val="top"/>
          </w:tcPr>
          <w:p w:rsidR="002762EC" w:rsidRPr="00722D96" w:rsidP="00C3513B">
            <w:pPr>
              <w:pStyle w:val="Normlny"/>
              <w:autoSpaceDE/>
              <w:bidi w:val="0"/>
              <w:snapToGrid w:val="0"/>
              <w:spacing w:after="60"/>
              <w:jc w:val="both"/>
              <w:rPr>
                <w:rFonts w:ascii="Times New Roman" w:hAnsi="Times New Roman"/>
              </w:rPr>
            </w:pPr>
            <w:r w:rsidRPr="00722D96">
              <w:rPr>
                <w:rFonts w:ascii="Times New Roman" w:hAnsi="Times New Roman"/>
              </w:rPr>
              <w:t>V stĺpci (7):</w:t>
            </w:r>
          </w:p>
          <w:p w:rsidR="002762EC" w:rsidRPr="00722D96" w:rsidP="00C3513B">
            <w:pPr>
              <w:autoSpaceDE/>
              <w:bidi w:val="0"/>
              <w:jc w:val="both"/>
              <w:rPr>
                <w:rFonts w:ascii="Times New Roman" w:hAnsi="Times New Roman"/>
                <w:sz w:val="20"/>
                <w:szCs w:val="20"/>
              </w:rPr>
            </w:pPr>
            <w:r w:rsidRPr="00722D96">
              <w:rPr>
                <w:rFonts w:ascii="Times New Roman" w:hAnsi="Times New Roman"/>
                <w:sz w:val="20"/>
                <w:szCs w:val="20"/>
              </w:rPr>
              <w:t>Ú – úplná zhoda</w:t>
            </w:r>
          </w:p>
          <w:p w:rsidR="002762EC" w:rsidRPr="00722D96" w:rsidP="00C3513B">
            <w:pPr>
              <w:autoSpaceDE/>
              <w:bidi w:val="0"/>
              <w:jc w:val="both"/>
              <w:rPr>
                <w:rFonts w:ascii="Times New Roman" w:hAnsi="Times New Roman"/>
                <w:sz w:val="20"/>
                <w:szCs w:val="20"/>
              </w:rPr>
            </w:pPr>
            <w:r w:rsidRPr="00722D96">
              <w:rPr>
                <w:rFonts w:ascii="Times New Roman" w:hAnsi="Times New Roman"/>
                <w:sz w:val="20"/>
                <w:szCs w:val="20"/>
              </w:rPr>
              <w:t>Č – čiastočná zhoda</w:t>
            </w:r>
          </w:p>
          <w:p w:rsidR="002762EC" w:rsidRPr="00722D96" w:rsidP="00C3513B">
            <w:pPr>
              <w:autoSpaceDE/>
              <w:bidi w:val="0"/>
              <w:jc w:val="both"/>
              <w:rPr>
                <w:rFonts w:ascii="Times New Roman" w:hAnsi="Times New Roman"/>
                <w:sz w:val="20"/>
                <w:szCs w:val="20"/>
              </w:rPr>
            </w:pPr>
            <w:r w:rsidRPr="00722D96">
              <w:rPr>
                <w:rFonts w:ascii="Times New Roman" w:hAnsi="Times New Roman"/>
                <w:sz w:val="20"/>
                <w:szCs w:val="20"/>
              </w:rPr>
              <w:t>R – rozpor (v príp., že zatiaľ nedošlo k transp., ale príde k nej v budúcnosti)</w:t>
            </w:r>
          </w:p>
          <w:p w:rsidR="002762EC" w:rsidRPr="00C06980" w:rsidP="00C3513B">
            <w:pPr>
              <w:autoSpaceDE/>
              <w:bidi w:val="0"/>
              <w:jc w:val="both"/>
              <w:rPr>
                <w:rFonts w:ascii="Times New Roman" w:hAnsi="Times New Roman"/>
                <w:sz w:val="20"/>
                <w:szCs w:val="20"/>
              </w:rPr>
            </w:pPr>
            <w:r w:rsidRPr="00722D96">
              <w:rPr>
                <w:rFonts w:ascii="Times New Roman" w:hAnsi="Times New Roman"/>
                <w:sz w:val="20"/>
                <w:szCs w:val="20"/>
              </w:rPr>
              <w:t>N – neaplikovateľné</w:t>
            </w:r>
          </w:p>
        </w:tc>
      </w:tr>
    </w:tbl>
    <w:p w:rsidR="002762EC" w:rsidRPr="00C06980" w:rsidP="00C3513B">
      <w:pPr>
        <w:bidi w:val="0"/>
        <w:jc w:val="both"/>
        <w:rPr>
          <w:rFonts w:ascii="Times New Roman" w:hAnsi="Times New Roman"/>
        </w:rPr>
      </w:pPr>
    </w:p>
    <w:sectPr w:rsidSect="00281C98">
      <w:footerReference w:type="default" r:id="rId7"/>
      <w:pgSz w:w="16838" w:h="11906" w:orient="landscape"/>
      <w:pgMar w:top="568" w:right="1418" w:bottom="1474" w:left="1418" w:header="708" w:footer="194"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SimSun">
    <w:altName w:val="??ˇ¦||||||||||||||||||||||||||||"/>
    <w:panose1 w:val="02010600030101010101"/>
    <w:charset w:val="86"/>
    <w:family w:val="auto"/>
    <w:pitch w:val="variable"/>
    <w:sig w:usb0="00000000" w:usb1="00000000" w:usb2="00000000" w:usb3="00000000" w:csb0="00040001" w:csb1="00000000"/>
  </w:font>
  <w:font w:name="Mangal">
    <w:panose1 w:val="02040503050203030202"/>
    <w:charset w:val="00"/>
    <w:family w:val="roman"/>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Times New Roman"/>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SimSun">
    <w:panose1 w:val="02010600030101010101"/>
    <w:charset w:val="86"/>
    <w:family w:val="auto"/>
    <w:pitch w:val="variable"/>
    <w:sig w:usb0="00000000" w:usb1="00000000" w:usb2="00000000" w:usb3="00000000" w:csb0="00040001" w:csb1="00000000"/>
  </w:font>
  <w:font w:name="@Arial Unicode MS">
    <w:panose1 w:val="020B0604020202020204"/>
    <w:charset w:val="80"/>
    <w:family w:val="swiss"/>
    <w:pitch w:val="variable"/>
    <w:sig w:usb0="00000000" w:usb1="00000000" w:usb2="00000000" w:usb3="00000000" w:csb0="000301FF" w:csb1="00000000"/>
  </w:font>
  <w:font w:name="EUAlbertina">
    <w:altName w:val="Times New Roman"/>
    <w:panose1 w:val="00000000000000000000"/>
    <w:charset w:val="00"/>
    <w:family w:val="roman"/>
    <w:pitch w:val="default"/>
    <w:sig w:usb0="00000000" w:usb1="00000000" w:usb2="00000000" w:usb3="00000000" w:csb0="00000001"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Futura Bk"/>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AFF">
    <w:pPr>
      <w:pStyle w:val="Footer"/>
      <w:bidi w:val="0"/>
      <w:jc w:val="center"/>
    </w:pPr>
    <w:r>
      <w:fldChar w:fldCharType="begin"/>
    </w:r>
    <w:r>
      <w:instrText xml:space="preserve"> PAGE </w:instrText>
    </w:r>
    <w:r>
      <w:fldChar w:fldCharType="separate"/>
    </w:r>
    <w:r w:rsidR="00B3070F">
      <w:rPr>
        <w:noProof/>
      </w:rPr>
      <w:t>1</w:t>
    </w:r>
    <w:r>
      <w:fldChar w:fldCharType="end"/>
    </w:r>
  </w:p>
  <w:p w:rsidR="00952AFF">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Jc w:val="left"/>
      <w:pPr>
        <w:tabs>
          <w:tab w:val="num" w:pos="0"/>
        </w:tabs>
        <w:ind w:left="432" w:hanging="432"/>
      </w:pPr>
      <w:rPr>
        <w:rFonts w:cs="Times New Roman"/>
        <w:rtl w:val="0"/>
        <w:cs w:val="0"/>
      </w:rPr>
    </w:lvl>
    <w:lvl w:ilvl="1">
      <w:start w:val="1"/>
      <w:numFmt w:val="none"/>
      <w:suff w:val="nothing"/>
      <w:lvlJc w:val="left"/>
      <w:pPr>
        <w:tabs>
          <w:tab w:val="num" w:pos="0"/>
        </w:tabs>
        <w:ind w:left="576" w:hanging="576"/>
      </w:pPr>
      <w:rPr>
        <w:rFonts w:cs="Times New Roman"/>
        <w:rtl w:val="0"/>
        <w:cs w:val="0"/>
      </w:rPr>
    </w:lvl>
    <w:lvl w:ilvl="2">
      <w:start w:val="1"/>
      <w:numFmt w:val="none"/>
      <w:suff w:val="nothing"/>
      <w:lvlJc w:val="left"/>
      <w:pPr>
        <w:tabs>
          <w:tab w:val="num" w:pos="0"/>
        </w:tabs>
        <w:ind w:left="720" w:hanging="720"/>
      </w:pPr>
      <w:rPr>
        <w:rFonts w:cs="Times New Roman"/>
        <w:rtl w:val="0"/>
        <w:cs w:val="0"/>
      </w:rPr>
    </w:lvl>
    <w:lvl w:ilvl="3">
      <w:start w:val="1"/>
      <w:numFmt w:val="none"/>
      <w:pStyle w:val="Heading4"/>
      <w:suff w:val="nothing"/>
      <w:lvlJc w:val="left"/>
      <w:pPr>
        <w:tabs>
          <w:tab w:val="num" w:pos="0"/>
        </w:tabs>
        <w:ind w:left="864" w:hanging="864"/>
      </w:pPr>
      <w:rPr>
        <w:rFonts w:cs="Times New Roman"/>
        <w:rtl w:val="0"/>
        <w:cs w:val="0"/>
      </w:rPr>
    </w:lvl>
    <w:lvl w:ilvl="4">
      <w:start w:val="1"/>
      <w:numFmt w:val="none"/>
      <w:suff w:val="nothing"/>
      <w:lvlJc w:val="left"/>
      <w:pPr>
        <w:tabs>
          <w:tab w:val="num" w:pos="0"/>
        </w:tabs>
        <w:ind w:left="1008" w:hanging="1008"/>
      </w:pPr>
      <w:rPr>
        <w:rFonts w:cs="Times New Roman"/>
        <w:rtl w:val="0"/>
        <w:cs w:val="0"/>
      </w:rPr>
    </w:lvl>
    <w:lvl w:ilvl="5">
      <w:start w:val="1"/>
      <w:numFmt w:val="none"/>
      <w:suff w:val="nothing"/>
      <w:lvlJc w:val="left"/>
      <w:pPr>
        <w:tabs>
          <w:tab w:val="num" w:pos="0"/>
        </w:tabs>
        <w:ind w:left="1152" w:hanging="1152"/>
      </w:pPr>
      <w:rPr>
        <w:rFonts w:cs="Times New Roman"/>
        <w:rtl w:val="0"/>
        <w:cs w:val="0"/>
      </w:rPr>
    </w:lvl>
    <w:lvl w:ilvl="6">
      <w:start w:val="1"/>
      <w:numFmt w:val="none"/>
      <w:suff w:val="nothing"/>
      <w:lvlJc w:val="left"/>
      <w:pPr>
        <w:tabs>
          <w:tab w:val="num" w:pos="0"/>
        </w:tabs>
        <w:ind w:left="1296" w:hanging="1296"/>
      </w:pPr>
      <w:rPr>
        <w:rFonts w:cs="Times New Roman"/>
        <w:rtl w:val="0"/>
        <w:cs w:val="0"/>
      </w:rPr>
    </w:lvl>
    <w:lvl w:ilvl="7">
      <w:start w:val="1"/>
      <w:numFmt w:val="none"/>
      <w:suff w:val="nothing"/>
      <w:lvlJc w:val="left"/>
      <w:pPr>
        <w:tabs>
          <w:tab w:val="num" w:pos="0"/>
        </w:tabs>
        <w:ind w:left="1440" w:hanging="1440"/>
      </w:pPr>
      <w:rPr>
        <w:rFonts w:cs="Times New Roman"/>
        <w:rtl w:val="0"/>
        <w:cs w:val="0"/>
      </w:rPr>
    </w:lvl>
    <w:lvl w:ilvl="8">
      <w:start w:val="1"/>
      <w:numFmt w:val="none"/>
      <w:suff w:val="nothing"/>
      <w:lvlJc w:val="left"/>
      <w:pPr>
        <w:tabs>
          <w:tab w:val="num" w:pos="0"/>
        </w:tabs>
        <w:ind w:left="1584" w:hanging="1584"/>
      </w:pPr>
      <w:rPr>
        <w:rFonts w:cs="Times New Roman"/>
        <w:rtl w:val="0"/>
        <w:cs w:val="0"/>
      </w:rPr>
    </w:lvl>
  </w:abstractNum>
  <w:abstractNum w:abstractNumId="1">
    <w:nsid w:val="00000002"/>
    <w:multiLevelType w:val="singleLevel"/>
    <w:tmpl w:val="A1C80E84"/>
    <w:name w:val="WW8Num5"/>
    <w:lvl w:ilvl="0">
      <w:start w:val="1"/>
      <w:numFmt w:val="lowerLetter"/>
      <w:lvlText w:val="%1)"/>
      <w:lvlJc w:val="left"/>
      <w:pPr>
        <w:tabs>
          <w:tab w:val="num" w:pos="0"/>
        </w:tabs>
        <w:ind w:left="720" w:hanging="360"/>
      </w:pPr>
      <w:rPr>
        <w:rFonts w:ascii="Times New Roman" w:hAnsi="Times New Roman" w:cs="Times New Roman"/>
        <w:color w:val="auto"/>
        <w:sz w:val="20"/>
        <w:szCs w:val="20"/>
        <w:rtl w:val="0"/>
        <w:cs w:val="0"/>
      </w:rPr>
    </w:lvl>
  </w:abstractNum>
  <w:abstractNum w:abstractNumId="2">
    <w:nsid w:val="00000003"/>
    <w:multiLevelType w:val="singleLevel"/>
    <w:tmpl w:val="00000003"/>
    <w:name w:val="WW8Num6"/>
    <w:lvl w:ilvl="0">
      <w:start w:val="1"/>
      <w:numFmt w:val="lowerLetter"/>
      <w:lvlText w:val="%1)"/>
      <w:lvlJc w:val="left"/>
      <w:pPr>
        <w:tabs>
          <w:tab w:val="num" w:pos="0"/>
        </w:tabs>
        <w:ind w:left="720" w:hanging="360"/>
      </w:pPr>
      <w:rPr>
        <w:rFonts w:cs="Times New Roman"/>
        <w:rtl w:val="0"/>
        <w:cs w:val="0"/>
      </w:rPr>
    </w:lvl>
  </w:abstractNum>
  <w:abstractNum w:abstractNumId="3">
    <w:nsid w:val="00000004"/>
    <w:multiLevelType w:val="singleLevel"/>
    <w:tmpl w:val="00000004"/>
    <w:name w:val="WW8Num9"/>
    <w:lvl w:ilvl="0">
      <w:start w:val="1"/>
      <w:numFmt w:val="lowerLetter"/>
      <w:lvlText w:val="%1)"/>
      <w:lvlJc w:val="left"/>
      <w:pPr>
        <w:tabs>
          <w:tab w:val="num" w:pos="0"/>
        </w:tabs>
        <w:ind w:left="720" w:hanging="360"/>
      </w:pPr>
      <w:rPr>
        <w:rFonts w:cs="Times New Roman"/>
        <w:rtl w:val="0"/>
        <w:cs w:val="0"/>
      </w:rPr>
    </w:lvl>
  </w:abstractNum>
  <w:abstractNum w:abstractNumId="4">
    <w:nsid w:val="00000005"/>
    <w:multiLevelType w:val="singleLevel"/>
    <w:tmpl w:val="00000005"/>
    <w:name w:val="WW8Num10"/>
    <w:lvl w:ilvl="0">
      <w:start w:val="1"/>
      <w:numFmt w:val="decimal"/>
      <w:lvlText w:val="(%1)"/>
      <w:lvlJc w:val="left"/>
      <w:pPr>
        <w:tabs>
          <w:tab w:val="num" w:pos="0"/>
        </w:tabs>
        <w:ind w:left="720" w:hanging="360"/>
      </w:pPr>
      <w:rPr>
        <w:rFonts w:cs="Times New Roman"/>
        <w:rtl w:val="0"/>
        <w:cs w:val="0"/>
      </w:rPr>
    </w:lvl>
  </w:abstractNum>
  <w:abstractNum w:abstractNumId="5">
    <w:nsid w:val="06C97974"/>
    <w:multiLevelType w:val="hybridMultilevel"/>
    <w:tmpl w:val="CD109290"/>
    <w:lvl w:ilvl="0">
      <w:start w:val="1"/>
      <w:numFmt w:val="low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7986573"/>
    <w:multiLevelType w:val="hybridMultilevel"/>
    <w:tmpl w:val="F838151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DD94A5C"/>
    <w:multiLevelType w:val="hybridMultilevel"/>
    <w:tmpl w:val="4E28A60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E3F7CBA"/>
    <w:multiLevelType w:val="hybridMultilevel"/>
    <w:tmpl w:val="64AC8FA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15C72E8"/>
    <w:multiLevelType w:val="hybridMultilevel"/>
    <w:tmpl w:val="A012846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249159C"/>
    <w:multiLevelType w:val="hybridMultilevel"/>
    <w:tmpl w:val="7C7AF95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85E4937"/>
    <w:multiLevelType w:val="hybridMultilevel"/>
    <w:tmpl w:val="FF26E84A"/>
    <w:lvl w:ilvl="0">
      <w:start w:val="1"/>
      <w:numFmt w:val="low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8A907E1"/>
    <w:multiLevelType w:val="hybridMultilevel"/>
    <w:tmpl w:val="E2A6A2D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B1218B5"/>
    <w:multiLevelType w:val="hybridMultilevel"/>
    <w:tmpl w:val="4A087E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CBB302A"/>
    <w:multiLevelType w:val="hybridMultilevel"/>
    <w:tmpl w:val="4366055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46A7AD8"/>
    <w:multiLevelType w:val="hybridMultilevel"/>
    <w:tmpl w:val="58CC098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CC4742E"/>
    <w:multiLevelType w:val="hybridMultilevel"/>
    <w:tmpl w:val="2DC2F66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9ED54F1"/>
    <w:multiLevelType w:val="hybridMultilevel"/>
    <w:tmpl w:val="74787D6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4C410F15"/>
    <w:multiLevelType w:val="hybridMultilevel"/>
    <w:tmpl w:val="D3945E32"/>
    <w:lvl w:ilvl="0">
      <w:start w:val="1"/>
      <w:numFmt w:val="lowerLetter"/>
      <w:lvlText w:val="%1)"/>
      <w:lvlJc w:val="left"/>
      <w:pPr>
        <w:ind w:left="720" w:hanging="360"/>
      </w:pPr>
      <w:rPr>
        <w:rFonts w:cs="Times New Roman" w:hint="default"/>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52C75077"/>
    <w:multiLevelType w:val="hybridMultilevel"/>
    <w:tmpl w:val="1F4022A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966685C"/>
    <w:multiLevelType w:val="hybridMultilevel"/>
    <w:tmpl w:val="FAB46B8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5A094D71"/>
    <w:multiLevelType w:val="hybridMultilevel"/>
    <w:tmpl w:val="82CC707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5B772B82"/>
    <w:multiLevelType w:val="hybridMultilevel"/>
    <w:tmpl w:val="EE5E52C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5C0E553C"/>
    <w:multiLevelType w:val="hybridMultilevel"/>
    <w:tmpl w:val="8C6A552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6B585915"/>
    <w:multiLevelType w:val="hybridMultilevel"/>
    <w:tmpl w:val="CAF6E57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6D535FB2"/>
    <w:multiLevelType w:val="hybridMultilevel"/>
    <w:tmpl w:val="A012846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7E2C2D37"/>
    <w:multiLevelType w:val="hybridMultilevel"/>
    <w:tmpl w:val="1EE481B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15"/>
  </w:num>
  <w:num w:numId="8">
    <w:abstractNumId w:val="12"/>
  </w:num>
  <w:num w:numId="9">
    <w:abstractNumId w:val="25"/>
  </w:num>
  <w:num w:numId="10">
    <w:abstractNumId w:val="16"/>
  </w:num>
  <w:num w:numId="11">
    <w:abstractNumId w:val="17"/>
  </w:num>
  <w:num w:numId="12">
    <w:abstractNumId w:val="13"/>
  </w:num>
  <w:num w:numId="13">
    <w:abstractNumId w:val="14"/>
  </w:num>
  <w:num w:numId="14">
    <w:abstractNumId w:val="9"/>
  </w:num>
  <w:num w:numId="15">
    <w:abstractNumId w:val="22"/>
  </w:num>
  <w:num w:numId="16">
    <w:abstractNumId w:val="23"/>
  </w:num>
  <w:num w:numId="17">
    <w:abstractNumId w:val="10"/>
  </w:num>
  <w:num w:numId="18">
    <w:abstractNumId w:val="7"/>
  </w:num>
  <w:num w:numId="19">
    <w:abstractNumId w:val="11"/>
  </w:num>
  <w:num w:numId="20">
    <w:abstractNumId w:val="26"/>
  </w:num>
  <w:num w:numId="21">
    <w:abstractNumId w:val="5"/>
  </w:num>
  <w:num w:numId="22">
    <w:abstractNumId w:val="0"/>
  </w:num>
  <w:num w:numId="23">
    <w:abstractNumId w:val="21"/>
  </w:num>
  <w:num w:numId="24">
    <w:abstractNumId w:val="19"/>
  </w:num>
  <w:num w:numId="25">
    <w:abstractNumId w:val="20"/>
  </w:num>
  <w:num w:numId="26">
    <w:abstractNumId w:val="6"/>
  </w:num>
  <w:num w:numId="27">
    <w:abstractNumId w:val="24"/>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embedSystemFonts/>
  <w:stylePaneFormatFilter w:val="0000"/>
  <w:doNotTrackMoves/>
  <w:defaultTabStop w:val="709"/>
  <w:drawingGridHorizontalSpacing w:val="0"/>
  <w:drawingGridVerticalSpacing w:val="0"/>
  <w:displayHorizontalDrawingGridEvery w:val="0"/>
  <w:displayVerticalDrawingGridEvery w:val="0"/>
  <w:characterSpacingControl w:val="doNotCompress"/>
  <w:compat>
    <w:useWord2002TableStyleRules/>
    <w:growAutofit/>
    <w:doNotUseIndentAsNumberingTabStop/>
    <w:allowSpaceOfSameStyleInTable/>
    <w:splitPgBreakAndParaMark/>
    <w:useAnsiKerningPairs/>
  </w:compat>
  <w:rsids>
    <w:rsidRoot w:val="008D202D"/>
    <w:rsid w:val="00002D78"/>
    <w:rsid w:val="00010663"/>
    <w:rsid w:val="00010DDD"/>
    <w:rsid w:val="00031365"/>
    <w:rsid w:val="000353E0"/>
    <w:rsid w:val="00044E48"/>
    <w:rsid w:val="0004546C"/>
    <w:rsid w:val="00057463"/>
    <w:rsid w:val="00063DB0"/>
    <w:rsid w:val="00070901"/>
    <w:rsid w:val="000841F4"/>
    <w:rsid w:val="00084419"/>
    <w:rsid w:val="000D3FE7"/>
    <w:rsid w:val="000D52D6"/>
    <w:rsid w:val="000E018D"/>
    <w:rsid w:val="000F73E8"/>
    <w:rsid w:val="00117217"/>
    <w:rsid w:val="0013372D"/>
    <w:rsid w:val="00147703"/>
    <w:rsid w:val="001652BE"/>
    <w:rsid w:val="0017288D"/>
    <w:rsid w:val="00192C8E"/>
    <w:rsid w:val="00195733"/>
    <w:rsid w:val="001A25A3"/>
    <w:rsid w:val="001B1D27"/>
    <w:rsid w:val="001B4472"/>
    <w:rsid w:val="001B77D7"/>
    <w:rsid w:val="001D3F46"/>
    <w:rsid w:val="001E1105"/>
    <w:rsid w:val="001F37F4"/>
    <w:rsid w:val="00200C34"/>
    <w:rsid w:val="00213385"/>
    <w:rsid w:val="0022095B"/>
    <w:rsid w:val="002321FA"/>
    <w:rsid w:val="002408C3"/>
    <w:rsid w:val="002502E6"/>
    <w:rsid w:val="00251F6C"/>
    <w:rsid w:val="002524A2"/>
    <w:rsid w:val="0026089B"/>
    <w:rsid w:val="002762EC"/>
    <w:rsid w:val="00281110"/>
    <w:rsid w:val="00281C98"/>
    <w:rsid w:val="00286EF9"/>
    <w:rsid w:val="00290210"/>
    <w:rsid w:val="00297BC9"/>
    <w:rsid w:val="002A13E0"/>
    <w:rsid w:val="002B11DC"/>
    <w:rsid w:val="002D48EE"/>
    <w:rsid w:val="002F00B0"/>
    <w:rsid w:val="00321952"/>
    <w:rsid w:val="00331A93"/>
    <w:rsid w:val="00346288"/>
    <w:rsid w:val="00351E51"/>
    <w:rsid w:val="00376682"/>
    <w:rsid w:val="00381F04"/>
    <w:rsid w:val="003B4053"/>
    <w:rsid w:val="003C0968"/>
    <w:rsid w:val="003C20AC"/>
    <w:rsid w:val="003D5B00"/>
    <w:rsid w:val="003F16DB"/>
    <w:rsid w:val="00446BC1"/>
    <w:rsid w:val="00447E9B"/>
    <w:rsid w:val="004533AB"/>
    <w:rsid w:val="0045591C"/>
    <w:rsid w:val="00457DF6"/>
    <w:rsid w:val="0046304D"/>
    <w:rsid w:val="0049042E"/>
    <w:rsid w:val="004919C5"/>
    <w:rsid w:val="004B3668"/>
    <w:rsid w:val="004C5AE6"/>
    <w:rsid w:val="004D0677"/>
    <w:rsid w:val="004E7A1F"/>
    <w:rsid w:val="004F555A"/>
    <w:rsid w:val="005102F4"/>
    <w:rsid w:val="00514426"/>
    <w:rsid w:val="00544739"/>
    <w:rsid w:val="00574DC8"/>
    <w:rsid w:val="00584FA8"/>
    <w:rsid w:val="00586BF4"/>
    <w:rsid w:val="005A046F"/>
    <w:rsid w:val="005A0F11"/>
    <w:rsid w:val="005C3F3E"/>
    <w:rsid w:val="005D23A9"/>
    <w:rsid w:val="005F52DE"/>
    <w:rsid w:val="005F5DBD"/>
    <w:rsid w:val="005F712D"/>
    <w:rsid w:val="00603502"/>
    <w:rsid w:val="006200F6"/>
    <w:rsid w:val="006510DB"/>
    <w:rsid w:val="00675750"/>
    <w:rsid w:val="006C26AA"/>
    <w:rsid w:val="006C5AD8"/>
    <w:rsid w:val="006E27CF"/>
    <w:rsid w:val="00722D96"/>
    <w:rsid w:val="00727D31"/>
    <w:rsid w:val="00743796"/>
    <w:rsid w:val="00746C3B"/>
    <w:rsid w:val="007508BD"/>
    <w:rsid w:val="00783697"/>
    <w:rsid w:val="00794015"/>
    <w:rsid w:val="00794E51"/>
    <w:rsid w:val="007A6A02"/>
    <w:rsid w:val="007A6C09"/>
    <w:rsid w:val="007E40FD"/>
    <w:rsid w:val="007F78CB"/>
    <w:rsid w:val="00805B65"/>
    <w:rsid w:val="00814B19"/>
    <w:rsid w:val="008307A2"/>
    <w:rsid w:val="00837230"/>
    <w:rsid w:val="008453C8"/>
    <w:rsid w:val="008536FF"/>
    <w:rsid w:val="00874C8D"/>
    <w:rsid w:val="008835B3"/>
    <w:rsid w:val="00885ABC"/>
    <w:rsid w:val="00886301"/>
    <w:rsid w:val="008A5525"/>
    <w:rsid w:val="008B34D9"/>
    <w:rsid w:val="008C7B24"/>
    <w:rsid w:val="008D202D"/>
    <w:rsid w:val="008D4652"/>
    <w:rsid w:val="008E4393"/>
    <w:rsid w:val="008F200A"/>
    <w:rsid w:val="008F5A48"/>
    <w:rsid w:val="00905F7B"/>
    <w:rsid w:val="00907AB2"/>
    <w:rsid w:val="00952AF3"/>
    <w:rsid w:val="00952AFF"/>
    <w:rsid w:val="009579B3"/>
    <w:rsid w:val="00965CCA"/>
    <w:rsid w:val="00975F01"/>
    <w:rsid w:val="009805D0"/>
    <w:rsid w:val="00980C28"/>
    <w:rsid w:val="00981AA2"/>
    <w:rsid w:val="009C0DFD"/>
    <w:rsid w:val="009C12DF"/>
    <w:rsid w:val="009C1DFE"/>
    <w:rsid w:val="009D78E0"/>
    <w:rsid w:val="009D7C2F"/>
    <w:rsid w:val="009E1DCB"/>
    <w:rsid w:val="009E39D6"/>
    <w:rsid w:val="009E6457"/>
    <w:rsid w:val="009E6D48"/>
    <w:rsid w:val="00A05B75"/>
    <w:rsid w:val="00A31E60"/>
    <w:rsid w:val="00A405C3"/>
    <w:rsid w:val="00A41050"/>
    <w:rsid w:val="00A445AC"/>
    <w:rsid w:val="00A457EF"/>
    <w:rsid w:val="00A47E57"/>
    <w:rsid w:val="00A5210E"/>
    <w:rsid w:val="00A6092A"/>
    <w:rsid w:val="00A65FED"/>
    <w:rsid w:val="00A76874"/>
    <w:rsid w:val="00A840F5"/>
    <w:rsid w:val="00A93DFC"/>
    <w:rsid w:val="00A94EA7"/>
    <w:rsid w:val="00AA572E"/>
    <w:rsid w:val="00AA7B97"/>
    <w:rsid w:val="00AB71A1"/>
    <w:rsid w:val="00AC7E68"/>
    <w:rsid w:val="00AD738B"/>
    <w:rsid w:val="00AE3A8B"/>
    <w:rsid w:val="00AF0B3B"/>
    <w:rsid w:val="00AF19E0"/>
    <w:rsid w:val="00AF756D"/>
    <w:rsid w:val="00B05F44"/>
    <w:rsid w:val="00B26107"/>
    <w:rsid w:val="00B3070F"/>
    <w:rsid w:val="00B33FE5"/>
    <w:rsid w:val="00B346EE"/>
    <w:rsid w:val="00B41CD0"/>
    <w:rsid w:val="00B41FC3"/>
    <w:rsid w:val="00B531EC"/>
    <w:rsid w:val="00B533EF"/>
    <w:rsid w:val="00B646BF"/>
    <w:rsid w:val="00B742F9"/>
    <w:rsid w:val="00B84BDE"/>
    <w:rsid w:val="00BB40C0"/>
    <w:rsid w:val="00BC3637"/>
    <w:rsid w:val="00BD4FC2"/>
    <w:rsid w:val="00BE0A51"/>
    <w:rsid w:val="00BE26D3"/>
    <w:rsid w:val="00BE30FC"/>
    <w:rsid w:val="00BE4972"/>
    <w:rsid w:val="00BE5D1C"/>
    <w:rsid w:val="00BF2AA6"/>
    <w:rsid w:val="00BF3130"/>
    <w:rsid w:val="00BF5584"/>
    <w:rsid w:val="00C06980"/>
    <w:rsid w:val="00C13E6E"/>
    <w:rsid w:val="00C23C8F"/>
    <w:rsid w:val="00C3513B"/>
    <w:rsid w:val="00C377F1"/>
    <w:rsid w:val="00C54DFE"/>
    <w:rsid w:val="00C855CB"/>
    <w:rsid w:val="00C8640A"/>
    <w:rsid w:val="00C864EA"/>
    <w:rsid w:val="00C90348"/>
    <w:rsid w:val="00C9351F"/>
    <w:rsid w:val="00C97943"/>
    <w:rsid w:val="00CB0578"/>
    <w:rsid w:val="00CB248A"/>
    <w:rsid w:val="00CB3F59"/>
    <w:rsid w:val="00CD445F"/>
    <w:rsid w:val="00D00023"/>
    <w:rsid w:val="00D17AE2"/>
    <w:rsid w:val="00D30378"/>
    <w:rsid w:val="00D31E7E"/>
    <w:rsid w:val="00D43932"/>
    <w:rsid w:val="00D46E56"/>
    <w:rsid w:val="00D5580B"/>
    <w:rsid w:val="00D6212C"/>
    <w:rsid w:val="00D75E8B"/>
    <w:rsid w:val="00D902AB"/>
    <w:rsid w:val="00DA26D9"/>
    <w:rsid w:val="00DA2A59"/>
    <w:rsid w:val="00DB12AC"/>
    <w:rsid w:val="00DB3B46"/>
    <w:rsid w:val="00DC1CFD"/>
    <w:rsid w:val="00DC4D3F"/>
    <w:rsid w:val="00DC5532"/>
    <w:rsid w:val="00DD01FC"/>
    <w:rsid w:val="00DD3B4A"/>
    <w:rsid w:val="00DE6BC0"/>
    <w:rsid w:val="00DF2ECC"/>
    <w:rsid w:val="00E238EA"/>
    <w:rsid w:val="00E25526"/>
    <w:rsid w:val="00E4315D"/>
    <w:rsid w:val="00E625C5"/>
    <w:rsid w:val="00E76592"/>
    <w:rsid w:val="00E76DF4"/>
    <w:rsid w:val="00E77920"/>
    <w:rsid w:val="00E90371"/>
    <w:rsid w:val="00E945B6"/>
    <w:rsid w:val="00E95D85"/>
    <w:rsid w:val="00E96488"/>
    <w:rsid w:val="00EC60EB"/>
    <w:rsid w:val="00ED10E1"/>
    <w:rsid w:val="00ED56A5"/>
    <w:rsid w:val="00ED6145"/>
    <w:rsid w:val="00F05089"/>
    <w:rsid w:val="00F20E7E"/>
    <w:rsid w:val="00F24C27"/>
    <w:rsid w:val="00F57AC5"/>
    <w:rsid w:val="00F65C48"/>
    <w:rsid w:val="00F67029"/>
    <w:rsid w:val="00F776F2"/>
    <w:rsid w:val="00FB2516"/>
    <w:rsid w:val="00FB6928"/>
    <w:rsid w:val="00FC572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A1F"/>
    <w:pPr>
      <w:framePr w:wrap="auto"/>
      <w:widowControl/>
      <w:suppressAutoHyphens/>
      <w:autoSpaceDE w:val="0"/>
      <w:autoSpaceDN/>
      <w:adjustRightInd/>
      <w:ind w:left="0" w:right="0"/>
      <w:jc w:val="left"/>
      <w:textAlignment w:val="auto"/>
    </w:pPr>
    <w:rPr>
      <w:rFonts w:cs="Times New Roman"/>
      <w:sz w:val="24"/>
      <w:szCs w:val="24"/>
      <w:rtl w:val="0"/>
      <w:cs w:val="0"/>
      <w:lang w:val="sk-SK" w:eastAsia="ar-SA" w:bidi="ar-SA"/>
    </w:rPr>
  </w:style>
  <w:style w:type="paragraph" w:styleId="Heading1">
    <w:name w:val="heading 1"/>
    <w:basedOn w:val="Normal"/>
    <w:next w:val="Normal"/>
    <w:qFormat/>
    <w:pPr>
      <w:keepNext/>
      <w:numPr>
        <w:numId w:val="1"/>
      </w:numPr>
      <w:tabs>
        <w:tab w:val="num" w:pos="0"/>
      </w:tabs>
      <w:ind w:left="432" w:hanging="432"/>
      <w:jc w:val="center"/>
      <w:outlineLvl w:val="0"/>
    </w:pPr>
    <w:rPr>
      <w:b/>
      <w:bCs/>
    </w:rPr>
  </w:style>
  <w:style w:type="paragraph" w:styleId="Heading4">
    <w:name w:val="heading 4"/>
    <w:basedOn w:val="Normal"/>
    <w:next w:val="Normal"/>
    <w:qFormat/>
    <w:pPr>
      <w:keepNext/>
      <w:numPr>
        <w:ilvl w:val="3"/>
        <w:numId w:val="1"/>
      </w:numPr>
      <w:tabs>
        <w:tab w:val="num" w:pos="0"/>
      </w:tabs>
      <w:ind w:left="864" w:hanging="864"/>
      <w:jc w:val="center"/>
      <w:outlineLvl w:val="3"/>
    </w:pPr>
    <w:rPr>
      <w:b/>
      <w:bCs/>
      <w:sz w:val="22"/>
      <w:szCs w:val="22"/>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WW8Num5z0">
    <w:name w:val="WW8Num5z0"/>
    <w:rPr>
      <w:rFonts w:ascii="Times New Roman" w:hAnsi="Times New Roman" w:cs="Times New Roman"/>
      <w:sz w:val="24"/>
    </w:rPr>
  </w:style>
  <w:style w:type="character" w:customStyle="1" w:styleId="Predvolenpsmoodseku2">
    <w:name w:val="Predvolené písmo odseku2"/>
  </w:style>
  <w:style w:type="character" w:customStyle="1" w:styleId="Absatz-Standardschriftart">
    <w:name w:val="Absatz-Standardschriftart"/>
  </w:style>
  <w:style w:type="character" w:customStyle="1" w:styleId="WW8Num7z2">
    <w:name w:val="WW8Num7z2"/>
    <w:rPr>
      <w:rFonts w:ascii="Times New Roman" w:hAnsi="Times New Roman" w:cs="Times New Roman"/>
    </w:rPr>
  </w:style>
  <w:style w:type="character" w:customStyle="1" w:styleId="WW8Num13z1">
    <w:name w:val="WW8Num13z1"/>
    <w:rPr>
      <w:color w:val="auto"/>
    </w:rPr>
  </w:style>
  <w:style w:type="character" w:customStyle="1" w:styleId="WW8Num14z0">
    <w:name w:val="WW8Num14z0"/>
    <w:rPr>
      <w:rFonts w:ascii="Times New Roman" w:hAnsi="Times New Roman" w:cs="Times New Roman"/>
    </w:rPr>
  </w:style>
  <w:style w:type="character" w:customStyle="1" w:styleId="WW8Num15z2">
    <w:name w:val="WW8Num15z2"/>
    <w:rPr>
      <w:rFonts w:ascii="Wingdings" w:hAnsi="Wingdings" w:cs="Wingdings"/>
    </w:rPr>
  </w:style>
  <w:style w:type="character" w:customStyle="1" w:styleId="WW8Num21z0">
    <w:name w:val="WW8Num21z0"/>
    <w:rPr>
      <w:color w:val="auto"/>
    </w:rPr>
  </w:style>
  <w:style w:type="character" w:customStyle="1" w:styleId="WW8Num21z1">
    <w:name w:val="WW8Num21z1"/>
    <w:rPr>
      <w:rFonts w:ascii="Times New Roman" w:hAnsi="Times New Roman" w:cs="Times New Roman"/>
    </w:rPr>
  </w:style>
  <w:style w:type="character" w:customStyle="1" w:styleId="WW8Num28z0">
    <w:name w:val="WW8Num28z0"/>
    <w:rPr>
      <w:color w:val="auto"/>
    </w:rPr>
  </w:style>
  <w:style w:type="character" w:customStyle="1" w:styleId="WW8Num36z0">
    <w:name w:val="WW8Num36z0"/>
    <w:rPr>
      <w:color w:val="auto"/>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2z0">
    <w:name w:val="WW8Num22z0"/>
    <w:rPr>
      <w:color w:val="auto"/>
    </w:rPr>
  </w:style>
  <w:style w:type="character" w:customStyle="1" w:styleId="WW8Num22z1">
    <w:name w:val="WW8Num22z1"/>
    <w:rPr>
      <w:rFonts w:ascii="Times New Roman" w:hAnsi="Times New Roman" w:cs="Times New Roman"/>
    </w:rPr>
  </w:style>
  <w:style w:type="character" w:customStyle="1" w:styleId="WW8Num29z0">
    <w:name w:val="WW8Num29z0"/>
    <w:rPr>
      <w:rFonts w:ascii="Times New Roman" w:hAnsi="Times New Roman" w:cs="Times New Roman"/>
    </w:rPr>
  </w:style>
  <w:style w:type="character" w:customStyle="1" w:styleId="WW8Num37z0">
    <w:name w:val="WW8Num37z0"/>
    <w:rPr>
      <w:color w:val="auto"/>
    </w:rPr>
  </w:style>
  <w:style w:type="character" w:customStyle="1" w:styleId="WW-Absatz-Standardschriftart11">
    <w:name w:val="WW-Absatz-Standardschriftart11"/>
  </w:style>
  <w:style w:type="character" w:customStyle="1" w:styleId="WW8Num8z2">
    <w:name w:val="WW8Num8z2"/>
    <w:rPr>
      <w:rFonts w:ascii="Times New Roman" w:hAnsi="Times New Roman" w:cs="Times New Roman"/>
    </w:rPr>
  </w:style>
  <w:style w:type="character" w:customStyle="1" w:styleId="WW8Num14z1">
    <w:name w:val="WW8Num14z1"/>
    <w:rPr>
      <w:color w:val="auto"/>
    </w:rPr>
  </w:style>
  <w:style w:type="character" w:customStyle="1" w:styleId="WW8Num15z0">
    <w:name w:val="WW8Num15z0"/>
    <w:rPr>
      <w:rFonts w:ascii="Times New Roman" w:hAnsi="Times New Roman" w:cs="Times New Roman"/>
    </w:rPr>
  </w:style>
  <w:style w:type="character" w:customStyle="1" w:styleId="WW8Num16z2">
    <w:name w:val="WW8Num16z2"/>
    <w:rPr>
      <w:rFonts w:ascii="Wingdings" w:hAnsi="Wingdings" w:cs="Wingdings"/>
    </w:rPr>
  </w:style>
  <w:style w:type="character" w:customStyle="1" w:styleId="WW8Num23z0">
    <w:name w:val="WW8Num23z0"/>
    <w:rPr>
      <w:color w:val="auto"/>
    </w:rPr>
  </w:style>
  <w:style w:type="character" w:customStyle="1" w:styleId="WW8Num23z1">
    <w:name w:val="WW8Num23z1"/>
    <w:rPr>
      <w:rFonts w:ascii="Times New Roman" w:hAnsi="Times New Roman" w:cs="Times New Roman"/>
    </w:rPr>
  </w:style>
  <w:style w:type="character" w:customStyle="1" w:styleId="WW8Num32z0">
    <w:name w:val="WW8Num32z0"/>
    <w:rPr>
      <w:rFonts w:ascii="Times New Roman" w:hAnsi="Times New Roman" w:cs="Times New Roman"/>
    </w:rPr>
  </w:style>
  <w:style w:type="character" w:customStyle="1" w:styleId="WW8Num40z0">
    <w:name w:val="WW8Num40z0"/>
    <w:rPr>
      <w:color w:val="auto"/>
    </w:rPr>
  </w:style>
  <w:style w:type="character" w:customStyle="1" w:styleId="WW-Absatz-Standardschriftart111">
    <w:name w:val="WW-Absatz-Standardschriftart111"/>
  </w:style>
  <w:style w:type="character" w:customStyle="1" w:styleId="WW8Num13z0">
    <w:name w:val="WW8Num13z0"/>
    <w:rPr>
      <w:rFonts w:ascii="Times New Roman" w:hAnsi="Times New Roman" w:cs="Times New Roman"/>
    </w:rPr>
  </w:style>
  <w:style w:type="character" w:customStyle="1" w:styleId="WW8Num15z1">
    <w:name w:val="WW8Num15z1"/>
    <w:rPr>
      <w:color w:val="auto"/>
    </w:rPr>
  </w:style>
  <w:style w:type="character" w:customStyle="1" w:styleId="WW8Num16z0">
    <w:name w:val="WW8Num16z0"/>
    <w:rPr>
      <w:rFonts w:ascii="Times New Roman" w:hAnsi="Times New Roman" w:cs="Times New Roman"/>
    </w:rPr>
  </w:style>
  <w:style w:type="character" w:customStyle="1" w:styleId="WW8Num17z2">
    <w:name w:val="WW8Num17z2"/>
    <w:rPr>
      <w:color w:val="auto"/>
    </w:rPr>
  </w:style>
  <w:style w:type="character" w:customStyle="1" w:styleId="WW8Num25z0">
    <w:name w:val="WW8Num25z0"/>
    <w:rPr>
      <w:color w:val="auto"/>
    </w:rPr>
  </w:style>
  <w:style w:type="character" w:customStyle="1" w:styleId="WW8Num25z1">
    <w:name w:val="WW8Num25z1"/>
    <w:rPr>
      <w:rFonts w:ascii="Times New Roman" w:hAnsi="Times New Roman" w:cs="Times New Roman"/>
    </w:rPr>
  </w:style>
  <w:style w:type="character" w:customStyle="1" w:styleId="WW8Num34z0">
    <w:name w:val="WW8Num34z0"/>
    <w:rPr>
      <w:rFonts w:ascii="Times New Roman" w:hAnsi="Times New Roman" w:cs="Times New Roman"/>
    </w:rPr>
  </w:style>
  <w:style w:type="character" w:customStyle="1" w:styleId="WW8Num42z0">
    <w:name w:val="WW8Num42z0"/>
    <w:rPr>
      <w:color w:val="auto"/>
    </w:rPr>
  </w:style>
  <w:style w:type="character" w:customStyle="1" w:styleId="WW-Absatz-Standardschriftart1111">
    <w:name w:val="WW-Absatz-Standardschriftart1111"/>
  </w:style>
  <w:style w:type="character" w:customStyle="1" w:styleId="WW8Num1z0">
    <w:name w:val="WW8Num1z0"/>
  </w:style>
  <w:style w:type="character" w:customStyle="1" w:styleId="WW8Num3z0">
    <w:name w:val="WW8Num3z0"/>
    <w:rPr>
      <w:color w:val="auto"/>
    </w:rPr>
  </w:style>
  <w:style w:type="character" w:customStyle="1" w:styleId="WW8Num4z0">
    <w:name w:val="WW8Num4z0"/>
  </w:style>
  <w:style w:type="character" w:customStyle="1" w:styleId="WW8Num4z2">
    <w:name w:val="WW8Num4z2"/>
    <w:rPr>
      <w:color w:val="auto"/>
    </w:rPr>
  </w:style>
  <w:style w:type="character" w:customStyle="1" w:styleId="WW8Num6z0">
    <w:name w:val="WW8Num6z0"/>
  </w:style>
  <w:style w:type="character" w:customStyle="1" w:styleId="WW8Num10z1">
    <w:name w:val="WW8Num10z1"/>
    <w:rPr>
      <w:color w:val="auto"/>
    </w:rPr>
  </w:style>
  <w:style w:type="character" w:customStyle="1" w:styleId="WW8Num11z2">
    <w:name w:val="WW8Num11z2"/>
    <w:rPr>
      <w:rFonts w:ascii="Times New Roman" w:hAnsi="Times New Roman" w:cs="Times New Roman"/>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8z1">
    <w:name w:val="WW8Num18z1"/>
    <w:rPr>
      <w:color w:val="auto"/>
    </w:rPr>
  </w:style>
  <w:style w:type="character" w:customStyle="1" w:styleId="WW8Num19z0">
    <w:name w:val="WW8Num19z0"/>
    <w:rPr>
      <w:color w:val="auto"/>
    </w:rPr>
  </w:style>
  <w:style w:type="character" w:customStyle="1" w:styleId="WW8Num20z2">
    <w:name w:val="WW8Num20z2"/>
    <w:rPr>
      <w:color w:val="auto"/>
    </w:rPr>
  </w:style>
  <w:style w:type="character" w:customStyle="1" w:styleId="WW8Num28z1">
    <w:name w:val="WW8Num28z1"/>
    <w:rPr>
      <w:rFonts w:ascii="Times New Roman" w:hAnsi="Times New Roman" w:cs="Times New Roman"/>
    </w:rPr>
  </w:style>
  <w:style w:type="character" w:customStyle="1" w:styleId="WW8Num39z0">
    <w:name w:val="WW8Num39z0"/>
    <w:rPr>
      <w:rFonts w:ascii="Times New Roman" w:hAnsi="Times New Roman" w:cs="Times New Roman"/>
    </w:rPr>
  </w:style>
  <w:style w:type="character" w:customStyle="1" w:styleId="WW8Num48z0">
    <w:name w:val="WW8Num48z0"/>
    <w:rPr>
      <w:color w:val="auto"/>
    </w:rPr>
  </w:style>
  <w:style w:type="character" w:customStyle="1" w:styleId="WW8Num49z0">
    <w:name w:val="WW8Num49z0"/>
  </w:style>
  <w:style w:type="character" w:customStyle="1" w:styleId="Predvolenpsmoodseku1">
    <w:name w:val="Predvolené písmo odseku1"/>
  </w:style>
  <w:style w:type="character" w:customStyle="1" w:styleId="FootnoteTextChar">
    <w:name w:val="Footnote Text Char"/>
    <w:rPr>
      <w:lang w:val="sk-SK" w:eastAsia="ar-SA" w:bidi="ar-SA"/>
    </w:rPr>
  </w:style>
  <w:style w:type="character" w:styleId="PageNumber">
    <w:name w:val="page number"/>
    <w:basedOn w:val="Predvolenpsmoodseku1"/>
    <w:rPr>
      <w:rFonts w:cs="Times New Roman"/>
      <w:rtl w:val="0"/>
      <w:cs w:val="0"/>
    </w:rPr>
  </w:style>
  <w:style w:type="character" w:customStyle="1" w:styleId="Znakyprepoznmkupodiarou">
    <w:name w:val="Znaky pre poznámku pod čiarou"/>
    <w:rPr>
      <w:vertAlign w:val="superscript"/>
    </w:rPr>
  </w:style>
  <w:style w:type="character" w:customStyle="1" w:styleId="Odkaznapoznmkupodiarou1">
    <w:name w:val="Odkaz na poznámku pod čiarou1"/>
    <w:rPr>
      <w:vertAlign w:val="superscript"/>
    </w:rPr>
  </w:style>
  <w:style w:type="character" w:customStyle="1" w:styleId="Znakyprevysvetlivky">
    <w:name w:val="Znaky pre vysvetlivky"/>
    <w:rPr>
      <w:vertAlign w:val="superscript"/>
    </w:rPr>
  </w:style>
  <w:style w:type="character" w:customStyle="1" w:styleId="WW-Znakyprevysvetlivky">
    <w:name w:val="WW-Znaky pre vysvetlivky"/>
  </w:style>
  <w:style w:type="character" w:customStyle="1" w:styleId="Odkaznavysvetlivku1">
    <w:name w:val="Odkaz na vysvetlivku1"/>
    <w:rPr>
      <w:vertAlign w:val="superscript"/>
    </w:rPr>
  </w:style>
  <w:style w:type="character" w:styleId="Hyperlink">
    <w:name w:val="Hyperlink"/>
    <w:rPr>
      <w:color w:val="000080"/>
      <w:u w:val="single"/>
    </w:rPr>
  </w:style>
  <w:style w:type="character" w:customStyle="1" w:styleId="Symbolypreslovanie">
    <w:name w:val="Symboly pre číslovanie"/>
  </w:style>
  <w:style w:type="character" w:customStyle="1" w:styleId="TextbublinyChar">
    <w:name w:val="Text bubliny Char"/>
    <w:rPr>
      <w:rFonts w:ascii="Tahoma" w:hAnsi="Tahoma" w:cs="Tahoma"/>
      <w:sz w:val="16"/>
    </w:rPr>
  </w:style>
  <w:style w:type="character" w:customStyle="1" w:styleId="num1">
    <w:name w:val="num1"/>
    <w:rPr>
      <w:b/>
      <w:color w:val="303030"/>
    </w:rPr>
  </w:style>
  <w:style w:type="character" w:customStyle="1" w:styleId="PtaChar">
    <w:name w:val="Päta Char"/>
    <w:rPr>
      <w:rFonts w:ascii="Arial" w:hAnsi="Arial" w:cs="Arial"/>
      <w:sz w:val="22"/>
    </w:rPr>
  </w:style>
  <w:style w:type="paragraph" w:customStyle="1" w:styleId="Nadpis">
    <w:name w:val="Nadpis"/>
    <w:basedOn w:val="Normal"/>
    <w:next w:val="BodyText"/>
    <w:pPr>
      <w:keepNext/>
      <w:spacing w:before="240" w:after="120"/>
      <w:jc w:val="left"/>
    </w:pPr>
    <w:rPr>
      <w:rFonts w:ascii="Arial" w:eastAsia="SimSun" w:hAnsi="Arial" w:cs="Mangal"/>
      <w:sz w:val="28"/>
      <w:szCs w:val="28"/>
    </w:rPr>
  </w:style>
  <w:style w:type="paragraph" w:styleId="BodyText">
    <w:name w:val="Body Text"/>
    <w:basedOn w:val="Normal"/>
    <w:pPr>
      <w:spacing w:after="120"/>
      <w:jc w:val="left"/>
    </w:pPr>
  </w:style>
  <w:style w:type="paragraph" w:styleId="List">
    <w:name w:val="List"/>
    <w:basedOn w:val="BodyText"/>
    <w:pPr>
      <w:jc w:val="left"/>
    </w:pPr>
    <w:rPr>
      <w:rFonts w:cs="Mangal"/>
    </w:rPr>
  </w:style>
  <w:style w:type="paragraph" w:customStyle="1" w:styleId="Popisok">
    <w:name w:val="Popisok"/>
    <w:basedOn w:val="Normal"/>
    <w:pPr>
      <w:suppressLineNumbers/>
      <w:spacing w:before="120" w:after="120"/>
      <w:jc w:val="left"/>
    </w:pPr>
    <w:rPr>
      <w:rFonts w:cs="Mangal"/>
      <w:i/>
      <w:iCs/>
    </w:rPr>
  </w:style>
  <w:style w:type="paragraph" w:customStyle="1" w:styleId="Index">
    <w:name w:val="Index"/>
    <w:basedOn w:val="Normal"/>
    <w:pPr>
      <w:suppressLineNumbers/>
      <w:jc w:val="left"/>
    </w:pPr>
    <w:rPr>
      <w:rFonts w:cs="Mangal"/>
    </w:rPr>
  </w:style>
  <w:style w:type="paragraph" w:customStyle="1" w:styleId="Zkladntext31">
    <w:name w:val="Základný text 31"/>
    <w:basedOn w:val="Normal"/>
    <w:pPr>
      <w:spacing w:line="240" w:lineRule="atLeast"/>
      <w:jc w:val="both"/>
    </w:pPr>
  </w:style>
  <w:style w:type="paragraph" w:styleId="BodyTextIndent">
    <w:name w:val="Body Text Indent"/>
    <w:basedOn w:val="Normal"/>
    <w:pPr>
      <w:spacing w:after="120" w:line="480" w:lineRule="auto"/>
      <w:jc w:val="left"/>
    </w:pPr>
  </w:style>
  <w:style w:type="paragraph" w:customStyle="1" w:styleId="Normlny">
    <w:name w:val="_Normálny"/>
    <w:basedOn w:val="Normal"/>
    <w:pPr>
      <w:jc w:val="left"/>
    </w:pPr>
    <w:rPr>
      <w:sz w:val="20"/>
      <w:szCs w:val="20"/>
    </w:rPr>
  </w:style>
  <w:style w:type="paragraph" w:styleId="FootnoteText">
    <w:name w:val="footnote text"/>
    <w:basedOn w:val="Normal"/>
    <w:pPr>
      <w:jc w:val="left"/>
    </w:pPr>
    <w:rPr>
      <w:sz w:val="20"/>
      <w:szCs w:val="20"/>
    </w:rPr>
  </w:style>
  <w:style w:type="paragraph" w:styleId="Footer">
    <w:name w:val="footer"/>
    <w:basedOn w:val="Normal"/>
    <w:pPr>
      <w:tabs>
        <w:tab w:val="center" w:pos="4536"/>
        <w:tab w:val="right" w:pos="9072"/>
      </w:tabs>
      <w:jc w:val="left"/>
    </w:pPr>
    <w:rPr>
      <w:rFonts w:ascii="Arial" w:hAnsi="Arial" w:cs="Arial"/>
      <w:sz w:val="22"/>
      <w:szCs w:val="22"/>
    </w:rPr>
  </w:style>
  <w:style w:type="paragraph" w:styleId="NormalWeb">
    <w:name w:val="Normal (Web)"/>
    <w:basedOn w:val="Normal"/>
    <w:pPr>
      <w:autoSpaceDE/>
      <w:spacing w:before="280" w:after="280"/>
      <w:jc w:val="left"/>
    </w:pPr>
    <w:rPr>
      <w:rFonts w:ascii="Arial Unicode MS" w:eastAsia="Arial Unicode MS" w:hAnsi="Arial Unicode MS" w:cs="Arial Unicode MS"/>
      <w:lang w:val="cs-CZ"/>
    </w:rPr>
  </w:style>
  <w:style w:type="paragraph" w:customStyle="1" w:styleId="Default">
    <w:name w:val="Default"/>
    <w:pPr>
      <w:framePr w:wrap="auto"/>
      <w:widowControl/>
      <w:suppressAutoHyphens/>
      <w:autoSpaceDE w:val="0"/>
      <w:autoSpaceDN/>
      <w:adjustRightInd/>
      <w:ind w:left="0" w:right="0"/>
      <w:jc w:val="left"/>
      <w:textAlignment w:val="auto"/>
    </w:pPr>
    <w:rPr>
      <w:rFonts w:ascii="EUAlbertina" w:eastAsia="Arial" w:hAnsi="EUAlbertina" w:cs="EUAlbertina"/>
      <w:color w:val="000000"/>
      <w:sz w:val="24"/>
      <w:szCs w:val="24"/>
      <w:rtl w:val="0"/>
      <w:cs w:val="0"/>
      <w:lang w:val="sk-SK" w:eastAsia="ar-SA" w:bidi="ar-SA"/>
    </w:rPr>
  </w:style>
  <w:style w:type="paragraph" w:customStyle="1" w:styleId="CM4">
    <w:name w:val="CM4"/>
    <w:basedOn w:val="Default"/>
    <w:next w:val="Default"/>
    <w:pPr>
      <w:jc w:val="left"/>
    </w:pPr>
    <w:rPr>
      <w:rFonts w:cs="Times New Roman"/>
      <w:color w:val="auto"/>
    </w:rPr>
  </w:style>
  <w:style w:type="paragraph" w:customStyle="1" w:styleId="titulok">
    <w:name w:val="titulok"/>
    <w:basedOn w:val="Normal"/>
    <w:pPr>
      <w:autoSpaceDE/>
      <w:spacing w:before="280" w:after="280"/>
      <w:jc w:val="center"/>
    </w:pPr>
    <w:rPr>
      <w:rFonts w:ascii="Arial" w:hAnsi="Arial" w:cs="Arial"/>
      <w:b/>
      <w:bCs/>
      <w:color w:val="007060"/>
    </w:rPr>
  </w:style>
  <w:style w:type="paragraph" w:styleId="ListParagraph">
    <w:name w:val="List Paragraph"/>
    <w:basedOn w:val="Normal"/>
    <w:pPr>
      <w:autoSpaceDE/>
      <w:ind w:left="708"/>
      <w:jc w:val="left"/>
    </w:pPr>
  </w:style>
  <w:style w:type="paragraph" w:customStyle="1" w:styleId="Obsahtabuky">
    <w:name w:val="Obsah tabuľky"/>
    <w:basedOn w:val="Normal"/>
    <w:pPr>
      <w:suppressLineNumbers/>
      <w:jc w:val="left"/>
    </w:pPr>
  </w:style>
  <w:style w:type="paragraph" w:customStyle="1" w:styleId="Nadpistabuky">
    <w:name w:val="Nadpis tabuľky"/>
    <w:basedOn w:val="Obsahtabuky"/>
    <w:pPr>
      <w:jc w:val="center"/>
    </w:pPr>
    <w:rPr>
      <w:b/>
      <w:bCs/>
    </w:rPr>
  </w:style>
  <w:style w:type="paragraph" w:customStyle="1" w:styleId="Obsahrmca">
    <w:name w:val="Obsah rámca"/>
    <w:basedOn w:val="BodyText"/>
    <w:pPr>
      <w:jc w:val="left"/>
    </w:pPr>
  </w:style>
  <w:style w:type="paragraph" w:styleId="Header">
    <w:name w:val="header"/>
    <w:basedOn w:val="Normal"/>
    <w:pPr>
      <w:suppressLineNumbers/>
      <w:tabs>
        <w:tab w:val="center" w:pos="4819"/>
        <w:tab w:val="right" w:pos="9638"/>
      </w:tabs>
      <w:jc w:val="left"/>
    </w:pPr>
  </w:style>
  <w:style w:type="paragraph" w:styleId="BalloonText">
    <w:name w:val="Balloon Text"/>
    <w:basedOn w:val="Normal"/>
    <w:pPr>
      <w:jc w:val="left"/>
    </w:pPr>
    <w:rPr>
      <w:rFonts w:ascii="Tahoma" w:hAnsi="Tahoma" w:cs="Tahoma"/>
      <w:sz w:val="16"/>
      <w:szCs w:val="16"/>
    </w:rPr>
  </w:style>
  <w:style w:type="paragraph" w:customStyle="1" w:styleId="l71">
    <w:name w:val="l71"/>
    <w:basedOn w:val="Normal"/>
    <w:pPr>
      <w:suppressAutoHyphens w:val="0"/>
      <w:autoSpaceDE/>
      <w:jc w:val="both"/>
    </w:pPr>
  </w:style>
  <w:style w:type="paragraph" w:styleId="NoSpacing">
    <w:name w:val="No Spacing"/>
    <w:uiPriority w:val="1"/>
    <w:qFormat/>
    <w:rsid w:val="00010663"/>
    <w:pPr>
      <w:framePr w:wrap="auto"/>
      <w:widowControl/>
      <w:suppressAutoHyphens/>
      <w:autoSpaceDE w:val="0"/>
      <w:autoSpaceDN/>
      <w:adjustRightInd/>
      <w:ind w:left="0" w:right="0"/>
      <w:jc w:val="left"/>
      <w:textAlignment w:val="auto"/>
    </w:pPr>
    <w:rPr>
      <w:rFonts w:cs="Times New Roman"/>
      <w:sz w:val="24"/>
      <w:szCs w:val="24"/>
      <w:rtl w:val="0"/>
      <w:cs w:val="0"/>
      <w:lang w:val="sk-SK" w:eastAsia="ar-SA"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F58F20-919F-44FF-B092-8FBB580A8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A3FF741-EE65-41C3-88E3-20BFFF5186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D889A6-A433-4109-897C-B83095B20E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0</TotalTime>
  <Pages>55</Pages>
  <Words>19271</Words>
  <Characters>109849</Characters>
  <Application>Microsoft Office Word</Application>
  <DocSecurity>0</DocSecurity>
  <Lines>0</Lines>
  <Paragraphs>0</Paragraphs>
  <ScaleCrop>false</ScaleCrop>
  <Company>MVSR</Company>
  <LinksUpToDate>false</LinksUpToDate>
  <CharactersWithSpaces>128863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sipkova1269377</dc:creator>
  <cp:lastModifiedBy>marek.gilanyi</cp:lastModifiedBy>
  <cp:revision>2</cp:revision>
  <cp:lastPrinted>2017-05-11T12:08:00Z</cp:lastPrinted>
  <dcterms:created xsi:type="dcterms:W3CDTF">2018-04-17T20:56:00Z</dcterms:created>
  <dcterms:modified xsi:type="dcterms:W3CDTF">2018-04-17T20:56:00Z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COO.2145.1000.3.1916355</vt:lpwstr>
  </property>
  <property fmtid="{D5CDD505-2E9C-101B-9397-08002B2CF9AE}" pid="3" name="FSC#FSCFOLIO@1.1001:docpropproject">
    <vt:lpwstr/>
  </property>
  <property fmtid="{D5CDD505-2E9C-101B-9397-08002B2CF9AE}" pid="4" name="FSC#SKEDITIONSLOVLEX@103.510:aktualnyrok">
    <vt:lpwstr>2017</vt:lpwstr>
  </property>
  <property fmtid="{D5CDD505-2E9C-101B-9397-08002B2CF9AE}" pid="5" name="FSC#SKEDITIONSLOVLEX@103.510:AttrDateDocPropUkonceniePKK">
    <vt:lpwstr>27. 12. 2016</vt:lpwstr>
  </property>
  <property fmtid="{D5CDD505-2E9C-101B-9397-08002B2CF9AE}" pid="6" name="FSC#SKEDITIONSLOVLEX@103.510:AttrDateDocPropZaciatokPKK">
    <vt:lpwstr>15. 12. 2016</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Žiadne</vt:lpwstr>
  </property>
  <property fmtid="{D5CDD505-2E9C-101B-9397-08002B2CF9AE}" pid="10" name="FSC#SKEDITIONSLOVLEX@103.510:AttrStrDocPropVplyvRozpocetVS">
    <vt:lpwstr>Negatívne</vt:lpwstr>
  </property>
  <property fmtid="{D5CDD505-2E9C-101B-9397-08002B2CF9AE}" pid="11" name="FSC#SKEDITIONSLOVLEX@103.510:AttrStrDocPropVplyvSocialny">
    <vt:lpwstr>Pozitívne</vt:lpwstr>
  </property>
  <property fmtid="{D5CDD505-2E9C-101B-9397-08002B2CF9AE}" pid="12" name="FSC#SKEDITIONSLOVLEX@103.510:AttrStrListDocPropAltRiesenia">
    <vt:lpwstr>žiadne</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vnútra Slovenskej republiky
Ministerstvo školstva, vedy, výskumu a športu Slovenskej republiky
Ministerstvo práce, sociálnych vecí a rodiny Slovenskej republiky</vt:lpwstr>
  </property>
  <property fmtid="{D5CDD505-2E9C-101B-9397-08002B2CF9AE}" pid="15" name="FSC#SKEDITIONSLOVLEX@103.510:AttrStrListDocPropInfoUzPreberanePP">
    <vt:lpwstr>- zákon č. 131/2002 Z. z. o  vysokých školách a o zmene a doplnení niektorých zákonov v znení neskorších predpisov – čiastočný,
- zákon č. 596/2003 Z. z. o štátnej správe v školstve a školskej samospráve a o zmene a doplnení niektorých zákonov v znení ne</vt:lpwstr>
  </property>
  <property fmtid="{D5CDD505-2E9C-101B-9397-08002B2CF9AE}" pid="16" name="FSC#SKEDITIONSLOVLEX@103.510:AttrStrListDocPropInfoZaciatokKonania">
    <vt:lpwstr>Nebolo začaté.</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Uznesením vlády č. 405 z 21. septembra 2016 bola podpredsedovi vlády a ministrovi vnútra uložená úloha B.6. predložiť v spolupráci s ministrom práce, sociálnych vecí a rodiny a ministrom školstva, vedy, výskumu a športu na rokovanie vlády návrhy právnych </vt:lpwstr>
  </property>
  <property fmtid="{D5CDD505-2E9C-101B-9397-08002B2CF9AE}" pid="20" name="FSC#SKEDITIONSLOVLEX@103.510:AttrStrListDocPropLehotaPrebratieSmernice">
    <vt:lpwstr>Lehota na prebratie smernice  Rady 2004/114/ES  bola do 12. januára 2007.
Lehota na prebratie smernice Európskeho parlamentu a Rady (EÚ) 2016/801  je do 23. mája 2018. 
</vt:lpwstr>
  </property>
  <property fmtid="{D5CDD505-2E9C-101B-9397-08002B2CF9AE}" pid="21" name="FSC#SKEDITIONSLOVLEX@103.510:AttrStrListDocPropNazovPredpisuEU">
    <vt:lpwstr>napr. v rozhodnutí Súdneho dvora vo veci C 491/13 Mohamed Ali Ben Alaya proti Bundesrepublik Deutschland</vt:lpwstr>
  </property>
  <property fmtid="{D5CDD505-2E9C-101B-9397-08002B2CF9AE}" pid="22" name="FSC#SKEDITIONSLOVLEX@103.510:AttrStrListDocPropPoznamkaVplyv">
    <vt:lpwstr>Príspevok na kurz pohybových aktivít v prírode – rozšírenie pre školy s osemročnou dĺžkou štúdia nebude mať vplyv na štátny rozpočet. Úpravou spôsobu rozdeľovania podielových daní obciam sa nemení výška podielových daní pre obce na nasledujúce obdobie. Zv</vt:lpwstr>
  </property>
  <property fmtid="{D5CDD505-2E9C-101B-9397-08002B2CF9AE}" pid="23" name="FSC#SKEDITIONSLOVLEX@103.510:AttrStrListDocPropPrimarnePravoEU">
    <vt:lpwstr>Zmluva o fungovaní Európskej únie (Hlava V Priestor slobody, bezpečnosti a spravodlivosti, Kapitola 1 Všeobecné ustanovenia, Kapitola 2 Politiky vzťahujúce sa na hraničné kontroly, azyl a prisťahovalectvo, najmä čl. 79 ods. 2, Hlava XII Všeobecné a odborn</vt:lpwstr>
  </property>
  <property fmtid="{D5CDD505-2E9C-101B-9397-08002B2CF9AE}" pid="24" name="FSC#SKEDITIONSLOVLEX@103.510:AttrStrListDocPropProblematikaPPa">
    <vt:lpwstr>je upravená v práve Európskej únie</vt:lpwstr>
  </property>
  <property fmtid="{D5CDD505-2E9C-101B-9397-08002B2CF9AE}" pid="25" name="FSC#SKEDITIONSLOVLEX@103.510:AttrStrListDocPropProblematikaPPb">
    <vt:lpwstr>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smernica Rady 2004/114/ES z 13. decembra 2004 o podmienkach prijatia štátnych príslušníkov tretích krajín na účely štúdia, výmen žiakov, neplateného odborného vzdelávania alebo dobrovoľnej služby (Ú. v. EÚ, L 375, 23.12.2004), 
smernica Európskeho parlam</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Dňa 9.1.2017 komisia vyjadrila nesúhlasné stanovisko s materiálom predloženým na PPK s odporúčaním na jeho dopracovanie podľa pripomienok v bode II stanoviska. MŠVVaŠ SR pripomienky komisie akceptovalo a zapracovalo okrem pripomienky komisie "V analýze vp</vt:lpwstr>
  </property>
  <property fmtid="{D5CDD505-2E9C-101B-9397-08002B2CF9AE}" pid="30" name="FSC#SKEDITIONSLOVLEX@103.510:AttrStrListDocPropStupenZlucitelnostiPP">
    <vt:lpwstr>čiastočný</vt:lpwstr>
  </property>
  <property fmtid="{D5CDD505-2E9C-101B-9397-08002B2CF9AE}" pid="31" name="FSC#SKEDITIONSLOVLEX@103.510:AttrStrListDocPropTextKomunike">
    <vt:lpwstr>Vláda Slovenskej republiky na svojom rokovaní dňa ....................... prerokovala a schválila návrh zákona, ktorým sa mení a dopĺňa zákon č. 597/2003 Z. z. o financovaní základných škôl, stredných škôl a školských zariadení v znení neskorších predpiso</vt:lpwstr>
  </property>
  <property fmtid="{D5CDD505-2E9C-101B-9397-08002B2CF9AE}" pid="32" name="FSC#SKEDITIONSLOVLEX@103.510:AttrStrListDocPropTextPredklSpravy">
    <vt:lpwstr>&lt;p style="text-align: justify;"&gt;Ministerstvo školstva, vedy, výskumu a&amp;nbsp;športu Slovenskej republiky predkladá&amp;nbsp;návrh zákona, ktorým sa mení a dopĺňa zákon č. 597/2003 Z. z. o financovaní základných škôl, stredných škôl a školských zariadení v znen</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
minister školstva, vedy, výskumu a športu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LP/2016/954</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minister školstva, vedy, výskumu a športu Slovenskej republiky</vt:lpwstr>
  </property>
  <property fmtid="{D5CDD505-2E9C-101B-9397-08002B2CF9AE}" pid="122" name="FSC#SKEDITIONSLOVLEX@103.510:funkciaZodpPredAkuzativ">
    <vt:lpwstr>ministerovi školstva, vedy, výskumu a športu Slovenskej republiky</vt:lpwstr>
  </property>
  <property fmtid="{D5CDD505-2E9C-101B-9397-08002B2CF9AE}" pid="123" name="FSC#SKEDITIONSLOVLEX@103.510:funkciaZodpPredDativ">
    <vt:lpwstr>ministera školstva, vedy, výskumu a športu Slovenskej republiky</vt:lpwstr>
  </property>
  <property fmtid="{D5CDD505-2E9C-101B-9397-08002B2CF9AE}" pid="124" name="FSC#SKEDITIONSLOVLEX@103.510:legoblast">
    <vt:lpwstr>Finančné právo
Rozpočtové právo
Predškolská výchova
Stredné školstvo
Základné školstvo</vt:lpwstr>
  </property>
  <property fmtid="{D5CDD505-2E9C-101B-9397-08002B2CF9AE}" pid="125" name="FSC#SKEDITIONSLOVLEX@103.510:nazovpredpis">
    <vt:lpwstr>, ktorým sa mení a dopĺňa zákon č. 597/2003 Z. z. o financovaní základných škôl, stredných škôl a školských zariadení v znení neskorších predpisov a ktorým sa menia a dopĺňajú niektoré zákony</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č. 597/2003 Z. z. o financovaní základných škôl, stredných škôl a školských zariadení v znení neskorších predpisov a ktorým sa menia a dopĺňajú niektoré zákony</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Plán legislatívnych úloh vlády Slovenskej republiky na mesiace jún až december 2016 a Programové vyhlásenie vlády Slovenskej republiky</vt:lpwstr>
  </property>
  <property fmtid="{D5CDD505-2E9C-101B-9397-08002B2CF9AE}" pid="136" name="FSC#SKEDITIONSLOVLEX@103.510:povodpredpis">
    <vt:lpwstr>Slovlex (eLeg)</vt:lpwstr>
  </property>
  <property fmtid="{D5CDD505-2E9C-101B-9397-08002B2CF9AE}" pid="137" name="FSC#SKEDITIONSLOVLEX@103.510:predkladatel">
    <vt:lpwstr>Mgr. Denisa Zušťáková</vt:lpwstr>
  </property>
  <property fmtid="{D5CDD505-2E9C-101B-9397-08002B2CF9AE}" pid="138" name="FSC#SKEDITIONSLOVLEX@103.510:predkladateliaObalSD">
    <vt:lpwstr>Peter Plavčan
minister školstva, vedy, výskumu a športu Slovenskej republiky</vt:lpwstr>
  </property>
  <property fmtid="{D5CDD505-2E9C-101B-9397-08002B2CF9AE}" pid="139" name="FSC#SKEDITIONSLOVLEX@103.510:pripomienkovatelia">
    <vt:lpwstr/>
  </property>
  <property fmtid="{D5CDD505-2E9C-101B-9397-08002B2CF9AE}" pid="140" name="FSC#SKEDITIONSLOVLEX@103.510:rezortcislopredpis">
    <vt:lpwstr>2017-463-56AA</vt:lpwstr>
  </property>
  <property fmtid="{D5CDD505-2E9C-101B-9397-08002B2CF9AE}" pid="141" name="FSC#SKEDITIONSLOVLEX@103.510:spiscislouv">
    <vt:lpwstr/>
  </property>
  <property fmtid="{D5CDD505-2E9C-101B-9397-08002B2CF9AE}" pid="142" name="FSC#SKEDITIONSLOVLEX@103.510:spravaucastverej">
    <vt:lpwstr>&lt;p style="text-align: justify;"&gt;Verejnosť bola o&amp;nbsp;príprave návrhu zákona, ktorým sa mení a dopĺňa zákon č. 597/2003 Z. z. o financovaní základných škôl, stredných škôl a školských zariadení v znení neskorších predpisov a ktorým sa menia a dopĺňajú nie</vt:lpwstr>
  </property>
  <property fmtid="{D5CDD505-2E9C-101B-9397-08002B2CF9AE}" pid="143" name="FSC#SKEDITIONSLOVLEX@103.510:stavpredpis">
    <vt:lpwstr>Rokovanie vlády SR</vt:lpwstr>
  </property>
  <property fmtid="{D5CDD505-2E9C-101B-9397-08002B2CF9AE}" pid="144" name="FSC#SKEDITIONSLOVLEX@103.510:typpredpis">
    <vt:lpwstr>Zákon</vt:lpwstr>
  </property>
  <property fmtid="{D5CDD505-2E9C-101B-9397-08002B2CF9AE}" pid="145" name="FSC#SKEDITIONSLOVLEX@103.510:typsprievdok">
    <vt:lpwstr>Tabuľka zhody</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ztahypredpis">
    <vt:lpwstr/>
  </property>
  <property fmtid="{D5CDD505-2E9C-101B-9397-08002B2CF9AE}" pid="150" name="FSC#SKEDITIONSLOVLEX@103.510:zodpinstitucia">
    <vt:lpwstr>Ministerstvo školstva, vedy, výskumu a športu Slovenskej republiky</vt:lpwstr>
  </property>
  <property fmtid="{D5CDD505-2E9C-101B-9397-08002B2CF9AE}" pid="151" name="FSC#SKEDITIONSLOVLEX@103.510:zodppredkladatel">
    <vt:lpwstr>Peter Plavčan</vt:lpwstr>
  </property>
</Properties>
</file>