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C61C0B">
              <w:rPr>
                <w:rFonts w:ascii="Times New Roman" w:hAnsi="Times New Roman"/>
                <w:sz w:val="25"/>
                <w:szCs w:val="25"/>
              </w:rPr>
              <w:t>Ministerstvo školstva, vedy, výskumu a športu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C61C0B">
              <w:rPr>
                <w:rFonts w:ascii="Times New Roman" w:hAnsi="Times New Roman"/>
                <w:sz w:val="25"/>
                <w:szCs w:val="25"/>
              </w:rPr>
              <w:t xml:space="preserve"> Zákon, ktorým sa mení a dopĺňa zákon č. 131/2002 Z. z. o vysokých školách a o zmene a doplnení niektorých zákonov v znení neskorších predpisov a ktorým sa menia niektoré zákony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86258A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86258A">
            <w:pPr>
              <w:divId w:val="1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>Zmluva o fungovaní Európskej únie (Hlava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86258A">
            <w:pPr>
              <w:divId w:val="16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 xml:space="preserve">1. legislatívne akty: </w:t>
              <w:br/>
              <w:br/>
              <w:t>- smernica Rady 2004/114/ES z 13. decembra 2004 o podmienkach prijatia štátnych príslušníkov tretích krajín na účely štúdia, výmen žiakov, neplateného odborného vzdelávania alebo dobrovoľnej služby (Ú. v. EÚ, L 375, 23.12.2004),smernica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21.5.2016).</w:t>
            </w: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86258A">
            <w:pPr>
              <w:divId w:val="9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  <w:br/>
              <w:br/>
              <w:t>- smernica Rady 2013/59/Euratom z 5. decembra 2013 , ktorou sa stanovujú základné bezpečnostné normy ochrany pred nebezpečenstvami vznikajúcimi v dôsledku ionizujúceho žiarenia, a ktorou sa zrušujú smernice 89/618/Euratom, 90/641/Euratom, 96/29/Euratom, 97/43/Euratom a 2003/122/Euratom (Ú. v. EÚ L 13, 17.1.2014)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86258A">
            <w:pPr>
              <w:divId w:val="2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  <w:br/>
              <w:br/>
              <w:t>-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86258A"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:rsidR="0086258A">
            <w:pPr>
              <w:divId w:val="3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napr. v rozhodnutí Súdneho dvora vo veci C 491/13 Mohamed Ali Ben Alaya proti Bundesrepublik Deutschland</w:t>
            </w:r>
          </w:p>
          <w:p w:rsidR="0023485C" w:rsidRPr="00117A7E" w:rsidP="0086258A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86258A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Rady 2004/114/ES bola do 12. januára 2007. Lehota na prebratie smernice Európskeho parlamentu a Rady (EÚ) 2016/801 je do 23. mája 2018.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neskorších predpisov – čiastočný, - zákon č. 172/2005 Z. z. o organizácii štátnej podpory výskumu a vývoja a o doplnení zákona č. 575/2001 Z. z. o organizácii činnosti vlády a organizácii ústrednej štátnej správy v znení neskorších predpisov v znení neskorších predpisov – čiastočný, - zákon č. 245/2008 Z. z. o výchove a vzdelávaní (školský zákon) a o zmene a doplnení niektorých zákonov v znení neskorších predpisov – čiastočný, - zákon č. 282/2008 Z. z. o podpore práce s mládežou a o zmene a doplnení zákona č. 131/2002 Z. z. o vysokých školách a o zmene a doplnení niektorých zákonov v znení neskorších predpisov v znení neskorších predpisov – čiastočný, - zákon č. 422/2015 Z. z. o uznávaní dokladov o vzdelaní a o uznávaní odborných kvalifikácií a o zmene a doplnení niektorých zákonov – čiastočný.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čiastočný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86258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86258A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  <w:br/>
              <w:t>Ministerstvo školstva, vedy, výskumu a športu Slovenskej republiky</w:t>
              <w:br/>
              <w:t>Ministerstvo práce, sociálnych vecí a rodiny Slovenskej republiky</w:t>
              <w:br/>
            </w:r>
          </w:p>
        </w:tc>
      </w:tr>
    </w:tbl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258A"/>
    <w:rsid w:val="008655C8"/>
    <w:rsid w:val="008E2891"/>
    <w:rsid w:val="00970F68"/>
    <w:rsid w:val="009C63EB"/>
    <w:rsid w:val="00B128CD"/>
    <w:rsid w:val="00B326AA"/>
    <w:rsid w:val="00C12975"/>
    <w:rsid w:val="00C61C0B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7.4.2018 12:54:11"/>
    <f:field ref="objchangedby" par="" text="Administrator, System"/>
    <f:field ref="objmodifiedat" par="" text="17.4.2018 12:54:1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3F9566E-21A8-4432-9129-31F30E93F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800</Words>
  <Characters>4561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marek.gilanyi</cp:lastModifiedBy>
  <cp:revision>2</cp:revision>
  <dcterms:created xsi:type="dcterms:W3CDTF">2018-04-17T20:55:00Z</dcterms:created>
  <dcterms:modified xsi:type="dcterms:W3CDTF">2018-04-17T20:55:00Z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COO.2145.1000.3.2528869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>20. 3. 2017</vt:lpwstr>
  </property>
  <property fmtid="{D5CDD505-2E9C-101B-9397-08002B2CF9AE}" pid="6" name="FSC#SKEDITIONSLOVLEX@103.510:AttrDateDocPropZaciatokPKK">
    <vt:lpwstr>9. 3. 2017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
Negatívne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Neboli identifikované alternatívy k predloženým riešeniam, ktoré by naplnili cieľ.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vnútra Slovenskej republiky
Ministerstvo školstva, vedy, výskumu a športu Slovenskej republiky
Ministerstvo práce, sociálnych vecí a rodiny Slovenskej republiky</vt:lpwstr>
  </property>
  <property fmtid="{D5CDD505-2E9C-101B-9397-08002B2CF9AE}" pid="15" name="FSC#SKEDITIONSLOVLEX@103.510:AttrStrListDocPropInfoUzPreberanePP">
    <vt:lpwstr>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neskor</vt:lpwstr>
  </property>
  <property fmtid="{D5CDD505-2E9C-101B-9397-08002B2CF9AE}" pid="16" name="FSC#SKEDITIONSLOVLEX@103.510:AttrStrListDocPropInfoZaciatokKonania">
    <vt:lpwstr>Nebolo začaté.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20" name="FSC#SKEDITIONSLOVLEX@103.510:AttrStrListDocPropLehotaPrebratieSmernice">
    <vt:lpwstr>Lehota na prebratie smernice Rady 2004/114/ES bola do 12. januára 2007. Lehota na prebratie smernice Európskeho parlamentu a Rady (EÚ) 2016/801 je do 23. mája 2018.</vt:lpwstr>
  </property>
  <property fmtid="{D5CDD505-2E9C-101B-9397-08002B2CF9AE}" pid="21" name="FSC#SKEDITIONSLOVLEX@103.510:AttrStrListDocPropNazovPredpisuEU">
    <vt:lpwstr>napr. v rozhodnutí Súdneho dvora vo veci C 491/13 Mohamed Ali Ben Alaya proti Bundesrepublik Deutschland</vt:lpwstr>
  </property>
  <property fmtid="{D5CDD505-2E9C-101B-9397-08002B2CF9AE}" pid="22" name="FSC#SKEDITIONSLOVLEX@103.510:AttrStrListDocPropPoznamkaVplyv">
    <vt:lpwstr>Vyhodnotenie pripomienok Stálej pracovnej komisie na posudzovanie vybraných vplyvov z 22.5.2017: Predkladateľ akceptoval nasledujúce pripomienky stálej pracovnej komisie: prehodnotiť vplyvy na podnikateľské prostredie, nový systém hodnotenia tvorivej činn</vt:lpwstr>
  </property>
  <property fmtid="{D5CDD505-2E9C-101B-9397-08002B2CF9AE}" pid="23" name="FSC#SKEDITIONSLOVLEX@103.510:AttrStrListDocPropPrimarnePravoEU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Rady 2004/114/ES z 13. decembra 2004 o podmienkach prijatia štátnych príslušníkov tretích krajín na účely štúdia, výmen žiakov, neplateného odborného vzdelávania alebo dobrovoľnej služby (Ú. v. EÚ, L 375, 23.12.2004),smernica Európskeho parlament</vt:lpwstr>
  </property>
  <property fmtid="{D5CDD505-2E9C-101B-9397-08002B2CF9AE}" pid="28" name="FSC#SKEDITIONSLOVLEX@103.510:AttrStrListDocPropSekundarneNelegPravoPO">
    <vt:lpwstr>smernica Rady 2013/59/Euratom z  5. decembra 2013 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29" name="FSC#SKEDITIONSLOVLEX@103.510:AttrStrListDocPropStanoviskoGest">
    <vt:lpwstr>I. Úvod: Ministerstvo školstva, vedy, výskumu a športu Slovenskej republiky dňa 15.mája 2017 predložilo Stálej pracovnej komisií na posudzovanie vybraných vplyvov (ďalej len „Komisia“) na záverečné posúdenie materiál: „Návrh zákona, ktorým sa mení a dopĺň</vt:lpwstr>
  </property>
  <property fmtid="{D5CDD505-2E9C-101B-9397-08002B2CF9AE}" pid="30" name="FSC#SKEDITIONSLOVLEX@103.510:AttrStrListDocPropStupenZlucitelnostiPP">
    <vt:lpwstr>čiastočný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32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školstva, vedy, výskumu a športu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LP/2017/155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ministerka školstva, vedy, výskumu a športu Slovenskej republiky</vt:lpwstr>
  </property>
  <property fmtid="{D5CDD505-2E9C-101B-9397-08002B2CF9AE}" pid="122" name="FSC#SKEDITIONSLOVLEX@103.510:funkciaZodpPredAkuzativ">
    <vt:lpwstr>ministerke školstva, vedy, výskumu a športu Slovenskej republiky</vt:lpwstr>
  </property>
  <property fmtid="{D5CDD505-2E9C-101B-9397-08002B2CF9AE}" pid="123" name="FSC#SKEDITIONSLOVLEX@103.510:funkciaZodpPredDativ">
    <vt:lpwstr>ministerky školstva, vedy, výskumu a športu Slovenskej republiky</vt:lpwstr>
  </property>
  <property fmtid="{D5CDD505-2E9C-101B-9397-08002B2CF9AE}" pid="124" name="FSC#SKEDITIONSLOVLEX@103.510:legoblast">
    <vt:lpwstr>Vysoké a vyššie školstvo</vt:lpwstr>
  </property>
  <property fmtid="{D5CDD505-2E9C-101B-9397-08002B2CF9AE}" pid="125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Programové vyhlásenie vlády SR na roky 2016 - 2020, Plán legislatívnych úloh vlády SR na rok 2017.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Marek Gilányi</vt:lpwstr>
  </property>
  <property fmtid="{D5CDD505-2E9C-101B-9397-08002B2CF9AE}" pid="138" name="FSC#SKEDITIONSLOVLEX@103.510:predkladateliaObalSD">
    <vt:lpwstr>Martina Lubyová
ministerka školstva, vedy, výskumu a športu Slovenskej republiky</vt:lpwstr>
  </property>
  <property fmtid="{D5CDD505-2E9C-101B-9397-08002B2CF9AE}" pid="139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40" name="FSC#SKEDITIONSLOVLEX@103.510:rezortcislopredpis">
    <vt:lpwstr>spis č. 2017-3769-56AA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a&amp;nbsp;ktorým sa menia&amp;nbsp;niektoré zákony informovaná pro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17. 4. 2018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školstva, vedy, výskumu a športu Slovenskej republiky</vt:lpwstr>
  </property>
  <property fmtid="{D5CDD505-2E9C-101B-9397-08002B2CF9AE}" pid="152" name="FSC#SKEDITIONSLOVLEX@103.510:zodppredkladatel">
    <vt:lpwstr>Martina Lubyová</vt:lpwstr>
  </property>
</Properties>
</file>