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81352" w:rsidP="00481352">
      <w:pPr>
        <w:bidi w:val="0"/>
        <w:jc w:val="center"/>
        <w:rPr>
          <w:rFonts w:ascii="Times New Roman" w:hAnsi="Times New Roman"/>
          <w:lang w:val="sk-SK"/>
        </w:rPr>
      </w:pPr>
    </w:p>
    <w:p w:rsidR="00481352" w:rsidP="00481352">
      <w:pPr>
        <w:bidi w:val="0"/>
        <w:jc w:val="center"/>
        <w:rPr>
          <w:rFonts w:ascii="Times New Roman" w:hAnsi="Times New Roman"/>
          <w:lang w:val="sk-SK"/>
        </w:rPr>
      </w:pPr>
    </w:p>
    <w:p w:rsidR="00481352" w:rsidP="00481352">
      <w:pPr>
        <w:pStyle w:val="Heading1"/>
        <w:bidi w:val="0"/>
        <w:spacing w:line="360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Predkladacia správa</w:t>
      </w:r>
    </w:p>
    <w:p w:rsidR="00BE7446" w:rsidRPr="00161777" w:rsidP="00BE7446">
      <w:pPr>
        <w:bidi w:val="0"/>
        <w:spacing w:before="120"/>
        <w:jc w:val="both"/>
        <w:rPr>
          <w:rFonts w:ascii="TimesNewRoman" w:hAnsi="TimesNewRoman" w:cs="TimesNewRoman"/>
          <w:color w:val="000000"/>
          <w:lang w:val="sk-SK"/>
        </w:rPr>
      </w:pPr>
      <w:r w:rsidR="00481352">
        <w:rPr>
          <w:rFonts w:ascii="Times New Roman" w:hAnsi="Times New Roman"/>
          <w:lang w:val="sk-SK"/>
        </w:rPr>
        <w:tab/>
      </w:r>
      <w:r w:rsidRPr="00161777" w:rsidR="00161777">
        <w:rPr>
          <w:rFonts w:ascii="TimesNewRoman" w:hAnsi="TimesNewRoman" w:cs="TimesNewRoman"/>
          <w:color w:val="000000"/>
          <w:lang w:val="sk-SK"/>
        </w:rPr>
        <w:t>Materiál „</w:t>
      </w:r>
      <w:r w:rsidRPr="00161777" w:rsidR="00161777">
        <w:rPr>
          <w:rFonts w:ascii="TimesNewRoman" w:hAnsi="TimesNewRoman" w:cs="TimesNewRoman"/>
          <w:color w:val="000000"/>
          <w:lang w:val="sk-SK"/>
        </w:rPr>
        <w:t>Návrh</w:t>
      </w:r>
      <w:r w:rsidR="00161777">
        <w:rPr>
          <w:rFonts w:ascii="TimesNewRoman" w:hAnsi="TimesNewRoman" w:cs="TimesNewRoman"/>
          <w:color w:val="000000"/>
          <w:lang w:val="sk-SK"/>
        </w:rPr>
        <w:t xml:space="preserve"> </w:t>
      </w:r>
      <w:r w:rsidRPr="00161777" w:rsidR="00161777">
        <w:rPr>
          <w:rFonts w:ascii="TimesNewRoman" w:hAnsi="TimesNewRoman" w:cs="TimesNewRoman"/>
          <w:color w:val="000000"/>
          <w:lang w:val="sk-SK"/>
        </w:rPr>
        <w:t xml:space="preserve">na vyslovenie súhlasu Národnej rady Slovenskej republiky </w:t>
      </w:r>
      <w:r w:rsidR="00161777">
        <w:rPr>
          <w:rFonts w:ascii="TimesNewRoman" w:hAnsi="TimesNewRoman" w:cs="TimesNewRoman"/>
          <w:color w:val="000000"/>
          <w:lang w:val="sk-SK"/>
        </w:rPr>
        <w:br/>
      </w:r>
      <w:r w:rsidRPr="00161777" w:rsidR="00161777">
        <w:rPr>
          <w:rFonts w:ascii="TimesNewRoman" w:hAnsi="TimesNewRoman" w:cs="TimesNewRoman"/>
          <w:color w:val="000000"/>
          <w:lang w:val="sk-SK"/>
        </w:rPr>
        <w:t xml:space="preserve">s </w:t>
      </w:r>
      <w:r w:rsidR="00161777">
        <w:rPr>
          <w:rFonts w:ascii="TimesNewRoman" w:hAnsi="TimesNewRoman" w:cs="TimesNewRoman"/>
          <w:color w:val="000000"/>
          <w:lang w:val="sk-SK"/>
        </w:rPr>
        <w:t>D</w:t>
      </w:r>
      <w:r w:rsidRPr="00161777" w:rsidR="00161777">
        <w:rPr>
          <w:rFonts w:ascii="TimesNewRoman" w:hAnsi="TimesNewRoman" w:cs="TimesNewRoman"/>
          <w:color w:val="000000"/>
          <w:lang w:val="sk-SK"/>
        </w:rPr>
        <w:t>ohodou</w:t>
      </w:r>
      <w:r w:rsidR="00161777">
        <w:rPr>
          <w:rFonts w:ascii="TimesNewRoman" w:hAnsi="TimesNewRoman" w:cs="TimesNewRoman"/>
          <w:color w:val="000000"/>
          <w:lang w:val="sk-SK"/>
        </w:rPr>
        <w:t xml:space="preserve"> </w:t>
      </w:r>
      <w:r w:rsidRPr="00161777" w:rsidR="00161777">
        <w:rPr>
          <w:rFonts w:ascii="TimesNewRoman" w:hAnsi="TimesNewRoman" w:cs="TimesNewRoman"/>
          <w:color w:val="000000"/>
          <w:lang w:val="sk-SK"/>
        </w:rPr>
        <w:t xml:space="preserve">o spolupráci medzi Európskou úniou a jej členskými štátmi na jednej strane </w:t>
      </w:r>
      <w:r w:rsidR="00161777">
        <w:rPr>
          <w:rFonts w:ascii="TimesNewRoman" w:hAnsi="TimesNewRoman" w:cs="TimesNewRoman"/>
          <w:color w:val="000000"/>
          <w:lang w:val="sk-SK"/>
        </w:rPr>
        <w:br/>
      </w:r>
      <w:r w:rsidRPr="00161777" w:rsidR="00161777">
        <w:rPr>
          <w:rFonts w:ascii="TimesNewRoman" w:hAnsi="TimesNewRoman" w:cs="TimesNewRoman"/>
          <w:color w:val="000000"/>
          <w:lang w:val="sk-SK"/>
        </w:rPr>
        <w:t>a Švajčiarskou konfederáciou na strane druhej týkajúcej sa európskych programov satelitnej navigácie</w:t>
      </w:r>
      <w:r w:rsidRPr="00161777">
        <w:rPr>
          <w:rFonts w:ascii="TimesNewRoman" w:hAnsi="TimesNewRoman" w:cs="TimesNewRoman"/>
          <w:color w:val="000000"/>
          <w:lang w:val="sk-SK"/>
        </w:rPr>
        <w:t xml:space="preserve"> (ďalej len ,,dohoda“) sa predkladá ako iniciatívny materiál.</w:t>
      </w:r>
    </w:p>
    <w:p w:rsidR="00BE7446" w:rsidP="00BE7446">
      <w:pPr>
        <w:bidi w:val="0"/>
        <w:spacing w:before="120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ab/>
      </w:r>
      <w:r w:rsidRPr="00C55D31">
        <w:rPr>
          <w:rFonts w:ascii="Times New Roman" w:hAnsi="Times New Roman"/>
          <w:lang w:val="sk-SK"/>
        </w:rPr>
        <w:t xml:space="preserve">Európska </w:t>
      </w:r>
      <w:r w:rsidRPr="00C55D31">
        <w:rPr>
          <w:rFonts w:ascii="TimesNewRoman" w:hAnsi="TimesNewRoman" w:cs="TimesNewRoman"/>
          <w:color w:val="000000"/>
          <w:lang w:val="sk-SK"/>
        </w:rPr>
        <w:t xml:space="preserve">komisia parafovala </w:t>
      </w:r>
      <w:r>
        <w:rPr>
          <w:rFonts w:ascii="Times New Roman" w:hAnsi="Times New Roman"/>
          <w:lang w:val="sk-SK"/>
        </w:rPr>
        <w:t>dohodu</w:t>
      </w:r>
      <w:r w:rsidRPr="00C55D31">
        <w:rPr>
          <w:rFonts w:ascii="Times New Roman" w:hAnsi="Times New Roman"/>
          <w:lang w:val="sk-SK"/>
        </w:rPr>
        <w:t xml:space="preserve"> dňa 18. decembra 2013. Za SR podpísal dohodu </w:t>
      </w:r>
      <w:r>
        <w:rPr>
          <w:rFonts w:ascii="Times New Roman" w:hAnsi="Times New Roman"/>
          <w:lang w:val="sk-SK"/>
        </w:rPr>
        <w:t>na základe vystavenej</w:t>
      </w:r>
      <w:r w:rsidRPr="00C55D31">
        <w:rPr>
          <w:rFonts w:ascii="Times New Roman" w:hAnsi="Times New Roman"/>
          <w:lang w:val="sk-SK"/>
        </w:rPr>
        <w:t xml:space="preserve"> prezide</w:t>
      </w:r>
      <w:r>
        <w:rPr>
          <w:rFonts w:ascii="Times New Roman" w:hAnsi="Times New Roman"/>
          <w:lang w:val="sk-SK"/>
        </w:rPr>
        <w:t>n</w:t>
      </w:r>
      <w:r w:rsidRPr="00C55D31">
        <w:rPr>
          <w:rFonts w:ascii="Times New Roman" w:hAnsi="Times New Roman"/>
          <w:lang w:val="sk-SK"/>
        </w:rPr>
        <w:t xml:space="preserve">tskej plnej moci </w:t>
      </w:r>
      <w:r>
        <w:rPr>
          <w:rFonts w:ascii="Times New Roman" w:hAnsi="Times New Roman"/>
          <w:lang w:val="sk-SK"/>
        </w:rPr>
        <w:t>vtedajší štátny tajomník MDVRR</w:t>
      </w:r>
      <w:r w:rsidRPr="00C55D31">
        <w:rPr>
          <w:rFonts w:ascii="Times New Roman" w:hAnsi="Times New Roman"/>
          <w:lang w:val="sk-SK"/>
        </w:rPr>
        <w:t xml:space="preserve"> SR Ing.</w:t>
      </w:r>
      <w:r>
        <w:rPr>
          <w:rFonts w:ascii="Times New Roman" w:hAnsi="Times New Roman"/>
          <w:lang w:val="sk-SK"/>
        </w:rPr>
        <w:t> </w:t>
      </w:r>
      <w:r w:rsidRPr="00C55D31">
        <w:rPr>
          <w:rFonts w:ascii="Times New Roman" w:hAnsi="Times New Roman"/>
          <w:lang w:val="sk-SK"/>
        </w:rPr>
        <w:t>František Palko</w:t>
      </w:r>
      <w:r>
        <w:rPr>
          <w:rFonts w:ascii="Times New Roman" w:hAnsi="Times New Roman"/>
          <w:lang w:val="sk-SK"/>
        </w:rPr>
        <w:t xml:space="preserve">. </w:t>
      </w:r>
      <w:r w:rsidRPr="00C55D31">
        <w:rPr>
          <w:rFonts w:ascii="Times New Roman" w:hAnsi="Times New Roman"/>
          <w:lang w:val="sk-SK"/>
        </w:rPr>
        <w:t xml:space="preserve">Na základe návrhu </w:t>
      </w:r>
      <w:r>
        <w:rPr>
          <w:rFonts w:ascii="Times New Roman" w:hAnsi="Times New Roman"/>
          <w:lang w:val="sk-SK"/>
        </w:rPr>
        <w:t>Európskej komisie</w:t>
      </w:r>
      <w:r w:rsidRPr="00C55D31">
        <w:rPr>
          <w:rFonts w:ascii="Times New Roman" w:hAnsi="Times New Roman"/>
          <w:lang w:val="sk-SK"/>
        </w:rPr>
        <w:t xml:space="preserve"> rozhodla Rada EÚ dňa</w:t>
      </w:r>
      <w:r>
        <w:rPr>
          <w:rFonts w:ascii="Times New Roman" w:hAnsi="Times New Roman"/>
          <w:lang w:val="sk-SK"/>
        </w:rPr>
        <w:t> </w:t>
      </w:r>
      <w:r w:rsidRPr="00C55D31">
        <w:rPr>
          <w:rFonts w:ascii="Times New Roman" w:hAnsi="Times New Roman"/>
          <w:lang w:val="sk-SK"/>
        </w:rPr>
        <w:t>23.</w:t>
      </w:r>
      <w:r>
        <w:rPr>
          <w:rFonts w:ascii="Times New Roman" w:hAnsi="Times New Roman"/>
          <w:lang w:val="sk-SK"/>
        </w:rPr>
        <w:t> </w:t>
      </w:r>
      <w:r w:rsidRPr="00C55D31">
        <w:rPr>
          <w:rFonts w:ascii="Times New Roman" w:hAnsi="Times New Roman"/>
          <w:lang w:val="sk-SK"/>
        </w:rPr>
        <w:t>septembra 2013 o podpise dohody v mene EÚ.</w:t>
      </w:r>
      <w:r w:rsidR="000B2D25">
        <w:rPr>
          <w:rFonts w:ascii="Times New Roman" w:hAnsi="Times New Roman"/>
          <w:lang w:val="sk-SK"/>
        </w:rPr>
        <w:t xml:space="preserve"> Podpísaná bola dňa 18. decembra 2013 s výhradou ratifikácie a predbežne sa vykonáva podľa jej čl. 27 ods. 2.</w:t>
      </w:r>
      <w:r w:rsidRPr="00C55D31">
        <w:rPr>
          <w:rFonts w:ascii="Times New Roman" w:hAnsi="Times New Roman"/>
          <w:lang w:val="sk-SK"/>
        </w:rPr>
        <w:tab/>
      </w:r>
    </w:p>
    <w:p w:rsidR="00BE7446" w:rsidRPr="00C55D31" w:rsidP="00BE7446">
      <w:pPr>
        <w:bidi w:val="0"/>
        <w:spacing w:before="120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ab/>
      </w:r>
      <w:r w:rsidRPr="00C55D31">
        <w:rPr>
          <w:rFonts w:ascii="Times New Roman" w:hAnsi="Times New Roman"/>
          <w:lang w:val="sk-SK"/>
        </w:rPr>
        <w:t xml:space="preserve">Galileo je európsky satelitný systém, ktorý bude ponúkať služby určené na verejné použitie, najmä na určovanie polohy, služby pre komerčné využitie, služby spojené so záchranou života - najmä v námornej, leteckej a železničnej doprave, služby pre použitie orgánov štátnej a verejnej správy - napríklad pre políciu, colnú správu a pri krízových situáciách. </w:t>
      </w:r>
    </w:p>
    <w:p w:rsidR="00BE7446" w:rsidRPr="00C55D31" w:rsidP="00BE7446">
      <w:pPr>
        <w:bidi w:val="0"/>
        <w:spacing w:before="120"/>
        <w:jc w:val="both"/>
        <w:rPr>
          <w:rFonts w:ascii="Times New Roman" w:hAnsi="Times New Roman"/>
          <w:lang w:val="sk-SK"/>
        </w:rPr>
      </w:pPr>
      <w:r w:rsidRPr="00C55D31"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 xml:space="preserve">Maximálny prínos </w:t>
      </w:r>
      <w:r w:rsidRPr="00C55D31">
        <w:rPr>
          <w:rFonts w:ascii="Times New Roman" w:hAnsi="Times New Roman"/>
          <w:lang w:val="sk-SK"/>
        </w:rPr>
        <w:t>programu Galileo</w:t>
      </w:r>
      <w:r w:rsidRPr="001242EB">
        <w:rPr>
          <w:rFonts w:ascii="Times New Roman" w:hAnsi="Times New Roman"/>
          <w:lang w:val="sk-SK"/>
        </w:rPr>
        <w:t xml:space="preserve"> </w:t>
      </w:r>
      <w:r>
        <w:rPr>
          <w:rFonts w:ascii="Times New Roman" w:hAnsi="Times New Roman"/>
          <w:lang w:val="sk-SK"/>
        </w:rPr>
        <w:t>je zaistený medzinárodnou</w:t>
      </w:r>
      <w:r w:rsidRPr="00C55D31">
        <w:rPr>
          <w:rFonts w:ascii="Times New Roman" w:hAnsi="Times New Roman"/>
          <w:lang w:val="sk-SK"/>
        </w:rPr>
        <w:t xml:space="preserve"> spolu</w:t>
      </w:r>
      <w:r>
        <w:rPr>
          <w:rFonts w:ascii="Times New Roman" w:hAnsi="Times New Roman"/>
          <w:lang w:val="sk-SK"/>
        </w:rPr>
        <w:t xml:space="preserve">prácou s nečlenskými krajinami EÚ. Európska únia </w:t>
      </w:r>
      <w:r w:rsidRPr="00C55D31">
        <w:rPr>
          <w:rFonts w:ascii="Times New Roman" w:hAnsi="Times New Roman"/>
          <w:lang w:val="sk-SK"/>
        </w:rPr>
        <w:t>a jej</w:t>
      </w:r>
      <w:r>
        <w:rPr>
          <w:rFonts w:ascii="Times New Roman" w:hAnsi="Times New Roman"/>
          <w:lang w:val="sk-SK"/>
        </w:rPr>
        <w:t xml:space="preserve"> členské štáty podpísali </w:t>
      </w:r>
      <w:r w:rsidRPr="00C55D31">
        <w:rPr>
          <w:rFonts w:ascii="Times New Roman" w:hAnsi="Times New Roman"/>
          <w:lang w:val="sk-SK"/>
        </w:rPr>
        <w:t xml:space="preserve"> </w:t>
      </w:r>
      <w:r>
        <w:rPr>
          <w:rFonts w:ascii="Times New Roman" w:hAnsi="Times New Roman"/>
          <w:lang w:val="sk-SK"/>
        </w:rPr>
        <w:t>dohody</w:t>
      </w:r>
      <w:r w:rsidRPr="00C55D31">
        <w:rPr>
          <w:rFonts w:ascii="Times New Roman" w:hAnsi="Times New Roman"/>
          <w:lang w:val="sk-SK"/>
        </w:rPr>
        <w:t xml:space="preserve"> o spolupráci, ktor</w:t>
      </w:r>
      <w:r>
        <w:rPr>
          <w:rFonts w:ascii="Times New Roman" w:hAnsi="Times New Roman"/>
          <w:lang w:val="sk-SK"/>
        </w:rPr>
        <w:t>é</w:t>
      </w:r>
      <w:r w:rsidRPr="00C55D31">
        <w:rPr>
          <w:rFonts w:ascii="Times New Roman" w:hAnsi="Times New Roman"/>
          <w:lang w:val="sk-SK"/>
        </w:rPr>
        <w:t xml:space="preserve"> sa týka</w:t>
      </w:r>
      <w:r>
        <w:rPr>
          <w:rFonts w:ascii="Times New Roman" w:hAnsi="Times New Roman"/>
          <w:lang w:val="sk-SK"/>
        </w:rPr>
        <w:t>jú</w:t>
      </w:r>
      <w:r w:rsidRPr="00C55D31">
        <w:rPr>
          <w:rFonts w:ascii="Times New Roman" w:hAnsi="Times New Roman"/>
          <w:lang w:val="sk-SK"/>
        </w:rPr>
        <w:t xml:space="preserve"> civilného globálneho navigačného satelitného systému (GNSS) </w:t>
      </w:r>
      <w:r>
        <w:rPr>
          <w:rFonts w:ascii="Times New Roman" w:hAnsi="Times New Roman"/>
          <w:lang w:val="sk-SK"/>
        </w:rPr>
        <w:t>s </w:t>
      </w:r>
      <w:r w:rsidRPr="00C55D31">
        <w:rPr>
          <w:rFonts w:ascii="Times New Roman" w:hAnsi="Times New Roman"/>
          <w:lang w:val="sk-SK"/>
        </w:rPr>
        <w:t>Čínou, Izraelom,</w:t>
      </w:r>
      <w:r>
        <w:rPr>
          <w:rFonts w:ascii="Times New Roman" w:hAnsi="Times New Roman"/>
          <w:lang w:val="sk-SK"/>
        </w:rPr>
        <w:t xml:space="preserve"> </w:t>
      </w:r>
      <w:r w:rsidRPr="00C55D31">
        <w:rPr>
          <w:rFonts w:ascii="Times New Roman" w:hAnsi="Times New Roman"/>
          <w:lang w:val="sk-SK"/>
        </w:rPr>
        <w:t>Ukrajinou, Kóreou, Marokom a Nórskym kráľovstvom.</w:t>
      </w:r>
      <w:r w:rsidRPr="001242EB">
        <w:rPr>
          <w:rFonts w:ascii="Times New Roman" w:hAnsi="Times New Roman"/>
          <w:lang w:val="sk-SK"/>
        </w:rPr>
        <w:t xml:space="preserve"> </w:t>
      </w:r>
      <w:r w:rsidRPr="00C55D31">
        <w:rPr>
          <w:rFonts w:ascii="Times New Roman" w:hAnsi="Times New Roman"/>
          <w:lang w:val="sk-SK"/>
        </w:rPr>
        <w:t>V júni 2004 bola podpísaná dohoda EÚ a jej členských štátov s USA o súbežnom prevádzkovaní európskeho systému Galileo a</w:t>
      </w:r>
      <w:r>
        <w:rPr>
          <w:rFonts w:ascii="Times New Roman" w:hAnsi="Times New Roman"/>
          <w:lang w:val="sk-SK"/>
        </w:rPr>
        <w:t> </w:t>
      </w:r>
      <w:r w:rsidRPr="00C55D31">
        <w:rPr>
          <w:rFonts w:ascii="Times New Roman" w:hAnsi="Times New Roman"/>
          <w:lang w:val="sk-SK"/>
        </w:rPr>
        <w:t>amerického systému GPS.</w:t>
      </w:r>
    </w:p>
    <w:p w:rsidR="00BE7446" w:rsidRPr="00C55D31" w:rsidP="00BE7446">
      <w:pPr>
        <w:bidi w:val="0"/>
        <w:spacing w:before="120"/>
        <w:jc w:val="both"/>
        <w:rPr>
          <w:rFonts w:ascii="Times New Roman" w:hAnsi="Times New Roman"/>
          <w:lang w:val="sk-SK"/>
        </w:rPr>
      </w:pPr>
      <w:r w:rsidRPr="00C55D31">
        <w:rPr>
          <w:rFonts w:ascii="TimesNewRoman" w:hAnsi="TimesNewRoman" w:cs="TimesNewRoman"/>
          <w:color w:val="000000"/>
          <w:lang w:val="sk-SK"/>
        </w:rPr>
        <w:tab/>
        <w:t xml:space="preserve">Už od začiatku programu Galileo je Švajčiarska konfederácia blízkym partnerom EÚ, a to z politického, technologického aj finančného hľadiska. Cieľom tejto dohody je stanoviť všeobecné zásady spolupráce, ako aj práva a povinnosti </w:t>
      </w:r>
      <w:r w:rsidRPr="00C55D31">
        <w:rPr>
          <w:rFonts w:ascii="Times New Roman" w:hAnsi="Times New Roman"/>
          <w:lang w:val="sk-SK"/>
        </w:rPr>
        <w:t xml:space="preserve">Švajčiarska v príslušných oblastiach. </w:t>
      </w:r>
    </w:p>
    <w:p w:rsidR="00BE7446" w:rsidP="00BE7446">
      <w:pPr>
        <w:bidi w:val="0"/>
        <w:spacing w:before="120"/>
        <w:jc w:val="both"/>
        <w:rPr>
          <w:rFonts w:ascii="TimesNewRoman" w:hAnsi="TimesNewRoman" w:cs="TimesNewRoman"/>
          <w:color w:val="000000"/>
          <w:lang w:val="sk-SK"/>
        </w:rPr>
      </w:pPr>
      <w:r w:rsidRPr="00C55D31">
        <w:rPr>
          <w:rFonts w:ascii="Times New Roman" w:hAnsi="Times New Roman"/>
          <w:lang w:val="sk-SK"/>
        </w:rPr>
        <w:tab/>
      </w:r>
      <w:r w:rsidRPr="00332729">
        <w:rPr>
          <w:rFonts w:ascii="TimesNewRoman" w:hAnsi="TimesNewRoman" w:cs="TimesNewRoman"/>
          <w:color w:val="000000"/>
          <w:lang w:val="sk-SK"/>
        </w:rPr>
        <w:t>Dohoda je mnohostrannou medzinárodnou zmluvou prezidentskej povahy v zmysle článku 7 ods. 4 Ústavy Slovenskej republiky, ktorá priamo zakladá práva alebo povinnosti fyzických osôb alebo právnických osôb,</w:t>
      </w:r>
      <w:r>
        <w:rPr>
          <w:rFonts w:ascii="TimesNewRoman" w:hAnsi="TimesNewRoman" w:cs="TimesNewRoman"/>
          <w:color w:val="000000"/>
          <w:lang w:val="sk-SK"/>
        </w:rPr>
        <w:t xml:space="preserve"> </w:t>
      </w:r>
      <w:r w:rsidRPr="00332729">
        <w:rPr>
          <w:rFonts w:ascii="TimesNewRoman" w:hAnsi="TimesNewRoman" w:cs="TimesNewRoman"/>
          <w:color w:val="000000"/>
          <w:lang w:val="sk-SK"/>
        </w:rPr>
        <w:t>a preto podlieha pred jej ratifikáciou vysloveniu súhlasu Národnej rady Slovenskej republiky.</w:t>
      </w:r>
      <w:r>
        <w:rPr>
          <w:rFonts w:ascii="TimesNewRoman" w:hAnsi="TimesNewRoman" w:cs="TimesNewRoman"/>
          <w:color w:val="000000"/>
          <w:lang w:val="sk-SK"/>
        </w:rPr>
        <w:t xml:space="preserve"> </w:t>
      </w:r>
      <w:r w:rsidRPr="00332729">
        <w:rPr>
          <w:rFonts w:ascii="TimesNewRoman" w:hAnsi="TimesNewRoman" w:cs="TimesNewRoman"/>
          <w:color w:val="000000"/>
          <w:lang w:val="sk-SK"/>
        </w:rPr>
        <w:t>Dohoda je mnohostrannou medzinárodnou zmluvou prezidentskej povahy v zmysle článku 7 ods. 5 Ústavy Slovenskej republiky, ktorá priamo zakladá práva alebo povinnosti fyzických osôb alebo právnických osôb a ktorá po ratifikácii a vyhlásení spôsobom ustanoveným zákonom, má prednosť pred zákonmi.</w:t>
      </w:r>
      <w:r>
        <w:rPr>
          <w:rFonts w:ascii="TimesNewRoman" w:hAnsi="TimesNewRoman" w:cs="TimesNewRoman"/>
          <w:color w:val="000000"/>
          <w:lang w:val="sk-SK"/>
        </w:rPr>
        <w:t xml:space="preserve"> Text dohody je konečný a jeho úpravy nie sú možné. </w:t>
      </w:r>
    </w:p>
    <w:p w:rsidR="00BE7446" w:rsidRPr="00332729" w:rsidP="00BE7446">
      <w:pPr>
        <w:bidi w:val="0"/>
        <w:spacing w:before="120"/>
        <w:jc w:val="both"/>
        <w:rPr>
          <w:rFonts w:ascii="TimesNewRoman" w:hAnsi="TimesNewRoman" w:cs="TimesNewRoman"/>
          <w:color w:val="000000"/>
          <w:lang w:val="sk-SK"/>
        </w:rPr>
      </w:pPr>
      <w:r>
        <w:rPr>
          <w:rFonts w:ascii="TimesNewRoman" w:hAnsi="TimesNewRoman" w:cs="TimesNewRoman"/>
          <w:color w:val="000000"/>
          <w:lang w:val="sk-SK"/>
        </w:rPr>
        <w:tab/>
      </w:r>
      <w:r w:rsidRPr="00332729">
        <w:rPr>
          <w:rFonts w:ascii="TimesNewRoman" w:hAnsi="TimesNewRoman" w:cs="TimesNewRoman"/>
          <w:color w:val="000000"/>
          <w:lang w:val="sk-SK"/>
        </w:rPr>
        <w:t xml:space="preserve">Materiál nemá vplyv na rozpočet verejnej správy, vplyv na podnikateľské prostredie, sociálny vplyv, vplyv na životné prostredie, vplyv na informatizáciu spoločnosti, ani vplyvy na služby verejnej správy pre občana. </w:t>
      </w:r>
    </w:p>
    <w:p w:rsidR="007714CD" w:rsidRPr="00D40D12" w:rsidP="007714CD">
      <w:pPr>
        <w:bidi w:val="0"/>
        <w:spacing w:before="120"/>
        <w:ind w:firstLine="708"/>
        <w:jc w:val="both"/>
        <w:rPr>
          <w:rFonts w:ascii="Times" w:hAnsi="Times" w:cs="Times"/>
          <w:color w:val="000000"/>
          <w:szCs w:val="24"/>
          <w:lang w:val="sk-SK"/>
        </w:rPr>
      </w:pPr>
      <w:r w:rsidRPr="007714CD">
        <w:rPr>
          <w:rFonts w:ascii="Times" w:hAnsi="Times" w:cs="Times"/>
          <w:color w:val="000000"/>
          <w:szCs w:val="24"/>
          <w:lang w:val="sk-SK"/>
        </w:rPr>
        <w:t>Materiál bol schválený vládou SR uznes</w:t>
      </w:r>
      <w:r w:rsidR="00F1777C">
        <w:rPr>
          <w:rFonts w:ascii="Times" w:hAnsi="Times" w:cs="Times"/>
          <w:color w:val="000000"/>
          <w:szCs w:val="24"/>
          <w:lang w:val="sk-SK"/>
        </w:rPr>
        <w:t>ením číslo 125</w:t>
      </w:r>
      <w:r w:rsidRPr="007714CD">
        <w:rPr>
          <w:rFonts w:ascii="Times" w:hAnsi="Times" w:cs="Times"/>
          <w:color w:val="000000"/>
          <w:szCs w:val="24"/>
          <w:lang w:val="sk-SK"/>
        </w:rPr>
        <w:t>/2018 zo dňa 28. marca 2018.</w:t>
      </w:r>
    </w:p>
    <w:p w:rsidR="00481352" w:rsidRPr="007714CD" w:rsidP="007714CD">
      <w:pPr>
        <w:bidi w:val="0"/>
        <w:spacing w:before="120"/>
        <w:ind w:firstLine="708"/>
        <w:jc w:val="both"/>
        <w:rPr>
          <w:rFonts w:ascii="Times" w:hAnsi="Times" w:cs="Times"/>
          <w:color w:val="000000"/>
          <w:szCs w:val="24"/>
          <w:lang w:val="sk-SK"/>
        </w:rPr>
      </w:pPr>
    </w:p>
    <w:p w:rsidR="00481352" w:rsidP="00481352">
      <w:pPr>
        <w:bidi w:val="0"/>
        <w:spacing w:before="120"/>
        <w:rPr>
          <w:rFonts w:ascii="Times New Roman" w:hAnsi="Times New Roman"/>
          <w:lang w:val="sk-SK"/>
        </w:rPr>
      </w:pPr>
    </w:p>
    <w:p w:rsidR="00481352" w:rsidP="00481352">
      <w:pPr>
        <w:bidi w:val="0"/>
        <w:rPr>
          <w:rFonts w:ascii="Times New Roman" w:hAnsi="Times New Roman"/>
          <w:lang w:val="sk-SK"/>
        </w:rPr>
      </w:pPr>
    </w:p>
    <w:p w:rsidR="00885639" w:rsidRPr="00481352" w:rsidP="00481352">
      <w:pPr>
        <w:bidi w:val="0"/>
        <w:rPr>
          <w:rFonts w:ascii="Times New Roman" w:hAnsi="Times New Roman"/>
        </w:rPr>
      </w:pPr>
    </w:p>
    <w:sectPr w:rsidSect="00521550"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TimesNewRoman">
    <w:altName w:val="Times New Roman"/>
    <w:panose1 w:val="00000000000000000000"/>
    <w:charset w:val="EE"/>
    <w:family w:val="auto"/>
    <w:pitch w:val="default"/>
    <w:sig w:usb0="00000000" w:usb1="00000000" w:usb2="00000000" w:usb3="00000000" w:csb0="00000003" w:csb1="00000000"/>
  </w:font>
  <w:font w:name="Times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A9D" w:rsidP="00521550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E46A9D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A9D" w:rsidP="00521550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161777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E46A9D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66F5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isplayHorizontalDrawingGridEvery w:val="0"/>
  <w:displayVertic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915428"/>
    <w:rsid w:val="00051D33"/>
    <w:rsid w:val="000937D3"/>
    <w:rsid w:val="00096E8B"/>
    <w:rsid w:val="000A6935"/>
    <w:rsid w:val="000B2D25"/>
    <w:rsid w:val="000C033B"/>
    <w:rsid w:val="001242EB"/>
    <w:rsid w:val="001359CB"/>
    <w:rsid w:val="00140731"/>
    <w:rsid w:val="00155889"/>
    <w:rsid w:val="00161777"/>
    <w:rsid w:val="0017173C"/>
    <w:rsid w:val="001763F1"/>
    <w:rsid w:val="001A0C1B"/>
    <w:rsid w:val="0020257D"/>
    <w:rsid w:val="00217C3E"/>
    <w:rsid w:val="002218FF"/>
    <w:rsid w:val="00222BB7"/>
    <w:rsid w:val="00236047"/>
    <w:rsid w:val="00246779"/>
    <w:rsid w:val="00256982"/>
    <w:rsid w:val="00264F34"/>
    <w:rsid w:val="0026567F"/>
    <w:rsid w:val="002666CF"/>
    <w:rsid w:val="00277C04"/>
    <w:rsid w:val="002B54A3"/>
    <w:rsid w:val="002B755C"/>
    <w:rsid w:val="002D1CAF"/>
    <w:rsid w:val="002D2580"/>
    <w:rsid w:val="002D5B62"/>
    <w:rsid w:val="002F4967"/>
    <w:rsid w:val="002F57C2"/>
    <w:rsid w:val="00332729"/>
    <w:rsid w:val="0034142B"/>
    <w:rsid w:val="00346F89"/>
    <w:rsid w:val="00353A10"/>
    <w:rsid w:val="00365D40"/>
    <w:rsid w:val="003677B9"/>
    <w:rsid w:val="003B6B05"/>
    <w:rsid w:val="003C6051"/>
    <w:rsid w:val="003F4D95"/>
    <w:rsid w:val="00411E86"/>
    <w:rsid w:val="00415441"/>
    <w:rsid w:val="00426F47"/>
    <w:rsid w:val="00440FFE"/>
    <w:rsid w:val="0046380C"/>
    <w:rsid w:val="00481352"/>
    <w:rsid w:val="00481EBA"/>
    <w:rsid w:val="004B5DD4"/>
    <w:rsid w:val="004C3F58"/>
    <w:rsid w:val="004C6254"/>
    <w:rsid w:val="004D1A80"/>
    <w:rsid w:val="004D1C31"/>
    <w:rsid w:val="0050535A"/>
    <w:rsid w:val="00521550"/>
    <w:rsid w:val="00540BE8"/>
    <w:rsid w:val="00542DD6"/>
    <w:rsid w:val="005471A0"/>
    <w:rsid w:val="005A25A7"/>
    <w:rsid w:val="005A51F7"/>
    <w:rsid w:val="005C218C"/>
    <w:rsid w:val="005E775E"/>
    <w:rsid w:val="005F6437"/>
    <w:rsid w:val="0060636F"/>
    <w:rsid w:val="00614EEA"/>
    <w:rsid w:val="00631686"/>
    <w:rsid w:val="00646E43"/>
    <w:rsid w:val="00651580"/>
    <w:rsid w:val="00652237"/>
    <w:rsid w:val="00660B7D"/>
    <w:rsid w:val="0066229F"/>
    <w:rsid w:val="00697A54"/>
    <w:rsid w:val="006A3F85"/>
    <w:rsid w:val="006B6030"/>
    <w:rsid w:val="006C13EE"/>
    <w:rsid w:val="006C448D"/>
    <w:rsid w:val="006D2787"/>
    <w:rsid w:val="0070503D"/>
    <w:rsid w:val="00725A31"/>
    <w:rsid w:val="007408F7"/>
    <w:rsid w:val="00746663"/>
    <w:rsid w:val="00760577"/>
    <w:rsid w:val="007714CD"/>
    <w:rsid w:val="00773810"/>
    <w:rsid w:val="00783EF1"/>
    <w:rsid w:val="007B3CB5"/>
    <w:rsid w:val="00822C41"/>
    <w:rsid w:val="0082617C"/>
    <w:rsid w:val="00841285"/>
    <w:rsid w:val="00866E39"/>
    <w:rsid w:val="00870D77"/>
    <w:rsid w:val="008736E4"/>
    <w:rsid w:val="0087573A"/>
    <w:rsid w:val="00882547"/>
    <w:rsid w:val="00885639"/>
    <w:rsid w:val="008B0076"/>
    <w:rsid w:val="008B54BB"/>
    <w:rsid w:val="00904881"/>
    <w:rsid w:val="00915428"/>
    <w:rsid w:val="00931332"/>
    <w:rsid w:val="00934A26"/>
    <w:rsid w:val="00955F84"/>
    <w:rsid w:val="009659CB"/>
    <w:rsid w:val="00975BA2"/>
    <w:rsid w:val="00992B12"/>
    <w:rsid w:val="00997A0D"/>
    <w:rsid w:val="00997D25"/>
    <w:rsid w:val="009A0B26"/>
    <w:rsid w:val="00A35CFB"/>
    <w:rsid w:val="00A619A6"/>
    <w:rsid w:val="00A83967"/>
    <w:rsid w:val="00B01CBB"/>
    <w:rsid w:val="00B97F26"/>
    <w:rsid w:val="00BB0F1A"/>
    <w:rsid w:val="00BE2A1C"/>
    <w:rsid w:val="00BE7446"/>
    <w:rsid w:val="00C12223"/>
    <w:rsid w:val="00C14DC3"/>
    <w:rsid w:val="00C55D31"/>
    <w:rsid w:val="00CA5B49"/>
    <w:rsid w:val="00CB5110"/>
    <w:rsid w:val="00CD4751"/>
    <w:rsid w:val="00CF5BC6"/>
    <w:rsid w:val="00D014B9"/>
    <w:rsid w:val="00D024F5"/>
    <w:rsid w:val="00D16C5A"/>
    <w:rsid w:val="00D31287"/>
    <w:rsid w:val="00D40D12"/>
    <w:rsid w:val="00D51B9B"/>
    <w:rsid w:val="00D83ADE"/>
    <w:rsid w:val="00D86FCD"/>
    <w:rsid w:val="00DD0D1B"/>
    <w:rsid w:val="00E04013"/>
    <w:rsid w:val="00E45900"/>
    <w:rsid w:val="00E46A9D"/>
    <w:rsid w:val="00E916CF"/>
    <w:rsid w:val="00E978D8"/>
    <w:rsid w:val="00EC34C4"/>
    <w:rsid w:val="00ED7A95"/>
    <w:rsid w:val="00F041E1"/>
    <w:rsid w:val="00F165D2"/>
    <w:rsid w:val="00F1700B"/>
    <w:rsid w:val="00F1777C"/>
    <w:rsid w:val="00F310A1"/>
    <w:rsid w:val="00F4754C"/>
    <w:rsid w:val="00F60D31"/>
    <w:rsid w:val="00F75C36"/>
    <w:rsid w:val="00F93E00"/>
    <w:rsid w:val="00FB20AB"/>
    <w:rsid w:val="00FB5B00"/>
    <w:rsid w:val="00FC6E8F"/>
  </w:rsids>
  <m:mathPr>
    <m:mathFont m:val="Times New Roman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7A9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0"/>
      <w:rtl w:val="0"/>
      <w:cs w:val="0"/>
      <w:lang w:val="cs-CZ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652237"/>
    <w:pPr>
      <w:keepNext/>
      <w:jc w:val="center"/>
      <w:outlineLvl w:val="0"/>
    </w:pPr>
    <w:rPr>
      <w:b/>
      <w:bCs/>
      <w:sz w:val="28"/>
      <w:szCs w:val="28"/>
      <w:lang w:val="en-GB" w:eastAsia="cs-CZ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652237"/>
    <w:rPr>
      <w:rFonts w:cs="Times New Roman"/>
      <w:b/>
      <w:sz w:val="28"/>
      <w:rtl w:val="0"/>
      <w:cs w:val="0"/>
      <w:lang w:val="en-GB" w:eastAsia="cs-CZ"/>
    </w:rPr>
  </w:style>
  <w:style w:type="paragraph" w:styleId="BodyText">
    <w:name w:val="Body Text"/>
    <w:basedOn w:val="Normal"/>
    <w:link w:val="ZkladntextChar"/>
    <w:uiPriority w:val="99"/>
    <w:rsid w:val="00ED7A95"/>
    <w:pPr>
      <w:jc w:val="both"/>
    </w:pPr>
    <w:rPr>
      <w:lang w:val="sk-SK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934A26"/>
    <w:rPr>
      <w:rFonts w:cs="Times New Roman"/>
      <w:sz w:val="24"/>
      <w:rtl w:val="0"/>
      <w:cs w:val="0"/>
    </w:rPr>
  </w:style>
  <w:style w:type="paragraph" w:styleId="Footer">
    <w:name w:val="footer"/>
    <w:basedOn w:val="Normal"/>
    <w:link w:val="PtaChar"/>
    <w:uiPriority w:val="99"/>
    <w:rsid w:val="00ED7A95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rtl w:val="0"/>
      <w:cs w:val="0"/>
      <w:lang w:val="cs-CZ" w:eastAsia="sk-SK"/>
    </w:rPr>
  </w:style>
  <w:style w:type="character" w:styleId="PageNumber">
    <w:name w:val="page number"/>
    <w:basedOn w:val="DefaultParagraphFont"/>
    <w:uiPriority w:val="99"/>
    <w:rsid w:val="00ED7A95"/>
    <w:rPr>
      <w:rFonts w:cs="Times New Roman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rsid w:val="0020257D"/>
    <w:pPr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cs="Times New Roman"/>
      <w:sz w:val="24"/>
      <w:rtl w:val="0"/>
      <w:cs w:val="0"/>
      <w:lang w:val="cs-CZ" w:eastAsia="sk-SK"/>
    </w:rPr>
  </w:style>
  <w:style w:type="paragraph" w:styleId="BodyTextIndent2">
    <w:name w:val="Body Text Indent 2"/>
    <w:basedOn w:val="Normal"/>
    <w:link w:val="Zarkazkladnhotextu2Char"/>
    <w:uiPriority w:val="99"/>
    <w:rsid w:val="0020257D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rtl w:val="0"/>
      <w:cs w:val="0"/>
      <w:lang w:val="cs-CZ" w:eastAsia="sk-SK"/>
    </w:rPr>
  </w:style>
  <w:style w:type="paragraph" w:customStyle="1" w:styleId="CharCharChar">
    <w:name w:val="Char Char Char"/>
    <w:basedOn w:val="Normal"/>
    <w:rsid w:val="004D1C31"/>
    <w:pPr>
      <w:spacing w:after="160" w:line="240" w:lineRule="exact"/>
      <w:jc w:val="left"/>
    </w:pPr>
    <w:rPr>
      <w:rFonts w:ascii="Arial" w:hAnsi="Arial" w:cs="Arial"/>
      <w:sz w:val="20"/>
      <w:lang w:val="en-US" w:eastAsia="en-US"/>
    </w:rPr>
  </w:style>
  <w:style w:type="paragraph" w:customStyle="1" w:styleId="CharChar">
    <w:name w:val="Char Char"/>
    <w:basedOn w:val="Normal"/>
    <w:uiPriority w:val="99"/>
    <w:rsid w:val="00934A26"/>
    <w:pPr>
      <w:jc w:val="left"/>
    </w:pPr>
    <w:rPr>
      <w:szCs w:val="24"/>
      <w:lang w:val="pl-PL" w:eastAsia="pl-PL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FC6E8F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FC6E8F"/>
    <w:rPr>
      <w:rFonts w:ascii="Tahoma" w:hAnsi="Tahoma" w:cs="Times New Roman"/>
      <w:sz w:val="16"/>
      <w:rtl w:val="0"/>
      <w:cs w:val="0"/>
      <w:lang w:val="cs-CZ" w:eastAsia="x-none"/>
    </w:rPr>
  </w:style>
  <w:style w:type="paragraph" w:styleId="ListParagraph">
    <w:name w:val="List Paragraph"/>
    <w:basedOn w:val="Normal"/>
    <w:uiPriority w:val="34"/>
    <w:qFormat/>
    <w:rsid w:val="007714CD"/>
    <w:pPr>
      <w:ind w:left="720"/>
      <w:jc w:val="left"/>
    </w:pPr>
    <w:rPr>
      <w:rFonts w:ascii="Calibri" w:hAnsi="Calibri"/>
      <w:sz w:val="22"/>
      <w:szCs w:val="22"/>
      <w:lang w:val="sk-SK"/>
    </w:rPr>
  </w:style>
  <w:style w:type="paragraph" w:customStyle="1" w:styleId="doc-ti">
    <w:name w:val="doc-ti"/>
    <w:basedOn w:val="Normal"/>
    <w:rsid w:val="00161777"/>
    <w:pPr>
      <w:spacing w:before="240" w:after="120"/>
      <w:jc w:val="center"/>
    </w:pPr>
    <w:rPr>
      <w:b/>
      <w:bCs/>
      <w:szCs w:val="24"/>
      <w:lang w:val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1</Pages>
  <Words>413</Words>
  <Characters>2360</Characters>
  <Application>Microsoft Office Word</Application>
  <DocSecurity>0</DocSecurity>
  <Lines>0</Lines>
  <Paragraphs>0</Paragraphs>
  <ScaleCrop>false</ScaleCrop>
  <Company>MDPT</Company>
  <LinksUpToDate>false</LinksUpToDate>
  <CharactersWithSpaces>2768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Predkladacia  správa</dc:title>
  <dc:creator>Sumbalova</dc:creator>
  <cp:lastModifiedBy>Husárová, Denisa</cp:lastModifiedBy>
  <cp:revision>11</cp:revision>
  <cp:lastPrinted>2006-10-04T14:58:00Z</cp:lastPrinted>
  <dcterms:created xsi:type="dcterms:W3CDTF">2018-02-02T13:06:00Z</dcterms:created>
  <dcterms:modified xsi:type="dcterms:W3CDTF">2018-04-20T11:07:00Z</dcterms:modified>
</cp:coreProperties>
</file>