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B0D62" w:rsidRPr="00741E86" w:rsidP="009B0D62">
      <w:pPr>
        <w:bidi w:val="0"/>
        <w:jc w:val="center"/>
        <w:rPr>
          <w:rFonts w:ascii="Times New Roman" w:hAnsi="Times New Roman"/>
          <w:b/>
          <w:sz w:val="28"/>
          <w:szCs w:val="28"/>
        </w:rPr>
      </w:pPr>
      <w:r w:rsidRPr="00741E86" w:rsidR="000649D0">
        <w:rPr>
          <w:rFonts w:ascii="Times New Roman" w:hAnsi="Times New Roman"/>
          <w:b/>
          <w:sz w:val="28"/>
          <w:szCs w:val="28"/>
        </w:rPr>
        <w:t>Predkladacia správa</w:t>
      </w:r>
    </w:p>
    <w:p w:rsidR="00D22C9F" w:rsidP="009B0D62">
      <w:pPr>
        <w:bidi w:val="0"/>
        <w:spacing w:line="240" w:lineRule="auto"/>
        <w:ind w:firstLine="709"/>
        <w:jc w:val="both"/>
        <w:rPr>
          <w:rFonts w:ascii="Times New Roman" w:hAnsi="Times New Roman"/>
          <w:bCs/>
          <w:sz w:val="24"/>
          <w:szCs w:val="24"/>
        </w:rPr>
      </w:pPr>
      <w:r w:rsidRPr="00225E5E" w:rsidR="00304E17">
        <w:rPr>
          <w:rFonts w:ascii="Times New Roman" w:hAnsi="Times New Roman"/>
          <w:sz w:val="24"/>
          <w:szCs w:val="24"/>
        </w:rPr>
        <w:t>Dohod</w:t>
      </w:r>
      <w:r w:rsidR="00304E17">
        <w:rPr>
          <w:rFonts w:ascii="Times New Roman" w:hAnsi="Times New Roman"/>
          <w:sz w:val="24"/>
          <w:szCs w:val="24"/>
        </w:rPr>
        <w:t>a</w:t>
      </w:r>
      <w:r w:rsidRPr="00225E5E" w:rsidR="00304E17">
        <w:rPr>
          <w:rFonts w:ascii="Times New Roman" w:hAnsi="Times New Roman"/>
          <w:sz w:val="24"/>
          <w:szCs w:val="24"/>
        </w:rPr>
        <w:t xml:space="preserve"> o spoločnom leteckom priestore medzi Európskou úniou a jej členskými štátmi a</w:t>
      </w:r>
      <w:r w:rsidR="007612FC">
        <w:rPr>
          <w:rFonts w:ascii="Times New Roman" w:hAnsi="Times New Roman"/>
          <w:sz w:val="24"/>
          <w:szCs w:val="24"/>
        </w:rPr>
        <w:t> Moldavskou republikou</w:t>
      </w:r>
      <w:r w:rsidR="00304E17">
        <w:rPr>
          <w:rFonts w:ascii="Times New Roman" w:hAnsi="Times New Roman"/>
          <w:sz w:val="24"/>
          <w:szCs w:val="24"/>
        </w:rPr>
        <w:t xml:space="preserve"> </w:t>
      </w:r>
      <w:r w:rsidRPr="000649D0" w:rsidR="00304E17">
        <w:rPr>
          <w:rFonts w:ascii="Times New Roman" w:hAnsi="Times New Roman"/>
          <w:sz w:val="24"/>
          <w:szCs w:val="24"/>
          <w:lang w:eastAsia="sk-SK"/>
        </w:rPr>
        <w:t xml:space="preserve">(ďalej len „dohoda“) bola </w:t>
      </w:r>
      <w:r w:rsidR="007612FC">
        <w:rPr>
          <w:rFonts w:ascii="Times New Roman" w:hAnsi="Times New Roman"/>
          <w:sz w:val="24"/>
          <w:szCs w:val="24"/>
          <w:lang w:eastAsia="sk-SK"/>
        </w:rPr>
        <w:t>podpísaná v Bruseli</w:t>
      </w:r>
      <w:r w:rsidRPr="00025F8A" w:rsidR="00025F8A">
        <w:rPr>
          <w:rFonts w:ascii="Times New Roman" w:hAnsi="Times New Roman"/>
          <w:bCs/>
          <w:sz w:val="24"/>
          <w:szCs w:val="24"/>
        </w:rPr>
        <w:t xml:space="preserve"> dňa 2</w:t>
      </w:r>
      <w:r w:rsidR="007612FC">
        <w:rPr>
          <w:rFonts w:ascii="Times New Roman" w:hAnsi="Times New Roman"/>
          <w:bCs/>
          <w:sz w:val="24"/>
          <w:szCs w:val="24"/>
        </w:rPr>
        <w:t>6. júna 2012</w:t>
      </w:r>
      <w:r w:rsidR="001D350C">
        <w:rPr>
          <w:rFonts w:ascii="Times New Roman" w:hAnsi="Times New Roman"/>
          <w:bCs/>
          <w:sz w:val="24"/>
          <w:szCs w:val="24"/>
        </w:rPr>
        <w:t xml:space="preserve">. </w:t>
      </w:r>
      <w:r w:rsidR="007612FC">
        <w:rPr>
          <w:rFonts w:ascii="Times New Roman" w:hAnsi="Times New Roman"/>
          <w:bCs/>
          <w:sz w:val="24"/>
          <w:szCs w:val="24"/>
        </w:rPr>
        <w:t xml:space="preserve">Rozhodnutie o podpise a predbežnom vykonávaní dohody, ako aj znenie dohody boli uverejnené v Úradnom vestníku Európskej únie dňa 20. </w:t>
      </w:r>
      <w:r>
        <w:rPr>
          <w:rFonts w:ascii="Times New Roman" w:hAnsi="Times New Roman"/>
          <w:bCs/>
          <w:sz w:val="24"/>
          <w:szCs w:val="24"/>
        </w:rPr>
        <w:t>o</w:t>
      </w:r>
      <w:r w:rsidR="007612FC">
        <w:rPr>
          <w:rFonts w:ascii="Times New Roman" w:hAnsi="Times New Roman"/>
          <w:bCs/>
          <w:sz w:val="24"/>
          <w:szCs w:val="24"/>
        </w:rPr>
        <w:t>któbra</w:t>
      </w:r>
      <w:r w:rsidR="00BB4B95">
        <w:rPr>
          <w:rFonts w:ascii="Times New Roman" w:hAnsi="Times New Roman"/>
          <w:bCs/>
          <w:sz w:val="24"/>
          <w:szCs w:val="24"/>
        </w:rPr>
        <w:t xml:space="preserve"> 2012.</w:t>
      </w:r>
    </w:p>
    <w:p w:rsidR="00D22C9F" w:rsidP="009B0D62">
      <w:pPr>
        <w:bidi w:val="0"/>
        <w:spacing w:line="240" w:lineRule="auto"/>
        <w:ind w:firstLine="709"/>
        <w:jc w:val="both"/>
        <w:rPr>
          <w:rFonts w:ascii="Times New Roman" w:hAnsi="Times New Roman"/>
          <w:bCs/>
          <w:sz w:val="24"/>
          <w:szCs w:val="24"/>
        </w:rPr>
      </w:pPr>
      <w:r>
        <w:rPr>
          <w:rFonts w:ascii="Times New Roman" w:hAnsi="Times New Roman"/>
          <w:bCs/>
          <w:sz w:val="24"/>
          <w:szCs w:val="24"/>
        </w:rPr>
        <w:t xml:space="preserve">Európska komisia v súlade s rozhodnutím Rady a zástupcov vlád členských štátov Európskej únie </w:t>
      </w:r>
      <w:r w:rsidR="004D3A8F">
        <w:rPr>
          <w:rFonts w:ascii="Times New Roman" w:hAnsi="Times New Roman"/>
          <w:bCs/>
          <w:sz w:val="24"/>
          <w:szCs w:val="24"/>
        </w:rPr>
        <w:t>zasadajúcich v Rade zo dňa 16. j</w:t>
      </w:r>
      <w:r>
        <w:rPr>
          <w:rFonts w:ascii="Times New Roman" w:hAnsi="Times New Roman"/>
          <w:bCs/>
          <w:sz w:val="24"/>
          <w:szCs w:val="24"/>
        </w:rPr>
        <w:t>úna 2011, ktorým bola Európska komisia poverená začať rokovania s Moldavskou republikou, prerokovala túto dohodu v mene Európskej únie a jej členských štátov. Dohoda bola p</w:t>
      </w:r>
      <w:r w:rsidR="009B0D62">
        <w:rPr>
          <w:rFonts w:ascii="Times New Roman" w:hAnsi="Times New Roman"/>
          <w:bCs/>
          <w:sz w:val="24"/>
          <w:szCs w:val="24"/>
        </w:rPr>
        <w:t>arafovaná dňa 26. októbra 2011.</w:t>
      </w:r>
    </w:p>
    <w:p w:rsidR="0021715A" w:rsidP="009B0D62">
      <w:pPr>
        <w:bidi w:val="0"/>
        <w:spacing w:line="240" w:lineRule="auto"/>
        <w:ind w:firstLine="709"/>
        <w:jc w:val="both"/>
        <w:rPr>
          <w:rFonts w:ascii="Times New Roman" w:hAnsi="Times New Roman"/>
          <w:bCs/>
          <w:sz w:val="24"/>
          <w:szCs w:val="24"/>
        </w:rPr>
      </w:pPr>
      <w:r w:rsidR="00D22C9F">
        <w:rPr>
          <w:rFonts w:ascii="Times New Roman" w:hAnsi="Times New Roman"/>
          <w:bCs/>
          <w:sz w:val="24"/>
          <w:szCs w:val="24"/>
        </w:rPr>
        <w:t>Cieľom dohody je vytvorenie spoločného leteckého priestoru, ktorý bude založený na otvorenom prístupe zmluvných strán na trhy s rovnakými podmienkami hospodárskej súťaže za súčasného dodržiavania rovnakých pravidiel vrátane oblasti bezpečnosti, bezpečnostnej ochrany, riadenia letovej prevádzky, sociálnych aspektov a životného prostredia.</w:t>
      </w:r>
    </w:p>
    <w:p w:rsidR="000649D0" w:rsidRPr="00784AFD" w:rsidP="0021715A">
      <w:pPr>
        <w:bidi w:val="0"/>
        <w:spacing w:after="120" w:line="240" w:lineRule="auto"/>
        <w:ind w:firstLine="709"/>
        <w:jc w:val="both"/>
        <w:rPr>
          <w:rFonts w:ascii="Times New Roman" w:hAnsi="Times New Roman"/>
          <w:sz w:val="24"/>
          <w:szCs w:val="24"/>
          <w:lang w:eastAsia="sk-SK"/>
        </w:rPr>
      </w:pPr>
      <w:r w:rsidR="00D22C9F">
        <w:rPr>
          <w:rFonts w:ascii="Times New Roman" w:hAnsi="Times New Roman"/>
          <w:bCs/>
          <w:sz w:val="24"/>
          <w:szCs w:val="24"/>
        </w:rPr>
        <w:t xml:space="preserve"> </w:t>
      </w:r>
      <w:r w:rsidRPr="00025F8A" w:rsidR="00025F8A">
        <w:rPr>
          <w:rFonts w:ascii="Times New Roman" w:hAnsi="Times New Roman"/>
          <w:bCs/>
          <w:sz w:val="24"/>
          <w:szCs w:val="24"/>
        </w:rPr>
        <w:t xml:space="preserve"> </w:t>
      </w:r>
      <w:r w:rsidR="0021715A">
        <w:rPr>
          <w:rFonts w:ascii="Times New Roman" w:hAnsi="Times New Roman"/>
          <w:bCs/>
          <w:sz w:val="24"/>
          <w:szCs w:val="24"/>
        </w:rPr>
        <w:t>Z</w:t>
      </w:r>
      <w:r w:rsidRPr="00784AFD">
        <w:rPr>
          <w:rFonts w:ascii="Times New Roman" w:hAnsi="Times New Roman"/>
          <w:sz w:val="24"/>
          <w:szCs w:val="24"/>
          <w:lang w:eastAsia="sk-SK"/>
        </w:rPr>
        <w:t>ákladné princípy dohody:</w:t>
      </w:r>
    </w:p>
    <w:p w:rsidR="00643FCE" w:rsidP="009B0D62">
      <w:pPr>
        <w:pStyle w:val="ListParagraph"/>
        <w:numPr>
          <w:numId w:val="4"/>
        </w:numPr>
        <w:tabs>
          <w:tab w:val="left" w:pos="360"/>
        </w:tabs>
        <w:bidi w:val="0"/>
        <w:spacing w:before="120"/>
        <w:ind w:left="425" w:hanging="68"/>
        <w:jc w:val="both"/>
        <w:rPr>
          <w:rFonts w:ascii="Times New Roman" w:hAnsi="Times New Roman"/>
          <w:color w:val="000000"/>
          <w:sz w:val="24"/>
          <w:szCs w:val="24"/>
        </w:rPr>
      </w:pPr>
      <w:r w:rsidRPr="00784AFD" w:rsidR="00304E17">
        <w:rPr>
          <w:rFonts w:ascii="Times New Roman" w:hAnsi="Times New Roman"/>
          <w:color w:val="000000"/>
          <w:sz w:val="24"/>
          <w:szCs w:val="24"/>
        </w:rPr>
        <w:t xml:space="preserve">každý členský štát </w:t>
      </w:r>
      <w:r w:rsidR="008A7617">
        <w:rPr>
          <w:rFonts w:ascii="Times New Roman" w:hAnsi="Times New Roman"/>
          <w:color w:val="000000"/>
          <w:sz w:val="24"/>
          <w:szCs w:val="24"/>
        </w:rPr>
        <w:t xml:space="preserve">Európskej únie </w:t>
      </w:r>
      <w:r w:rsidRPr="00784AFD" w:rsidR="00304E17">
        <w:rPr>
          <w:rFonts w:ascii="Times New Roman" w:hAnsi="Times New Roman"/>
          <w:color w:val="000000"/>
          <w:sz w:val="24"/>
          <w:szCs w:val="24"/>
        </w:rPr>
        <w:t xml:space="preserve">má právo určiť na prevádzkovanie leteckých služieb súvisiacich s dohodou akéhokoľvek leteckého dopravcu </w:t>
      </w:r>
      <w:r w:rsidR="00054DDD">
        <w:rPr>
          <w:rFonts w:ascii="Times New Roman" w:hAnsi="Times New Roman"/>
          <w:color w:val="000000"/>
          <w:sz w:val="24"/>
          <w:szCs w:val="24"/>
        </w:rPr>
        <w:t>s platnou licenciou</w:t>
      </w:r>
      <w:r w:rsidRPr="00784AFD" w:rsidR="00304E17">
        <w:rPr>
          <w:rFonts w:ascii="Times New Roman" w:hAnsi="Times New Roman"/>
          <w:color w:val="000000"/>
          <w:sz w:val="24"/>
          <w:szCs w:val="24"/>
        </w:rPr>
        <w:t xml:space="preserve"> na vykonávanie leteckej dopravy ktoréhokoľvek členského štátu EÚ</w:t>
      </w:r>
      <w:r w:rsidR="00304E17">
        <w:rPr>
          <w:rFonts w:ascii="Times New Roman" w:hAnsi="Times New Roman"/>
          <w:color w:val="000000"/>
          <w:sz w:val="24"/>
          <w:szCs w:val="24"/>
        </w:rPr>
        <w:t>,</w:t>
      </w:r>
    </w:p>
    <w:p w:rsidR="00304E17" w:rsidRPr="00643FCE" w:rsidP="009B0D62">
      <w:pPr>
        <w:tabs>
          <w:tab w:val="left" w:pos="360"/>
        </w:tabs>
        <w:bidi w:val="0"/>
        <w:spacing w:line="240" w:lineRule="auto"/>
        <w:ind w:left="357"/>
        <w:jc w:val="both"/>
        <w:rPr>
          <w:rFonts w:ascii="Times New Roman" w:hAnsi="Times New Roman"/>
          <w:color w:val="000000"/>
          <w:sz w:val="24"/>
          <w:szCs w:val="24"/>
        </w:rPr>
      </w:pPr>
      <w:r w:rsidRPr="00643FCE">
        <w:rPr>
          <w:rFonts w:ascii="Times New Roman" w:hAnsi="Times New Roman"/>
          <w:color w:val="000000"/>
          <w:sz w:val="24"/>
          <w:szCs w:val="24"/>
        </w:rPr>
        <w:br/>
        <w:t>b)</w:t>
        <w:tab/>
        <w:t>určenie lete</w:t>
      </w:r>
      <w:r w:rsidR="008A7617">
        <w:rPr>
          <w:rFonts w:ascii="Times New Roman" w:hAnsi="Times New Roman"/>
          <w:color w:val="000000"/>
          <w:sz w:val="24"/>
          <w:szCs w:val="24"/>
        </w:rPr>
        <w:t>ckého dopravcu nie je v rámci Európskej únie</w:t>
      </w:r>
      <w:r w:rsidRPr="00643FCE">
        <w:rPr>
          <w:rFonts w:ascii="Times New Roman" w:hAnsi="Times New Roman"/>
          <w:color w:val="000000"/>
          <w:sz w:val="24"/>
          <w:szCs w:val="24"/>
        </w:rPr>
        <w:t xml:space="preserve"> obmedzené spôsobom vla</w:t>
      </w:r>
      <w:r w:rsidR="00AC3291">
        <w:rPr>
          <w:rFonts w:ascii="Times New Roman" w:hAnsi="Times New Roman"/>
          <w:color w:val="000000"/>
          <w:sz w:val="24"/>
          <w:szCs w:val="24"/>
        </w:rPr>
        <w:t>stníctva ani miestom podnikania</w:t>
      </w:r>
      <w:r w:rsidR="002C736D">
        <w:rPr>
          <w:rFonts w:ascii="Times New Roman" w:hAnsi="Times New Roman"/>
          <w:color w:val="000000"/>
          <w:sz w:val="24"/>
          <w:szCs w:val="24"/>
        </w:rPr>
        <w:t>,</w:t>
      </w:r>
    </w:p>
    <w:p w:rsidR="008A7617" w:rsidRPr="009B0D62" w:rsidP="009B0D62">
      <w:pPr>
        <w:pStyle w:val="ListParagraph"/>
        <w:numPr>
          <w:numId w:val="2"/>
        </w:numPr>
        <w:tabs>
          <w:tab w:val="left" w:pos="360"/>
        </w:tabs>
        <w:bidi w:val="0"/>
        <w:spacing w:after="200"/>
        <w:ind w:left="425" w:hanging="68"/>
        <w:jc w:val="both"/>
        <w:rPr>
          <w:rFonts w:ascii="Times New Roman" w:hAnsi="Times New Roman"/>
          <w:color w:val="000000"/>
          <w:sz w:val="24"/>
          <w:szCs w:val="24"/>
        </w:rPr>
      </w:pPr>
      <w:r>
        <w:rPr>
          <w:rFonts w:ascii="Times New Roman" w:hAnsi="Times New Roman"/>
          <w:color w:val="000000"/>
          <w:sz w:val="24"/>
          <w:szCs w:val="24"/>
        </w:rPr>
        <w:t>spoločným cieľom je spravodlivé a konkurenčné prostredie na prevádzku služieb leteckej dopravy</w:t>
      </w:r>
      <w:r w:rsidR="002C736D">
        <w:rPr>
          <w:rFonts w:ascii="Times New Roman" w:hAnsi="Times New Roman"/>
          <w:color w:val="000000"/>
          <w:sz w:val="24"/>
          <w:szCs w:val="24"/>
        </w:rPr>
        <w:t>,</w:t>
      </w:r>
    </w:p>
    <w:p w:rsidR="008A7617" w:rsidP="009B0D62">
      <w:pPr>
        <w:pStyle w:val="ListParagraph"/>
        <w:numPr>
          <w:numId w:val="2"/>
        </w:numPr>
        <w:tabs>
          <w:tab w:val="left" w:pos="360"/>
        </w:tabs>
        <w:bidi w:val="0"/>
        <w:ind w:left="426" w:hanging="66"/>
        <w:jc w:val="both"/>
        <w:rPr>
          <w:rFonts w:ascii="Times New Roman" w:hAnsi="Times New Roman"/>
          <w:color w:val="000000"/>
          <w:sz w:val="24"/>
          <w:szCs w:val="24"/>
        </w:rPr>
      </w:pPr>
      <w:r>
        <w:rPr>
          <w:rFonts w:ascii="Times New Roman" w:hAnsi="Times New Roman"/>
          <w:color w:val="000000"/>
          <w:sz w:val="24"/>
          <w:szCs w:val="24"/>
        </w:rPr>
        <w:t>zákaz akejkoľvek diskriminácie na základe štátnej príslušnosti</w:t>
      </w:r>
      <w:r w:rsidR="002C736D">
        <w:rPr>
          <w:rFonts w:ascii="Times New Roman" w:hAnsi="Times New Roman"/>
          <w:color w:val="000000"/>
          <w:sz w:val="24"/>
          <w:szCs w:val="24"/>
        </w:rPr>
        <w:t>,</w:t>
      </w:r>
    </w:p>
    <w:p w:rsidR="008A7617" w:rsidRPr="008A7617" w:rsidP="009B0D62">
      <w:pPr>
        <w:pStyle w:val="ListParagraph"/>
        <w:bidi w:val="0"/>
        <w:rPr>
          <w:rFonts w:ascii="Times New Roman" w:hAnsi="Times New Roman"/>
          <w:color w:val="000000"/>
          <w:sz w:val="24"/>
          <w:szCs w:val="24"/>
        </w:rPr>
      </w:pPr>
    </w:p>
    <w:p w:rsidR="00ED74C7" w:rsidP="009B0D62">
      <w:pPr>
        <w:tabs>
          <w:tab w:val="left" w:pos="360"/>
        </w:tabs>
        <w:bidi w:val="0"/>
        <w:spacing w:line="240" w:lineRule="auto"/>
        <w:ind w:left="360"/>
        <w:jc w:val="both"/>
        <w:rPr>
          <w:rFonts w:ascii="Times New Roman" w:hAnsi="Times New Roman"/>
          <w:color w:val="000000"/>
          <w:sz w:val="24"/>
          <w:szCs w:val="24"/>
        </w:rPr>
      </w:pPr>
      <w:r w:rsidRPr="00784AFD" w:rsidR="00304E17">
        <w:rPr>
          <w:rFonts w:ascii="Times New Roman" w:hAnsi="Times New Roman"/>
          <w:color w:val="000000"/>
          <w:sz w:val="24"/>
          <w:szCs w:val="24"/>
        </w:rPr>
        <w:t>e)</w:t>
        <w:tab/>
        <w:t>dopravcovia</w:t>
      </w:r>
      <w:r w:rsidR="00EF751B">
        <w:rPr>
          <w:rFonts w:ascii="Times New Roman" w:hAnsi="Times New Roman"/>
          <w:color w:val="000000"/>
          <w:sz w:val="24"/>
          <w:szCs w:val="24"/>
        </w:rPr>
        <w:t xml:space="preserve"> </w:t>
      </w:r>
      <w:r>
        <w:rPr>
          <w:rFonts w:ascii="Times New Roman" w:hAnsi="Times New Roman"/>
          <w:color w:val="000000"/>
          <w:sz w:val="24"/>
          <w:szCs w:val="24"/>
        </w:rPr>
        <w:t>Európskej únie</w:t>
      </w:r>
      <w:r w:rsidRPr="00784AFD" w:rsidR="00304E17">
        <w:rPr>
          <w:rFonts w:ascii="Times New Roman" w:hAnsi="Times New Roman"/>
          <w:color w:val="000000"/>
          <w:sz w:val="24"/>
          <w:szCs w:val="24"/>
        </w:rPr>
        <w:t xml:space="preserve"> môžu vykonávať priame lety do </w:t>
      </w:r>
      <w:r w:rsidR="00EF751B">
        <w:rPr>
          <w:rFonts w:ascii="Times New Roman" w:hAnsi="Times New Roman"/>
          <w:color w:val="000000"/>
          <w:sz w:val="24"/>
          <w:szCs w:val="24"/>
        </w:rPr>
        <w:t>Moldavskej republiky</w:t>
      </w:r>
      <w:r>
        <w:rPr>
          <w:rFonts w:ascii="Times New Roman" w:hAnsi="Times New Roman"/>
          <w:color w:val="000000"/>
          <w:sz w:val="24"/>
          <w:szCs w:val="24"/>
        </w:rPr>
        <w:t xml:space="preserve"> z ľubovoľného bodu na území Európskej únie</w:t>
      </w:r>
      <w:r w:rsidR="002C736D">
        <w:rPr>
          <w:rFonts w:ascii="Times New Roman" w:hAnsi="Times New Roman"/>
          <w:color w:val="000000"/>
          <w:sz w:val="24"/>
          <w:szCs w:val="24"/>
        </w:rPr>
        <w:t>,</w:t>
      </w:r>
      <w:r w:rsidRPr="00784AFD" w:rsidR="00304E17">
        <w:rPr>
          <w:rFonts w:ascii="Times New Roman" w:hAnsi="Times New Roman"/>
          <w:color w:val="000000"/>
          <w:sz w:val="24"/>
          <w:szCs w:val="24"/>
        </w:rPr>
        <w:t xml:space="preserve"> </w:t>
      </w:r>
    </w:p>
    <w:p w:rsidR="003B47BD" w:rsidRPr="00621B7F" w:rsidP="009B0D62">
      <w:pPr>
        <w:tabs>
          <w:tab w:val="left" w:pos="360"/>
        </w:tabs>
        <w:bidi w:val="0"/>
        <w:spacing w:line="240" w:lineRule="auto"/>
        <w:ind w:left="360"/>
        <w:jc w:val="both"/>
        <w:rPr>
          <w:rFonts w:ascii="Times New Roman" w:hAnsi="Times New Roman"/>
          <w:color w:val="000000"/>
          <w:sz w:val="24"/>
          <w:szCs w:val="24"/>
        </w:rPr>
      </w:pPr>
      <w:r w:rsidR="00ED74C7">
        <w:rPr>
          <w:rFonts w:ascii="Times New Roman" w:hAnsi="Times New Roman"/>
          <w:color w:val="000000"/>
          <w:sz w:val="24"/>
          <w:szCs w:val="24"/>
        </w:rPr>
        <w:t>f)</w:t>
        <w:tab/>
        <w:t>vzájomné uznávanie regulačných rozhodnutí týkajúcich sa vhodnosti leteckej spoločnosti, vlastníctva a</w:t>
      </w:r>
      <w:r w:rsidR="002C736D">
        <w:rPr>
          <w:rFonts w:ascii="Times New Roman" w:hAnsi="Times New Roman"/>
          <w:color w:val="000000"/>
          <w:sz w:val="24"/>
          <w:szCs w:val="24"/>
        </w:rPr>
        <w:t> </w:t>
      </w:r>
      <w:r w:rsidR="00ED74C7">
        <w:rPr>
          <w:rFonts w:ascii="Times New Roman" w:hAnsi="Times New Roman"/>
          <w:color w:val="000000"/>
          <w:sz w:val="24"/>
          <w:szCs w:val="24"/>
        </w:rPr>
        <w:t>kontroly</w:t>
      </w:r>
      <w:r w:rsidR="002C736D">
        <w:rPr>
          <w:rFonts w:ascii="Times New Roman" w:hAnsi="Times New Roman"/>
          <w:color w:val="000000"/>
          <w:sz w:val="24"/>
          <w:szCs w:val="24"/>
        </w:rPr>
        <w:t>,</w:t>
      </w:r>
      <w:r w:rsidRPr="00621B7F">
        <w:rPr>
          <w:rFonts w:ascii="Times New Roman" w:hAnsi="Times New Roman"/>
          <w:color w:val="000000"/>
          <w:sz w:val="24"/>
          <w:szCs w:val="24"/>
        </w:rPr>
        <w:t xml:space="preserve">   </w:t>
      </w:r>
    </w:p>
    <w:p w:rsidR="003B47BD" w:rsidRPr="00784AFD" w:rsidP="009B0D62">
      <w:pPr>
        <w:bidi w:val="0"/>
        <w:spacing w:after="0" w:line="240" w:lineRule="auto"/>
        <w:ind w:left="425"/>
        <w:jc w:val="both"/>
        <w:rPr>
          <w:rFonts w:ascii="Times New Roman" w:hAnsi="Times New Roman"/>
          <w:color w:val="000000"/>
          <w:sz w:val="24"/>
          <w:szCs w:val="24"/>
        </w:rPr>
      </w:pPr>
      <w:r w:rsidRPr="00DE3B49">
        <w:rPr>
          <w:rFonts w:ascii="Times New Roman" w:hAnsi="Times New Roman"/>
          <w:color w:val="000000"/>
          <w:sz w:val="24"/>
          <w:szCs w:val="24"/>
        </w:rPr>
        <w:t>g)</w:t>
        <w:tab/>
        <w:t xml:space="preserve">clá a poplatky za predmety určené na využívanie alebo využívané výlučne v súvislosti s prevádzkou alebo údržbou lietadiel </w:t>
      </w:r>
      <w:r w:rsidRPr="00DE3B49" w:rsidR="00823DB6">
        <w:rPr>
          <w:rFonts w:ascii="Times New Roman" w:hAnsi="Times New Roman"/>
          <w:color w:val="000000"/>
          <w:sz w:val="24"/>
          <w:szCs w:val="24"/>
        </w:rPr>
        <w:t>prípadne produkty určené na predaj cestujúcim alebo na používanie cestujúcimi</w:t>
      </w:r>
      <w:r w:rsidRPr="00DE3B49">
        <w:rPr>
          <w:rFonts w:ascii="Times New Roman" w:hAnsi="Times New Roman"/>
          <w:color w:val="000000"/>
          <w:sz w:val="24"/>
          <w:szCs w:val="24"/>
        </w:rPr>
        <w:t xml:space="preserve"> v medzinárodnej leteckej doprave sú na základe reciprocity oslobodené od všetkých dovozných obmedzení, daní z nehnuteľností, kapitálových popl</w:t>
      </w:r>
      <w:r w:rsidR="00EF751B">
        <w:rPr>
          <w:rFonts w:ascii="Times New Roman" w:hAnsi="Times New Roman"/>
          <w:color w:val="000000"/>
          <w:sz w:val="24"/>
          <w:szCs w:val="24"/>
        </w:rPr>
        <w:t>atkov, colných poplatkov, spotrebných daní (s upresneniami)</w:t>
      </w:r>
      <w:r w:rsidR="002C736D">
        <w:rPr>
          <w:rFonts w:ascii="Times New Roman" w:hAnsi="Times New Roman"/>
          <w:color w:val="000000"/>
          <w:sz w:val="24"/>
          <w:szCs w:val="24"/>
        </w:rPr>
        <w:t>,</w:t>
      </w:r>
    </w:p>
    <w:p w:rsidR="009B0D62" w:rsidRPr="009B0D62" w:rsidP="009B0D62">
      <w:pPr>
        <w:bidi w:val="0"/>
        <w:spacing w:after="320" w:line="240" w:lineRule="auto"/>
        <w:ind w:left="425"/>
        <w:jc w:val="both"/>
        <w:rPr>
          <w:rFonts w:ascii="Times New Roman" w:hAnsi="Times New Roman"/>
          <w:color w:val="000000"/>
          <w:sz w:val="24"/>
          <w:szCs w:val="24"/>
        </w:rPr>
      </w:pPr>
      <w:r w:rsidR="00DE3B49">
        <w:rPr>
          <w:rFonts w:ascii="Times New Roman" w:hAnsi="Times New Roman"/>
          <w:color w:val="000000"/>
          <w:sz w:val="24"/>
          <w:szCs w:val="24"/>
        </w:rPr>
        <w:br/>
        <w:t>h</w:t>
      </w:r>
      <w:r w:rsidRPr="00784AFD" w:rsidR="003B47BD">
        <w:rPr>
          <w:rFonts w:ascii="Times New Roman" w:hAnsi="Times New Roman"/>
          <w:color w:val="000000"/>
          <w:sz w:val="24"/>
          <w:szCs w:val="24"/>
        </w:rPr>
        <w:t>)</w:t>
        <w:tab/>
        <w:t xml:space="preserve">dôraz </w:t>
      </w:r>
      <w:r w:rsidR="00EF751B">
        <w:rPr>
          <w:rFonts w:ascii="Times New Roman" w:hAnsi="Times New Roman"/>
          <w:color w:val="000000"/>
          <w:sz w:val="24"/>
          <w:szCs w:val="24"/>
        </w:rPr>
        <w:t>na bezpečnosť a bezpečnostnú ochranu leteckej dopravy</w:t>
      </w:r>
      <w:r w:rsidR="002C736D">
        <w:rPr>
          <w:rFonts w:ascii="Times New Roman" w:hAnsi="Times New Roman"/>
          <w:color w:val="000000"/>
          <w:sz w:val="24"/>
          <w:szCs w:val="24"/>
        </w:rPr>
        <w:t>.</w:t>
      </w:r>
    </w:p>
    <w:p w:rsidR="003635C9" w:rsidP="003635C9">
      <w:pPr>
        <w:bidi w:val="0"/>
        <w:spacing w:before="120" w:after="0" w:line="240" w:lineRule="auto"/>
        <w:ind w:firstLine="709"/>
        <w:jc w:val="both"/>
        <w:rPr>
          <w:rFonts w:ascii="Times New Roman" w:hAnsi="Times New Roman"/>
          <w:sz w:val="24"/>
          <w:szCs w:val="24"/>
          <w:lang w:eastAsia="sk-SK"/>
        </w:rPr>
      </w:pPr>
      <w:r>
        <w:rPr>
          <w:rFonts w:ascii="Times New Roman" w:hAnsi="Times New Roman"/>
          <w:bCs/>
          <w:sz w:val="24"/>
          <w:szCs w:val="24"/>
        </w:rPr>
        <w:t>Predkladaná dohoda je medzinárodnou zmluvou podľa článku 7 ods. 4 Ústavy Slovenskej republiky, ktorá priamo zakladá práva alebo povinnosti fyzických osôb alebo právnických osôb, a preto podlieha pred jej ratifikáciou vysloveniu súhlasu Národnej rady Slovenskej republiky. Zároveň je dohoda je medzinárodnou zmluvou podľa</w:t>
      </w:r>
      <w:r>
        <w:rPr>
          <w:rFonts w:ascii="Times New Roman" w:hAnsi="Times New Roman"/>
          <w:sz w:val="24"/>
          <w:szCs w:val="24"/>
        </w:rPr>
        <w:t xml:space="preserve"> článku 7 ods. 5 Ústavy Slovenskej republiky, ktorá po ratifikácii a vyhlásení spôsobom ustanoveným zákonom, má prednosť pred zákonmi Slovenskej republiky.</w:t>
      </w:r>
      <w:r>
        <w:rPr>
          <w:rFonts w:ascii="Times New Roman" w:hAnsi="Times New Roman"/>
          <w:sz w:val="24"/>
          <w:szCs w:val="24"/>
          <w:lang w:eastAsia="sk-SK"/>
        </w:rPr>
        <w:t> </w:t>
      </w:r>
    </w:p>
    <w:p w:rsidR="003635C9" w:rsidP="003635C9">
      <w:pPr>
        <w:pStyle w:val="ListParagraph"/>
        <w:bidi w:val="0"/>
        <w:ind w:left="0" w:firstLine="709"/>
        <w:jc w:val="both"/>
        <w:rPr>
          <w:rFonts w:ascii="Times New Roman" w:hAnsi="Times New Roman"/>
          <w:sz w:val="24"/>
          <w:szCs w:val="24"/>
        </w:rPr>
      </w:pPr>
    </w:p>
    <w:p w:rsidR="003635C9" w:rsidP="009B0D62">
      <w:pPr>
        <w:pStyle w:val="ListParagraph"/>
        <w:bidi w:val="0"/>
        <w:spacing w:after="200"/>
        <w:ind w:left="0" w:firstLine="709"/>
        <w:jc w:val="both"/>
        <w:rPr>
          <w:rFonts w:ascii="Times New Roman" w:hAnsi="Times New Roman"/>
          <w:sz w:val="24"/>
          <w:szCs w:val="24"/>
        </w:rPr>
      </w:pPr>
      <w:r w:rsidRPr="00424A08">
        <w:rPr>
          <w:rFonts w:ascii="Times New Roman" w:hAnsi="Times New Roman"/>
          <w:color w:val="000000"/>
          <w:sz w:val="24"/>
          <w:szCs w:val="24"/>
        </w:rPr>
        <w:t>P</w:t>
      </w:r>
      <w:r w:rsidRPr="00424A08">
        <w:rPr>
          <w:rFonts w:ascii="Times New Roman" w:hAnsi="Times New Roman"/>
          <w:bCs/>
          <w:sz w:val="24"/>
          <w:szCs w:val="24"/>
        </w:rPr>
        <w:t xml:space="preserve">rezident Slovenskej republiky vyjadril súhlas s podpisom </w:t>
      </w:r>
      <w:r>
        <w:rPr>
          <w:rFonts w:ascii="Times New Roman" w:hAnsi="Times New Roman"/>
          <w:bCs/>
          <w:sz w:val="24"/>
          <w:szCs w:val="24"/>
        </w:rPr>
        <w:t>a s predbežným vykonávaním dohody</w:t>
      </w:r>
      <w:r w:rsidRPr="00424A08">
        <w:rPr>
          <w:rFonts w:ascii="Times New Roman" w:hAnsi="Times New Roman"/>
          <w:sz w:val="24"/>
          <w:szCs w:val="24"/>
        </w:rPr>
        <w:t xml:space="preserve"> dňa 6. júna 2012</w:t>
      </w:r>
      <w:r>
        <w:rPr>
          <w:rFonts w:ascii="Times New Roman" w:hAnsi="Times New Roman"/>
          <w:sz w:val="24"/>
          <w:szCs w:val="24"/>
        </w:rPr>
        <w:t xml:space="preserve">. </w:t>
      </w:r>
      <w:r w:rsidRPr="00CB2A4A">
        <w:rPr>
          <w:rFonts w:ascii="Times New Roman" w:hAnsi="Times New Roman"/>
          <w:sz w:val="24"/>
          <w:szCs w:val="24"/>
        </w:rPr>
        <w:t>Doho</w:t>
      </w:r>
      <w:r>
        <w:rPr>
          <w:rFonts w:ascii="Times New Roman" w:hAnsi="Times New Roman"/>
          <w:sz w:val="24"/>
          <w:szCs w:val="24"/>
        </w:rPr>
        <w:t>da sa predbežne vykonáva od 26. júna 2012 v súlade s článkom 29 ods. 2.</w:t>
      </w:r>
    </w:p>
    <w:p w:rsidR="003635C9" w:rsidP="009B0D62">
      <w:pPr>
        <w:pStyle w:val="ListParagraph"/>
        <w:bidi w:val="0"/>
        <w:spacing w:after="200"/>
        <w:ind w:left="0" w:firstLine="709"/>
        <w:jc w:val="both"/>
        <w:rPr>
          <w:rFonts w:ascii="Times New Roman" w:hAnsi="Times New Roman"/>
          <w:color w:val="000000"/>
          <w:sz w:val="24"/>
          <w:szCs w:val="24"/>
        </w:rPr>
      </w:pPr>
      <w:r>
        <w:rPr>
          <w:rFonts w:ascii="Times New Roman" w:hAnsi="Times New Roman"/>
          <w:color w:val="000000"/>
          <w:sz w:val="24"/>
          <w:szCs w:val="24"/>
        </w:rPr>
        <w:t xml:space="preserve">Prijatie dohody nemá dopad na zvýšenie výdavkov verejných financií, podnikateľské prostredie, životné prostredie, informatizáciu spoločnosti, sociálny vplyv ani vplyvy na služby verejnej správy pre občana, nezasahuje do pôsobnosti iných orgánov verejnej moci. </w:t>
      </w:r>
      <w:r w:rsidRPr="001D31BD">
        <w:rPr>
          <w:rFonts w:ascii="Times New Roman" w:hAnsi="Times New Roman"/>
          <w:color w:val="000000"/>
          <w:sz w:val="24"/>
          <w:szCs w:val="24"/>
        </w:rPr>
        <w:t xml:space="preserve"> </w:t>
      </w:r>
    </w:p>
    <w:p w:rsidR="003635C9" w:rsidP="009B0D62">
      <w:pPr>
        <w:pStyle w:val="ListParagraph"/>
        <w:bidi w:val="0"/>
        <w:ind w:left="0" w:firstLine="708"/>
        <w:jc w:val="both"/>
        <w:rPr>
          <w:rFonts w:ascii="Times New Roman" w:hAnsi="Times New Roman"/>
          <w:color w:val="000000"/>
          <w:sz w:val="24"/>
          <w:szCs w:val="24"/>
        </w:rPr>
      </w:pPr>
      <w:r w:rsidRPr="001D31BD">
        <w:rPr>
          <w:rFonts w:ascii="Times New Roman" w:hAnsi="Times New Roman"/>
          <w:color w:val="000000"/>
          <w:sz w:val="24"/>
          <w:szCs w:val="24"/>
        </w:rPr>
        <w:t>Dohoda je v súlade so zahraničnými záujmami Slovenskej republiky a je vypracovaná v súlade s vnútroštátnymi právnymi predpismi Slovenskej republiky a všeobecnými zásadami medzinárodného práva, ako aj záväzkami Slovenskej republiky vyplývajúcimi jej z iných medzinárodných dokumentov.</w:t>
      </w:r>
    </w:p>
    <w:p w:rsidR="00183AB2" w:rsidP="009B0D62">
      <w:pPr>
        <w:pStyle w:val="ListParagraph"/>
        <w:bidi w:val="0"/>
        <w:ind w:left="0" w:firstLine="708"/>
        <w:jc w:val="both"/>
        <w:rPr>
          <w:rFonts w:ascii="Times New Roman" w:hAnsi="Times New Roman"/>
          <w:color w:val="000000"/>
          <w:sz w:val="24"/>
          <w:szCs w:val="24"/>
        </w:rPr>
      </w:pPr>
    </w:p>
    <w:p w:rsidR="00183AB2" w:rsidRPr="001D31BD" w:rsidP="009B0D62">
      <w:pPr>
        <w:pStyle w:val="ListParagraph"/>
        <w:bidi w:val="0"/>
        <w:ind w:left="0" w:firstLine="708"/>
        <w:jc w:val="both"/>
        <w:rPr>
          <w:rFonts w:ascii="Times New Roman" w:hAnsi="Times New Roman"/>
          <w:color w:val="000000"/>
          <w:sz w:val="24"/>
          <w:szCs w:val="24"/>
        </w:rPr>
      </w:pPr>
      <w:r w:rsidRPr="00A15722" w:rsidR="009A3F5F">
        <w:rPr>
          <w:rFonts w:ascii="Times New Roman" w:hAnsi="Times New Roman"/>
          <w:color w:val="000000"/>
          <w:sz w:val="24"/>
          <w:szCs w:val="24"/>
        </w:rPr>
        <w:t>Materiál bol schválený vládou SR uznesením číslo 124/2018 zo dňa 28. marca 2018</w:t>
      </w:r>
      <w:r w:rsidRPr="00A15722" w:rsidR="00E675CB">
        <w:rPr>
          <w:rFonts w:ascii="Times New Roman" w:hAnsi="Times New Roman"/>
          <w:color w:val="000000"/>
          <w:sz w:val="24"/>
          <w:szCs w:val="24"/>
        </w:rPr>
        <w:t>.</w:t>
      </w: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E86" w:rsidRPr="00741E86">
    <w:pPr>
      <w:pStyle w:val="Footer"/>
      <w:bidi w:val="0"/>
      <w:jc w:val="right"/>
      <w:rPr>
        <w:rFonts w:ascii="Times New Roman" w:hAnsi="Times New Roman"/>
        <w:sz w:val="24"/>
        <w:szCs w:val="24"/>
      </w:rPr>
    </w:pPr>
    <w:r w:rsidRPr="00741E86">
      <w:rPr>
        <w:rFonts w:ascii="Times New Roman" w:hAnsi="Times New Roman"/>
        <w:sz w:val="24"/>
        <w:szCs w:val="24"/>
      </w:rPr>
      <w:fldChar w:fldCharType="begin"/>
    </w:r>
    <w:r w:rsidRPr="00741E86">
      <w:rPr>
        <w:rFonts w:ascii="Times New Roman" w:hAnsi="Times New Roman"/>
        <w:sz w:val="24"/>
        <w:szCs w:val="24"/>
      </w:rPr>
      <w:instrText>PAGE   \* MERGEFORMAT</w:instrText>
    </w:r>
    <w:r w:rsidRPr="00741E86">
      <w:rPr>
        <w:rFonts w:ascii="Times New Roman" w:hAnsi="Times New Roman"/>
        <w:sz w:val="24"/>
        <w:szCs w:val="24"/>
      </w:rPr>
      <w:fldChar w:fldCharType="separate"/>
    </w:r>
    <w:r w:rsidR="00A15722">
      <w:rPr>
        <w:rFonts w:ascii="Times New Roman" w:hAnsi="Times New Roman"/>
        <w:noProof/>
        <w:sz w:val="24"/>
        <w:szCs w:val="24"/>
      </w:rPr>
      <w:t>2</w:t>
    </w:r>
    <w:r w:rsidRPr="00741E86">
      <w:rPr>
        <w:rFonts w:ascii="Times New Roman" w:hAnsi="Times New Roman"/>
        <w:sz w:val="24"/>
        <w:szCs w:val="24"/>
      </w:rPr>
      <w:fldChar w:fldCharType="end"/>
    </w:r>
    <w:r w:rsidRPr="00741E86">
      <w:rPr>
        <w:rFonts w:ascii="Times New Roman" w:hAnsi="Times New Roman"/>
        <w:sz w:val="24"/>
        <w:szCs w:val="24"/>
      </w:rPr>
      <w:t>/2</w:t>
    </w:r>
  </w:p>
  <w:p w:rsidR="00741E86">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4212"/>
    <w:multiLevelType w:val="hybridMultilevel"/>
    <w:tmpl w:val="B350B15E"/>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
    <w:nsid w:val="08D578C8"/>
    <w:multiLevelType w:val="hybridMultilevel"/>
    <w:tmpl w:val="AC4A2AB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F457867"/>
    <w:multiLevelType w:val="hybridMultilevel"/>
    <w:tmpl w:val="E9C4960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4DE33103"/>
    <w:multiLevelType w:val="hybridMultilevel"/>
    <w:tmpl w:val="ADAAFE0A"/>
    <w:lvl w:ilvl="0">
      <w:start w:val="3"/>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0649D0"/>
    <w:rsid w:val="00025F8A"/>
    <w:rsid w:val="00054DDD"/>
    <w:rsid w:val="000649D0"/>
    <w:rsid w:val="000819FB"/>
    <w:rsid w:val="000E26CA"/>
    <w:rsid w:val="00183AB2"/>
    <w:rsid w:val="001C2134"/>
    <w:rsid w:val="001D31BD"/>
    <w:rsid w:val="001D350C"/>
    <w:rsid w:val="001D6649"/>
    <w:rsid w:val="001E1E74"/>
    <w:rsid w:val="001F0343"/>
    <w:rsid w:val="001F0FA7"/>
    <w:rsid w:val="0021715A"/>
    <w:rsid w:val="00225E5E"/>
    <w:rsid w:val="00234972"/>
    <w:rsid w:val="002370D8"/>
    <w:rsid w:val="00251FA2"/>
    <w:rsid w:val="002C736D"/>
    <w:rsid w:val="002D06C7"/>
    <w:rsid w:val="002D58AF"/>
    <w:rsid w:val="00304E17"/>
    <w:rsid w:val="00316143"/>
    <w:rsid w:val="003635C9"/>
    <w:rsid w:val="003A4D05"/>
    <w:rsid w:val="003B47BD"/>
    <w:rsid w:val="003D30FA"/>
    <w:rsid w:val="00407141"/>
    <w:rsid w:val="00424A08"/>
    <w:rsid w:val="004A7709"/>
    <w:rsid w:val="004B5F16"/>
    <w:rsid w:val="004C6473"/>
    <w:rsid w:val="004D3A8F"/>
    <w:rsid w:val="004E3F5C"/>
    <w:rsid w:val="004F1F0D"/>
    <w:rsid w:val="005A2AD2"/>
    <w:rsid w:val="005B2B49"/>
    <w:rsid w:val="00621B7F"/>
    <w:rsid w:val="00643FCE"/>
    <w:rsid w:val="00651425"/>
    <w:rsid w:val="006607F2"/>
    <w:rsid w:val="0068311B"/>
    <w:rsid w:val="00685282"/>
    <w:rsid w:val="006E50F0"/>
    <w:rsid w:val="00730400"/>
    <w:rsid w:val="00741E86"/>
    <w:rsid w:val="007612FC"/>
    <w:rsid w:val="00784AFD"/>
    <w:rsid w:val="00823DB6"/>
    <w:rsid w:val="008423CD"/>
    <w:rsid w:val="008762F5"/>
    <w:rsid w:val="008A7617"/>
    <w:rsid w:val="0094129A"/>
    <w:rsid w:val="009A3F5F"/>
    <w:rsid w:val="009B0D62"/>
    <w:rsid w:val="00A03E9C"/>
    <w:rsid w:val="00A15722"/>
    <w:rsid w:val="00A64212"/>
    <w:rsid w:val="00A83E06"/>
    <w:rsid w:val="00A86EEB"/>
    <w:rsid w:val="00AC3291"/>
    <w:rsid w:val="00AD39DE"/>
    <w:rsid w:val="00AE761C"/>
    <w:rsid w:val="00B04D3B"/>
    <w:rsid w:val="00B25E54"/>
    <w:rsid w:val="00B90F40"/>
    <w:rsid w:val="00BB111D"/>
    <w:rsid w:val="00BB4B95"/>
    <w:rsid w:val="00CA36E7"/>
    <w:rsid w:val="00CB2A4A"/>
    <w:rsid w:val="00CC1AD9"/>
    <w:rsid w:val="00CD2627"/>
    <w:rsid w:val="00CF4CDE"/>
    <w:rsid w:val="00D22C9F"/>
    <w:rsid w:val="00D31B2F"/>
    <w:rsid w:val="00DE3B49"/>
    <w:rsid w:val="00E05441"/>
    <w:rsid w:val="00E675CB"/>
    <w:rsid w:val="00E730CF"/>
    <w:rsid w:val="00E94F12"/>
    <w:rsid w:val="00EA5DF2"/>
    <w:rsid w:val="00ED74C7"/>
    <w:rsid w:val="00EE35B7"/>
    <w:rsid w:val="00EF751B"/>
    <w:rsid w:val="00F102FC"/>
    <w:rsid w:val="00F81790"/>
    <w:rsid w:val="00FB3189"/>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text2">
    <w:name w:val="text2"/>
    <w:basedOn w:val="Normal"/>
    <w:rsid w:val="000649D0"/>
    <w:pPr>
      <w:spacing w:before="100" w:beforeAutospacing="1" w:after="100" w:afterAutospacing="1" w:line="240" w:lineRule="auto"/>
      <w:jc w:val="left"/>
    </w:pPr>
    <w:rPr>
      <w:rFonts w:ascii="Times New Roman" w:hAnsi="Times New Roman"/>
      <w:sz w:val="24"/>
      <w:szCs w:val="24"/>
      <w:lang w:eastAsia="sk-SK"/>
    </w:rPr>
  </w:style>
  <w:style w:type="paragraph" w:styleId="BodyText2">
    <w:name w:val="Body Text 2"/>
    <w:basedOn w:val="Normal"/>
    <w:link w:val="Zkladntext2Char"/>
    <w:uiPriority w:val="99"/>
    <w:semiHidden/>
    <w:unhideWhenUsed/>
    <w:rsid w:val="000649D0"/>
    <w:pPr>
      <w:spacing w:before="100" w:beforeAutospacing="1" w:after="100" w:afterAutospacing="1" w:line="240" w:lineRule="auto"/>
      <w:jc w:val="left"/>
    </w:pPr>
    <w:rPr>
      <w:rFonts w:ascii="Times New Roman" w:hAnsi="Times New Roman"/>
      <w:sz w:val="24"/>
      <w:szCs w:val="24"/>
      <w:lang w:eastAsia="sk-SK"/>
    </w:rPr>
  </w:style>
  <w:style w:type="character" w:customStyle="1" w:styleId="Zkladntext2Char">
    <w:name w:val="Základný text 2 Char"/>
    <w:basedOn w:val="DefaultParagraphFont"/>
    <w:link w:val="BodyText2"/>
    <w:uiPriority w:val="99"/>
    <w:semiHidden/>
    <w:locked/>
    <w:rsid w:val="000649D0"/>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0649D0"/>
    <w:pPr>
      <w:spacing w:after="0" w:line="240" w:lineRule="auto"/>
      <w:ind w:left="720"/>
      <w:jc w:val="left"/>
    </w:pPr>
    <w:rPr>
      <w:rFonts w:ascii="Calibri" w:hAnsi="Calibri"/>
      <w:lang w:eastAsia="sk-SK"/>
    </w:rPr>
  </w:style>
  <w:style w:type="character" w:styleId="CommentReference">
    <w:name w:val="annotation reference"/>
    <w:basedOn w:val="DefaultParagraphFont"/>
    <w:uiPriority w:val="99"/>
    <w:semiHidden/>
    <w:unhideWhenUsed/>
    <w:rsid w:val="00823DB6"/>
    <w:rPr>
      <w:rFonts w:cs="Times New Roman"/>
      <w:sz w:val="16"/>
      <w:szCs w:val="16"/>
      <w:rtl w:val="0"/>
      <w:cs w:val="0"/>
    </w:rPr>
  </w:style>
  <w:style w:type="paragraph" w:styleId="CommentText">
    <w:name w:val="annotation text"/>
    <w:basedOn w:val="Normal"/>
    <w:link w:val="TextkomentraChar"/>
    <w:uiPriority w:val="99"/>
    <w:semiHidden/>
    <w:unhideWhenUsed/>
    <w:rsid w:val="00823DB6"/>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823DB6"/>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823DB6"/>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823DB6"/>
    <w:rPr>
      <w:b/>
      <w:bCs/>
    </w:rPr>
  </w:style>
  <w:style w:type="paragraph" w:styleId="BalloonText">
    <w:name w:val="Balloon Text"/>
    <w:basedOn w:val="Normal"/>
    <w:link w:val="TextbublinyChar"/>
    <w:uiPriority w:val="99"/>
    <w:semiHidden/>
    <w:unhideWhenUsed/>
    <w:rsid w:val="00823DB6"/>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23DB6"/>
    <w:rPr>
      <w:rFonts w:ascii="Tahoma" w:hAnsi="Tahoma" w:cs="Tahoma"/>
      <w:sz w:val="16"/>
      <w:szCs w:val="16"/>
      <w:rtl w:val="0"/>
      <w:cs w:val="0"/>
    </w:rPr>
  </w:style>
  <w:style w:type="character" w:customStyle="1" w:styleId="hps">
    <w:name w:val="hps"/>
    <w:basedOn w:val="DefaultParagraphFont"/>
    <w:rsid w:val="00316143"/>
    <w:rPr>
      <w:rFonts w:cs="Times New Roman"/>
      <w:rtl w:val="0"/>
      <w:cs w:val="0"/>
    </w:rPr>
  </w:style>
  <w:style w:type="paragraph" w:styleId="BodyText3">
    <w:name w:val="Body Text 3"/>
    <w:basedOn w:val="Normal"/>
    <w:link w:val="Zkladntext3Char"/>
    <w:uiPriority w:val="99"/>
    <w:unhideWhenUsed/>
    <w:rsid w:val="00304E17"/>
    <w:pPr>
      <w:spacing w:after="120"/>
      <w:jc w:val="left"/>
    </w:pPr>
    <w:rPr>
      <w:sz w:val="16"/>
      <w:szCs w:val="16"/>
    </w:rPr>
  </w:style>
  <w:style w:type="character" w:customStyle="1" w:styleId="Zkladntext3Char">
    <w:name w:val="Základný text 3 Char"/>
    <w:basedOn w:val="DefaultParagraphFont"/>
    <w:link w:val="BodyText3"/>
    <w:uiPriority w:val="99"/>
    <w:locked/>
    <w:rsid w:val="00304E17"/>
    <w:rPr>
      <w:rFonts w:cs="Times New Roman"/>
      <w:sz w:val="16"/>
      <w:szCs w:val="16"/>
      <w:rtl w:val="0"/>
      <w:cs w:val="0"/>
    </w:rPr>
  </w:style>
  <w:style w:type="paragraph" w:styleId="Header">
    <w:name w:val="header"/>
    <w:basedOn w:val="Normal"/>
    <w:link w:val="HlavikaChar"/>
    <w:uiPriority w:val="99"/>
    <w:unhideWhenUsed/>
    <w:rsid w:val="00741E8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741E86"/>
    <w:rPr>
      <w:rFonts w:cs="Times New Roman"/>
      <w:rtl w:val="0"/>
      <w:cs w:val="0"/>
    </w:rPr>
  </w:style>
  <w:style w:type="paragraph" w:styleId="Footer">
    <w:name w:val="footer"/>
    <w:basedOn w:val="Normal"/>
    <w:link w:val="PtaChar"/>
    <w:uiPriority w:val="99"/>
    <w:unhideWhenUsed/>
    <w:rsid w:val="00741E8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741E86"/>
    <w:rPr>
      <w:rFonts w:cs="Times New Roman"/>
      <w:rtl w:val="0"/>
      <w:cs w:val="0"/>
    </w:rPr>
  </w:style>
  <w:style w:type="paragraph" w:styleId="Title">
    <w:name w:val="Title"/>
    <w:basedOn w:val="Normal"/>
    <w:link w:val="NzovChar"/>
    <w:uiPriority w:val="10"/>
    <w:qFormat/>
    <w:rsid w:val="00B90F40"/>
    <w:pPr>
      <w:spacing w:after="0" w:line="240" w:lineRule="auto"/>
      <w:jc w:val="center"/>
    </w:pPr>
    <w:rPr>
      <w:rFonts w:ascii="Times New Roman" w:hAnsi="Times New Roman"/>
      <w:sz w:val="28"/>
      <w:szCs w:val="20"/>
      <w:lang w:eastAsia="sk-SK"/>
    </w:rPr>
  </w:style>
  <w:style w:type="character" w:customStyle="1" w:styleId="NzovChar">
    <w:name w:val="Názov Char"/>
    <w:basedOn w:val="DefaultParagraphFont"/>
    <w:link w:val="Title"/>
    <w:uiPriority w:val="10"/>
    <w:locked/>
    <w:rsid w:val="00B90F40"/>
    <w:rPr>
      <w:rFonts w:ascii="Times New Roman" w:hAnsi="Times New Roman" w:cs="Times New Roman"/>
      <w:sz w:val="20"/>
      <w:szCs w:val="20"/>
      <w:rtl w:val="0"/>
      <w:cs w:val="0"/>
      <w:lang w:val="x-none" w:eastAsia="sk-SK"/>
    </w:rPr>
  </w:style>
  <w:style w:type="character" w:styleId="Strong">
    <w:name w:val="Strong"/>
    <w:basedOn w:val="DefaultParagraphFont"/>
    <w:uiPriority w:val="22"/>
    <w:qFormat/>
    <w:rsid w:val="001F0FA7"/>
    <w:rPr>
      <w:rFonts w:cs="Times New Roman"/>
      <w:b/>
      <w:rtl w:val="0"/>
      <w:cs w:val="0"/>
    </w:rPr>
  </w:style>
  <w:style w:type="character" w:styleId="PlaceholderText">
    <w:name w:val="Placeholder Text"/>
    <w:basedOn w:val="DefaultParagraphFont"/>
    <w:uiPriority w:val="99"/>
    <w:semiHidden/>
    <w:rsid w:val="00A03E9C"/>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2</Pages>
  <Words>529</Words>
  <Characters>3016</Characters>
  <Application>Microsoft Office Word</Application>
  <DocSecurity>0</DocSecurity>
  <Lines>0</Lines>
  <Paragraphs>0</Paragraphs>
  <ScaleCrop>false</ScaleCrop>
  <Company/>
  <LinksUpToDate>false</LinksUpToDate>
  <CharactersWithSpaces>3538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Melíšek, Richard</dc:creator>
  <cp:lastModifiedBy>Husárová, Denisa</cp:lastModifiedBy>
  <cp:revision>7</cp:revision>
  <cp:lastPrinted>2015-08-03T10:54:00Z</cp:lastPrinted>
  <dcterms:created xsi:type="dcterms:W3CDTF">2018-01-08T10:34:00Z</dcterms:created>
  <dcterms:modified xsi:type="dcterms:W3CDTF">2018-04-20T11:01:00Z</dcterms:modified>
</cp:coreProperties>
</file>