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3D51" w:rsidRPr="0017622F" w:rsidP="00103D51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03D51" w:rsidRPr="0017622F" w:rsidP="00103D51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03D51" w:rsidRPr="0017622F" w:rsidP="00103D51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03D51" w:rsidRPr="0017622F" w:rsidP="00103D5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poslanec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</w:p>
    <w:p w:rsidR="00103D51" w:rsidRPr="0017622F" w:rsidP="00103D51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103D51" w:rsidP="00103D51">
      <w:pPr>
        <w:bidi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F500C6">
        <w:rPr>
          <w:rFonts w:eastAsia="Times New Roman" w:cs="Times New Roman"/>
          <w:lang w:eastAsia="en-US" w:bidi="ar-SA"/>
        </w:rPr>
        <w:t>ktorým sa mení a dopĺňa zákon č. 171/1993 Z. z. o Policajnom zbore v znení neskorších predpisov a ktorým sa mení a dopĺňa zákon č. 73/1998 Z. z. o štátnej službe príslušníkov Policajného zboru, Slovenskej informačnej služby, Zboru väzenskej a justičnej stráže Slovenskej republiky a Železničnej polície v znení neskorších predpisov</w:t>
      </w:r>
    </w:p>
    <w:p w:rsidR="00103D51" w:rsidP="00103D5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03D51" w:rsidRPr="008D47D8" w:rsidP="00103D5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103D51" w:rsidRPr="00977F5D" w:rsidP="00103D5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03D51" w:rsidP="00103D5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103D51" w:rsidRPr="00977F5D" w:rsidP="00103D5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03D51" w:rsidP="00103D5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103D51" w:rsidP="00103D5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03D51" w:rsidP="00103D5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103D51" w:rsidP="00103D51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03D51" w:rsidP="00103D51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/>
        </w:rPr>
        <w:t xml:space="preserve"> nie je</w:t>
      </w:r>
      <w:r>
        <w:rPr>
          <w:rFonts w:cs="Times New Roman" w:hint="default"/>
        </w:rPr>
        <w:t xml:space="preserve">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103D51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0C4783" w:rsidP="00847A8E">
      <w:pPr>
        <w:bidi w:val="0"/>
        <w:jc w:val="both"/>
        <w:rPr>
          <w:rFonts w:cs="Times New Roman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F500C6" w:rsidR="00F500C6">
        <w:rPr>
          <w:rFonts w:cs="Times New Roman" w:hint="default"/>
        </w:rPr>
        <w:t>ktorý</w:t>
      </w:r>
      <w:r w:rsidRPr="00F500C6" w:rsidR="00F500C6">
        <w:rPr>
          <w:rFonts w:cs="Times New Roman" w:hint="default"/>
        </w:rPr>
        <w:t>m sa mení</w:t>
      </w:r>
      <w:r w:rsidRPr="00F500C6" w:rsidR="00F500C6">
        <w:rPr>
          <w:rFonts w:cs="Times New Roman" w:hint="default"/>
        </w:rPr>
        <w:t xml:space="preserve"> a dopĺň</w:t>
      </w:r>
      <w:r w:rsidRPr="00F500C6" w:rsidR="00F500C6">
        <w:rPr>
          <w:rFonts w:cs="Times New Roman" w:hint="default"/>
        </w:rPr>
        <w:t>a zá</w:t>
      </w:r>
      <w:r w:rsidRPr="00F500C6" w:rsidR="00F500C6">
        <w:rPr>
          <w:rFonts w:cs="Times New Roman" w:hint="default"/>
        </w:rPr>
        <w:t>kon č</w:t>
      </w:r>
      <w:r w:rsidRPr="00F500C6" w:rsidR="00F500C6">
        <w:rPr>
          <w:rFonts w:cs="Times New Roman" w:hint="default"/>
        </w:rPr>
        <w:t>. 171/1993 Z. z. o Policajnom zbore v znení</w:t>
      </w:r>
      <w:r w:rsidRPr="00F500C6" w:rsidR="00F500C6">
        <w:rPr>
          <w:rFonts w:cs="Times New Roman" w:hint="default"/>
        </w:rPr>
        <w:t xml:space="preserve"> neskorší</w:t>
      </w:r>
      <w:r w:rsidRPr="00F500C6" w:rsidR="00F500C6">
        <w:rPr>
          <w:rFonts w:cs="Times New Roman" w:hint="default"/>
        </w:rPr>
        <w:t>ch predpisov a ktorý</w:t>
      </w:r>
      <w:r w:rsidRPr="00F500C6" w:rsidR="00F500C6">
        <w:rPr>
          <w:rFonts w:cs="Times New Roman" w:hint="default"/>
        </w:rPr>
        <w:t>m sa mení</w:t>
      </w:r>
      <w:r w:rsidRPr="00F500C6" w:rsidR="00F500C6">
        <w:rPr>
          <w:rFonts w:cs="Times New Roman" w:hint="default"/>
        </w:rPr>
        <w:t xml:space="preserve"> a dopĺň</w:t>
      </w:r>
      <w:r w:rsidRPr="00F500C6" w:rsidR="00F500C6">
        <w:rPr>
          <w:rFonts w:cs="Times New Roman" w:hint="default"/>
        </w:rPr>
        <w:t>a zá</w:t>
      </w:r>
      <w:r w:rsidRPr="00F500C6" w:rsidR="00F500C6">
        <w:rPr>
          <w:rFonts w:cs="Times New Roman" w:hint="default"/>
        </w:rPr>
        <w:t>kon č</w:t>
      </w:r>
      <w:r w:rsidRPr="00F500C6" w:rsidR="00F500C6">
        <w:rPr>
          <w:rFonts w:cs="Times New Roman" w:hint="default"/>
        </w:rPr>
        <w:t>. 73/1998 Z. z. o š</w:t>
      </w:r>
      <w:r w:rsidRPr="00F500C6" w:rsidR="00F500C6">
        <w:rPr>
          <w:rFonts w:cs="Times New Roman" w:hint="default"/>
        </w:rPr>
        <w:t>tá</w:t>
      </w:r>
      <w:r w:rsidRPr="00F500C6" w:rsidR="00F500C6">
        <w:rPr>
          <w:rFonts w:cs="Times New Roman" w:hint="default"/>
        </w:rPr>
        <w:t>tnej slu</w:t>
      </w:r>
      <w:r w:rsidRPr="00F500C6" w:rsidR="00F500C6">
        <w:rPr>
          <w:rFonts w:cs="Times New Roman" w:hint="default"/>
        </w:rPr>
        <w:t>ž</w:t>
      </w:r>
      <w:r w:rsidRPr="00F500C6" w:rsidR="00F500C6">
        <w:rPr>
          <w:rFonts w:cs="Times New Roman" w:hint="default"/>
        </w:rPr>
        <w:t>be prí</w:t>
      </w:r>
      <w:r w:rsidRPr="00F500C6" w:rsidR="00F500C6">
        <w:rPr>
          <w:rFonts w:cs="Times New Roman" w:hint="default"/>
        </w:rPr>
        <w:t>sluš</w:t>
      </w:r>
      <w:r w:rsidRPr="00F500C6" w:rsidR="00F500C6">
        <w:rPr>
          <w:rFonts w:cs="Times New Roman" w:hint="default"/>
        </w:rPr>
        <w:t>ní</w:t>
      </w:r>
      <w:r w:rsidRPr="00F500C6" w:rsidR="00F500C6">
        <w:rPr>
          <w:rFonts w:cs="Times New Roman" w:hint="default"/>
        </w:rPr>
        <w:t>kov Policajné</w:t>
      </w:r>
      <w:r w:rsidRPr="00F500C6" w:rsidR="00F500C6">
        <w:rPr>
          <w:rFonts w:cs="Times New Roman" w:hint="default"/>
        </w:rPr>
        <w:t>ho zboru, Slovenskej informač</w:t>
      </w:r>
      <w:r w:rsidRPr="00F500C6" w:rsidR="00F500C6">
        <w:rPr>
          <w:rFonts w:cs="Times New Roman" w:hint="default"/>
        </w:rPr>
        <w:t>nej služ</w:t>
      </w:r>
      <w:r w:rsidRPr="00F500C6" w:rsidR="00F500C6">
        <w:rPr>
          <w:rFonts w:cs="Times New Roman" w:hint="default"/>
        </w:rPr>
        <w:t>by, Zboru vä</w:t>
      </w:r>
      <w:r w:rsidRPr="00F500C6" w:rsidR="00F500C6">
        <w:rPr>
          <w:rFonts w:cs="Times New Roman" w:hint="default"/>
        </w:rPr>
        <w:t>zenskej a justič</w:t>
      </w:r>
      <w:r w:rsidRPr="00F500C6" w:rsidR="00F500C6">
        <w:rPr>
          <w:rFonts w:cs="Times New Roman" w:hint="default"/>
        </w:rPr>
        <w:t>nej stráž</w:t>
      </w:r>
      <w:r w:rsidRPr="00F500C6" w:rsidR="00F500C6">
        <w:rPr>
          <w:rFonts w:cs="Times New Roman" w:hint="default"/>
        </w:rPr>
        <w:t>e Slovenskej republiky a Ž</w:t>
      </w:r>
      <w:r w:rsidRPr="00F500C6" w:rsidR="00F500C6">
        <w:rPr>
          <w:rFonts w:cs="Times New Roman" w:hint="default"/>
        </w:rPr>
        <w:t>eleznič</w:t>
      </w:r>
      <w:r w:rsidRPr="00F500C6" w:rsidR="00F500C6">
        <w:rPr>
          <w:rFonts w:cs="Times New Roman" w:hint="default"/>
        </w:rPr>
        <w:t>nej polí</w:t>
      </w:r>
      <w:r w:rsidRPr="00F500C6" w:rsidR="00F500C6">
        <w:rPr>
          <w:rFonts w:cs="Times New Roman" w:hint="default"/>
        </w:rPr>
        <w:t>cie v znení</w:t>
      </w:r>
      <w:r w:rsidRPr="00F500C6" w:rsidR="00F500C6">
        <w:rPr>
          <w:rFonts w:cs="Times New Roman" w:hint="default"/>
        </w:rPr>
        <w:t xml:space="preserve"> neskorší</w:t>
      </w:r>
      <w:r w:rsidRPr="00F500C6" w:rsidR="00F500C6">
        <w:rPr>
          <w:rFonts w:cs="Times New Roman" w:hint="default"/>
        </w:rPr>
        <w:t>ch predpisov</w:t>
      </w:r>
      <w:r w:rsidR="00F500C6">
        <w:rPr>
          <w:rFonts w:cs="Times New Roman"/>
        </w:rPr>
        <w:t>.</w:t>
      </w:r>
    </w:p>
    <w:p w:rsidR="00F500C6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1538" w:rsidRPr="00000576" w:rsidP="00E51538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E51538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40F9B"/>
    <w:multiLevelType w:val="hybridMultilevel"/>
    <w:tmpl w:val="A6DA95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26CE5D17"/>
    <w:multiLevelType w:val="hybridMultilevel"/>
    <w:tmpl w:val="6B3411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A3730F1"/>
    <w:multiLevelType w:val="hybridMultilevel"/>
    <w:tmpl w:val="1C6250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230144"/>
    <w:multiLevelType w:val="hybridMultilevel"/>
    <w:tmpl w:val="8C843A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3C874F1B"/>
    <w:multiLevelType w:val="hybridMultilevel"/>
    <w:tmpl w:val="7FA09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4D748A5"/>
    <w:multiLevelType w:val="hybridMultilevel"/>
    <w:tmpl w:val="DCECF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B4B70"/>
    <w:multiLevelType w:val="hybridMultilevel"/>
    <w:tmpl w:val="A5B21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6FDC0F46"/>
    <w:multiLevelType w:val="hybridMultilevel"/>
    <w:tmpl w:val="37B454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2BC5C30"/>
    <w:multiLevelType w:val="hybridMultilevel"/>
    <w:tmpl w:val="B70CE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9"/>
  </w:num>
  <w:num w:numId="9">
    <w:abstractNumId w:val="9"/>
  </w:num>
  <w:num w:numId="10">
    <w:abstractNumId w:val="11"/>
  </w:num>
  <w:num w:numId="11">
    <w:abstractNumId w:val="12"/>
  </w:num>
  <w:num w:numId="12">
    <w:abstractNumId w:val="21"/>
  </w:num>
  <w:num w:numId="13">
    <w:abstractNumId w:val="18"/>
  </w:num>
  <w:num w:numId="14">
    <w:abstractNumId w:val="5"/>
  </w:num>
  <w:num w:numId="15">
    <w:abstractNumId w:val="15"/>
  </w:num>
  <w:num w:numId="16">
    <w:abstractNumId w:val="7"/>
  </w:num>
  <w:num w:numId="17">
    <w:abstractNumId w:val="14"/>
  </w:num>
  <w:num w:numId="18">
    <w:abstractNumId w:val="16"/>
  </w:num>
  <w:num w:numId="19">
    <w:abstractNumId w:val="1"/>
  </w:num>
  <w:num w:numId="20">
    <w:abstractNumId w:val="17"/>
  </w:num>
  <w:num w:numId="21">
    <w:abstractNumId w:val="13"/>
  </w:num>
  <w:num w:numId="22">
    <w:abstractNumId w:val="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7A87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6D9"/>
    <w:rsid w:val="000B2B2D"/>
    <w:rsid w:val="000B3BCB"/>
    <w:rsid w:val="000B4E2E"/>
    <w:rsid w:val="000C4783"/>
    <w:rsid w:val="000C77FF"/>
    <w:rsid w:val="000D28CD"/>
    <w:rsid w:val="000E2096"/>
    <w:rsid w:val="00103D51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10A0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0664"/>
    <w:rsid w:val="001F1DA1"/>
    <w:rsid w:val="0020104E"/>
    <w:rsid w:val="00203D9D"/>
    <w:rsid w:val="00220208"/>
    <w:rsid w:val="002204AF"/>
    <w:rsid w:val="00221C47"/>
    <w:rsid w:val="0022201A"/>
    <w:rsid w:val="002226ED"/>
    <w:rsid w:val="00225B05"/>
    <w:rsid w:val="00227EC6"/>
    <w:rsid w:val="0023058D"/>
    <w:rsid w:val="00235BC8"/>
    <w:rsid w:val="00237A45"/>
    <w:rsid w:val="0024026C"/>
    <w:rsid w:val="00241C3E"/>
    <w:rsid w:val="00242ABC"/>
    <w:rsid w:val="002433BD"/>
    <w:rsid w:val="00244C1A"/>
    <w:rsid w:val="00246832"/>
    <w:rsid w:val="002472C2"/>
    <w:rsid w:val="00250F03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5E90"/>
    <w:rsid w:val="002877D7"/>
    <w:rsid w:val="00291A60"/>
    <w:rsid w:val="002A00BF"/>
    <w:rsid w:val="002A3213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03F3"/>
    <w:rsid w:val="002F27EB"/>
    <w:rsid w:val="002F2BB9"/>
    <w:rsid w:val="002F3083"/>
    <w:rsid w:val="00306F6B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5413"/>
    <w:rsid w:val="003A6838"/>
    <w:rsid w:val="003A6DCC"/>
    <w:rsid w:val="003B6285"/>
    <w:rsid w:val="003B7CAA"/>
    <w:rsid w:val="003C038B"/>
    <w:rsid w:val="003C5CB8"/>
    <w:rsid w:val="003D448D"/>
    <w:rsid w:val="003D6DC2"/>
    <w:rsid w:val="003E0FDB"/>
    <w:rsid w:val="003E752C"/>
    <w:rsid w:val="003F118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246E"/>
    <w:rsid w:val="00503808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A11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45E1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739B"/>
    <w:rsid w:val="006A5B43"/>
    <w:rsid w:val="006A5E02"/>
    <w:rsid w:val="006A6C4F"/>
    <w:rsid w:val="006B6BDB"/>
    <w:rsid w:val="006B7ED8"/>
    <w:rsid w:val="006C3B7E"/>
    <w:rsid w:val="006C5D62"/>
    <w:rsid w:val="006D2ABF"/>
    <w:rsid w:val="006D60D0"/>
    <w:rsid w:val="006D6B44"/>
    <w:rsid w:val="006D6F09"/>
    <w:rsid w:val="006D7DAA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17E59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1762F"/>
    <w:rsid w:val="008207C5"/>
    <w:rsid w:val="00822246"/>
    <w:rsid w:val="008271C9"/>
    <w:rsid w:val="008407F1"/>
    <w:rsid w:val="00844D7C"/>
    <w:rsid w:val="00847A8E"/>
    <w:rsid w:val="00852A39"/>
    <w:rsid w:val="00853C65"/>
    <w:rsid w:val="008544C7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4053"/>
    <w:rsid w:val="00937B77"/>
    <w:rsid w:val="00941F79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112D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0878"/>
    <w:rsid w:val="00A122FD"/>
    <w:rsid w:val="00A147CA"/>
    <w:rsid w:val="00A14B23"/>
    <w:rsid w:val="00A22761"/>
    <w:rsid w:val="00A25E6D"/>
    <w:rsid w:val="00A3470A"/>
    <w:rsid w:val="00A40548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AE74C1"/>
    <w:rsid w:val="00AE7A99"/>
    <w:rsid w:val="00AF0CC8"/>
    <w:rsid w:val="00AF19DB"/>
    <w:rsid w:val="00B02805"/>
    <w:rsid w:val="00B0477F"/>
    <w:rsid w:val="00B04877"/>
    <w:rsid w:val="00B048B7"/>
    <w:rsid w:val="00B07272"/>
    <w:rsid w:val="00B22B6F"/>
    <w:rsid w:val="00B26D60"/>
    <w:rsid w:val="00B27D05"/>
    <w:rsid w:val="00B32182"/>
    <w:rsid w:val="00B3584B"/>
    <w:rsid w:val="00B3717E"/>
    <w:rsid w:val="00B42A5F"/>
    <w:rsid w:val="00B57029"/>
    <w:rsid w:val="00B57C2D"/>
    <w:rsid w:val="00B62885"/>
    <w:rsid w:val="00B64D4C"/>
    <w:rsid w:val="00B6575B"/>
    <w:rsid w:val="00B7183A"/>
    <w:rsid w:val="00B7220A"/>
    <w:rsid w:val="00B75FD8"/>
    <w:rsid w:val="00B81A20"/>
    <w:rsid w:val="00B9149B"/>
    <w:rsid w:val="00B915F9"/>
    <w:rsid w:val="00BA1124"/>
    <w:rsid w:val="00BA11A2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42C0"/>
    <w:rsid w:val="00C16709"/>
    <w:rsid w:val="00C17ECC"/>
    <w:rsid w:val="00C31244"/>
    <w:rsid w:val="00C3193A"/>
    <w:rsid w:val="00C36283"/>
    <w:rsid w:val="00C36840"/>
    <w:rsid w:val="00C4095D"/>
    <w:rsid w:val="00C41815"/>
    <w:rsid w:val="00C61514"/>
    <w:rsid w:val="00C62D93"/>
    <w:rsid w:val="00C71F26"/>
    <w:rsid w:val="00C763E4"/>
    <w:rsid w:val="00C828D2"/>
    <w:rsid w:val="00C8387B"/>
    <w:rsid w:val="00C84023"/>
    <w:rsid w:val="00C92858"/>
    <w:rsid w:val="00C9376A"/>
    <w:rsid w:val="00C965D6"/>
    <w:rsid w:val="00CA14F3"/>
    <w:rsid w:val="00CA3849"/>
    <w:rsid w:val="00CB0111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3758"/>
    <w:rsid w:val="00D86C6A"/>
    <w:rsid w:val="00D86CD2"/>
    <w:rsid w:val="00D91EF7"/>
    <w:rsid w:val="00D933D7"/>
    <w:rsid w:val="00D94073"/>
    <w:rsid w:val="00DA1181"/>
    <w:rsid w:val="00DA1D01"/>
    <w:rsid w:val="00DA30C3"/>
    <w:rsid w:val="00DA4D1B"/>
    <w:rsid w:val="00DB4A29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51538"/>
    <w:rsid w:val="00E65909"/>
    <w:rsid w:val="00E66CB0"/>
    <w:rsid w:val="00E720A8"/>
    <w:rsid w:val="00E7579F"/>
    <w:rsid w:val="00E76250"/>
    <w:rsid w:val="00E775A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00C6"/>
    <w:rsid w:val="00F52A81"/>
    <w:rsid w:val="00F53720"/>
    <w:rsid w:val="00F56B4E"/>
    <w:rsid w:val="00F6061C"/>
    <w:rsid w:val="00F60E00"/>
    <w:rsid w:val="00F74DDA"/>
    <w:rsid w:val="00F77AEE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5923"/>
    <w:rsid w:val="00FD63EE"/>
    <w:rsid w:val="00FE122E"/>
    <w:rsid w:val="00FE6F80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0C6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3F93D-D405-40E4-B66F-D6FACE99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272</Words>
  <Characters>1553</Characters>
  <Application>Microsoft Office Word</Application>
  <DocSecurity>0</DocSecurity>
  <Lines>0</Lines>
  <Paragraphs>0</Paragraphs>
  <ScaleCrop>false</ScaleCrop>
  <Company>HP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2018-04-12T15:06:00Z</dcterms:created>
  <dcterms:modified xsi:type="dcterms:W3CDTF">2018-04-12T15:06:00Z</dcterms:modified>
</cp:coreProperties>
</file>