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60C8" w:rsidRPr="008055B4" w:rsidP="00FC60C8">
      <w:pPr>
        <w:tabs>
          <w:tab w:val="left" w:pos="2408"/>
        </w:tabs>
        <w:bidi w:val="0"/>
        <w:jc w:val="center"/>
        <w:rPr>
          <w:rFonts w:ascii="Times New Roman" w:hAnsi="Times New Roman"/>
          <w:b/>
          <w:szCs w:val="24"/>
        </w:rPr>
      </w:pPr>
      <w:r w:rsidRPr="008055B4">
        <w:rPr>
          <w:rFonts w:ascii="Times New Roman" w:hAnsi="Times New Roman"/>
          <w:b/>
          <w:szCs w:val="24"/>
        </w:rPr>
        <w:t>Dôvodová správa</w:t>
      </w:r>
    </w:p>
    <w:p w:rsidR="00FC60C8" w:rsidRPr="008055B4" w:rsidP="00FC60C8">
      <w:pPr>
        <w:tabs>
          <w:tab w:val="left" w:pos="2408"/>
        </w:tabs>
        <w:bidi w:val="0"/>
        <w:rPr>
          <w:rFonts w:ascii="Times New Roman" w:hAnsi="Times New Roman"/>
          <w:b/>
          <w:szCs w:val="24"/>
        </w:rPr>
      </w:pPr>
    </w:p>
    <w:p w:rsidR="00FC60C8" w:rsidRPr="008055B4" w:rsidP="00B26ABF">
      <w:pPr>
        <w:pStyle w:val="ListParagraph"/>
        <w:numPr>
          <w:numId w:val="12"/>
        </w:numPr>
        <w:tabs>
          <w:tab w:val="left" w:pos="2408"/>
        </w:tabs>
        <w:bidi w:val="0"/>
        <w:rPr>
          <w:rFonts w:ascii="Times New Roman" w:hAnsi="Times New Roman"/>
          <w:b/>
        </w:rPr>
      </w:pPr>
      <w:r w:rsidRPr="008055B4">
        <w:rPr>
          <w:rFonts w:ascii="Times New Roman" w:hAnsi="Times New Roman"/>
          <w:b/>
        </w:rPr>
        <w:t>Všeobecná časť</w:t>
      </w:r>
    </w:p>
    <w:p w:rsidR="00B26ABF" w:rsidRPr="008055B4" w:rsidP="00B26ABF">
      <w:pPr>
        <w:tabs>
          <w:tab w:val="left" w:pos="2408"/>
        </w:tabs>
        <w:bidi w:val="0"/>
        <w:rPr>
          <w:rFonts w:ascii="Times New Roman" w:hAnsi="Times New Roman"/>
          <w:b/>
        </w:rPr>
      </w:pPr>
    </w:p>
    <w:p w:rsidR="00B26ABF" w:rsidRPr="008055B4" w:rsidP="00B26ABF">
      <w:pPr>
        <w:tabs>
          <w:tab w:val="left" w:pos="2408"/>
        </w:tabs>
        <w:bidi w:val="0"/>
        <w:rPr>
          <w:rFonts w:ascii="Times New Roman" w:hAnsi="Times New Roman"/>
          <w:bCs/>
          <w:szCs w:val="24"/>
          <w:shd w:val="clear" w:color="auto" w:fill="FFFFFF"/>
        </w:rPr>
      </w:pPr>
      <w:r w:rsidRPr="008055B4" w:rsidR="00881248">
        <w:rPr>
          <w:rFonts w:ascii="Segoe UI" w:hAnsi="Segoe UI" w:cs="Segoe UI"/>
          <w:bCs/>
          <w:sz w:val="22"/>
          <w:shd w:val="clear" w:color="auto" w:fill="FFFFFF"/>
        </w:rPr>
        <w:t xml:space="preserve">          </w:t>
      </w:r>
      <w:r w:rsidRPr="008055B4">
        <w:rPr>
          <w:rFonts w:ascii="Times New Roman" w:hAnsi="Times New Roman"/>
          <w:bCs/>
          <w:szCs w:val="24"/>
          <w:shd w:val="clear" w:color="auto" w:fill="FFFFFF"/>
        </w:rPr>
        <w:t xml:space="preserve">Návrh zákona, ktorým sa mení a dopĺňa zákon č. 596/2003 Z. z. o štátnej správe </w:t>
      </w:r>
      <w:r w:rsidRPr="008055B4" w:rsidR="00DD6045">
        <w:rPr>
          <w:rFonts w:ascii="Times New Roman" w:hAnsi="Times New Roman"/>
          <w:bCs/>
          <w:szCs w:val="24"/>
          <w:shd w:val="clear" w:color="auto" w:fill="FFFFFF"/>
        </w:rPr>
        <w:t xml:space="preserve">                </w:t>
      </w:r>
      <w:r w:rsidRPr="008055B4">
        <w:rPr>
          <w:rFonts w:ascii="Times New Roman" w:hAnsi="Times New Roman"/>
          <w:bCs/>
          <w:szCs w:val="24"/>
          <w:shd w:val="clear" w:color="auto" w:fill="FFFFFF"/>
        </w:rPr>
        <w:t xml:space="preserve">v školstve a školskej samospráve a o zmene a doplnení niektorých zákonov v znení neskorších predpisov a ktorým sa menia niektoré </w:t>
      </w:r>
      <w:r w:rsidRPr="008055B4" w:rsidR="00881248">
        <w:rPr>
          <w:rFonts w:ascii="Times New Roman" w:hAnsi="Times New Roman"/>
          <w:bCs/>
          <w:szCs w:val="24"/>
          <w:shd w:val="clear" w:color="auto" w:fill="FFFFFF"/>
        </w:rPr>
        <w:t>zákony predkladajú na rokovanie Národnej rady Slovenskej republiky poslanci Národnej rady Slovenskej republiky Branislav Gr</w:t>
      </w:r>
      <w:r w:rsidRPr="008055B4" w:rsidR="005922F1">
        <w:rPr>
          <w:rFonts w:ascii="Times New Roman" w:hAnsi="Times New Roman"/>
          <w:bCs/>
          <w:szCs w:val="24"/>
          <w:shd w:val="clear" w:color="auto" w:fill="FFFFFF"/>
        </w:rPr>
        <w:t>ӧ</w:t>
      </w:r>
      <w:r w:rsidRPr="008055B4" w:rsidR="00881248">
        <w:rPr>
          <w:rFonts w:ascii="Times New Roman" w:hAnsi="Times New Roman"/>
          <w:bCs/>
          <w:szCs w:val="24"/>
          <w:shd w:val="clear" w:color="auto" w:fill="FFFFFF"/>
        </w:rPr>
        <w:t>hling, Jozef Rajtár a Lucia Ďuriš Nicholsonová.</w:t>
      </w:r>
    </w:p>
    <w:p w:rsidR="00881248" w:rsidRPr="008055B4" w:rsidP="00B26ABF">
      <w:pPr>
        <w:tabs>
          <w:tab w:val="left" w:pos="2408"/>
        </w:tabs>
        <w:bidi w:val="0"/>
        <w:rPr>
          <w:rFonts w:ascii="Times New Roman" w:hAnsi="Times New Roman"/>
          <w:bCs/>
          <w:szCs w:val="24"/>
          <w:shd w:val="clear" w:color="auto" w:fill="FFFFFF"/>
        </w:rPr>
      </w:pPr>
    </w:p>
    <w:p w:rsidR="00885F51" w:rsidRPr="008055B4" w:rsidP="00903EEB">
      <w:pPr>
        <w:bidi w:val="0"/>
        <w:ind w:firstLine="708"/>
        <w:rPr>
          <w:rFonts w:ascii="Times New Roman" w:hAnsi="Times New Roman"/>
          <w:szCs w:val="24"/>
        </w:rPr>
      </w:pPr>
      <w:r w:rsidRPr="008055B4">
        <w:rPr>
          <w:rFonts w:ascii="Times New Roman" w:hAnsi="Times New Roman"/>
          <w:szCs w:val="24"/>
        </w:rPr>
        <w:t>V rámci projektu ESO (Efektívna Spoľahlivá a Otvorená štátna správa) došlo okrem iného aj k zmene spôsobu fina</w:t>
      </w:r>
      <w:r w:rsidRPr="008055B4" w:rsidR="00ED6B8B">
        <w:rPr>
          <w:rFonts w:ascii="Times New Roman" w:hAnsi="Times New Roman"/>
          <w:szCs w:val="24"/>
        </w:rPr>
        <w:t>ncovania regionálneho školstva. Financovanie škôl</w:t>
      </w:r>
      <w:r w:rsidRPr="008055B4" w:rsidR="008F45AC">
        <w:rPr>
          <w:rFonts w:ascii="Times New Roman" w:hAnsi="Times New Roman"/>
          <w:szCs w:val="24"/>
        </w:rPr>
        <w:t xml:space="preserve"> a školských zariadení</w:t>
      </w:r>
      <w:r w:rsidRPr="008055B4" w:rsidR="00ED6B8B">
        <w:rPr>
          <w:rFonts w:ascii="Times New Roman" w:hAnsi="Times New Roman"/>
          <w:szCs w:val="24"/>
        </w:rPr>
        <w:t xml:space="preserve">, ktorých zriaďovateľom bol do tejto doby vtedajší krajský školský úrad, prešlo </w:t>
      </w:r>
      <w:r w:rsidRPr="008055B4" w:rsidR="008F45AC">
        <w:rPr>
          <w:rFonts w:ascii="Times New Roman" w:hAnsi="Times New Roman"/>
          <w:szCs w:val="24"/>
        </w:rPr>
        <w:t xml:space="preserve">spod kapitoly ministerstva školstva </w:t>
      </w:r>
      <w:r w:rsidRPr="008055B4" w:rsidR="00ED6B8B">
        <w:rPr>
          <w:rFonts w:ascii="Times New Roman" w:hAnsi="Times New Roman"/>
          <w:szCs w:val="24"/>
        </w:rPr>
        <w:t xml:space="preserve">pod kapitolu ministerstva vnútra. </w:t>
      </w:r>
      <w:r w:rsidRPr="008055B4" w:rsidR="008F45AC">
        <w:rPr>
          <w:rFonts w:ascii="Times New Roman" w:hAnsi="Times New Roman"/>
          <w:szCs w:val="24"/>
        </w:rPr>
        <w:t>Takéto financovanie školstva z dvoch rezortov sa javí ako neprehľadné a nesystematické. Predmetný návrh zákona zjednocuje financovanie školstva a vracia ho do podoby pred rokom 2013.</w:t>
      </w:r>
      <w:r w:rsidRPr="008055B4" w:rsidR="00A060BB">
        <w:rPr>
          <w:rFonts w:ascii="Times New Roman" w:hAnsi="Times New Roman"/>
          <w:szCs w:val="24"/>
        </w:rPr>
        <w:t xml:space="preserve"> Preto je potrebné zasiahnuť aj do Smernice ministerstva vnútra č. 142/2013, ktorou sa upravujú podrobnosti o vnútornej organizácii okresného úradu a vyňať kompetencie v oblasti školstva z pôsobnosti okresných úradov v sídle kraja.</w:t>
      </w:r>
    </w:p>
    <w:p w:rsidR="00881248" w:rsidRPr="008055B4" w:rsidP="00903EEB">
      <w:pPr>
        <w:bidi w:val="0"/>
        <w:ind w:firstLine="708"/>
        <w:rPr>
          <w:rFonts w:ascii="Times New Roman" w:hAnsi="Times New Roman"/>
          <w:szCs w:val="24"/>
        </w:rPr>
      </w:pPr>
    </w:p>
    <w:p w:rsidR="00FA274F" w:rsidRPr="008055B4" w:rsidP="00885F51">
      <w:pPr>
        <w:bidi w:val="0"/>
        <w:ind w:firstLine="708"/>
        <w:rPr>
          <w:rFonts w:ascii="Times New Roman" w:hAnsi="Times New Roman"/>
          <w:szCs w:val="24"/>
        </w:rPr>
      </w:pPr>
      <w:r w:rsidRPr="008055B4" w:rsidR="00885F51">
        <w:rPr>
          <w:rFonts w:ascii="Times New Roman" w:hAnsi="Times New Roman"/>
          <w:szCs w:val="24"/>
        </w:rPr>
        <w:t>Do roku 2013 boli finančné prostriedky pre školy a školské zariadenia poskytované ich zriaďovateľom výlučne z kapitoly Ministerstva školstva, vedy, výskumu a športu Slovenskej republiky</w:t>
      </w:r>
      <w:r w:rsidRPr="008055B4">
        <w:rPr>
          <w:rFonts w:ascii="Times New Roman" w:hAnsi="Times New Roman"/>
          <w:szCs w:val="24"/>
        </w:rPr>
        <w:t xml:space="preserve"> (ďalej len „ministerstvo školstva“)</w:t>
      </w:r>
      <w:r w:rsidRPr="008055B4" w:rsidR="00885F51">
        <w:rPr>
          <w:rFonts w:ascii="Times New Roman" w:hAnsi="Times New Roman"/>
          <w:szCs w:val="24"/>
        </w:rPr>
        <w:t>, a to prostredníctvom krajského školského úradu podľa sídla zriaďovateľa. Výnimku predstavovali školy a školské zariadenia, ktorých zriaďovateľmi boli samosprávne kraje – tým boli finančné prostriedky poskytované</w:t>
      </w:r>
      <w:r w:rsidRPr="008055B4" w:rsidR="00EA5A9B">
        <w:rPr>
          <w:rFonts w:ascii="Times New Roman" w:hAnsi="Times New Roman"/>
          <w:szCs w:val="24"/>
        </w:rPr>
        <w:t xml:space="preserve"> </w:t>
      </w:r>
      <w:r w:rsidRPr="008055B4">
        <w:rPr>
          <w:rFonts w:ascii="Times New Roman" w:hAnsi="Times New Roman"/>
          <w:szCs w:val="24"/>
        </w:rPr>
        <w:t>priamo ministerstvom školstva</w:t>
      </w:r>
      <w:r w:rsidRPr="008055B4" w:rsidR="00885F51">
        <w:rPr>
          <w:rFonts w:ascii="Times New Roman" w:hAnsi="Times New Roman"/>
          <w:szCs w:val="24"/>
        </w:rPr>
        <w:t>.</w:t>
      </w:r>
    </w:p>
    <w:p w:rsidR="00881248" w:rsidRPr="008055B4" w:rsidP="00885F51">
      <w:pPr>
        <w:bidi w:val="0"/>
        <w:ind w:firstLine="708"/>
        <w:rPr>
          <w:rFonts w:ascii="Times New Roman" w:hAnsi="Times New Roman"/>
          <w:szCs w:val="24"/>
        </w:rPr>
      </w:pPr>
    </w:p>
    <w:p w:rsidR="00B82F59" w:rsidRPr="008055B4" w:rsidP="00FA274F">
      <w:pPr>
        <w:bidi w:val="0"/>
        <w:ind w:firstLine="708"/>
        <w:rPr>
          <w:rFonts w:ascii="Times New Roman" w:hAnsi="Times New Roman"/>
          <w:szCs w:val="24"/>
        </w:rPr>
      </w:pPr>
      <w:r w:rsidRPr="008055B4" w:rsidR="00FA274F">
        <w:rPr>
          <w:rFonts w:ascii="Times New Roman" w:hAnsi="Times New Roman"/>
          <w:szCs w:val="24"/>
        </w:rPr>
        <w:t xml:space="preserve">Zákonom č. 345/2012 Z. z. o niektorých opatreniach v miestnej štátnej správe a o zmene a doplnení niektorých zákonov došlo s účinnosťou od 01.01.2013 okrem iného k zrušeniu krajských školských úradov a k zásadnej novelizácii zákona č. 597/2003 Z. z. o financovaní základných škôl, stredných škôl a školských zariadení v znení neskorších predpisov. </w:t>
      </w:r>
    </w:p>
    <w:p w:rsidR="00881248" w:rsidRPr="008055B4" w:rsidP="00FA274F">
      <w:pPr>
        <w:bidi w:val="0"/>
        <w:ind w:firstLine="708"/>
        <w:rPr>
          <w:rFonts w:ascii="Times New Roman" w:hAnsi="Times New Roman"/>
          <w:szCs w:val="24"/>
        </w:rPr>
      </w:pPr>
    </w:p>
    <w:p w:rsidR="00B02048" w:rsidRPr="008055B4" w:rsidP="00BD3549">
      <w:pPr>
        <w:bidi w:val="0"/>
        <w:ind w:firstLine="708"/>
        <w:rPr>
          <w:rFonts w:ascii="Times New Roman" w:hAnsi="Times New Roman"/>
          <w:szCs w:val="24"/>
        </w:rPr>
      </w:pPr>
      <w:r w:rsidRPr="008055B4" w:rsidR="00B82F59">
        <w:rPr>
          <w:rFonts w:ascii="Times New Roman" w:hAnsi="Times New Roman"/>
          <w:szCs w:val="24"/>
        </w:rPr>
        <w:t>Financovanie regionálneho školstva, príspevku na výchovu a vzdelávanie a príspevku na záujmové vzdelávanie zo štátneho rozpočtu sa začalo uskutočňovať ako prostredníctvom kapitoly ministerstva školstva, t</w:t>
      </w:r>
      <w:r w:rsidRPr="008055B4" w:rsidR="00ED6B8B">
        <w:rPr>
          <w:rFonts w:ascii="Times New Roman" w:hAnsi="Times New Roman"/>
          <w:szCs w:val="24"/>
        </w:rPr>
        <w:t>ak aj prostredníctvom kapitoly M</w:t>
      </w:r>
      <w:r w:rsidRPr="008055B4" w:rsidR="00B82F59">
        <w:rPr>
          <w:rFonts w:ascii="Times New Roman" w:hAnsi="Times New Roman"/>
          <w:szCs w:val="24"/>
        </w:rPr>
        <w:t xml:space="preserve">inisterstva vnútra Slovenskej republiky (ďalej len „ministerstva vnútra“). Tento systém financovania zostal zachovaný dodnes. V kapitole ministerstva školstva sa rozpočtujú prostriedky pre školy, v ktorých sa vzdelávanie považuje za sústavnú prípravu na povolanie, ktorých zriaďovateľmi sú samosprávne kraje. V kapitole ministerstva </w:t>
      </w:r>
      <w:r w:rsidRPr="008055B4" w:rsidR="00E84A0D">
        <w:rPr>
          <w:rFonts w:ascii="Times New Roman" w:hAnsi="Times New Roman"/>
          <w:szCs w:val="24"/>
        </w:rPr>
        <w:t>vnútra</w:t>
      </w:r>
      <w:r w:rsidRPr="008055B4" w:rsidR="00B82F59">
        <w:rPr>
          <w:rFonts w:ascii="Times New Roman" w:hAnsi="Times New Roman"/>
          <w:szCs w:val="24"/>
        </w:rPr>
        <w:t xml:space="preserve"> sa rozpočtujú prostriedky pre školy, ktorých zriaďovateľmi sú  obce, štátom uznané cirkvi a náboženské spoločnosti, iné právnické a fyzické osoby a okresné úrady v sídle kraja. Pokiaľ ide o tok finančných prostriedkov, </w:t>
      </w:r>
      <w:r w:rsidRPr="008055B4" w:rsidR="00BD3549">
        <w:rPr>
          <w:rFonts w:ascii="Times New Roman" w:hAnsi="Times New Roman"/>
          <w:szCs w:val="24"/>
        </w:rPr>
        <w:t xml:space="preserve">tieto sa z kapitoly ministerstva vnútra prideľujú prostredníctvom okresných (predtým obvodných) úradov v sídle kraja podľa sídla zriaďovateľa. </w:t>
      </w:r>
      <w:r w:rsidRPr="008055B4" w:rsidR="00B82F59">
        <w:rPr>
          <w:rFonts w:ascii="Times New Roman" w:hAnsi="Times New Roman"/>
          <w:szCs w:val="24"/>
        </w:rPr>
        <w:t xml:space="preserve"> </w:t>
      </w:r>
    </w:p>
    <w:p w:rsidR="00881248" w:rsidRPr="008055B4" w:rsidP="00BD3549">
      <w:pPr>
        <w:bidi w:val="0"/>
        <w:ind w:firstLine="708"/>
        <w:rPr>
          <w:rFonts w:ascii="Times New Roman" w:hAnsi="Times New Roman"/>
          <w:szCs w:val="24"/>
        </w:rPr>
      </w:pPr>
    </w:p>
    <w:p w:rsidR="00BD3549" w:rsidRPr="008055B4" w:rsidP="00BD3549">
      <w:pPr>
        <w:bidi w:val="0"/>
        <w:ind w:firstLine="708"/>
        <w:rPr>
          <w:rFonts w:ascii="Times New Roman" w:hAnsi="Times New Roman"/>
          <w:szCs w:val="24"/>
        </w:rPr>
      </w:pPr>
      <w:r w:rsidRPr="008055B4">
        <w:rPr>
          <w:rFonts w:ascii="Times New Roman" w:hAnsi="Times New Roman"/>
          <w:szCs w:val="24"/>
        </w:rPr>
        <w:t>Cieľom reformy ESO, v dôsledku ktorej došlo aj k popísaným zmenám vo financovaní školstva, malo byť v zmysle dôvodovej správy k zákonu č. 345/2012 Z. z. „zjednodušenie kont</w:t>
      </w:r>
      <w:r w:rsidRPr="008055B4" w:rsidR="00E84A0D">
        <w:rPr>
          <w:rFonts w:ascii="Times New Roman" w:hAnsi="Times New Roman"/>
          <w:szCs w:val="24"/>
        </w:rPr>
        <w:t>aktu občana so štátnou správou, transparentnosť a efektívnosť nakladania s verejnými prostriedkami a účinná kontrola.“</w:t>
      </w:r>
      <w:r w:rsidRPr="008055B4" w:rsidR="00881248">
        <w:rPr>
          <w:rFonts w:ascii="Times New Roman" w:hAnsi="Times New Roman"/>
          <w:szCs w:val="24"/>
        </w:rPr>
        <w:t>.</w:t>
      </w:r>
    </w:p>
    <w:p w:rsidR="00881248" w:rsidRPr="008055B4" w:rsidP="00BD3549">
      <w:pPr>
        <w:bidi w:val="0"/>
        <w:ind w:firstLine="708"/>
        <w:rPr>
          <w:rFonts w:ascii="Times New Roman" w:hAnsi="Times New Roman"/>
          <w:szCs w:val="24"/>
        </w:rPr>
      </w:pPr>
    </w:p>
    <w:p w:rsidR="00E84A0D" w:rsidRPr="008055B4" w:rsidP="00BD3549">
      <w:pPr>
        <w:bidi w:val="0"/>
        <w:ind w:firstLine="708"/>
        <w:rPr>
          <w:rFonts w:ascii="Times New Roman" w:hAnsi="Times New Roman"/>
          <w:szCs w:val="24"/>
        </w:rPr>
      </w:pPr>
      <w:r w:rsidRPr="008055B4">
        <w:rPr>
          <w:rFonts w:ascii="Times New Roman" w:hAnsi="Times New Roman"/>
          <w:szCs w:val="24"/>
        </w:rPr>
        <w:t>Prax po necelých piatich rokoch od zavedenia systému financovania z</w:t>
      </w:r>
      <w:r w:rsidRPr="008055B4" w:rsidR="00B74B38">
        <w:rPr>
          <w:rFonts w:ascii="Times New Roman" w:hAnsi="Times New Roman"/>
          <w:szCs w:val="24"/>
        </w:rPr>
        <w:t xml:space="preserve"> dvoch zdrojov - </w:t>
      </w:r>
      <w:r w:rsidRPr="008055B4">
        <w:rPr>
          <w:rFonts w:ascii="Times New Roman" w:hAnsi="Times New Roman"/>
          <w:szCs w:val="24"/>
        </w:rPr>
        <w:t> kapitoly minister</w:t>
      </w:r>
      <w:r w:rsidRPr="008055B4" w:rsidR="00B74B38">
        <w:rPr>
          <w:rFonts w:ascii="Times New Roman" w:hAnsi="Times New Roman"/>
          <w:szCs w:val="24"/>
        </w:rPr>
        <w:t>stva školstva a ministerstva vnútra ukazuje, že tok finančných prostriedkov plynúci predovšetkým z</w:t>
      </w:r>
      <w:r w:rsidRPr="008055B4" w:rsidR="00EA2492">
        <w:rPr>
          <w:rFonts w:ascii="Times New Roman" w:hAnsi="Times New Roman"/>
          <w:szCs w:val="24"/>
        </w:rPr>
        <w:t xml:space="preserve"> ministerstva vnútra je náročné </w:t>
      </w:r>
      <w:r w:rsidRPr="008055B4" w:rsidR="00B74B38">
        <w:rPr>
          <w:rFonts w:ascii="Times New Roman" w:hAnsi="Times New Roman"/>
          <w:szCs w:val="24"/>
        </w:rPr>
        <w:t>odsledovať. Tento spôsob financovania sa javí ako nesystematický a neprehľadný.</w:t>
      </w:r>
    </w:p>
    <w:p w:rsidR="00881248" w:rsidRPr="008055B4" w:rsidP="00BD3549">
      <w:pPr>
        <w:bidi w:val="0"/>
        <w:ind w:firstLine="708"/>
        <w:rPr>
          <w:rFonts w:ascii="Times New Roman" w:hAnsi="Times New Roman"/>
          <w:szCs w:val="24"/>
        </w:rPr>
      </w:pPr>
    </w:p>
    <w:p w:rsidR="00B74B38" w:rsidRPr="008055B4" w:rsidP="00BD3549">
      <w:pPr>
        <w:bidi w:val="0"/>
        <w:ind w:firstLine="708"/>
        <w:rPr>
          <w:rFonts w:ascii="Times New Roman" w:hAnsi="Times New Roman"/>
          <w:szCs w:val="24"/>
        </w:rPr>
      </w:pPr>
      <w:r w:rsidRPr="008055B4">
        <w:rPr>
          <w:rFonts w:ascii="Times New Roman" w:hAnsi="Times New Roman"/>
          <w:szCs w:val="24"/>
        </w:rPr>
        <w:t>Účelom návrhu zákona je vrátiť sa v </w:t>
      </w:r>
      <w:r w:rsidRPr="008055B4" w:rsidR="004D0049">
        <w:rPr>
          <w:rFonts w:ascii="Times New Roman" w:hAnsi="Times New Roman"/>
          <w:szCs w:val="24"/>
        </w:rPr>
        <w:t>plnom</w:t>
      </w:r>
      <w:r w:rsidRPr="008055B4">
        <w:rPr>
          <w:rFonts w:ascii="Times New Roman" w:hAnsi="Times New Roman"/>
          <w:szCs w:val="24"/>
        </w:rPr>
        <w:t xml:space="preserve"> rozsahu do stavu pred rokom 2013, kedy bolo regionálne školstvo financované výlučne z kapitoly ministerstva školstva. Dôjde tak zjednoteniu zdroja finančných prostriedkov, čo by v konečnom dôsledku malo prispieť k transparentnosti, prehľadnosti a efektívnosti financovania školstva. Zároveň </w:t>
      </w:r>
      <w:r w:rsidRPr="008055B4" w:rsidR="004D0049">
        <w:rPr>
          <w:rFonts w:ascii="Times New Roman" w:hAnsi="Times New Roman"/>
          <w:szCs w:val="24"/>
        </w:rPr>
        <w:t>sa navrhuje obnoviť existenciu krajských školských úradov ako rozpočtových organizácií ministerstva školstva a vrátiť im kompetencie na úseku školstva. Z tohto dôvo</w:t>
      </w:r>
      <w:r w:rsidRPr="008055B4" w:rsidR="00694521">
        <w:rPr>
          <w:rFonts w:ascii="Times New Roman" w:hAnsi="Times New Roman"/>
          <w:szCs w:val="24"/>
        </w:rPr>
        <w:t>du je potrebné zasiahnuť aj do s</w:t>
      </w:r>
      <w:r w:rsidRPr="008055B4" w:rsidR="004D0049">
        <w:rPr>
          <w:rFonts w:ascii="Times New Roman" w:hAnsi="Times New Roman"/>
          <w:szCs w:val="24"/>
        </w:rPr>
        <w:t>mernice</w:t>
      </w:r>
      <w:r w:rsidRPr="008055B4" w:rsidR="00694521">
        <w:rPr>
          <w:rFonts w:ascii="Times New Roman" w:hAnsi="Times New Roman"/>
          <w:szCs w:val="24"/>
        </w:rPr>
        <w:t xml:space="preserve"> M</w:t>
      </w:r>
      <w:r w:rsidRPr="008055B4" w:rsidR="00DA5096">
        <w:rPr>
          <w:rFonts w:ascii="Times New Roman" w:hAnsi="Times New Roman"/>
          <w:szCs w:val="24"/>
        </w:rPr>
        <w:t>inisterstva vnútra</w:t>
      </w:r>
      <w:r w:rsidRPr="008055B4">
        <w:rPr>
          <w:rFonts w:ascii="Times New Roman" w:hAnsi="Times New Roman"/>
          <w:szCs w:val="24"/>
        </w:rPr>
        <w:t xml:space="preserve"> </w:t>
      </w:r>
      <w:r w:rsidRPr="008055B4" w:rsidR="00694521">
        <w:rPr>
          <w:rFonts w:ascii="Times New Roman" w:hAnsi="Times New Roman"/>
          <w:szCs w:val="24"/>
        </w:rPr>
        <w:t xml:space="preserve">Slovenskej republiky </w:t>
      </w:r>
      <w:r w:rsidRPr="008055B4" w:rsidR="00DA5096">
        <w:rPr>
          <w:rFonts w:ascii="Times New Roman" w:hAnsi="Times New Roman"/>
          <w:szCs w:val="24"/>
        </w:rPr>
        <w:t>č. 142/2013, ktorou sa upravujú podrobnosti o vnútor</w:t>
      </w:r>
      <w:r w:rsidRPr="008055B4" w:rsidR="004D0049">
        <w:rPr>
          <w:rFonts w:ascii="Times New Roman" w:hAnsi="Times New Roman"/>
          <w:szCs w:val="24"/>
        </w:rPr>
        <w:t>nej organizácii okresného úradu a vyňať kompetencie v oblasti školstva</w:t>
      </w:r>
      <w:r w:rsidRPr="008055B4" w:rsidR="00AC2046">
        <w:rPr>
          <w:rFonts w:ascii="Times New Roman" w:hAnsi="Times New Roman"/>
          <w:szCs w:val="24"/>
        </w:rPr>
        <w:t xml:space="preserve"> z pôsobnosti okresných úradov v sídle kraja.</w:t>
      </w:r>
    </w:p>
    <w:p w:rsidR="00DA5096" w:rsidRPr="008055B4" w:rsidP="00BD3549">
      <w:pPr>
        <w:bidi w:val="0"/>
        <w:ind w:firstLine="708"/>
        <w:rPr>
          <w:rFonts w:ascii="Times New Roman" w:hAnsi="Times New Roman"/>
          <w:szCs w:val="24"/>
        </w:rPr>
      </w:pPr>
    </w:p>
    <w:p w:rsidR="006E3D05" w:rsidRPr="008055B4" w:rsidP="00881248">
      <w:pPr>
        <w:bidi w:val="0"/>
        <w:ind w:firstLine="708"/>
        <w:rPr>
          <w:rFonts w:ascii="Times New Roman" w:hAnsi="Times New Roman"/>
        </w:rPr>
      </w:pPr>
      <w:r w:rsidRPr="008055B4">
        <w:rPr>
          <w:rFonts w:ascii="Times New Roman" w:hAnsi="Times New Roman"/>
        </w:rPr>
        <w:t>Predkladaný návrh zákona je v súlade s Ústavou Slovenskej republiky, ústavnými zákonmi, zákonmi, medzinárodnými zmluvami a medzinárodnými dokumentmi, ktorými je Slovenská republika viazaná a právom Európskej únie.</w:t>
      </w:r>
    </w:p>
    <w:p w:rsidR="006E3D05" w:rsidRPr="008055B4" w:rsidP="006E3D05">
      <w:pPr>
        <w:bidi w:val="0"/>
        <w:rPr>
          <w:rFonts w:ascii="Times New Roman" w:hAnsi="Times New Roman"/>
        </w:rPr>
      </w:pPr>
    </w:p>
    <w:p w:rsidR="006E3D05" w:rsidRPr="008055B4" w:rsidP="00881248">
      <w:pPr>
        <w:bidi w:val="0"/>
        <w:ind w:firstLine="708"/>
        <w:rPr>
          <w:rFonts w:ascii="Times New Roman" w:hAnsi="Times New Roman"/>
        </w:rPr>
      </w:pPr>
      <w:r w:rsidRPr="008055B4">
        <w:rPr>
          <w:rFonts w:ascii="Times New Roman" w:hAnsi="Times New Roman"/>
        </w:rPr>
        <w:t xml:space="preserve">Návrh zákona </w:t>
      </w:r>
      <w:r w:rsidRPr="008055B4" w:rsidR="00DA5096">
        <w:rPr>
          <w:rFonts w:ascii="Times New Roman" w:hAnsi="Times New Roman"/>
        </w:rPr>
        <w:t>ne</w:t>
      </w:r>
      <w:r w:rsidRPr="008055B4">
        <w:rPr>
          <w:rFonts w:ascii="Times New Roman" w:hAnsi="Times New Roman"/>
        </w:rPr>
        <w:t xml:space="preserve">zakladá zvýšené nároky na štátny rozpočet. Predkladaný návrh zákona nebude mať negatívny </w:t>
      </w:r>
      <w:r w:rsidRPr="008055B4" w:rsidR="00881248">
        <w:rPr>
          <w:rFonts w:ascii="Times New Roman" w:hAnsi="Times New Roman"/>
        </w:rPr>
        <w:t xml:space="preserve">vplyv na podnikateľské prostredie, nebude mať negatívny </w:t>
      </w:r>
      <w:r w:rsidRPr="008055B4">
        <w:rPr>
          <w:rFonts w:ascii="Times New Roman" w:hAnsi="Times New Roman"/>
        </w:rPr>
        <w:t>sociálny vplyv a ani negatívny vplyv na životné prostredie a informatizáciu spoločnosti.</w:t>
      </w:r>
    </w:p>
    <w:p w:rsidR="006E3D05" w:rsidRPr="008055B4" w:rsidP="006E3D05">
      <w:pPr>
        <w:bidi w:val="0"/>
        <w:ind w:firstLine="708"/>
        <w:rPr>
          <w:rFonts w:ascii="Times New Roman" w:hAnsi="Times New Roman"/>
          <w:szCs w:val="24"/>
        </w:rPr>
      </w:pPr>
    </w:p>
    <w:p w:rsidR="00FC60C8"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694521" w:rsidRPr="008055B4" w:rsidP="00FC60C8">
      <w:pPr>
        <w:bidi w:val="0"/>
        <w:rPr>
          <w:rFonts w:ascii="Times New Roman" w:hAnsi="Times New Roman"/>
        </w:rPr>
      </w:pPr>
    </w:p>
    <w:p w:rsidR="00FC60C8" w:rsidRPr="008055B4" w:rsidP="005922F1">
      <w:pPr>
        <w:tabs>
          <w:tab w:val="left" w:pos="2408"/>
        </w:tabs>
        <w:bidi w:val="0"/>
        <w:rPr>
          <w:rFonts w:ascii="Times New Roman" w:hAnsi="Times New Roman"/>
          <w:b/>
          <w:szCs w:val="24"/>
        </w:rPr>
      </w:pPr>
      <w:r w:rsidRPr="008055B4">
        <w:rPr>
          <w:rFonts w:ascii="Times New Roman" w:hAnsi="Times New Roman"/>
          <w:b/>
          <w:szCs w:val="24"/>
        </w:rPr>
        <w:t>B. Osobitná časť</w:t>
      </w:r>
    </w:p>
    <w:p w:rsidR="00FC60C8" w:rsidRPr="008055B4" w:rsidP="005922F1">
      <w:pPr>
        <w:bidi w:val="0"/>
        <w:rPr>
          <w:rFonts w:ascii="Times New Roman" w:hAnsi="Times New Roman"/>
          <w:b/>
          <w:szCs w:val="24"/>
        </w:rPr>
      </w:pPr>
    </w:p>
    <w:p w:rsidR="00FC60C8" w:rsidRPr="008055B4" w:rsidP="005922F1">
      <w:pPr>
        <w:bidi w:val="0"/>
        <w:ind w:firstLine="708"/>
        <w:rPr>
          <w:rFonts w:ascii="Times New Roman" w:hAnsi="Times New Roman"/>
          <w:b/>
          <w:szCs w:val="24"/>
        </w:rPr>
      </w:pPr>
      <w:r w:rsidRPr="008055B4">
        <w:rPr>
          <w:rFonts w:ascii="Times New Roman" w:hAnsi="Times New Roman"/>
          <w:b/>
          <w:szCs w:val="24"/>
        </w:rPr>
        <w:t>K článku I (</w:t>
      </w:r>
      <w:r w:rsidRPr="008055B4" w:rsidR="004D0049">
        <w:rPr>
          <w:rFonts w:ascii="Times New Roman" w:hAnsi="Times New Roman"/>
          <w:b/>
          <w:szCs w:val="24"/>
        </w:rPr>
        <w:t>zákon o štátnej správe v školstve a o školskej samospráve</w:t>
      </w:r>
      <w:r w:rsidRPr="008055B4">
        <w:rPr>
          <w:rFonts w:ascii="Times New Roman" w:hAnsi="Times New Roman"/>
          <w:b/>
          <w:szCs w:val="24"/>
        </w:rPr>
        <w:t>)</w:t>
      </w:r>
    </w:p>
    <w:p w:rsidR="00E34659" w:rsidRPr="008055B4" w:rsidP="005922F1">
      <w:pPr>
        <w:bidi w:val="0"/>
        <w:rPr>
          <w:rFonts w:ascii="Times New Roman" w:hAnsi="Times New Roman"/>
          <w:b/>
          <w:szCs w:val="24"/>
        </w:rPr>
      </w:pPr>
    </w:p>
    <w:p w:rsidR="00E34659" w:rsidRPr="008055B4" w:rsidP="005922F1">
      <w:pPr>
        <w:bidi w:val="0"/>
        <w:ind w:firstLine="708"/>
        <w:rPr>
          <w:rFonts w:ascii="Times New Roman" w:hAnsi="Times New Roman"/>
          <w:b/>
          <w:szCs w:val="24"/>
        </w:rPr>
      </w:pPr>
      <w:r w:rsidRPr="008055B4" w:rsidR="00694521">
        <w:rPr>
          <w:rFonts w:ascii="Times New Roman" w:hAnsi="Times New Roman"/>
          <w:b/>
          <w:szCs w:val="24"/>
        </w:rPr>
        <w:t>K bodom</w:t>
      </w:r>
      <w:r w:rsidRPr="008055B4">
        <w:rPr>
          <w:rFonts w:ascii="Times New Roman" w:hAnsi="Times New Roman"/>
          <w:b/>
          <w:szCs w:val="24"/>
        </w:rPr>
        <w:t xml:space="preserve"> 1</w:t>
      </w:r>
      <w:r w:rsidRPr="008055B4" w:rsidR="00EC4CF1">
        <w:rPr>
          <w:rFonts w:ascii="Times New Roman" w:hAnsi="Times New Roman"/>
          <w:b/>
          <w:szCs w:val="24"/>
        </w:rPr>
        <w:t xml:space="preserve"> až 11</w:t>
      </w:r>
    </w:p>
    <w:p w:rsidR="005922F1" w:rsidRPr="008055B4" w:rsidP="005922F1">
      <w:pPr>
        <w:bidi w:val="0"/>
        <w:rPr>
          <w:rFonts w:ascii="Times New Roman" w:hAnsi="Times New Roman"/>
          <w:b/>
          <w:szCs w:val="24"/>
        </w:rPr>
      </w:pPr>
    </w:p>
    <w:p w:rsidR="00E34659" w:rsidRPr="008055B4" w:rsidP="005922F1">
      <w:pPr>
        <w:bidi w:val="0"/>
        <w:ind w:firstLine="708"/>
        <w:rPr>
          <w:rFonts w:ascii="Times New Roman" w:hAnsi="Times New Roman"/>
          <w:szCs w:val="24"/>
        </w:rPr>
      </w:pPr>
      <w:r w:rsidRPr="008055B4" w:rsidR="00EC4CF1">
        <w:rPr>
          <w:rFonts w:ascii="Times New Roman" w:hAnsi="Times New Roman"/>
          <w:szCs w:val="24"/>
        </w:rPr>
        <w:t>Legislatívno-technická zmena – nahradenie okresného úradu v sídle kraja krajským školským úradom.</w:t>
      </w:r>
    </w:p>
    <w:p w:rsidR="00E34659" w:rsidRPr="008055B4" w:rsidP="005922F1">
      <w:pPr>
        <w:bidi w:val="0"/>
        <w:rPr>
          <w:rFonts w:ascii="Times New Roman" w:hAnsi="Times New Roman"/>
          <w:b/>
          <w:szCs w:val="24"/>
        </w:rPr>
      </w:pPr>
    </w:p>
    <w:p w:rsidR="00FC60C8" w:rsidRPr="008055B4" w:rsidP="005922F1">
      <w:pPr>
        <w:bidi w:val="0"/>
        <w:ind w:firstLine="708"/>
        <w:rPr>
          <w:rFonts w:ascii="Times New Roman" w:hAnsi="Times New Roman"/>
        </w:rPr>
      </w:pPr>
      <w:r w:rsidRPr="008055B4" w:rsidR="00EC4CF1">
        <w:rPr>
          <w:rFonts w:ascii="Times New Roman" w:hAnsi="Times New Roman"/>
          <w:b/>
        </w:rPr>
        <w:t>K bodu 12</w:t>
      </w:r>
    </w:p>
    <w:p w:rsidR="005922F1" w:rsidRPr="008055B4" w:rsidP="005922F1">
      <w:pPr>
        <w:bidi w:val="0"/>
        <w:rPr>
          <w:rFonts w:ascii="Times New Roman" w:hAnsi="Times New Roman"/>
          <w:szCs w:val="24"/>
        </w:rPr>
      </w:pPr>
    </w:p>
    <w:p w:rsidR="00EC4CF1"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EC4CF1" w:rsidRPr="008055B4" w:rsidP="005922F1">
      <w:pPr>
        <w:bidi w:val="0"/>
        <w:rPr>
          <w:rFonts w:ascii="Times New Roman" w:hAnsi="Times New Roman"/>
        </w:rPr>
      </w:pPr>
    </w:p>
    <w:p w:rsidR="00EC4CF1" w:rsidRPr="008055B4" w:rsidP="005922F1">
      <w:pPr>
        <w:bidi w:val="0"/>
        <w:ind w:firstLine="708"/>
        <w:rPr>
          <w:rFonts w:ascii="Times New Roman" w:hAnsi="Times New Roman"/>
          <w:b/>
          <w:szCs w:val="24"/>
        </w:rPr>
      </w:pPr>
      <w:r w:rsidRPr="008055B4" w:rsidR="00694521">
        <w:rPr>
          <w:rFonts w:ascii="Times New Roman" w:hAnsi="Times New Roman"/>
          <w:b/>
          <w:szCs w:val="24"/>
        </w:rPr>
        <w:t>K bodom 13 až 21</w:t>
      </w:r>
    </w:p>
    <w:p w:rsidR="005922F1" w:rsidRPr="008055B4" w:rsidP="005922F1">
      <w:pPr>
        <w:bidi w:val="0"/>
        <w:rPr>
          <w:rFonts w:ascii="Times New Roman" w:hAnsi="Times New Roman"/>
          <w:szCs w:val="24"/>
        </w:rPr>
      </w:pPr>
    </w:p>
    <w:p w:rsidR="00EC4CF1"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p>
    <w:p w:rsidR="00EC4CF1" w:rsidRPr="008055B4" w:rsidP="005922F1">
      <w:pPr>
        <w:bidi w:val="0"/>
        <w:rPr>
          <w:rFonts w:ascii="Times New Roman" w:hAnsi="Times New Roman"/>
        </w:rPr>
      </w:pPr>
    </w:p>
    <w:p w:rsidR="00EC4CF1" w:rsidRPr="008055B4" w:rsidP="005922F1">
      <w:pPr>
        <w:bidi w:val="0"/>
        <w:ind w:firstLine="708"/>
        <w:rPr>
          <w:rFonts w:ascii="Times New Roman" w:hAnsi="Times New Roman"/>
          <w:b/>
        </w:rPr>
      </w:pPr>
      <w:r w:rsidRPr="008055B4" w:rsidR="00694521">
        <w:rPr>
          <w:rFonts w:ascii="Times New Roman" w:hAnsi="Times New Roman"/>
          <w:b/>
        </w:rPr>
        <w:t>K bodu 22</w:t>
      </w:r>
    </w:p>
    <w:p w:rsidR="005922F1" w:rsidRPr="008055B4" w:rsidP="005922F1">
      <w:pPr>
        <w:bidi w:val="0"/>
        <w:rPr>
          <w:rFonts w:ascii="Times New Roman" w:hAnsi="Times New Roman"/>
        </w:rPr>
      </w:pPr>
    </w:p>
    <w:p w:rsidR="00EC4CF1" w:rsidRPr="008055B4" w:rsidP="005922F1">
      <w:pPr>
        <w:bidi w:val="0"/>
        <w:ind w:firstLine="708"/>
        <w:rPr>
          <w:rFonts w:ascii="Times New Roman" w:hAnsi="Times New Roman"/>
        </w:rPr>
      </w:pPr>
      <w:r w:rsidRPr="008055B4">
        <w:rPr>
          <w:rFonts w:ascii="Times New Roman" w:hAnsi="Times New Roman"/>
        </w:rPr>
        <w:t xml:space="preserve">Z dôvodu obnovenia existencie krajských školských úradov sa navrhuje </w:t>
      </w:r>
      <w:r w:rsidRPr="008055B4" w:rsidR="00055528">
        <w:rPr>
          <w:rFonts w:ascii="Times New Roman" w:hAnsi="Times New Roman"/>
        </w:rPr>
        <w:t xml:space="preserve">nahradiť znenie </w:t>
      </w:r>
      <w:r w:rsidRPr="008055B4">
        <w:rPr>
          <w:rFonts w:ascii="Times New Roman" w:hAnsi="Times New Roman"/>
        </w:rPr>
        <w:t>§ 10</w:t>
      </w:r>
      <w:r w:rsidRPr="008055B4" w:rsidR="00055528">
        <w:rPr>
          <w:rFonts w:ascii="Times New Roman" w:hAnsi="Times New Roman"/>
        </w:rPr>
        <w:t xml:space="preserve"> predchádzajúcim znením</w:t>
      </w:r>
      <w:r w:rsidRPr="008055B4">
        <w:rPr>
          <w:rFonts w:ascii="Times New Roman" w:hAnsi="Times New Roman"/>
        </w:rPr>
        <w:t xml:space="preserve">, v ktorom sa špecifikuje postavenie a právomoci </w:t>
      </w:r>
      <w:r w:rsidRPr="008055B4" w:rsidR="00055528">
        <w:rPr>
          <w:rFonts w:ascii="Times New Roman" w:hAnsi="Times New Roman"/>
        </w:rPr>
        <w:t>krajského školského úradu</w:t>
      </w:r>
      <w:r w:rsidRPr="008055B4">
        <w:rPr>
          <w:rFonts w:ascii="Times New Roman" w:hAnsi="Times New Roman"/>
        </w:rPr>
        <w:t>.</w:t>
      </w:r>
      <w:r w:rsidRPr="008055B4" w:rsidR="00055528">
        <w:rPr>
          <w:rFonts w:ascii="Times New Roman" w:hAnsi="Times New Roman"/>
        </w:rPr>
        <w:t xml:space="preserve"> Celá pôsobnosť okresného úradu v sídle kraja sa presúva na krajský školský úrad. </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Krajský školský úrad je rozpočtová organizácia, ktorá je zapojená svojimi finančnými vzťahmi na ministerstvo školstva. Krajský školský úrad ako právnická osoba sa zriaďuje v sídlach  samosprávnych krajov s územnou pôsobnosťou  samosprávneho kraja. Z uvedeného vyplýva, že sa zriaďuje 8 krajských školských úradov. Krajský školský úrad ako špecializovaný orgán štátnej správy riadi prednosta krajského školského úradu, ktorý je štátnym zamestnancom a preto musí byť menovaný na základe výberového konania, ktoré sa uskutoční v zmysle zákona o štátnej službe. Menuje a odvoláva ho minister školstva.</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 xml:space="preserve">Na krajský školský úrad prechádza </w:t>
      </w:r>
      <w:r w:rsidRPr="008055B4" w:rsidR="00382CAD">
        <w:rPr>
          <w:rFonts w:ascii="Times New Roman" w:hAnsi="Times New Roman"/>
        </w:rPr>
        <w:t xml:space="preserve">opätovne </w:t>
      </w:r>
      <w:r w:rsidRPr="008055B4">
        <w:rPr>
          <w:rFonts w:ascii="Times New Roman" w:hAnsi="Times New Roman"/>
        </w:rPr>
        <w:t>zriaďovateľská pôsobnosť voči školám a školským zariadeniam, ktorých zriaďovateľom bol okresný úrad</w:t>
      </w:r>
      <w:r w:rsidRPr="008055B4" w:rsidR="00382CAD">
        <w:rPr>
          <w:rFonts w:ascii="Times New Roman" w:hAnsi="Times New Roman"/>
        </w:rPr>
        <w:t xml:space="preserve"> v sídle kraja</w:t>
      </w:r>
      <w:r w:rsidRPr="008055B4">
        <w:rPr>
          <w:rFonts w:ascii="Times New Roman" w:hAnsi="Times New Roman"/>
        </w:rPr>
        <w:t xml:space="preserve"> (jedná sa hlavne o špeciálne školy a školské zariadenia,  ktorým je ťažko určiť územnú pôsobnosť, nakoľko majú väčšinou nadregionálnu pôsobnosť a poradenské zariadenia).  </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Krajský školský úrad môže byť zriaďovateľom aj napr. základnej školy za osobitných podmienok. Napríklad pri nemožnosti určenia spoločného školského obvodu, čo sa môže stať  na národnostne zmiešanom území, alebo na území s ťažkými prírodnými podmienkami spojenými s obmedzenou dostupnosťou a pod.</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Pri zriaďovaní strednej školy krajským školským úradom môže byť osobitnou podmienkou skutočnosť, že samosprávny kraj nezriadi strednú školu s tzv. „ťažkými študijnými alebo učebnými odbormi“, na ktoré sa hlási málo záujemcov, ale existuje na ne spoločenská objednávka. V takomto prípade môže krajský školský úrad takúto strednú školu zriadiť. Ďalším dôvodom môže byť zriadenie strednej školy na základe medzinárodnej zmluvy alebo pod.</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Krajský školský úrad vykonáva štátnu správu v školstve v prvom stupni vo veciach uznávania rovnocennosti dokladov o vzdelaní, poskytnutých zahraničnými školami. Túto kompetenciu doteraz vykonával okresný úrad (vo veci základných škôl) a krajský úrad (vo veci stredných škôl).</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Krajský školský úrad rozhoduje v druhom stupni vo veci neplnenia povinnej školskej dochádzky, v ktorej v prvom stupni rozhoduje obec. V súčasnosti druhostupňové konanie v tejto veci vykonáva okresný úrad.</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Krajský školský úrad vykonáva štátnu správu v druhom stupni vo veciach, v ktorých v prvom stupni rozhodol riaditeľ školy alebo školského zariadenia, ktorého je školský úrad zriaďovateľom. Táto kompetencia prechádza na krajský školský úrad z</w:t>
      </w:r>
      <w:r w:rsidRPr="008055B4" w:rsidR="00382CAD">
        <w:rPr>
          <w:rFonts w:ascii="Times New Roman" w:hAnsi="Times New Roman"/>
        </w:rPr>
        <w:t> okresného úradu v sídle kraja</w:t>
      </w:r>
      <w:r w:rsidRPr="008055B4">
        <w:rPr>
          <w:rFonts w:ascii="Times New Roman" w:hAnsi="Times New Roman"/>
        </w:rPr>
        <w:t>.</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Štát, v záujme kontroly dodržiavania všeobecne záväzných právnych predpisov a najmä v záujme sledovania odbornosti na úseku školstva, mládeže a telesnej kultúry, si ponecháva kompetenciu kontrolovať, či  príslušná obec, spĺňa podmienky v súlade s týmto zákonom, aby mohla vykonávať prenesený výkon štátnej správy prostredníctvom zamestnancov spĺňajúcich podmienky uložené týmto zákonom. V prípade zistenia porušenia tohoto zákona (§ 8) môže krajský školský úrad uložiť obci sankcie vo forme pokuty.</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Nie menej dôležitou kompetenciou štátu prostredníctvom krajského školského úradu je kontrola dodržiavania tohto zákona vo veci menovania riaditeľa školy alebo školského zariadenia. Táto kompetencia krajského školského úradu smeruje ku všetkým školám bez rozdielu zriaďovateľa. Ide o kontrolu štátu nad dodržiavaním kvalifikačných požiadaviek na funkciu riaditeľa, nakoľko sa jedná o prvý článok vo výkone štátnej správy v školstve a zároveň osobu, ktorá má dbať na dodržiavanie všeobecne záväzných právnych predpisov a kvalitu výchovno-vzdelávacieho procesu v škole alebo školskom zariadení, ktoré riadi.</w:t>
      </w:r>
    </w:p>
    <w:p w:rsidR="003E6DA9" w:rsidRPr="008055B4" w:rsidP="005922F1">
      <w:pPr>
        <w:bidi w:val="0"/>
        <w:rPr>
          <w:rFonts w:ascii="Times New Roman" w:hAnsi="Times New Roman"/>
        </w:rPr>
      </w:pPr>
    </w:p>
    <w:p w:rsidR="003E6DA9" w:rsidRPr="008055B4" w:rsidP="005922F1">
      <w:pPr>
        <w:bidi w:val="0"/>
        <w:ind w:firstLine="708"/>
        <w:rPr>
          <w:rFonts w:ascii="Times New Roman" w:hAnsi="Times New Roman"/>
        </w:rPr>
      </w:pPr>
      <w:r w:rsidRPr="008055B4">
        <w:rPr>
          <w:rFonts w:ascii="Times New Roman" w:hAnsi="Times New Roman"/>
        </w:rPr>
        <w:t>Ďalšou dôležitou kompetenciou krajského školského úradu ako orgánu špecializovanej štátnej správy v školstve je určitá garancia nad skúškami, na základe ktorých sa získava štátom uznaný stupeň vzdelania a to najmä záverečná skúška (stredné odborné vzdelanie), maturitná skúška (úplné stredné vzdelanie alebo úplné stredné odborné vzdelanie), absolventská skúška (vyššie odborné vzdelanie). Túto garanciu zabezpečuje v rámci svojej kompetencie menovať predsedov skúšobných komisií na tieto skúšky.</w:t>
      </w:r>
    </w:p>
    <w:p w:rsidR="00055528" w:rsidRPr="008055B4" w:rsidP="005922F1">
      <w:pPr>
        <w:bidi w:val="0"/>
        <w:rPr>
          <w:rFonts w:ascii="Times New Roman" w:hAnsi="Times New Roman"/>
        </w:rPr>
      </w:pPr>
    </w:p>
    <w:p w:rsidR="00055528" w:rsidRPr="008055B4" w:rsidP="005922F1">
      <w:pPr>
        <w:bidi w:val="0"/>
        <w:ind w:firstLine="708"/>
        <w:rPr>
          <w:rFonts w:ascii="Times New Roman" w:hAnsi="Times New Roman"/>
          <w:b/>
        </w:rPr>
      </w:pPr>
      <w:r w:rsidRPr="008055B4" w:rsidR="00694521">
        <w:rPr>
          <w:rFonts w:ascii="Times New Roman" w:hAnsi="Times New Roman"/>
          <w:b/>
        </w:rPr>
        <w:t>K bodu 23</w:t>
      </w:r>
    </w:p>
    <w:p w:rsidR="005922F1" w:rsidRPr="008055B4" w:rsidP="005922F1">
      <w:pPr>
        <w:bidi w:val="0"/>
        <w:rPr>
          <w:rFonts w:ascii="Times New Roman" w:hAnsi="Times New Roman"/>
        </w:rPr>
      </w:pPr>
    </w:p>
    <w:p w:rsidR="00055528" w:rsidRPr="008055B4" w:rsidP="005922F1">
      <w:pPr>
        <w:bidi w:val="0"/>
        <w:ind w:firstLine="708"/>
        <w:rPr>
          <w:rFonts w:ascii="Times New Roman" w:hAnsi="Times New Roman"/>
        </w:rPr>
      </w:pPr>
      <w:r w:rsidRPr="008055B4">
        <w:rPr>
          <w:rFonts w:ascii="Times New Roman" w:hAnsi="Times New Roman"/>
        </w:rPr>
        <w:t xml:space="preserve">Z dôvodu obnovenia existencie krajských školských úradov sa navrhuje nahradiť znenie § 11 predchádzajúcim znením, v ktorom sa špecifikujú ďalšie právomoci krajského školského úradu.  Právomoci prináležiace okresnému úradu v sídle kraja sú tak prenesené na krajský školský úrad, ktorý plní úlohy v oblasti financovania škôl a školských zariadení podľa zákona č. 597/2003 Z. z. </w:t>
      </w:r>
    </w:p>
    <w:p w:rsidR="00055528" w:rsidRPr="008055B4" w:rsidP="005922F1">
      <w:pPr>
        <w:bidi w:val="0"/>
        <w:rPr>
          <w:rFonts w:ascii="Times New Roman" w:hAnsi="Times New Roman"/>
        </w:rPr>
      </w:pPr>
    </w:p>
    <w:p w:rsidR="00055528" w:rsidRPr="008055B4" w:rsidP="005922F1">
      <w:pPr>
        <w:bidi w:val="0"/>
        <w:ind w:firstLine="708"/>
        <w:rPr>
          <w:rFonts w:ascii="Times New Roman" w:hAnsi="Times New Roman"/>
        </w:rPr>
      </w:pPr>
      <w:r w:rsidRPr="008055B4">
        <w:rPr>
          <w:rFonts w:ascii="Times New Roman" w:hAnsi="Times New Roman"/>
        </w:rPr>
        <w:t>Povinnosťou krajského školského úradu je taktiež poskytovanie odbornej pomoci v oblastiach uvedených v tomto ustanovení. Túto povinnosť má voči všetkým zriaďovateľom a riaditeľom škôl a školských zariadení, ktorých je zriaďovateľom.</w:t>
      </w:r>
    </w:p>
    <w:p w:rsidR="00055528" w:rsidRPr="008055B4" w:rsidP="005922F1">
      <w:pPr>
        <w:bidi w:val="0"/>
        <w:rPr>
          <w:rFonts w:ascii="Times New Roman" w:hAnsi="Times New Roman"/>
        </w:rPr>
      </w:pPr>
    </w:p>
    <w:p w:rsidR="00055528" w:rsidRPr="008055B4" w:rsidP="005922F1">
      <w:pPr>
        <w:bidi w:val="0"/>
        <w:ind w:firstLine="708"/>
        <w:rPr>
          <w:rFonts w:ascii="Times New Roman" w:hAnsi="Times New Roman"/>
        </w:rPr>
      </w:pPr>
      <w:r w:rsidRPr="008055B4">
        <w:rPr>
          <w:rFonts w:ascii="Times New Roman" w:hAnsi="Times New Roman"/>
        </w:rPr>
        <w:t>Krajský školský úrad vykonáva príslušné kontrolné činnosti, ktoré vykonáva v súlade so zákonom č. 10/1996 Z. z. o kontrole v štátnej správe a v zmysle tohoto zákona je  vstupovanie zamestnancov krajských školských úradov  do škôl a školských zariadení, nazeranie do dokumentácie a pod. oprávnené.</w:t>
      </w:r>
    </w:p>
    <w:p w:rsidR="00055528" w:rsidRPr="008055B4" w:rsidP="005922F1">
      <w:pPr>
        <w:bidi w:val="0"/>
        <w:rPr>
          <w:rFonts w:ascii="Times New Roman" w:hAnsi="Times New Roman"/>
        </w:rPr>
      </w:pPr>
    </w:p>
    <w:p w:rsidR="00055528" w:rsidRPr="008055B4" w:rsidP="005922F1">
      <w:pPr>
        <w:bidi w:val="0"/>
        <w:ind w:firstLine="708"/>
        <w:rPr>
          <w:rFonts w:ascii="Times New Roman" w:hAnsi="Times New Roman"/>
        </w:rPr>
      </w:pPr>
      <w:r w:rsidRPr="008055B4">
        <w:rPr>
          <w:rFonts w:ascii="Times New Roman" w:hAnsi="Times New Roman"/>
        </w:rPr>
        <w:t>V záujme šetrenia verejných finančných prostriedkov a zabezpečenia odbornosti pri spracovaní personálnej a účtovnej agendy môže krajský školský úrad vykonávať príslušný druh prác pre svoje školy a školské zariadenia. Takúto činnosť bude môcť krajský školský úrad vykonávať len na základe dohody.</w:t>
      </w:r>
    </w:p>
    <w:p w:rsidR="00055528" w:rsidRPr="008055B4" w:rsidP="005922F1">
      <w:pPr>
        <w:bidi w:val="0"/>
        <w:rPr>
          <w:rFonts w:ascii="Times New Roman" w:hAnsi="Times New Roman"/>
        </w:rPr>
      </w:pPr>
    </w:p>
    <w:p w:rsidR="002850AD" w:rsidRPr="008055B4" w:rsidP="005922F1">
      <w:pPr>
        <w:bidi w:val="0"/>
        <w:ind w:firstLine="708"/>
        <w:rPr>
          <w:rFonts w:ascii="Times New Roman" w:hAnsi="Times New Roman"/>
          <w:b/>
        </w:rPr>
      </w:pPr>
      <w:r w:rsidRPr="008055B4">
        <w:rPr>
          <w:rFonts w:ascii="Times New Roman" w:hAnsi="Times New Roman"/>
          <w:b/>
        </w:rPr>
        <w:t>K bodu 24 až 28</w:t>
      </w:r>
    </w:p>
    <w:p w:rsidR="005922F1" w:rsidRPr="008055B4" w:rsidP="005922F1">
      <w:pPr>
        <w:bidi w:val="0"/>
        <w:rPr>
          <w:rFonts w:ascii="Times New Roman" w:hAnsi="Times New Roman"/>
          <w:szCs w:val="24"/>
        </w:rPr>
      </w:pPr>
    </w:p>
    <w:p w:rsidR="002850AD"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p>
    <w:p w:rsidR="002850AD" w:rsidRPr="008055B4" w:rsidP="005922F1">
      <w:pPr>
        <w:bidi w:val="0"/>
        <w:rPr>
          <w:rFonts w:ascii="Times New Roman" w:hAnsi="Times New Roman"/>
        </w:rPr>
      </w:pPr>
    </w:p>
    <w:p w:rsidR="002850AD" w:rsidRPr="008055B4" w:rsidP="005922F1">
      <w:pPr>
        <w:bidi w:val="0"/>
        <w:ind w:firstLine="708"/>
        <w:rPr>
          <w:rFonts w:ascii="Times New Roman" w:hAnsi="Times New Roman"/>
          <w:b/>
        </w:rPr>
      </w:pPr>
      <w:r w:rsidRPr="008055B4">
        <w:rPr>
          <w:rFonts w:ascii="Times New Roman" w:hAnsi="Times New Roman"/>
          <w:b/>
        </w:rPr>
        <w:t>K bodu 29</w:t>
      </w:r>
    </w:p>
    <w:p w:rsidR="005922F1" w:rsidRPr="008055B4" w:rsidP="005922F1">
      <w:pPr>
        <w:bidi w:val="0"/>
        <w:rPr>
          <w:rFonts w:ascii="Times New Roman" w:hAnsi="Times New Roman"/>
          <w:szCs w:val="24"/>
        </w:rPr>
      </w:pPr>
    </w:p>
    <w:p w:rsidR="002850AD"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2850AD" w:rsidRPr="008055B4" w:rsidP="005922F1">
      <w:pPr>
        <w:bidi w:val="0"/>
        <w:rPr>
          <w:rFonts w:ascii="Times New Roman" w:hAnsi="Times New Roman"/>
        </w:rPr>
      </w:pPr>
    </w:p>
    <w:p w:rsidR="002850AD" w:rsidRPr="008055B4" w:rsidP="005922F1">
      <w:pPr>
        <w:bidi w:val="0"/>
        <w:ind w:firstLine="708"/>
        <w:rPr>
          <w:rFonts w:ascii="Times New Roman" w:hAnsi="Times New Roman"/>
          <w:b/>
        </w:rPr>
      </w:pPr>
      <w:r w:rsidRPr="008055B4">
        <w:rPr>
          <w:rFonts w:ascii="Times New Roman" w:hAnsi="Times New Roman"/>
          <w:b/>
        </w:rPr>
        <w:t>K bodu 30 až 40</w:t>
      </w:r>
    </w:p>
    <w:p w:rsidR="005922F1" w:rsidRPr="008055B4" w:rsidP="005922F1">
      <w:pPr>
        <w:bidi w:val="0"/>
        <w:rPr>
          <w:rFonts w:ascii="Times New Roman" w:hAnsi="Times New Roman"/>
          <w:szCs w:val="24"/>
        </w:rPr>
      </w:pPr>
    </w:p>
    <w:p w:rsidR="002850AD"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p>
    <w:p w:rsidR="002850AD" w:rsidRPr="008055B4" w:rsidP="005922F1">
      <w:pPr>
        <w:bidi w:val="0"/>
        <w:rPr>
          <w:rFonts w:ascii="Times New Roman" w:hAnsi="Times New Roman"/>
        </w:rPr>
      </w:pPr>
    </w:p>
    <w:p w:rsidR="002850AD" w:rsidRPr="008055B4" w:rsidP="005922F1">
      <w:pPr>
        <w:bidi w:val="0"/>
        <w:ind w:firstLine="708"/>
        <w:rPr>
          <w:rFonts w:ascii="Times New Roman" w:hAnsi="Times New Roman"/>
          <w:b/>
        </w:rPr>
      </w:pPr>
      <w:r w:rsidRPr="008055B4">
        <w:rPr>
          <w:rFonts w:ascii="Times New Roman" w:hAnsi="Times New Roman"/>
          <w:b/>
        </w:rPr>
        <w:t>K bodu 41</w:t>
      </w:r>
    </w:p>
    <w:p w:rsidR="005922F1" w:rsidRPr="008055B4" w:rsidP="005922F1">
      <w:pPr>
        <w:bidi w:val="0"/>
        <w:rPr>
          <w:rFonts w:ascii="Times New Roman" w:hAnsi="Times New Roman"/>
        </w:rPr>
      </w:pPr>
    </w:p>
    <w:p w:rsidR="002850AD" w:rsidRPr="008055B4" w:rsidP="005922F1">
      <w:pPr>
        <w:bidi w:val="0"/>
        <w:ind w:firstLine="708"/>
        <w:rPr>
          <w:rFonts w:ascii="Times New Roman" w:hAnsi="Times New Roman"/>
        </w:rPr>
      </w:pPr>
      <w:r w:rsidRPr="008055B4" w:rsidR="00D239D1">
        <w:rPr>
          <w:rFonts w:ascii="Times New Roman" w:hAnsi="Times New Roman"/>
        </w:rPr>
        <w:t xml:space="preserve">Nakoľko s prechodom kompetencií okresného úradu v sídle kraja súvisí aj prechod práv a povinností zo štátnozamestnaneckých pomerov určuje sa lehota </w:t>
      </w:r>
      <w:r w:rsidRPr="008055B4" w:rsidR="007B4C63">
        <w:rPr>
          <w:rFonts w:ascii="Times New Roman" w:hAnsi="Times New Roman"/>
        </w:rPr>
        <w:t xml:space="preserve">na vykonanie </w:t>
      </w:r>
      <w:r w:rsidRPr="008055B4" w:rsidR="00D239D1">
        <w:rPr>
          <w:rFonts w:ascii="Times New Roman" w:hAnsi="Times New Roman"/>
        </w:rPr>
        <w:t>tohto prechodu.</w:t>
      </w:r>
    </w:p>
    <w:p w:rsidR="00D239D1" w:rsidRPr="008055B4" w:rsidP="005922F1">
      <w:pPr>
        <w:bidi w:val="0"/>
        <w:rPr>
          <w:rFonts w:ascii="Times New Roman" w:hAnsi="Times New Roman"/>
        </w:rPr>
      </w:pPr>
    </w:p>
    <w:p w:rsidR="00D239D1" w:rsidRPr="008055B4" w:rsidP="005922F1">
      <w:pPr>
        <w:bidi w:val="0"/>
        <w:ind w:firstLine="708"/>
        <w:rPr>
          <w:rFonts w:ascii="Times New Roman" w:hAnsi="Times New Roman"/>
          <w:b/>
          <w:szCs w:val="24"/>
        </w:rPr>
      </w:pPr>
      <w:r w:rsidRPr="008055B4">
        <w:rPr>
          <w:rFonts w:ascii="Times New Roman" w:hAnsi="Times New Roman"/>
          <w:b/>
          <w:szCs w:val="24"/>
        </w:rPr>
        <w:t>K článku II (zákon o financovaní)</w:t>
      </w:r>
    </w:p>
    <w:p w:rsidR="00D239D1" w:rsidRPr="008055B4" w:rsidP="005922F1">
      <w:pPr>
        <w:bidi w:val="0"/>
        <w:rPr>
          <w:rFonts w:ascii="Times New Roman" w:hAnsi="Times New Roman"/>
          <w:b/>
          <w:szCs w:val="24"/>
        </w:rPr>
      </w:pPr>
    </w:p>
    <w:p w:rsidR="00D239D1" w:rsidRPr="008055B4" w:rsidP="005922F1">
      <w:pPr>
        <w:bidi w:val="0"/>
        <w:ind w:firstLine="708"/>
        <w:rPr>
          <w:rFonts w:ascii="Times New Roman" w:hAnsi="Times New Roman"/>
          <w:b/>
          <w:szCs w:val="24"/>
        </w:rPr>
      </w:pPr>
      <w:r w:rsidRPr="008055B4">
        <w:rPr>
          <w:rFonts w:ascii="Times New Roman" w:hAnsi="Times New Roman"/>
          <w:b/>
          <w:szCs w:val="24"/>
        </w:rPr>
        <w:t>K bodu 1</w:t>
      </w:r>
      <w:r w:rsidRPr="008055B4" w:rsidR="007B4C63">
        <w:rPr>
          <w:rFonts w:ascii="Times New Roman" w:hAnsi="Times New Roman"/>
          <w:b/>
          <w:szCs w:val="24"/>
        </w:rPr>
        <w:t xml:space="preserve"> a 2 </w:t>
      </w:r>
    </w:p>
    <w:p w:rsidR="005922F1" w:rsidRPr="008055B4" w:rsidP="005922F1">
      <w:pPr>
        <w:bidi w:val="0"/>
        <w:rPr>
          <w:rFonts w:ascii="Times New Roman" w:hAnsi="Times New Roman"/>
          <w:szCs w:val="24"/>
        </w:rPr>
      </w:pPr>
    </w:p>
    <w:p w:rsidR="007B4C6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p>
    <w:p w:rsidR="007B4C63" w:rsidRPr="008055B4" w:rsidP="005922F1">
      <w:pPr>
        <w:bidi w:val="0"/>
        <w:rPr>
          <w:rFonts w:ascii="Times New Roman" w:hAnsi="Times New Roman"/>
          <w:b/>
          <w:szCs w:val="24"/>
        </w:rPr>
      </w:pPr>
    </w:p>
    <w:p w:rsidR="007B4C63" w:rsidRPr="008055B4" w:rsidP="005922F1">
      <w:pPr>
        <w:bidi w:val="0"/>
        <w:ind w:firstLine="708"/>
        <w:rPr>
          <w:rFonts w:ascii="Times New Roman" w:hAnsi="Times New Roman"/>
          <w:b/>
          <w:szCs w:val="24"/>
        </w:rPr>
      </w:pPr>
      <w:r w:rsidRPr="008055B4">
        <w:rPr>
          <w:rFonts w:ascii="Times New Roman" w:hAnsi="Times New Roman"/>
          <w:b/>
          <w:szCs w:val="24"/>
        </w:rPr>
        <w:t>K bodu 3 až 5</w:t>
      </w:r>
    </w:p>
    <w:p w:rsidR="005922F1" w:rsidRPr="008055B4" w:rsidP="005922F1">
      <w:pPr>
        <w:bidi w:val="0"/>
        <w:rPr>
          <w:rFonts w:ascii="Times New Roman" w:hAnsi="Times New Roman"/>
          <w:szCs w:val="24"/>
        </w:rPr>
      </w:pPr>
    </w:p>
    <w:p w:rsidR="007B4C63" w:rsidRPr="008055B4" w:rsidP="005922F1">
      <w:pPr>
        <w:bidi w:val="0"/>
        <w:ind w:firstLine="708"/>
        <w:rPr>
          <w:rFonts w:ascii="Times New Roman" w:hAnsi="Times New Roman"/>
          <w:szCs w:val="24"/>
        </w:rPr>
      </w:pPr>
      <w:r w:rsidRPr="008055B4">
        <w:rPr>
          <w:rFonts w:ascii="Times New Roman" w:hAnsi="Times New Roman"/>
          <w:szCs w:val="24"/>
        </w:rPr>
        <w:t>Legislatívno-technická zmena – vypustenie  právnej úpravy financovania z kapitoly Ministerstva vnútra SR a ponechanie výlučne kapitoly Ministerstva školstva, vedy, výskumu a športu SR.</w:t>
      </w:r>
    </w:p>
    <w:p w:rsidR="007B4C63" w:rsidRPr="008055B4" w:rsidP="005922F1">
      <w:pPr>
        <w:bidi w:val="0"/>
        <w:rPr>
          <w:rFonts w:ascii="Times New Roman" w:hAnsi="Times New Roman"/>
          <w:szCs w:val="24"/>
        </w:rPr>
      </w:pPr>
    </w:p>
    <w:p w:rsidR="00694521" w:rsidRPr="008055B4" w:rsidP="005922F1">
      <w:pPr>
        <w:bidi w:val="0"/>
        <w:ind w:firstLine="708"/>
        <w:rPr>
          <w:rFonts w:ascii="Times New Roman" w:hAnsi="Times New Roman"/>
          <w:b/>
          <w:szCs w:val="24"/>
        </w:rPr>
      </w:pPr>
    </w:p>
    <w:p w:rsidR="00694521" w:rsidRPr="008055B4" w:rsidP="005922F1">
      <w:pPr>
        <w:bidi w:val="0"/>
        <w:ind w:firstLine="708"/>
        <w:rPr>
          <w:rFonts w:ascii="Times New Roman" w:hAnsi="Times New Roman"/>
          <w:b/>
          <w:szCs w:val="24"/>
        </w:rPr>
      </w:pPr>
    </w:p>
    <w:p w:rsidR="00694521" w:rsidRPr="008055B4" w:rsidP="005922F1">
      <w:pPr>
        <w:bidi w:val="0"/>
        <w:ind w:firstLine="708"/>
        <w:rPr>
          <w:rFonts w:ascii="Times New Roman" w:hAnsi="Times New Roman"/>
          <w:b/>
          <w:szCs w:val="24"/>
        </w:rPr>
      </w:pPr>
    </w:p>
    <w:p w:rsidR="00694521" w:rsidRPr="008055B4" w:rsidP="005922F1">
      <w:pPr>
        <w:bidi w:val="0"/>
        <w:ind w:firstLine="708"/>
        <w:rPr>
          <w:rFonts w:ascii="Times New Roman" w:hAnsi="Times New Roman"/>
          <w:b/>
          <w:szCs w:val="24"/>
        </w:rPr>
      </w:pPr>
    </w:p>
    <w:p w:rsidR="007B4C63" w:rsidRPr="008055B4" w:rsidP="005922F1">
      <w:pPr>
        <w:bidi w:val="0"/>
        <w:ind w:firstLine="708"/>
        <w:rPr>
          <w:rFonts w:ascii="Times New Roman" w:hAnsi="Times New Roman"/>
          <w:b/>
          <w:szCs w:val="24"/>
        </w:rPr>
      </w:pPr>
      <w:r w:rsidRPr="008055B4">
        <w:rPr>
          <w:rFonts w:ascii="Times New Roman" w:hAnsi="Times New Roman"/>
          <w:b/>
          <w:szCs w:val="24"/>
        </w:rPr>
        <w:t>K bodu 6</w:t>
      </w:r>
    </w:p>
    <w:p w:rsidR="005922F1" w:rsidRPr="008055B4" w:rsidP="005922F1">
      <w:pPr>
        <w:bidi w:val="0"/>
        <w:rPr>
          <w:rFonts w:ascii="Times New Roman" w:hAnsi="Times New Roman"/>
          <w:szCs w:val="24"/>
        </w:rPr>
      </w:pPr>
    </w:p>
    <w:p w:rsidR="007B4C6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5922F1" w:rsidRPr="008055B4" w:rsidP="005922F1">
      <w:pPr>
        <w:bidi w:val="0"/>
        <w:rPr>
          <w:rFonts w:ascii="Times New Roman" w:hAnsi="Times New Roman"/>
          <w:szCs w:val="24"/>
        </w:rPr>
      </w:pPr>
    </w:p>
    <w:p w:rsidR="007B4C63" w:rsidRPr="008055B4" w:rsidP="005922F1">
      <w:pPr>
        <w:bidi w:val="0"/>
        <w:ind w:firstLine="708"/>
        <w:rPr>
          <w:rFonts w:ascii="Times New Roman" w:hAnsi="Times New Roman"/>
          <w:b/>
          <w:szCs w:val="24"/>
        </w:rPr>
      </w:pPr>
      <w:r w:rsidRPr="008055B4">
        <w:rPr>
          <w:rFonts w:ascii="Times New Roman" w:hAnsi="Times New Roman"/>
          <w:b/>
          <w:szCs w:val="24"/>
        </w:rPr>
        <w:t>K</w:t>
      </w:r>
      <w:r w:rsidRPr="008055B4" w:rsidR="002A1053">
        <w:rPr>
          <w:rFonts w:ascii="Times New Roman" w:hAnsi="Times New Roman"/>
          <w:b/>
          <w:szCs w:val="24"/>
        </w:rPr>
        <w:t> </w:t>
      </w:r>
      <w:r w:rsidRPr="008055B4">
        <w:rPr>
          <w:rFonts w:ascii="Times New Roman" w:hAnsi="Times New Roman"/>
          <w:b/>
          <w:szCs w:val="24"/>
        </w:rPr>
        <w:t>bodu</w:t>
      </w:r>
      <w:r w:rsidRPr="008055B4" w:rsidR="002A1053">
        <w:rPr>
          <w:rFonts w:ascii="Times New Roman" w:hAnsi="Times New Roman"/>
          <w:b/>
          <w:szCs w:val="24"/>
        </w:rPr>
        <w:t xml:space="preserve"> 7 a</w:t>
      </w:r>
      <w:r w:rsidRPr="008055B4">
        <w:rPr>
          <w:rFonts w:ascii="Times New Roman" w:hAnsi="Times New Roman"/>
          <w:b/>
          <w:szCs w:val="24"/>
        </w:rPr>
        <w:t xml:space="preserve"> 8</w:t>
      </w:r>
    </w:p>
    <w:p w:rsidR="005922F1" w:rsidRPr="008055B4" w:rsidP="005922F1">
      <w:pPr>
        <w:bidi w:val="0"/>
        <w:rPr>
          <w:rFonts w:ascii="Times New Roman" w:hAnsi="Times New Roman"/>
          <w:szCs w:val="24"/>
        </w:rPr>
      </w:pPr>
    </w:p>
    <w:p w:rsidR="007B4C6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w:t>
      </w:r>
      <w:r w:rsidRPr="008055B4" w:rsidR="002A1053">
        <w:rPr>
          <w:rFonts w:ascii="Times New Roman" w:hAnsi="Times New Roman"/>
          <w:szCs w:val="24"/>
        </w:rPr>
        <w:t xml:space="preserve"> kraja krajským školským úradom. </w:t>
      </w:r>
    </w:p>
    <w:p w:rsidR="002A1053" w:rsidRPr="008055B4" w:rsidP="005922F1">
      <w:pPr>
        <w:bidi w:val="0"/>
        <w:rPr>
          <w:rFonts w:ascii="Times New Roman" w:hAnsi="Times New Roman"/>
          <w:b/>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9 a 10</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vypustenie  právnej úpravy financovania z kapitoly Ministerstva vnútra SR a ponechanie výlučne kapitoly Ministerstva školstva, vedy, výskumu a športu SR.</w:t>
      </w:r>
    </w:p>
    <w:p w:rsidR="002A1053" w:rsidRPr="008055B4" w:rsidP="005922F1">
      <w:pPr>
        <w:bidi w:val="0"/>
        <w:rPr>
          <w:rFonts w:ascii="Times New Roman" w:hAnsi="Times New Roman"/>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11</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 xml:space="preserve">Legislatívno-technická zmena – nahradenie okresného úradu v sídle kraja krajským školským úradom. </w:t>
      </w:r>
    </w:p>
    <w:p w:rsidR="002A1053" w:rsidRPr="008055B4" w:rsidP="005922F1">
      <w:pPr>
        <w:bidi w:val="0"/>
        <w:rPr>
          <w:rFonts w:ascii="Times New Roman" w:hAnsi="Times New Roman"/>
          <w:szCs w:val="24"/>
        </w:rPr>
      </w:pPr>
    </w:p>
    <w:p w:rsidR="007B4C63" w:rsidRPr="008055B4" w:rsidP="005922F1">
      <w:pPr>
        <w:bidi w:val="0"/>
        <w:ind w:firstLine="708"/>
        <w:rPr>
          <w:rFonts w:ascii="Times New Roman" w:hAnsi="Times New Roman"/>
          <w:b/>
          <w:szCs w:val="24"/>
        </w:rPr>
      </w:pPr>
      <w:r w:rsidRPr="008055B4">
        <w:rPr>
          <w:rFonts w:ascii="Times New Roman" w:hAnsi="Times New Roman"/>
          <w:b/>
          <w:szCs w:val="24"/>
        </w:rPr>
        <w:t xml:space="preserve">K bodu </w:t>
      </w:r>
      <w:r w:rsidRPr="008055B4" w:rsidR="002A1053">
        <w:rPr>
          <w:rFonts w:ascii="Times New Roman" w:hAnsi="Times New Roman"/>
          <w:b/>
          <w:szCs w:val="24"/>
        </w:rPr>
        <w:t>12</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7B4C63" w:rsidRPr="008055B4" w:rsidP="005922F1">
      <w:pPr>
        <w:bidi w:val="0"/>
        <w:rPr>
          <w:rFonts w:ascii="Times New Roman" w:hAnsi="Times New Roman"/>
          <w:b/>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13</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p>
    <w:p w:rsidR="002A1053" w:rsidRPr="008055B4" w:rsidP="005922F1">
      <w:pPr>
        <w:bidi w:val="0"/>
        <w:rPr>
          <w:rFonts w:ascii="Times New Roman" w:hAnsi="Times New Roman"/>
          <w:b/>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14</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2A1053" w:rsidRPr="008055B4" w:rsidP="005922F1">
      <w:pPr>
        <w:bidi w:val="0"/>
        <w:rPr>
          <w:rFonts w:ascii="Times New Roman" w:hAnsi="Times New Roman"/>
          <w:b/>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15 až 20</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vypustenie  právnej úpravy financovania z kapitoly Ministerstva vnútra SR a ponechanie výlučne kapitoly Ministerstva školstva, vedy, výskumu a športu SR.</w:t>
      </w:r>
    </w:p>
    <w:p w:rsidR="00D239D1" w:rsidRPr="008055B4" w:rsidP="005922F1">
      <w:pPr>
        <w:bidi w:val="0"/>
        <w:rPr>
          <w:rFonts w:ascii="Times New Roman" w:hAnsi="Times New Roman"/>
          <w:b/>
          <w:szCs w:val="24"/>
        </w:rPr>
      </w:pPr>
    </w:p>
    <w:p w:rsidR="002A1053" w:rsidRPr="008055B4" w:rsidP="005922F1">
      <w:pPr>
        <w:bidi w:val="0"/>
        <w:ind w:firstLine="708"/>
        <w:rPr>
          <w:rFonts w:ascii="Times New Roman" w:hAnsi="Times New Roman"/>
          <w:b/>
          <w:szCs w:val="24"/>
        </w:rPr>
      </w:pPr>
      <w:r w:rsidRPr="008055B4">
        <w:rPr>
          <w:rFonts w:ascii="Times New Roman" w:hAnsi="Times New Roman"/>
          <w:b/>
          <w:szCs w:val="24"/>
        </w:rPr>
        <w:t>K bodu 21</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 a ponechanie výlučne rozpočtovej kapitoly Ministerstva školstva, vedy, výskumu a športu SR.</w:t>
      </w:r>
    </w:p>
    <w:p w:rsidR="002A1053" w:rsidRPr="008055B4" w:rsidP="005922F1">
      <w:pPr>
        <w:bidi w:val="0"/>
        <w:rPr>
          <w:rFonts w:ascii="Times New Roman" w:hAnsi="Times New Roman"/>
        </w:rPr>
      </w:pPr>
    </w:p>
    <w:p w:rsidR="002A1053" w:rsidRPr="008055B4" w:rsidP="005922F1">
      <w:pPr>
        <w:bidi w:val="0"/>
        <w:ind w:firstLine="708"/>
        <w:rPr>
          <w:rFonts w:ascii="Times New Roman" w:hAnsi="Times New Roman"/>
          <w:b/>
        </w:rPr>
      </w:pPr>
      <w:r w:rsidRPr="008055B4">
        <w:rPr>
          <w:rFonts w:ascii="Times New Roman" w:hAnsi="Times New Roman"/>
          <w:b/>
        </w:rPr>
        <w:t>K bodu 22 až 25</w:t>
      </w:r>
    </w:p>
    <w:p w:rsidR="005922F1" w:rsidRPr="008055B4" w:rsidP="005922F1">
      <w:pPr>
        <w:bidi w:val="0"/>
        <w:rPr>
          <w:rFonts w:ascii="Times New Roman" w:hAnsi="Times New Roman"/>
          <w:szCs w:val="24"/>
        </w:rPr>
      </w:pPr>
    </w:p>
    <w:p w:rsidR="002A1053"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r w:rsidRPr="008055B4" w:rsidR="00694521">
        <w:rPr>
          <w:rFonts w:ascii="Times New Roman" w:hAnsi="Times New Roman"/>
          <w:szCs w:val="24"/>
        </w:rPr>
        <w:t>.</w:t>
      </w:r>
    </w:p>
    <w:p w:rsidR="001527EE" w:rsidRPr="008055B4" w:rsidP="005922F1">
      <w:pPr>
        <w:bidi w:val="0"/>
        <w:rPr>
          <w:rFonts w:ascii="Times New Roman" w:hAnsi="Times New Roman"/>
          <w:szCs w:val="24"/>
        </w:rPr>
      </w:pPr>
    </w:p>
    <w:p w:rsidR="001527EE" w:rsidRPr="008055B4" w:rsidP="005922F1">
      <w:pPr>
        <w:bidi w:val="0"/>
        <w:ind w:firstLine="708"/>
        <w:rPr>
          <w:rFonts w:ascii="Times New Roman" w:hAnsi="Times New Roman"/>
          <w:b/>
          <w:szCs w:val="24"/>
        </w:rPr>
      </w:pPr>
      <w:r w:rsidRPr="008055B4">
        <w:rPr>
          <w:rFonts w:ascii="Times New Roman" w:hAnsi="Times New Roman"/>
          <w:b/>
          <w:szCs w:val="24"/>
        </w:rPr>
        <w:t>K článku III (zákon o organizácii miestnej štátnej správy)</w:t>
      </w:r>
    </w:p>
    <w:p w:rsidR="001527EE" w:rsidRPr="008055B4" w:rsidP="005922F1">
      <w:pPr>
        <w:bidi w:val="0"/>
        <w:rPr>
          <w:rFonts w:ascii="Times New Roman" w:hAnsi="Times New Roman"/>
          <w:b/>
          <w:szCs w:val="24"/>
        </w:rPr>
      </w:pPr>
    </w:p>
    <w:p w:rsidR="001527EE" w:rsidRPr="008055B4" w:rsidP="005922F1">
      <w:pPr>
        <w:bidi w:val="0"/>
        <w:ind w:firstLine="708"/>
        <w:rPr>
          <w:rFonts w:ascii="Times New Roman" w:hAnsi="Times New Roman"/>
          <w:szCs w:val="24"/>
        </w:rPr>
      </w:pPr>
      <w:r w:rsidRPr="008055B4">
        <w:rPr>
          <w:rFonts w:ascii="Times New Roman" w:hAnsi="Times New Roman"/>
          <w:szCs w:val="24"/>
        </w:rPr>
        <w:t>Legislatívno-technická zmena – nahradenie okresného úradu v sídle kraja krajským školským úradom</w:t>
      </w:r>
      <w:r w:rsidRPr="008055B4" w:rsidR="00694521">
        <w:rPr>
          <w:rFonts w:ascii="Times New Roman" w:hAnsi="Times New Roman"/>
          <w:szCs w:val="24"/>
        </w:rPr>
        <w:t>.</w:t>
      </w:r>
    </w:p>
    <w:p w:rsidR="00881248" w:rsidRPr="008055B4" w:rsidP="005922F1">
      <w:pPr>
        <w:bidi w:val="0"/>
        <w:rPr>
          <w:rFonts w:ascii="Times New Roman" w:hAnsi="Times New Roman"/>
          <w:szCs w:val="24"/>
        </w:rPr>
      </w:pPr>
    </w:p>
    <w:p w:rsidR="001527EE" w:rsidRPr="008055B4" w:rsidP="005922F1">
      <w:pPr>
        <w:bidi w:val="0"/>
        <w:rPr>
          <w:rFonts w:ascii="Times New Roman" w:hAnsi="Times New Roman"/>
          <w:b/>
        </w:rPr>
      </w:pPr>
      <w:r w:rsidRPr="008055B4" w:rsidR="00D90C93">
        <w:rPr>
          <w:rFonts w:ascii="Times New Roman" w:hAnsi="Times New Roman"/>
          <w:b/>
        </w:rPr>
        <w:tab/>
        <w:t>K článku IV</w:t>
      </w:r>
    </w:p>
    <w:p w:rsidR="00D90C93" w:rsidRPr="008055B4" w:rsidP="005922F1">
      <w:pPr>
        <w:bidi w:val="0"/>
        <w:rPr>
          <w:rFonts w:ascii="Times New Roman" w:hAnsi="Times New Roman"/>
          <w:b/>
        </w:rPr>
      </w:pPr>
      <w:r w:rsidRPr="008055B4">
        <w:rPr>
          <w:rFonts w:ascii="Times New Roman" w:hAnsi="Times New Roman"/>
          <w:b/>
        </w:rPr>
        <w:tab/>
      </w:r>
    </w:p>
    <w:p w:rsidR="00D90C93" w:rsidRPr="008055B4" w:rsidP="005922F1">
      <w:pPr>
        <w:bidi w:val="0"/>
        <w:rPr>
          <w:rFonts w:ascii="Times New Roman" w:hAnsi="Times New Roman"/>
        </w:rPr>
      </w:pPr>
      <w:r w:rsidRPr="008055B4">
        <w:rPr>
          <w:rFonts w:ascii="Times New Roman" w:hAnsi="Times New Roman"/>
        </w:rPr>
        <w:tab/>
        <w:t>Navrhuje sa účinnosť návrhu zákona od 1. septembra 2018.</w:t>
      </w:r>
    </w:p>
    <w:sectPr w:rsidSect="00F75806">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B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055B4">
      <w:rPr>
        <w:rFonts w:ascii="Times New Roman" w:hAnsi="Times New Roman"/>
        <w:noProof/>
      </w:rPr>
      <w:t>6</w:t>
    </w:r>
    <w:r>
      <w:rPr>
        <w:rFonts w:ascii="Times New Roman" w:hAnsi="Times New Roman"/>
      </w:rPr>
      <w:fldChar w:fldCharType="end"/>
    </w:r>
  </w:p>
  <w:p w:rsidR="00C706B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14"/>
    <w:multiLevelType w:val="hybridMultilevel"/>
    <w:tmpl w:val="8DAC7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A1075"/>
    <w:multiLevelType w:val="hybridMultilevel"/>
    <w:tmpl w:val="F0B27C7E"/>
    <w:lvl w:ilvl="0">
      <w:start w:val="3"/>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2">
    <w:nsid w:val="06674041"/>
    <w:multiLevelType w:val="hybridMultilevel"/>
    <w:tmpl w:val="64080E9A"/>
    <w:lvl w:ilvl="0">
      <w:start w:val="1"/>
      <w:numFmt w:val="bullet"/>
      <w:lvlText w:val="o"/>
      <w:lvlJc w:val="left"/>
      <w:pPr>
        <w:ind w:left="1505" w:hanging="360"/>
      </w:pPr>
      <w:rPr>
        <w:rFonts w:ascii="Courier New" w:hAnsi="Courier New" w:hint="default"/>
      </w:rPr>
    </w:lvl>
    <w:lvl w:ilvl="1">
      <w:start w:val="1"/>
      <w:numFmt w:val="bullet"/>
      <w:lvlText w:val="o"/>
      <w:lvlJc w:val="left"/>
      <w:pPr>
        <w:ind w:left="2225" w:hanging="360"/>
      </w:pPr>
      <w:rPr>
        <w:rFonts w:ascii="Courier New" w:hAnsi="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hint="default"/>
      </w:rPr>
    </w:lvl>
    <w:lvl w:ilvl="8">
      <w:start w:val="1"/>
      <w:numFmt w:val="bullet"/>
      <w:lvlText w:val=""/>
      <w:lvlJc w:val="left"/>
      <w:pPr>
        <w:ind w:left="7265"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C18595D"/>
    <w:multiLevelType w:val="hybridMultilevel"/>
    <w:tmpl w:val="7BA050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A272D0"/>
    <w:multiLevelType w:val="hybridMultilevel"/>
    <w:tmpl w:val="1AEE799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51A71A2"/>
    <w:multiLevelType w:val="hybridMultilevel"/>
    <w:tmpl w:val="2902972A"/>
    <w:lvl w:ilvl="0">
      <w:start w:val="0"/>
      <w:numFmt w:val="bullet"/>
      <w:lvlText w:val="-"/>
      <w:lvlJc w:val="left"/>
      <w:pPr>
        <w:ind w:left="720" w:hanging="360"/>
      </w:pPr>
      <w:rPr>
        <w:rFonts w:ascii="Times New Roman" w:eastAsia="Times New Roman" w:hAnsi="Times New Roman" w:hint="default"/>
        <w:b/>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6E5B67E6"/>
    <w:multiLevelType w:val="hybridMultilevel"/>
    <w:tmpl w:val="5E6A670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8"/>
  </w:num>
  <w:num w:numId="2">
    <w:abstractNumId w:val="8"/>
  </w:num>
  <w:num w:numId="3">
    <w:abstractNumId w:val="8"/>
  </w:num>
  <w:num w:numId="4">
    <w:abstractNumId w:val="9"/>
  </w:num>
  <w:num w:numId="5">
    <w:abstractNumId w:val="6"/>
  </w:num>
  <w:num w:numId="6">
    <w:abstractNumId w:val="7"/>
  </w:num>
  <w:num w:numId="7">
    <w:abstractNumId w:val="3"/>
  </w:num>
  <w:num w:numId="8">
    <w:abstractNumId w:val="1"/>
  </w:num>
  <w:num w:numId="9">
    <w:abstractNumId w:val="0"/>
  </w:num>
  <w:num w:numId="10">
    <w:abstractNumId w:val="2"/>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216C09"/>
    <w:rsid w:val="00014344"/>
    <w:rsid w:val="00055528"/>
    <w:rsid w:val="0008691D"/>
    <w:rsid w:val="00087702"/>
    <w:rsid w:val="00093728"/>
    <w:rsid w:val="00120343"/>
    <w:rsid w:val="0014764A"/>
    <w:rsid w:val="001527EE"/>
    <w:rsid w:val="001532FE"/>
    <w:rsid w:val="00175E2C"/>
    <w:rsid w:val="00176AAE"/>
    <w:rsid w:val="001C6703"/>
    <w:rsid w:val="001F3B4B"/>
    <w:rsid w:val="00216C09"/>
    <w:rsid w:val="00220131"/>
    <w:rsid w:val="00240AC1"/>
    <w:rsid w:val="00246A41"/>
    <w:rsid w:val="00247237"/>
    <w:rsid w:val="00283C4D"/>
    <w:rsid w:val="002850AD"/>
    <w:rsid w:val="002A1053"/>
    <w:rsid w:val="002A26C0"/>
    <w:rsid w:val="00324132"/>
    <w:rsid w:val="003355C5"/>
    <w:rsid w:val="00343E9C"/>
    <w:rsid w:val="0034405F"/>
    <w:rsid w:val="00353EE1"/>
    <w:rsid w:val="00375B30"/>
    <w:rsid w:val="00382CAD"/>
    <w:rsid w:val="0038727F"/>
    <w:rsid w:val="003914A3"/>
    <w:rsid w:val="00395946"/>
    <w:rsid w:val="003E6DA9"/>
    <w:rsid w:val="00403ECB"/>
    <w:rsid w:val="004223A4"/>
    <w:rsid w:val="004418AE"/>
    <w:rsid w:val="00457D84"/>
    <w:rsid w:val="00477B22"/>
    <w:rsid w:val="004B243A"/>
    <w:rsid w:val="004D0049"/>
    <w:rsid w:val="005009ED"/>
    <w:rsid w:val="005072E7"/>
    <w:rsid w:val="00552E0C"/>
    <w:rsid w:val="005660DC"/>
    <w:rsid w:val="00571326"/>
    <w:rsid w:val="00575F85"/>
    <w:rsid w:val="005906C0"/>
    <w:rsid w:val="005922F1"/>
    <w:rsid w:val="005F289E"/>
    <w:rsid w:val="00607A40"/>
    <w:rsid w:val="006372C3"/>
    <w:rsid w:val="00653464"/>
    <w:rsid w:val="0068337E"/>
    <w:rsid w:val="0068484B"/>
    <w:rsid w:val="00694521"/>
    <w:rsid w:val="006E3D05"/>
    <w:rsid w:val="006F6A01"/>
    <w:rsid w:val="007503A9"/>
    <w:rsid w:val="007739A7"/>
    <w:rsid w:val="007B3918"/>
    <w:rsid w:val="007B4C63"/>
    <w:rsid w:val="008055B4"/>
    <w:rsid w:val="00823B42"/>
    <w:rsid w:val="00847A8E"/>
    <w:rsid w:val="00881248"/>
    <w:rsid w:val="00885F51"/>
    <w:rsid w:val="00892CBF"/>
    <w:rsid w:val="0089744D"/>
    <w:rsid w:val="008A37A0"/>
    <w:rsid w:val="008F45AC"/>
    <w:rsid w:val="00903EEB"/>
    <w:rsid w:val="009544A3"/>
    <w:rsid w:val="009F0ECE"/>
    <w:rsid w:val="00A060BB"/>
    <w:rsid w:val="00A4142F"/>
    <w:rsid w:val="00A77B18"/>
    <w:rsid w:val="00A85483"/>
    <w:rsid w:val="00A93B20"/>
    <w:rsid w:val="00A96763"/>
    <w:rsid w:val="00AC01D6"/>
    <w:rsid w:val="00AC2046"/>
    <w:rsid w:val="00AE1357"/>
    <w:rsid w:val="00AF1AF3"/>
    <w:rsid w:val="00B02048"/>
    <w:rsid w:val="00B13B38"/>
    <w:rsid w:val="00B26ABF"/>
    <w:rsid w:val="00B74B38"/>
    <w:rsid w:val="00B7643F"/>
    <w:rsid w:val="00B82F59"/>
    <w:rsid w:val="00B8323F"/>
    <w:rsid w:val="00B84F44"/>
    <w:rsid w:val="00BB44D3"/>
    <w:rsid w:val="00BB7BF9"/>
    <w:rsid w:val="00BC358F"/>
    <w:rsid w:val="00BD3549"/>
    <w:rsid w:val="00C24C4E"/>
    <w:rsid w:val="00C27CA1"/>
    <w:rsid w:val="00C571C5"/>
    <w:rsid w:val="00C57BCF"/>
    <w:rsid w:val="00C61E5D"/>
    <w:rsid w:val="00C706B5"/>
    <w:rsid w:val="00C7644D"/>
    <w:rsid w:val="00C973E5"/>
    <w:rsid w:val="00CB5430"/>
    <w:rsid w:val="00CC18DE"/>
    <w:rsid w:val="00D02A66"/>
    <w:rsid w:val="00D1686E"/>
    <w:rsid w:val="00D239D1"/>
    <w:rsid w:val="00D35592"/>
    <w:rsid w:val="00D404C6"/>
    <w:rsid w:val="00D7066B"/>
    <w:rsid w:val="00D90C93"/>
    <w:rsid w:val="00DA5096"/>
    <w:rsid w:val="00DA5E58"/>
    <w:rsid w:val="00DB2A4C"/>
    <w:rsid w:val="00DC35D9"/>
    <w:rsid w:val="00DD6045"/>
    <w:rsid w:val="00DE1549"/>
    <w:rsid w:val="00DE72CB"/>
    <w:rsid w:val="00DF093F"/>
    <w:rsid w:val="00E07931"/>
    <w:rsid w:val="00E34659"/>
    <w:rsid w:val="00E65CD0"/>
    <w:rsid w:val="00E72E4E"/>
    <w:rsid w:val="00E84A0D"/>
    <w:rsid w:val="00E96E78"/>
    <w:rsid w:val="00EA2492"/>
    <w:rsid w:val="00EA5A9B"/>
    <w:rsid w:val="00EB2C1E"/>
    <w:rsid w:val="00EB560F"/>
    <w:rsid w:val="00EC20C1"/>
    <w:rsid w:val="00EC4CF1"/>
    <w:rsid w:val="00EC4D40"/>
    <w:rsid w:val="00EC6227"/>
    <w:rsid w:val="00ED6B8B"/>
    <w:rsid w:val="00EE508C"/>
    <w:rsid w:val="00EF3BD1"/>
    <w:rsid w:val="00F11149"/>
    <w:rsid w:val="00F3049E"/>
    <w:rsid w:val="00F31C48"/>
    <w:rsid w:val="00F46954"/>
    <w:rsid w:val="00F75806"/>
    <w:rsid w:val="00FA274F"/>
    <w:rsid w:val="00FB180B"/>
    <w:rsid w:val="00FC60C8"/>
    <w:rsid w:val="00FE1464"/>
    <w:rsid w:val="00FE14F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FE"/>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532FE"/>
    <w:pPr>
      <w:ind w:left="708"/>
      <w:jc w:val="left"/>
    </w:pPr>
    <w:rPr>
      <w:szCs w:val="24"/>
    </w:rPr>
  </w:style>
  <w:style w:type="character" w:customStyle="1" w:styleId="ablnaChar">
    <w:name w:val="Šablóna Char"/>
    <w:link w:val="ablna"/>
    <w:locked/>
    <w:rsid w:val="001532FE"/>
    <w:rPr>
      <w:rFonts w:ascii="Times New Roman" w:hAnsi="Times New Roman" w:cs="Times New Roman"/>
      <w:sz w:val="24"/>
      <w:lang w:val="x-none" w:eastAsia="ar-SA" w:bidi="ar-SA"/>
    </w:rPr>
  </w:style>
  <w:style w:type="paragraph" w:customStyle="1" w:styleId="ablna">
    <w:name w:val="Šablóna"/>
    <w:basedOn w:val="Header"/>
    <w:link w:val="ablnaChar"/>
    <w:qFormat/>
    <w:rsid w:val="001532FE"/>
    <w:pPr>
      <w:tabs>
        <w:tab w:val="center" w:pos="-142"/>
        <w:tab w:val="right" w:pos="9356"/>
      </w:tabs>
      <w:suppressAutoHyphens/>
      <w:ind w:right="-1"/>
      <w:jc w:val="left"/>
    </w:pPr>
    <w:rPr>
      <w:szCs w:val="24"/>
      <w:lang w:eastAsia="ar-SA"/>
    </w:rPr>
  </w:style>
  <w:style w:type="character" w:styleId="PlaceholderText">
    <w:name w:val="Placeholder Text"/>
    <w:basedOn w:val="DefaultParagraphFont"/>
    <w:uiPriority w:val="99"/>
    <w:semiHidden/>
    <w:rsid w:val="001532FE"/>
    <w:rPr>
      <w:rFonts w:ascii="Times New Roman" w:hAnsi="Times New Roman" w:cs="Times New Roman"/>
      <w:color w:val="000000"/>
      <w:rtl w:val="0"/>
      <w:cs w:val="0"/>
    </w:rPr>
  </w:style>
  <w:style w:type="paragraph" w:styleId="Header">
    <w:name w:val="header"/>
    <w:basedOn w:val="Normal"/>
    <w:link w:val="HlavikaChar"/>
    <w:uiPriority w:val="99"/>
    <w:unhideWhenUsed/>
    <w:rsid w:val="001532FE"/>
    <w:pPr>
      <w:tabs>
        <w:tab w:val="center" w:pos="4536"/>
        <w:tab w:val="right" w:pos="9072"/>
      </w:tabs>
      <w:jc w:val="both"/>
    </w:pPr>
  </w:style>
  <w:style w:type="character" w:customStyle="1" w:styleId="HlavikaChar">
    <w:name w:val="Hlavička Char"/>
    <w:basedOn w:val="DefaultParagraphFont"/>
    <w:link w:val="Header"/>
    <w:uiPriority w:val="99"/>
    <w:locked/>
    <w:rsid w:val="001532FE"/>
    <w:rPr>
      <w:rFonts w:ascii="Times New Roman" w:hAnsi="Times New Roman" w:cs="Times New Roman"/>
      <w:sz w:val="24"/>
      <w:rtl w:val="0"/>
      <w:cs w:val="0"/>
    </w:rPr>
  </w:style>
  <w:style w:type="paragraph" w:styleId="Footer">
    <w:name w:val="footer"/>
    <w:basedOn w:val="Normal"/>
    <w:link w:val="PtaChar"/>
    <w:uiPriority w:val="99"/>
    <w:unhideWhenUsed/>
    <w:rsid w:val="00C706B5"/>
    <w:pPr>
      <w:tabs>
        <w:tab w:val="center" w:pos="4536"/>
        <w:tab w:val="right" w:pos="9072"/>
      </w:tabs>
      <w:jc w:val="both"/>
    </w:pPr>
  </w:style>
  <w:style w:type="character" w:customStyle="1" w:styleId="PtaChar">
    <w:name w:val="Päta Char"/>
    <w:basedOn w:val="DefaultParagraphFont"/>
    <w:link w:val="Footer"/>
    <w:uiPriority w:val="99"/>
    <w:locked/>
    <w:rsid w:val="00C706B5"/>
    <w:rPr>
      <w:rFonts w:ascii="Times New Roman" w:hAnsi="Times New Roman" w:cs="Times New Roman"/>
      <w:sz w:val="24"/>
      <w:rtl w:val="0"/>
      <w:cs w:val="0"/>
    </w:rPr>
  </w:style>
  <w:style w:type="table" w:styleId="TableGrid">
    <w:name w:val="Table Grid"/>
    <w:basedOn w:val="TableNormal"/>
    <w:uiPriority w:val="59"/>
    <w:rsid w:val="00FC60C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FC60C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C60C8"/>
    <w:rPr>
      <w:rFonts w:ascii="Tahoma" w:hAnsi="Tahoma" w:cs="Tahoma"/>
      <w:sz w:val="16"/>
      <w:szCs w:val="16"/>
      <w:rtl w:val="0"/>
      <w:cs w:val="0"/>
    </w:rPr>
  </w:style>
  <w:style w:type="paragraph" w:styleId="NoSpacing">
    <w:name w:val="No Spacing"/>
    <w:uiPriority w:val="1"/>
    <w:qFormat/>
    <w:rsid w:val="00FC60C8"/>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
    <w:name w:val="Body Text Indent"/>
    <w:basedOn w:val="Normal"/>
    <w:link w:val="ZarkazkladnhotextuChar"/>
    <w:uiPriority w:val="99"/>
    <w:rsid w:val="00FC60C8"/>
    <w:pPr>
      <w:spacing w:after="120"/>
      <w:ind w:left="283"/>
      <w:jc w:val="left"/>
    </w:pPr>
    <w:rPr>
      <w:szCs w:val="24"/>
      <w:lang w:val="en-US" w:eastAsia="sk-SK"/>
    </w:rPr>
  </w:style>
  <w:style w:type="character" w:customStyle="1" w:styleId="ZarkazkladnhotextuChar">
    <w:name w:val="Zarážka základného textu Char"/>
    <w:basedOn w:val="DefaultParagraphFont"/>
    <w:link w:val="BodyTextIndent"/>
    <w:uiPriority w:val="99"/>
    <w:locked/>
    <w:rsid w:val="00FC60C8"/>
    <w:rPr>
      <w:rFonts w:ascii="Times New Roman" w:hAnsi="Times New Roman" w:cs="Times New Roman"/>
      <w:sz w:val="24"/>
      <w:szCs w:val="24"/>
      <w:rtl w:val="0"/>
      <w:cs w:val="0"/>
      <w:lang w:val="en-US" w:eastAsia="sk-SK"/>
    </w:rPr>
  </w:style>
  <w:style w:type="paragraph" w:customStyle="1" w:styleId="doc-ti">
    <w:name w:val="doc-ti"/>
    <w:basedOn w:val="Normal"/>
    <w:rsid w:val="00FC60C8"/>
    <w:pPr>
      <w:spacing w:before="100" w:beforeAutospacing="1" w:after="100" w:afterAutospacing="1"/>
      <w:jc w:val="left"/>
    </w:pPr>
    <w:rPr>
      <w:szCs w:val="24"/>
      <w:lang w:eastAsia="sk-SK"/>
    </w:rPr>
  </w:style>
  <w:style w:type="character" w:styleId="Hyperlink">
    <w:name w:val="Hyperlink"/>
    <w:basedOn w:val="DefaultParagraphFont"/>
    <w:uiPriority w:val="99"/>
    <w:unhideWhenUsed/>
    <w:rsid w:val="00607A40"/>
    <w:rPr>
      <w:rFonts w:cs="Times New Roman"/>
      <w:color w:val="0000FF"/>
      <w:u w:val="single"/>
      <w:rtl w:val="0"/>
      <w:cs w:val="0"/>
    </w:rPr>
  </w:style>
  <w:style w:type="character" w:customStyle="1" w:styleId="apple-converted-space">
    <w:name w:val="apple-converted-space"/>
    <w:basedOn w:val="DefaultParagraphFont"/>
    <w:rsid w:val="00607A40"/>
    <w:rPr>
      <w:rFonts w:cs="Times New Roman"/>
      <w:rtl w:val="0"/>
      <w:cs w:val="0"/>
    </w:rPr>
  </w:style>
  <w:style w:type="character" w:styleId="CommentReference">
    <w:name w:val="annotation reference"/>
    <w:basedOn w:val="DefaultParagraphFont"/>
    <w:uiPriority w:val="99"/>
    <w:rsid w:val="00DA5096"/>
    <w:rPr>
      <w:rFonts w:cs="Times New Roman"/>
      <w:sz w:val="16"/>
      <w:szCs w:val="16"/>
      <w:rtl w:val="0"/>
      <w:cs w:val="0"/>
    </w:rPr>
  </w:style>
  <w:style w:type="paragraph" w:styleId="CommentText">
    <w:name w:val="annotation text"/>
    <w:basedOn w:val="Normal"/>
    <w:link w:val="TextkomentraChar"/>
    <w:uiPriority w:val="99"/>
    <w:rsid w:val="00DA5096"/>
    <w:pPr>
      <w:jc w:val="both"/>
    </w:pPr>
    <w:rPr>
      <w:sz w:val="20"/>
      <w:szCs w:val="20"/>
    </w:rPr>
  </w:style>
  <w:style w:type="character" w:customStyle="1" w:styleId="TextkomentraChar">
    <w:name w:val="Text komentára Char"/>
    <w:basedOn w:val="DefaultParagraphFont"/>
    <w:link w:val="CommentText"/>
    <w:uiPriority w:val="99"/>
    <w:locked/>
    <w:rsid w:val="00DA5096"/>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rsid w:val="00DA5096"/>
    <w:pPr>
      <w:jc w:val="both"/>
    </w:pPr>
    <w:rPr>
      <w:b/>
      <w:bCs/>
    </w:rPr>
  </w:style>
  <w:style w:type="character" w:customStyle="1" w:styleId="PredmetkomentraChar">
    <w:name w:val="Predmet komentára Char"/>
    <w:basedOn w:val="TextkomentraChar"/>
    <w:link w:val="CommentSubject"/>
    <w:uiPriority w:val="99"/>
    <w:locked/>
    <w:rsid w:val="00DA5096"/>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7</Pages>
  <Words>2044</Words>
  <Characters>11657</Characters>
  <Application>Microsoft Office Word</Application>
  <DocSecurity>0</DocSecurity>
  <Lines>0</Lines>
  <Paragraphs>0</Paragraphs>
  <ScaleCrop>false</ScaleCrop>
  <Company>MVSR</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Cerna</dc:creator>
  <cp:lastModifiedBy>uzivatel</cp:lastModifiedBy>
  <cp:revision>3</cp:revision>
  <cp:lastPrinted>2018-04-10T11:28:00Z</cp:lastPrinted>
  <dcterms:created xsi:type="dcterms:W3CDTF">2018-04-10T11:05:00Z</dcterms:created>
  <dcterms:modified xsi:type="dcterms:W3CDTF">2018-04-10T11:33:00Z</dcterms:modified>
</cp:coreProperties>
</file>