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F3B8B">
        <w:rPr>
          <w:sz w:val="22"/>
          <w:szCs w:val="22"/>
        </w:rPr>
        <w:t>632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F3B8B">
        <w:t>963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B8B">
        <w:rPr>
          <w:rFonts w:ascii="Arial" w:hAnsi="Arial" w:cs="Arial"/>
          <w:sz w:val="22"/>
          <w:szCs w:val="22"/>
        </w:rPr>
        <w:t> 28.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F3B8B">
        <w:rPr>
          <w:rFonts w:cs="Arial"/>
          <w:szCs w:val="22"/>
        </w:rPr>
        <w:t>Miroslava BEBLAVÉHO a Viery DUBAČOVEJ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F3B8B">
        <w:rPr>
          <w:rFonts w:cs="Arial"/>
          <w:szCs w:val="22"/>
        </w:rPr>
        <w:t xml:space="preserve">zákon </w:t>
        <w:br/>
        <w:t xml:space="preserve">č. 167/2008 Z. z. o periodickej tlači a agentúrnom spravodajstve a o zmene a doplnení niektorých zákonov (tlačový zákon) v znení neskorších predpisov 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F3B8B">
        <w:rPr>
          <w:rFonts w:cs="Arial"/>
          <w:szCs w:val="22"/>
        </w:rPr>
        <w:t>921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F3B8B">
        <w:rPr>
          <w:rFonts w:cs="Arial"/>
          <w:szCs w:val="22"/>
        </w:rPr>
        <w:t>2</w:t>
      </w:r>
      <w:r w:rsidR="00F17160">
        <w:rPr>
          <w:rFonts w:cs="Arial"/>
          <w:szCs w:val="22"/>
        </w:rPr>
        <w:t>6</w:t>
      </w:r>
      <w:r w:rsidR="00CF3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F3B8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F3B8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F3B8B">
        <w:rPr>
          <w:rFonts w:ascii="Arial" w:hAnsi="Arial" w:cs="Arial"/>
          <w:sz w:val="22"/>
          <w:szCs w:val="22"/>
        </w:rPr>
        <w:tab/>
        <w:t>Výboru Národnej rady Slovenskej republiky pre 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F3B8B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4CD8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032CC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F3B8B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17160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196</Words>
  <Characters>1118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2018-03-28T10:49:00Z</cp:lastPrinted>
  <dcterms:created xsi:type="dcterms:W3CDTF">2018-03-29T07:57:00Z</dcterms:created>
  <dcterms:modified xsi:type="dcterms:W3CDTF">2018-03-29T07:57:00Z</dcterms:modified>
</cp:coreProperties>
</file>