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27EB" w:rsidRPr="002F27EB" w:rsidP="002F27EB">
      <w:pPr>
        <w:widowControl/>
        <w:pBdr>
          <w:bottom w:val="single" w:sz="12" w:space="1" w:color="auto"/>
        </w:pBdr>
        <w:suppressAutoHyphens w:val="0"/>
        <w:bidi w:val="0"/>
        <w:jc w:val="center"/>
        <w:rPr>
          <w:rFonts w:eastAsia="Times New Roman" w:cs="Times New Roman"/>
          <w:b/>
          <w:bCs/>
          <w:spacing w:val="2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20"/>
          <w:kern w:val="0"/>
          <w:lang w:eastAsia="sk-SK" w:bidi="ar-SA"/>
        </w:rPr>
        <w:t>NÁRODNÁ  RADA  SLOVENSKEJ  REPUBLIKY</w:t>
      </w:r>
    </w:p>
    <w:p w:rsidR="002F27EB" w:rsidRPr="002F27EB" w:rsidP="002F27EB">
      <w:pPr>
        <w:widowControl/>
        <w:pBdr>
          <w:bottom w:val="single" w:sz="12" w:space="1" w:color="auto"/>
        </w:pBdr>
        <w:suppressAutoHyphens w:val="0"/>
        <w:bidi w:val="0"/>
        <w:jc w:val="center"/>
        <w:rPr>
          <w:rFonts w:eastAsia="Times New Roman" w:cs="Times New Roman"/>
          <w:b/>
          <w:bCs/>
          <w:spacing w:val="2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20"/>
          <w:kern w:val="0"/>
          <w:lang w:eastAsia="sk-SK" w:bidi="ar-SA"/>
        </w:rPr>
        <w:t>VII. volebné obdobie</w:t>
      </w: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spacing w:val="20"/>
          <w:kern w:val="0"/>
          <w:lang w:eastAsia="sk-SK" w:bidi="ar-SA"/>
        </w:rPr>
      </w:pP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30"/>
          <w:kern w:val="0"/>
          <w:lang w:eastAsia="sk-SK" w:bidi="ar-SA"/>
        </w:rPr>
        <w:t xml:space="preserve">Návrh </w:t>
      </w: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30"/>
          <w:kern w:val="0"/>
          <w:lang w:eastAsia="sk-SK" w:bidi="ar-SA"/>
        </w:rPr>
        <w:t>ZÁKON</w:t>
      </w: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sk-SK" w:bidi="ar-SA"/>
        </w:rPr>
      </w:pPr>
      <w:r w:rsidR="00E00825">
        <w:rPr>
          <w:rFonts w:eastAsia="Times New Roman" w:cs="Times New Roman"/>
          <w:kern w:val="0"/>
          <w:lang w:eastAsia="sk-SK" w:bidi="ar-SA"/>
        </w:rPr>
        <w:t>z ....... 2018</w:t>
      </w:r>
      <w:r w:rsidRPr="002F27EB">
        <w:rPr>
          <w:rFonts w:eastAsia="Times New Roman" w:cs="Times New Roman"/>
          <w:kern w:val="0"/>
          <w:lang w:eastAsia="sk-SK" w:bidi="ar-SA"/>
        </w:rPr>
        <w:t>,</w:t>
      </w: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sk-SK" w:bidi="ar-SA"/>
        </w:rPr>
      </w:pPr>
    </w:p>
    <w:p w:rsidR="002C1C8F" w:rsidP="002F27EB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  <w:r w:rsidRPr="00186A91" w:rsidR="00186A91">
        <w:rPr>
          <w:rFonts w:cs="Times New Roman" w:hint="default"/>
          <w:b/>
          <w:bCs/>
          <w:kern w:val="0"/>
          <w:lang w:eastAsia="sk-SK" w:bidi="ar-SA"/>
        </w:rPr>
        <w:t>ktorý</w:t>
      </w:r>
      <w:r w:rsidRPr="00186A91" w:rsidR="00186A91">
        <w:rPr>
          <w:rFonts w:cs="Times New Roman" w:hint="default"/>
          <w:b/>
          <w:bCs/>
          <w:kern w:val="0"/>
          <w:lang w:eastAsia="sk-SK" w:bidi="ar-SA"/>
        </w:rPr>
        <w:t xml:space="preserve">m </w:t>
      </w:r>
      <w:r w:rsidRPr="00A95A58" w:rsidR="00A95A58">
        <w:rPr>
          <w:rFonts w:cs="Times New Roman" w:hint="default"/>
          <w:b/>
          <w:bCs/>
          <w:kern w:val="0"/>
          <w:lang w:eastAsia="sk-SK" w:bidi="ar-SA"/>
        </w:rPr>
        <w:t>sa mení</w:t>
      </w:r>
      <w:r w:rsidRPr="00A95A58" w:rsidR="00A95A58">
        <w:rPr>
          <w:rFonts w:cs="Times New Roman" w:hint="default"/>
          <w:b/>
          <w:bCs/>
          <w:kern w:val="0"/>
          <w:lang w:eastAsia="sk-SK" w:bidi="ar-SA"/>
        </w:rPr>
        <w:t xml:space="preserve"> a dopĺň</w:t>
      </w:r>
      <w:r w:rsidRPr="00A95A58" w:rsidR="00A95A58">
        <w:rPr>
          <w:rFonts w:cs="Times New Roman" w:hint="default"/>
          <w:b/>
          <w:bCs/>
          <w:kern w:val="0"/>
          <w:lang w:eastAsia="sk-SK" w:bidi="ar-SA"/>
        </w:rPr>
        <w:t>a zá</w:t>
      </w:r>
      <w:r w:rsidRPr="00A95A58" w:rsidR="00A95A58">
        <w:rPr>
          <w:rFonts w:cs="Times New Roman" w:hint="default"/>
          <w:b/>
          <w:bCs/>
          <w:kern w:val="0"/>
          <w:lang w:eastAsia="sk-SK" w:bidi="ar-SA"/>
        </w:rPr>
        <w:t>kon č</w:t>
      </w:r>
      <w:r w:rsidRPr="00A95A58" w:rsidR="00A95A58">
        <w:rPr>
          <w:rFonts w:cs="Times New Roman" w:hint="default"/>
          <w:b/>
          <w:bCs/>
          <w:kern w:val="0"/>
          <w:lang w:eastAsia="sk-SK" w:bidi="ar-SA"/>
        </w:rPr>
        <w:t>. 160/2015 Z. z. Civilný</w:t>
      </w:r>
      <w:r w:rsidRPr="00A95A58" w:rsidR="00A95A58">
        <w:rPr>
          <w:rFonts w:cs="Times New Roman" w:hint="default"/>
          <w:b/>
          <w:bCs/>
          <w:kern w:val="0"/>
          <w:lang w:eastAsia="sk-SK" w:bidi="ar-SA"/>
        </w:rPr>
        <w:t xml:space="preserve"> sporový</w:t>
      </w:r>
      <w:r w:rsidRPr="00A95A58" w:rsidR="00A95A58">
        <w:rPr>
          <w:rFonts w:cs="Times New Roman" w:hint="default"/>
          <w:b/>
          <w:bCs/>
          <w:kern w:val="0"/>
          <w:lang w:eastAsia="sk-SK" w:bidi="ar-SA"/>
        </w:rPr>
        <w:t xml:space="preserve"> poriadok v znení</w:t>
      </w:r>
      <w:r w:rsidRPr="00A95A58" w:rsidR="00A95A58">
        <w:rPr>
          <w:rFonts w:cs="Times New Roman" w:hint="default"/>
          <w:b/>
          <w:bCs/>
          <w:kern w:val="0"/>
          <w:lang w:eastAsia="sk-SK" w:bidi="ar-SA"/>
        </w:rPr>
        <w:t xml:space="preserve"> zá</w:t>
      </w:r>
      <w:r w:rsidRPr="00A95A58" w:rsidR="00A95A58">
        <w:rPr>
          <w:rFonts w:cs="Times New Roman" w:hint="default"/>
          <w:b/>
          <w:bCs/>
          <w:kern w:val="0"/>
          <w:lang w:eastAsia="sk-SK" w:bidi="ar-SA"/>
        </w:rPr>
        <w:t>kona č</w:t>
      </w:r>
      <w:r w:rsidRPr="00A95A58" w:rsidR="00A95A58">
        <w:rPr>
          <w:rFonts w:cs="Times New Roman" w:hint="default"/>
          <w:b/>
          <w:bCs/>
          <w:kern w:val="0"/>
          <w:lang w:eastAsia="sk-SK" w:bidi="ar-SA"/>
        </w:rPr>
        <w:t>. 87/2017 Z. z. a ktorý</w:t>
      </w:r>
      <w:r w:rsidRPr="00A95A58" w:rsidR="00A95A58">
        <w:rPr>
          <w:rFonts w:cs="Times New Roman" w:hint="default"/>
          <w:b/>
          <w:bCs/>
          <w:kern w:val="0"/>
          <w:lang w:eastAsia="sk-SK" w:bidi="ar-SA"/>
        </w:rPr>
        <w:t>m sa mení</w:t>
      </w:r>
      <w:r w:rsidRPr="00A95A58" w:rsidR="00A95A58">
        <w:rPr>
          <w:rFonts w:cs="Times New Roman" w:hint="default"/>
          <w:b/>
          <w:bCs/>
          <w:kern w:val="0"/>
          <w:lang w:eastAsia="sk-SK" w:bidi="ar-SA"/>
        </w:rPr>
        <w:t xml:space="preserve"> a dopĺň</w:t>
      </w:r>
      <w:r w:rsidRPr="00A95A58" w:rsidR="00A95A58">
        <w:rPr>
          <w:rFonts w:cs="Times New Roman" w:hint="default"/>
          <w:b/>
          <w:bCs/>
          <w:kern w:val="0"/>
          <w:lang w:eastAsia="sk-SK" w:bidi="ar-SA"/>
        </w:rPr>
        <w:t>a zá</w:t>
      </w:r>
      <w:r w:rsidRPr="00A95A58" w:rsidR="00A95A58">
        <w:rPr>
          <w:rFonts w:cs="Times New Roman" w:hint="default"/>
          <w:b/>
          <w:bCs/>
          <w:kern w:val="0"/>
          <w:lang w:eastAsia="sk-SK" w:bidi="ar-SA"/>
        </w:rPr>
        <w:t>kon č</w:t>
      </w:r>
      <w:r w:rsidRPr="00A95A58" w:rsidR="00A95A58">
        <w:rPr>
          <w:rFonts w:cs="Times New Roman" w:hint="default"/>
          <w:b/>
          <w:bCs/>
          <w:kern w:val="0"/>
          <w:lang w:eastAsia="sk-SK" w:bidi="ar-SA"/>
        </w:rPr>
        <w:t>. 40/1964 Zb. Obč</w:t>
      </w:r>
      <w:r w:rsidRPr="00A95A58" w:rsidR="00A95A58">
        <w:rPr>
          <w:rFonts w:cs="Times New Roman" w:hint="default"/>
          <w:b/>
          <w:bCs/>
          <w:kern w:val="0"/>
          <w:lang w:eastAsia="sk-SK" w:bidi="ar-SA"/>
        </w:rPr>
        <w:t>iansky zá</w:t>
      </w:r>
      <w:r w:rsidRPr="00A95A58" w:rsidR="00A95A58">
        <w:rPr>
          <w:rFonts w:cs="Times New Roman" w:hint="default"/>
          <w:b/>
          <w:bCs/>
          <w:kern w:val="0"/>
          <w:lang w:eastAsia="sk-SK" w:bidi="ar-SA"/>
        </w:rPr>
        <w:t>konní</w:t>
      </w:r>
      <w:r w:rsidRPr="00A95A58" w:rsidR="00A95A58">
        <w:rPr>
          <w:rFonts w:cs="Times New Roman" w:hint="default"/>
          <w:b/>
          <w:bCs/>
          <w:kern w:val="0"/>
          <w:lang w:eastAsia="sk-SK" w:bidi="ar-SA"/>
        </w:rPr>
        <w:t>k v znení</w:t>
      </w:r>
      <w:r w:rsidRPr="00A95A58" w:rsidR="00A95A58">
        <w:rPr>
          <w:rFonts w:cs="Times New Roman" w:hint="default"/>
          <w:b/>
          <w:bCs/>
          <w:kern w:val="0"/>
          <w:lang w:eastAsia="sk-SK" w:bidi="ar-SA"/>
        </w:rPr>
        <w:t xml:space="preserve"> neskorší</w:t>
      </w:r>
      <w:r w:rsidRPr="00A95A58" w:rsidR="00A95A58">
        <w:rPr>
          <w:rFonts w:cs="Times New Roman" w:hint="default"/>
          <w:b/>
          <w:bCs/>
          <w:kern w:val="0"/>
          <w:lang w:eastAsia="sk-SK" w:bidi="ar-SA"/>
        </w:rPr>
        <w:t>ch predpisov.</w:t>
      </w:r>
    </w:p>
    <w:p w:rsidR="002C1C8F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2F27EB">
        <w:rPr>
          <w:rFonts w:eastAsia="Times New Roman" w:cs="Times New Roman"/>
          <w:kern w:val="0"/>
          <w:lang w:eastAsia="sk-SK" w:bidi="ar-SA"/>
        </w:rPr>
        <w:t xml:space="preserve">Národná rada Slovenskej republiky sa uzniesla na tomto zákone: 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center"/>
        <w:rPr>
          <w:rFonts w:eastAsia="Times New Roman" w:cs="Times New Roman"/>
          <w:b/>
          <w:bCs/>
          <w:kern w:val="0"/>
          <w:lang w:eastAsia="en-US" w:bidi="ar-SA"/>
        </w:rPr>
      </w:pPr>
    </w:p>
    <w:p w:rsidR="00A330D0" w:rsidRPr="002F27EB" w:rsidP="00A330D0">
      <w:pPr>
        <w:widowControl/>
        <w:suppressAutoHyphens w:val="0"/>
        <w:bidi w:val="0"/>
        <w:spacing w:line="276" w:lineRule="auto"/>
        <w:jc w:val="center"/>
        <w:rPr>
          <w:rFonts w:cs="Times New Roman" w:hint="default"/>
          <w:b/>
          <w:bCs/>
          <w:kern w:val="0"/>
          <w:lang w:eastAsia="en-US" w:bidi="ar-SA"/>
        </w:rPr>
      </w:pPr>
      <w:r w:rsidRPr="002F27EB">
        <w:rPr>
          <w:rFonts w:cs="Times New Roman" w:hint="default"/>
          <w:b/>
          <w:bCs/>
          <w:kern w:val="0"/>
          <w:lang w:eastAsia="en-US" w:bidi="ar-SA"/>
        </w:rPr>
        <w:t>Č</w:t>
      </w:r>
      <w:r w:rsidRPr="002F27EB">
        <w:rPr>
          <w:rFonts w:cs="Times New Roman" w:hint="default"/>
          <w:b/>
          <w:bCs/>
          <w:kern w:val="0"/>
          <w:lang w:eastAsia="en-US" w:bidi="ar-SA"/>
        </w:rPr>
        <w:t>l. I</w:t>
      </w:r>
    </w:p>
    <w:p w:rsidR="00A330D0" w:rsidRPr="002F27EB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ind w:firstLine="708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A330D0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ind w:firstLine="708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A95A58">
        <w:rPr>
          <w:rFonts w:cs="Times New Roman" w:hint="default"/>
          <w:color w:val="000000"/>
          <w:kern w:val="0"/>
          <w:lang w:eastAsia="en-US" w:bidi="ar-SA"/>
        </w:rPr>
        <w:t>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160/2015 Z. z.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 </w:t>
      </w:r>
      <w:r w:rsidRPr="00A95A58">
        <w:rPr>
          <w:rFonts w:eastAsia="Times New Roman" w:cs="Times New Roman"/>
          <w:color w:val="000000"/>
          <w:kern w:val="0"/>
          <w:lang w:eastAsia="en-US" w:bidi="ar-SA"/>
        </w:rPr>
        <w:t>Civilný sporový poriadok</w:t>
      </w:r>
      <w:r>
        <w:rPr>
          <w:rFonts w:cs="Times New Roman"/>
          <w:color w:val="000000"/>
          <w:kern w:val="0"/>
          <w:lang w:eastAsia="en-US" w:bidi="ar-SA"/>
        </w:rPr>
        <w:t xml:space="preserve"> v </w:t>
      </w:r>
      <w:r>
        <w:rPr>
          <w:rFonts w:cs="Times New Roman" w:hint="default"/>
          <w:color w:val="000000"/>
          <w:kern w:val="0"/>
          <w:lang w:eastAsia="en-US" w:bidi="ar-SA"/>
        </w:rPr>
        <w:t>znení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zá</w:t>
      </w:r>
      <w:r>
        <w:rPr>
          <w:rFonts w:cs="Times New Roman" w:hint="default"/>
          <w:color w:val="000000"/>
          <w:kern w:val="0"/>
          <w:lang w:eastAsia="en-US" w:bidi="ar-SA"/>
        </w:rPr>
        <w:t>kona č</w:t>
      </w:r>
      <w:r>
        <w:rPr>
          <w:rFonts w:cs="Times New Roman" w:hint="default"/>
          <w:color w:val="000000"/>
          <w:kern w:val="0"/>
          <w:lang w:eastAsia="en-US" w:bidi="ar-SA"/>
        </w:rPr>
        <w:t>. 87/2017 Z. z. sa mení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a </w:t>
      </w:r>
      <w:r>
        <w:rPr>
          <w:rFonts w:cs="Times New Roman" w:hint="default"/>
          <w:color w:val="000000"/>
          <w:kern w:val="0"/>
          <w:lang w:eastAsia="en-US" w:bidi="ar-SA"/>
        </w:rPr>
        <w:t>dopĺň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a </w:t>
      </w:r>
      <w:r>
        <w:rPr>
          <w:rFonts w:eastAsia="Times New Roman" w:cs="Times New Roman"/>
          <w:color w:val="000000"/>
          <w:kern w:val="0"/>
          <w:lang w:eastAsia="en-US" w:bidi="ar-SA"/>
        </w:rPr>
        <w:t>takto:</w:t>
      </w:r>
    </w:p>
    <w:p w:rsidR="00A330D0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A330D0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cs="Times New Roman" w:hint="default"/>
          <w:color w:val="000000"/>
          <w:kern w:val="0"/>
          <w:lang w:eastAsia="en-US" w:bidi="ar-SA"/>
        </w:rPr>
      </w:pPr>
      <w:r>
        <w:rPr>
          <w:rFonts w:cs="Times New Roman" w:hint="default"/>
          <w:color w:val="000000"/>
          <w:kern w:val="0"/>
          <w:lang w:eastAsia="en-US" w:bidi="ar-SA"/>
        </w:rPr>
        <w:t>Tretia č</w:t>
      </w:r>
      <w:r>
        <w:rPr>
          <w:rFonts w:cs="Times New Roman" w:hint="default"/>
          <w:color w:val="000000"/>
          <w:kern w:val="0"/>
          <w:lang w:eastAsia="en-US" w:bidi="ar-SA"/>
        </w:rPr>
        <w:t>asť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druhá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hlava sa dopĺň</w:t>
      </w:r>
      <w:r>
        <w:rPr>
          <w:rFonts w:cs="Times New Roman" w:hint="default"/>
          <w:color w:val="000000"/>
          <w:kern w:val="0"/>
          <w:lang w:eastAsia="en-US" w:bidi="ar-SA"/>
        </w:rPr>
        <w:t>a š</w:t>
      </w:r>
      <w:r>
        <w:rPr>
          <w:rFonts w:cs="Times New Roman" w:hint="default"/>
          <w:color w:val="000000"/>
          <w:kern w:val="0"/>
          <w:lang w:eastAsia="en-US" w:bidi="ar-SA"/>
        </w:rPr>
        <w:t>tvrtý</w:t>
      </w:r>
      <w:r>
        <w:rPr>
          <w:rFonts w:cs="Times New Roman" w:hint="default"/>
          <w:color w:val="000000"/>
          <w:kern w:val="0"/>
          <w:lang w:eastAsia="en-US" w:bidi="ar-SA"/>
        </w:rPr>
        <w:t>m dielom, ktorý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znie:</w:t>
      </w:r>
    </w:p>
    <w:p w:rsidR="00A330D0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A330D0" w:rsidRPr="0006609A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center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>„</w:t>
      </w:r>
      <w:r w:rsidRPr="0006609A">
        <w:rPr>
          <w:rFonts w:eastAsia="Times New Roman" w:cs="Times New Roman"/>
          <w:color w:val="000000"/>
          <w:kern w:val="0"/>
          <w:lang w:eastAsia="en-US" w:bidi="ar-SA"/>
        </w:rPr>
        <w:t>ŠTVRTÝ DIEL</w:t>
      </w:r>
    </w:p>
    <w:p w:rsidR="00A330D0" w:rsidRPr="0006609A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center"/>
        <w:rPr>
          <w:rFonts w:eastAsia="Times New Roman" w:cs="Times New Roman"/>
          <w:color w:val="000000"/>
          <w:kern w:val="0"/>
          <w:lang w:eastAsia="en-US" w:bidi="ar-SA"/>
        </w:rPr>
      </w:pPr>
      <w:r w:rsidRPr="0006609A">
        <w:rPr>
          <w:rFonts w:eastAsia="Times New Roman" w:cs="Times New Roman"/>
          <w:color w:val="000000"/>
          <w:kern w:val="0"/>
          <w:lang w:eastAsia="en-US" w:bidi="ar-SA"/>
        </w:rPr>
        <w:t>OSOBITNÉ SPORY Z OCHRANY OSOBNOSTI</w:t>
      </w:r>
    </w:p>
    <w:p w:rsidR="00A330D0" w:rsidRPr="0006609A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A330D0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center"/>
        <w:rPr>
          <w:rFonts w:eastAsia="Times New Roman" w:cs="Times New Roman"/>
          <w:color w:val="000000"/>
          <w:kern w:val="0"/>
          <w:lang w:eastAsia="en-US" w:bidi="ar-SA"/>
        </w:rPr>
      </w:pPr>
      <w:r w:rsidRPr="0006609A">
        <w:rPr>
          <w:rFonts w:eastAsia="Times New Roman" w:cs="Times New Roman"/>
          <w:color w:val="000000"/>
          <w:kern w:val="0"/>
          <w:lang w:eastAsia="en-US" w:bidi="ar-SA"/>
        </w:rPr>
        <w:t>§ 323a</w:t>
      </w:r>
    </w:p>
    <w:p w:rsidR="00A330D0" w:rsidRPr="0006609A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center"/>
        <w:rPr>
          <w:rFonts w:eastAsia="Times New Roman" w:cs="Times New Roman"/>
          <w:color w:val="000000"/>
          <w:kern w:val="0"/>
          <w:lang w:eastAsia="en-US" w:bidi="ar-SA"/>
        </w:rPr>
      </w:pPr>
    </w:p>
    <w:p w:rsidR="00A330D0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06609A">
        <w:rPr>
          <w:rFonts w:eastAsia="Times New Roman" w:cs="Times New Roman"/>
          <w:color w:val="000000"/>
          <w:kern w:val="0"/>
          <w:lang w:eastAsia="en-US" w:bidi="ar-SA"/>
        </w:rPr>
        <w:t>Osobitný s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por z ochrany osobnosti je spor, </w:t>
      </w:r>
      <w:r w:rsidRPr="0006609A">
        <w:rPr>
          <w:rFonts w:eastAsia="Times New Roman" w:cs="Times New Roman"/>
          <w:color w:val="000000"/>
          <w:kern w:val="0"/>
          <w:lang w:eastAsia="en-US" w:bidi="ar-SA"/>
        </w:rPr>
        <w:t>kedy žalovaným sú subjekty vykonávajúce spravodajstvo alebo publicistiku a fyzické osoby alebo právnické osoby, ktor</w:t>
      </w:r>
      <w:r>
        <w:rPr>
          <w:rFonts w:cs="Times New Roman" w:hint="default"/>
          <w:color w:val="000000"/>
          <w:kern w:val="0"/>
          <w:lang w:eastAsia="en-US" w:bidi="ar-SA"/>
        </w:rPr>
        <w:t>ý</w:t>
      </w:r>
      <w:r>
        <w:rPr>
          <w:rFonts w:cs="Times New Roman" w:hint="default"/>
          <w:color w:val="000000"/>
          <w:kern w:val="0"/>
          <w:lang w:eastAsia="en-US" w:bidi="ar-SA"/>
        </w:rPr>
        <w:t>ch č</w:t>
      </w:r>
      <w:r>
        <w:rPr>
          <w:rFonts w:cs="Times New Roman" w:hint="default"/>
          <w:color w:val="000000"/>
          <w:kern w:val="0"/>
          <w:lang w:eastAsia="en-US" w:bidi="ar-SA"/>
        </w:rPr>
        <w:t>innosť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je zameraná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na verejnú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kontrolu vý</w:t>
      </w:r>
      <w:r>
        <w:rPr>
          <w:rFonts w:cs="Times New Roman" w:hint="default"/>
          <w:color w:val="000000"/>
          <w:kern w:val="0"/>
          <w:lang w:eastAsia="en-US" w:bidi="ar-SA"/>
        </w:rPr>
        <w:t>konu verejnej moci alebo na oblasť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prevencie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 xml:space="preserve"> protispoloč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>enskej č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 xml:space="preserve">innosti.  </w:t>
      </w:r>
    </w:p>
    <w:p w:rsidR="00A330D0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center"/>
        <w:rPr>
          <w:rFonts w:eastAsia="Times New Roman" w:cs="Times New Roman"/>
          <w:color w:val="000000"/>
          <w:kern w:val="0"/>
          <w:lang w:eastAsia="en-US" w:bidi="ar-SA"/>
        </w:rPr>
      </w:pPr>
    </w:p>
    <w:p w:rsidR="00A330D0" w:rsidRPr="0006609A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center"/>
        <w:rPr>
          <w:rFonts w:eastAsia="Times New Roman" w:cs="Times New Roman"/>
          <w:color w:val="000000"/>
          <w:kern w:val="0"/>
          <w:lang w:eastAsia="en-US" w:bidi="ar-SA"/>
        </w:rPr>
      </w:pPr>
      <w:r w:rsidRPr="0006609A">
        <w:rPr>
          <w:rFonts w:eastAsia="Times New Roman" w:cs="Times New Roman"/>
          <w:color w:val="000000"/>
          <w:kern w:val="0"/>
          <w:lang w:eastAsia="en-US" w:bidi="ar-SA"/>
        </w:rPr>
        <w:t>§ 323b</w:t>
      </w:r>
    </w:p>
    <w:p w:rsidR="00A330D0" w:rsidRPr="0006609A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06609A">
        <w:rPr>
          <w:rFonts w:eastAsia="Times New Roman" w:cs="Times New Roman"/>
          <w:color w:val="000000"/>
          <w:kern w:val="0"/>
          <w:lang w:eastAsia="en-US" w:bidi="ar-SA"/>
        </w:rPr>
        <w:t xml:space="preserve"> </w:t>
      </w:r>
    </w:p>
    <w:p w:rsidR="00A330D0" w:rsidRPr="0006609A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 xml:space="preserve">(1) 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>Na predbež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>nom prejednaní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 xml:space="preserve"> sporu sú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>d v súč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>innosti so ž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>alobcom zistí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>, č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>i sú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 xml:space="preserve"> splnené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 xml:space="preserve"> procesné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 xml:space="preserve"> podmienk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>y a bola</w:t>
      </w:r>
      <w:r w:rsidRPr="0006609A">
        <w:rPr>
          <w:rFonts w:eastAsia="Times New Roman" w:cs="Times New Roman"/>
          <w:color w:val="000000"/>
          <w:kern w:val="0"/>
          <w:lang w:eastAsia="en-US" w:bidi="ar-SA"/>
        </w:rPr>
        <w:t xml:space="preserve"> preukázaná závažná ujma na strane žalobcu. V tomto rozsahu súd vykoná dokazovanie, ak bolo žalobcom navrhované.</w:t>
      </w:r>
    </w:p>
    <w:p w:rsidR="00A330D0" w:rsidRPr="0006609A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A330D0" w:rsidRPr="0006609A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cs="Times New Roman" w:hint="default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 xml:space="preserve">(2) </w:t>
      </w:r>
      <w:r w:rsidRPr="0006609A">
        <w:rPr>
          <w:rFonts w:eastAsia="Times New Roman" w:cs="Times New Roman"/>
          <w:color w:val="000000"/>
          <w:kern w:val="0"/>
          <w:lang w:eastAsia="en-US" w:bidi="ar-SA"/>
        </w:rPr>
        <w:t xml:space="preserve">Súd </w:t>
      </w:r>
      <w:r>
        <w:rPr>
          <w:rFonts w:eastAsia="Times New Roman" w:cs="Times New Roman"/>
          <w:color w:val="000000"/>
          <w:kern w:val="0"/>
          <w:lang w:eastAsia="en-US" w:bidi="ar-SA"/>
        </w:rPr>
        <w:t>konanie zastaví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>, ak nie sú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 xml:space="preserve"> splnené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 xml:space="preserve"> podmienky podľ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>a odseku 1.</w:t>
      </w:r>
    </w:p>
    <w:p w:rsidR="00A330D0" w:rsidRPr="0006609A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A330D0" w:rsidRPr="0006609A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 xml:space="preserve">(3) </w:t>
      </w:r>
      <w:r w:rsidRPr="0006609A">
        <w:rPr>
          <w:rFonts w:eastAsia="Times New Roman" w:cs="Times New Roman"/>
          <w:color w:val="000000"/>
          <w:kern w:val="0"/>
          <w:lang w:eastAsia="en-US" w:bidi="ar-SA"/>
        </w:rPr>
        <w:t xml:space="preserve">Ak súd považuje spôsobenie závažnej ujmy na strane žalobcu za preukázané, rozhodne </w:t>
      </w:r>
      <w:r>
        <w:rPr>
          <w:rFonts w:eastAsia="Times New Roman" w:cs="Times New Roman"/>
          <w:color w:val="000000"/>
          <w:kern w:val="0"/>
          <w:lang w:eastAsia="en-US" w:bidi="ar-SA"/>
        </w:rPr>
        <w:t>medzitýmnym rozsudkom</w:t>
      </w:r>
      <w:r w:rsidRPr="0006609A">
        <w:rPr>
          <w:rFonts w:eastAsia="Times New Roman" w:cs="Times New Roman"/>
          <w:color w:val="000000"/>
          <w:kern w:val="0"/>
          <w:lang w:eastAsia="en-US" w:bidi="ar-SA"/>
        </w:rPr>
        <w:t>.</w:t>
      </w:r>
    </w:p>
    <w:p w:rsidR="00A330D0" w:rsidRPr="0006609A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A330D0" w:rsidRPr="0006609A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center"/>
        <w:rPr>
          <w:rFonts w:eastAsia="Times New Roman" w:cs="Times New Roman"/>
          <w:color w:val="000000"/>
          <w:kern w:val="0"/>
          <w:lang w:eastAsia="en-US" w:bidi="ar-SA"/>
        </w:rPr>
      </w:pPr>
      <w:r w:rsidRPr="0006609A">
        <w:rPr>
          <w:rFonts w:eastAsia="Times New Roman" w:cs="Times New Roman"/>
          <w:color w:val="000000"/>
          <w:kern w:val="0"/>
          <w:lang w:eastAsia="en-US" w:bidi="ar-SA"/>
        </w:rPr>
        <w:t>§ 323c</w:t>
      </w:r>
    </w:p>
    <w:p w:rsidR="00A330D0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06609A">
        <w:rPr>
          <w:rFonts w:cs="Times New Roman" w:hint="default"/>
          <w:color w:val="000000"/>
          <w:kern w:val="0"/>
          <w:lang w:eastAsia="en-US" w:bidi="ar-SA"/>
        </w:rPr>
        <w:t>Na konanie podľ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>a tohto dielu sa primerane použ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>ijú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 xml:space="preserve"> vš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>eobecné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 xml:space="preserve"> ustanovenia o konaní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>, ak nie je ustanovené</w:t>
      </w:r>
      <w:r w:rsidRPr="0006609A">
        <w:rPr>
          <w:rFonts w:cs="Times New Roman" w:hint="default"/>
          <w:color w:val="000000"/>
          <w:kern w:val="0"/>
          <w:lang w:eastAsia="en-US" w:bidi="ar-SA"/>
        </w:rPr>
        <w:t xml:space="preserve"> inak.</w:t>
      </w:r>
    </w:p>
    <w:p w:rsidR="00A330D0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A330D0" w:rsidRPr="000C6A3B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center"/>
        <w:rPr>
          <w:rFonts w:eastAsia="Times New Roman" w:cs="Times New Roman"/>
          <w:b/>
          <w:color w:val="000000"/>
          <w:kern w:val="0"/>
          <w:lang w:eastAsia="en-US" w:bidi="ar-SA"/>
        </w:rPr>
      </w:pPr>
      <w:r w:rsidRPr="000C6A3B">
        <w:rPr>
          <w:rFonts w:cs="Times New Roman" w:hint="default"/>
          <w:b/>
          <w:color w:val="000000"/>
          <w:kern w:val="0"/>
          <w:lang w:eastAsia="en-US" w:bidi="ar-SA"/>
        </w:rPr>
        <w:t>Č</w:t>
      </w:r>
      <w:r w:rsidRPr="000C6A3B">
        <w:rPr>
          <w:rFonts w:cs="Times New Roman" w:hint="default"/>
          <w:b/>
          <w:color w:val="000000"/>
          <w:kern w:val="0"/>
          <w:lang w:eastAsia="en-US" w:bidi="ar-SA"/>
        </w:rPr>
        <w:t>l. II</w:t>
      </w:r>
    </w:p>
    <w:p w:rsidR="00A330D0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A330D0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ind w:firstLine="708"/>
        <w:jc w:val="both"/>
        <w:rPr>
          <w:rFonts w:cs="Times New Roman"/>
          <w:color w:val="000000"/>
          <w:kern w:val="0"/>
          <w:lang w:eastAsia="en-US" w:bidi="ar-SA"/>
        </w:rPr>
      </w:pPr>
      <w:r w:rsidRPr="00A95A58">
        <w:rPr>
          <w:rFonts w:cs="Times New Roman" w:hint="default"/>
          <w:color w:val="000000"/>
          <w:kern w:val="0"/>
          <w:lang w:eastAsia="en-US" w:bidi="ar-SA"/>
        </w:rPr>
        <w:t>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40/1964 Zb. Obč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iansky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konní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 v znení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 xml:space="preserve">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58/1969 Zb.,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131/1982 Zb.,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94/1988 Zb.,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188/1988 Zb.,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87/1990 Zb.,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105/1990 Zb.,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116/1990 Zb.,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87/1991 Zb.,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509/1991 Zb.,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264/1992 Zb.,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Ná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rodnej rady Slovenskej republiky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278/1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9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93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Ná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rodnej rady Slovenskej republiky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249/1994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153/1997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211/1997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252/1999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218/2000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261/2001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281/2001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23/2002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o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34/2002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95/2002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184/2002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215/2002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526/2002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504/2003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515/2003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150/2004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404/2004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635/2004 Z. z., z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171/2005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266/2005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336/2005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118/2006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188/2006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84/2007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335/2007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568/2007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214/2008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379/2008 Z. z.,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 xml:space="preserve">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477/2008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186/2009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575/2009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129/2010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546/2010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130/2011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161/2011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69/2012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180/2013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102/2014 Z.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 xml:space="preserve"> 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106/2014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335/2014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39/2015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117/2015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239/2015 Z. z.,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. 273/2015 Z</w:t>
      </w:r>
      <w:r>
        <w:rPr>
          <w:rFonts w:cs="Times New Roman" w:hint="default"/>
          <w:color w:val="000000"/>
          <w:kern w:val="0"/>
          <w:lang w:eastAsia="en-US" w:bidi="ar-SA"/>
        </w:rPr>
        <w:t>. z., zá</w:t>
      </w:r>
      <w:r>
        <w:rPr>
          <w:rFonts w:cs="Times New Roman" w:hint="default"/>
          <w:color w:val="000000"/>
          <w:kern w:val="0"/>
          <w:lang w:eastAsia="en-US" w:bidi="ar-SA"/>
        </w:rPr>
        <w:t>kona č</w:t>
      </w:r>
      <w:r>
        <w:rPr>
          <w:rFonts w:cs="Times New Roman" w:hint="default"/>
          <w:color w:val="000000"/>
          <w:kern w:val="0"/>
          <w:lang w:eastAsia="en-US" w:bidi="ar-SA"/>
        </w:rPr>
        <w:t>. 438/2015 Z. z.,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 xml:space="preserve"> zá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kona č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 xml:space="preserve">. 91/2016 Z. z. </w:t>
      </w:r>
      <w:r>
        <w:rPr>
          <w:rFonts w:cs="Times New Roman"/>
          <w:color w:val="000000"/>
          <w:kern w:val="0"/>
          <w:lang w:eastAsia="en-US" w:bidi="ar-SA"/>
        </w:rPr>
        <w:t>a </w:t>
      </w:r>
      <w:r>
        <w:rPr>
          <w:rFonts w:cs="Times New Roman" w:hint="default"/>
          <w:color w:val="000000"/>
          <w:kern w:val="0"/>
          <w:lang w:eastAsia="en-US" w:bidi="ar-SA"/>
        </w:rPr>
        <w:t>zá</w:t>
      </w:r>
      <w:r>
        <w:rPr>
          <w:rFonts w:cs="Times New Roman" w:hint="default"/>
          <w:color w:val="000000"/>
          <w:kern w:val="0"/>
          <w:lang w:eastAsia="en-US" w:bidi="ar-SA"/>
        </w:rPr>
        <w:t>kona č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. 125/2016 Z. z. 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>sa mení</w:t>
      </w:r>
      <w:r w:rsidRPr="00A95A58">
        <w:rPr>
          <w:rFonts w:cs="Times New Roman" w:hint="default"/>
          <w:color w:val="000000"/>
          <w:kern w:val="0"/>
          <w:lang w:eastAsia="en-US" w:bidi="ar-SA"/>
        </w:rPr>
        <w:t xml:space="preserve"> </w:t>
      </w:r>
      <w:r>
        <w:rPr>
          <w:rFonts w:cs="Times New Roman"/>
          <w:color w:val="000000"/>
          <w:kern w:val="0"/>
          <w:lang w:eastAsia="en-US" w:bidi="ar-SA"/>
        </w:rPr>
        <w:t>a </w:t>
      </w:r>
      <w:r>
        <w:rPr>
          <w:rFonts w:cs="Times New Roman" w:hint="default"/>
          <w:color w:val="000000"/>
          <w:kern w:val="0"/>
          <w:lang w:eastAsia="en-US" w:bidi="ar-SA"/>
        </w:rPr>
        <w:t>dopĺň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a </w:t>
      </w:r>
      <w:r w:rsidRPr="00A95A58">
        <w:rPr>
          <w:rFonts w:cs="Times New Roman"/>
          <w:color w:val="000000"/>
          <w:kern w:val="0"/>
          <w:lang w:eastAsia="en-US" w:bidi="ar-SA"/>
        </w:rPr>
        <w:t>tak</w:t>
      </w:r>
      <w:r w:rsidRPr="00A95A58">
        <w:rPr>
          <w:rFonts w:cs="Times New Roman"/>
          <w:color w:val="000000"/>
          <w:kern w:val="0"/>
          <w:lang w:eastAsia="en-US" w:bidi="ar-SA"/>
        </w:rPr>
        <w:t>to:</w:t>
      </w:r>
    </w:p>
    <w:p w:rsidR="00A330D0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A330D0" w:rsidP="00A330D0">
      <w:pPr>
        <w:widowControl/>
        <w:suppressAutoHyphens w:val="0"/>
        <w:bidi w:val="0"/>
        <w:spacing w:line="276" w:lineRule="auto"/>
        <w:jc w:val="both"/>
        <w:rPr>
          <w:rFonts w:cs="Times New Roman" w:hint="default"/>
          <w:kern w:val="0"/>
          <w:lang w:eastAsia="en-US" w:bidi="ar-SA"/>
        </w:rPr>
      </w:pPr>
      <w:r w:rsidRPr="00FF709E">
        <w:rPr>
          <w:rFonts w:eastAsia="Times New Roman" w:cs="Times New Roman"/>
          <w:kern w:val="0"/>
          <w:lang w:eastAsia="en-US" w:bidi="ar-SA"/>
        </w:rPr>
        <w:t>§ 1</w:t>
      </w:r>
      <w:r>
        <w:rPr>
          <w:rFonts w:cs="Times New Roman" w:hint="default"/>
          <w:kern w:val="0"/>
          <w:lang w:eastAsia="en-US" w:bidi="ar-SA"/>
        </w:rPr>
        <w:t>3 sa dopĺň</w:t>
      </w:r>
      <w:r>
        <w:rPr>
          <w:rFonts w:cs="Times New Roman" w:hint="default"/>
          <w:kern w:val="0"/>
          <w:lang w:eastAsia="en-US" w:bidi="ar-SA"/>
        </w:rPr>
        <w:t>a odsekom 4, ktorý</w:t>
      </w:r>
      <w:r>
        <w:rPr>
          <w:rFonts w:cs="Times New Roman" w:hint="default"/>
          <w:kern w:val="0"/>
          <w:lang w:eastAsia="en-US" w:bidi="ar-SA"/>
        </w:rPr>
        <w:t xml:space="preserve"> znie:</w:t>
      </w:r>
    </w:p>
    <w:p w:rsidR="00A330D0" w:rsidP="00A330D0">
      <w:pPr>
        <w:widowControl/>
        <w:suppressAutoHyphens w:val="0"/>
        <w:bidi w:val="0"/>
        <w:spacing w:line="276" w:lineRule="auto"/>
        <w:jc w:val="both"/>
        <w:rPr>
          <w:rFonts w:eastAsia="Times New Roman" w:cs="Times New Roman"/>
          <w:kern w:val="0"/>
          <w:lang w:eastAsia="en-US" w:bidi="ar-SA"/>
        </w:rPr>
      </w:pPr>
    </w:p>
    <w:p w:rsidR="00A330D0" w:rsidP="00A330D0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jc w:val="both"/>
        <w:rPr>
          <w:rFonts w:cs="Times New Roman" w:hint="default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>„</w:t>
      </w:r>
      <w:r w:rsidRPr="00880A66">
        <w:rPr>
          <w:rFonts w:eastAsia="Times New Roman" w:cs="Times New Roman"/>
          <w:color w:val="000000"/>
          <w:kern w:val="0"/>
          <w:lang w:eastAsia="en-US" w:bidi="ar-SA"/>
        </w:rPr>
        <w:t>(4)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 </w:t>
      </w:r>
      <w:r w:rsidRPr="00880A66">
        <w:rPr>
          <w:rFonts w:eastAsia="Times New Roman" w:cs="Times New Roman"/>
          <w:color w:val="000000"/>
          <w:kern w:val="0"/>
          <w:lang w:eastAsia="en-US" w:bidi="ar-SA"/>
        </w:rPr>
        <w:t>Predpokladom pre priznanie nárokov po</w:t>
      </w:r>
      <w:r>
        <w:rPr>
          <w:rFonts w:cs="Times New Roman" w:hint="default"/>
          <w:color w:val="000000"/>
          <w:kern w:val="0"/>
          <w:lang w:eastAsia="en-US" w:bidi="ar-SA"/>
        </w:rPr>
        <w:t>dľ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a odsekov 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1 až 3 je preukázanie spôsobenia závažnej ujmy, ak je </w:t>
      </w:r>
      <w:r w:rsidRPr="00880A66">
        <w:rPr>
          <w:rFonts w:eastAsia="Times New Roman" w:cs="Times New Roman"/>
          <w:color w:val="000000"/>
          <w:kern w:val="0"/>
          <w:lang w:eastAsia="en-US" w:bidi="ar-SA"/>
        </w:rPr>
        <w:t>ten</w:t>
      </w:r>
      <w:r>
        <w:rPr>
          <w:rFonts w:eastAsia="Times New Roman" w:cs="Times New Roman"/>
          <w:color w:val="000000"/>
          <w:kern w:val="0"/>
          <w:lang w:eastAsia="en-US" w:bidi="ar-SA"/>
        </w:rPr>
        <w:t>,</w:t>
      </w:r>
      <w:r w:rsidRPr="00880A66">
        <w:rPr>
          <w:rFonts w:eastAsia="Times New Roman" w:cs="Times New Roman"/>
          <w:color w:val="000000"/>
          <w:kern w:val="0"/>
          <w:lang w:eastAsia="en-US" w:bidi="ar-SA"/>
        </w:rPr>
        <w:t xml:space="preserve"> kto neoprávnený zásah spôsobil</w:t>
      </w:r>
      <w:r>
        <w:rPr>
          <w:rFonts w:eastAsia="Times New Roman" w:cs="Times New Roman"/>
          <w:color w:val="000000"/>
          <w:kern w:val="0"/>
          <w:lang w:eastAsia="en-US" w:bidi="ar-SA"/>
        </w:rPr>
        <w:t>,</w:t>
      </w:r>
      <w:r w:rsidRPr="00880A66">
        <w:rPr>
          <w:rFonts w:eastAsia="Times New Roman" w:cs="Times New Roman"/>
          <w:color w:val="000000"/>
          <w:kern w:val="0"/>
          <w:lang w:eastAsia="en-US" w:bidi="ar-SA"/>
        </w:rPr>
        <w:t xml:space="preserve"> 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subjektom vykonávajúcim </w:t>
      </w:r>
      <w:r w:rsidRPr="0006609A">
        <w:rPr>
          <w:rFonts w:eastAsia="Times New Roman" w:cs="Times New Roman"/>
          <w:color w:val="000000"/>
          <w:kern w:val="0"/>
          <w:lang w:eastAsia="en-US" w:bidi="ar-SA"/>
        </w:rPr>
        <w:t>spravodajstvo alebo publicistiku a</w:t>
      </w:r>
      <w:r>
        <w:rPr>
          <w:rFonts w:cs="Times New Roman" w:hint="default"/>
          <w:color w:val="000000"/>
          <w:kern w:val="0"/>
          <w:lang w:eastAsia="en-US" w:bidi="ar-SA"/>
        </w:rPr>
        <w:t>lebo fyzickou osobou alebo prá</w:t>
      </w:r>
      <w:r>
        <w:rPr>
          <w:rFonts w:cs="Times New Roman" w:hint="default"/>
          <w:color w:val="000000"/>
          <w:kern w:val="0"/>
          <w:lang w:eastAsia="en-US" w:bidi="ar-SA"/>
        </w:rPr>
        <w:t>vnickou osobou, ktorej č</w:t>
      </w:r>
      <w:r>
        <w:rPr>
          <w:rFonts w:cs="Times New Roman" w:hint="default"/>
          <w:color w:val="000000"/>
          <w:kern w:val="0"/>
          <w:lang w:eastAsia="en-US" w:bidi="ar-SA"/>
        </w:rPr>
        <w:t>innosť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je zameraná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na verejnú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kontrolu vý</w:t>
      </w:r>
      <w:r>
        <w:rPr>
          <w:rFonts w:cs="Times New Roman" w:hint="default"/>
          <w:color w:val="000000"/>
          <w:kern w:val="0"/>
          <w:lang w:eastAsia="en-US" w:bidi="ar-SA"/>
        </w:rPr>
        <w:t>konu verejnej moci alebo na oblasť</w:t>
      </w:r>
      <w:r>
        <w:rPr>
          <w:rFonts w:cs="Times New Roman" w:hint="default"/>
          <w:color w:val="000000"/>
          <w:kern w:val="0"/>
          <w:lang w:eastAsia="en-US" w:bidi="ar-SA"/>
        </w:rPr>
        <w:t xml:space="preserve"> prevencie protispoloč</w:t>
      </w:r>
      <w:r>
        <w:rPr>
          <w:rFonts w:cs="Times New Roman" w:hint="default"/>
          <w:color w:val="000000"/>
          <w:kern w:val="0"/>
          <w:lang w:eastAsia="en-US" w:bidi="ar-SA"/>
        </w:rPr>
        <w:t>enskej č</w:t>
      </w:r>
      <w:r>
        <w:rPr>
          <w:rFonts w:cs="Times New Roman" w:hint="default"/>
          <w:color w:val="000000"/>
          <w:kern w:val="0"/>
          <w:lang w:eastAsia="en-US" w:bidi="ar-SA"/>
        </w:rPr>
        <w:t>innosti.“.</w:t>
      </w:r>
    </w:p>
    <w:p w:rsidR="00A330D0" w:rsidP="00A330D0">
      <w:pPr>
        <w:widowControl/>
        <w:suppressAutoHyphens w:val="0"/>
        <w:bidi w:val="0"/>
        <w:spacing w:line="276" w:lineRule="auto"/>
        <w:jc w:val="both"/>
        <w:rPr>
          <w:rFonts w:eastAsia="Times New Roman" w:cs="Times New Roman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center"/>
        <w:rPr>
          <w:rFonts w:eastAsia="Times New Roman" w:cs="Times New Roman"/>
          <w:b/>
          <w:kern w:val="0"/>
          <w:lang w:eastAsia="en-US" w:bidi="ar-SA"/>
        </w:rPr>
      </w:pPr>
      <w:r w:rsidR="0056213A">
        <w:rPr>
          <w:rFonts w:cs="Times New Roman" w:hint="default"/>
          <w:b/>
          <w:kern w:val="0"/>
          <w:lang w:eastAsia="en-US" w:bidi="ar-SA"/>
        </w:rPr>
        <w:t>Č</w:t>
      </w:r>
      <w:r w:rsidR="0056213A">
        <w:rPr>
          <w:rFonts w:cs="Times New Roman" w:hint="default"/>
          <w:b/>
          <w:kern w:val="0"/>
          <w:lang w:eastAsia="en-US" w:bidi="ar-SA"/>
        </w:rPr>
        <w:t>l</w:t>
      </w:r>
      <w:r w:rsidR="00A95A58">
        <w:rPr>
          <w:rFonts w:cs="Times New Roman"/>
          <w:b/>
          <w:kern w:val="0"/>
          <w:lang w:eastAsia="en-US" w:bidi="ar-SA"/>
        </w:rPr>
        <w:t>. III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Times New Roman" w:cs="Times New Roman"/>
          <w:kern w:val="0"/>
          <w:lang w:eastAsia="en-US" w:bidi="ar-SA"/>
        </w:rPr>
      </w:pPr>
    </w:p>
    <w:p w:rsidR="002F27EB" w:rsidP="002F27EB">
      <w:pPr>
        <w:widowControl/>
        <w:suppressAutoHyphens w:val="0"/>
        <w:bidi w:val="0"/>
        <w:spacing w:line="276" w:lineRule="auto"/>
        <w:jc w:val="both"/>
        <w:rPr>
          <w:rFonts w:eastAsia="Times New Roman" w:cs="Times New Roman"/>
          <w:kern w:val="0"/>
          <w:lang w:eastAsia="en-US" w:bidi="ar-SA"/>
        </w:rPr>
      </w:pPr>
      <w:r w:rsidRPr="002F27EB">
        <w:rPr>
          <w:rFonts w:cs="Times New Roman"/>
          <w:kern w:val="0"/>
          <w:lang w:eastAsia="en-US" w:bidi="ar-SA"/>
        </w:rPr>
        <w:tab/>
      </w:r>
      <w:r w:rsidRPr="002F27EB">
        <w:rPr>
          <w:rFonts w:cs="Times New Roman" w:hint="default"/>
          <w:kern w:val="0"/>
          <w:lang w:eastAsia="en-US" w:bidi="ar-SA"/>
        </w:rPr>
        <w:t>Tento zá</w:t>
      </w:r>
      <w:r w:rsidRPr="002F27EB">
        <w:rPr>
          <w:rFonts w:cs="Times New Roman" w:hint="default"/>
          <w:kern w:val="0"/>
          <w:lang w:eastAsia="en-US" w:bidi="ar-SA"/>
        </w:rPr>
        <w:t>kon nadobú</w:t>
      </w:r>
      <w:r w:rsidRPr="002F27EB">
        <w:rPr>
          <w:rFonts w:cs="Times New Roman" w:hint="default"/>
          <w:kern w:val="0"/>
          <w:lang w:eastAsia="en-US" w:bidi="ar-SA"/>
        </w:rPr>
        <w:t>da úč</w:t>
      </w:r>
      <w:r w:rsidRPr="002F27EB">
        <w:rPr>
          <w:rFonts w:cs="Times New Roman" w:hint="default"/>
          <w:kern w:val="0"/>
          <w:lang w:eastAsia="en-US" w:bidi="ar-SA"/>
        </w:rPr>
        <w:t>innosť</w:t>
      </w:r>
      <w:r w:rsidRPr="002F27EB">
        <w:rPr>
          <w:rFonts w:cs="Times New Roman" w:hint="default"/>
          <w:kern w:val="0"/>
          <w:lang w:eastAsia="en-US" w:bidi="ar-SA"/>
        </w:rPr>
        <w:t xml:space="preserve"> </w:t>
      </w:r>
      <w:r w:rsidR="00132FA9">
        <w:rPr>
          <w:rFonts w:cs="Times New Roman" w:hint="default"/>
          <w:kern w:val="0"/>
          <w:lang w:eastAsia="en-US" w:bidi="ar-SA"/>
        </w:rPr>
        <w:t>dň</w:t>
      </w:r>
      <w:r w:rsidR="00132FA9">
        <w:rPr>
          <w:rFonts w:cs="Times New Roman" w:hint="default"/>
          <w:kern w:val="0"/>
          <w:lang w:eastAsia="en-US" w:bidi="ar-SA"/>
        </w:rPr>
        <w:t>om vyhlá</w:t>
      </w:r>
      <w:r w:rsidR="00132FA9">
        <w:rPr>
          <w:rFonts w:cs="Times New Roman" w:hint="default"/>
          <w:kern w:val="0"/>
          <w:lang w:eastAsia="en-US" w:bidi="ar-SA"/>
        </w:rPr>
        <w:t>senia.</w:t>
      </w:r>
    </w:p>
    <w:sectPr w:rsidSect="000C4783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ˇ¦||||ˇ¦||ˇ¦|ˇ§ˇěˇ¦||ˇ¦ˇěˇ¦¨§ˇ¦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A73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4D2A73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5E9B"/>
    <w:multiLevelType w:val="hybridMultilevel"/>
    <w:tmpl w:val="52D077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A533E5"/>
    <w:multiLevelType w:val="hybridMultilevel"/>
    <w:tmpl w:val="232E07A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3096D33"/>
    <w:multiLevelType w:val="hybridMultilevel"/>
    <w:tmpl w:val="C7F24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5C44"/>
    <w:rsid w:val="00006BC4"/>
    <w:rsid w:val="00010FD1"/>
    <w:rsid w:val="00011A4B"/>
    <w:rsid w:val="0001798F"/>
    <w:rsid w:val="0003434F"/>
    <w:rsid w:val="000441A6"/>
    <w:rsid w:val="0005216D"/>
    <w:rsid w:val="0006609A"/>
    <w:rsid w:val="00070006"/>
    <w:rsid w:val="00075997"/>
    <w:rsid w:val="00077A6C"/>
    <w:rsid w:val="00077E59"/>
    <w:rsid w:val="0008356A"/>
    <w:rsid w:val="00083720"/>
    <w:rsid w:val="00091102"/>
    <w:rsid w:val="000A185F"/>
    <w:rsid w:val="000A19B0"/>
    <w:rsid w:val="000A4469"/>
    <w:rsid w:val="000A5AAE"/>
    <w:rsid w:val="000B14B8"/>
    <w:rsid w:val="000B2B2D"/>
    <w:rsid w:val="000B3BCB"/>
    <w:rsid w:val="000B4E2E"/>
    <w:rsid w:val="000C4783"/>
    <w:rsid w:val="000C6A3B"/>
    <w:rsid w:val="000C77FF"/>
    <w:rsid w:val="000E2096"/>
    <w:rsid w:val="00107DF1"/>
    <w:rsid w:val="0011019F"/>
    <w:rsid w:val="00111AE5"/>
    <w:rsid w:val="001128E2"/>
    <w:rsid w:val="0011374E"/>
    <w:rsid w:val="00117E40"/>
    <w:rsid w:val="001223AF"/>
    <w:rsid w:val="001329E3"/>
    <w:rsid w:val="00132FA9"/>
    <w:rsid w:val="00135169"/>
    <w:rsid w:val="00137C85"/>
    <w:rsid w:val="0014355E"/>
    <w:rsid w:val="00150922"/>
    <w:rsid w:val="00151E96"/>
    <w:rsid w:val="00153A2C"/>
    <w:rsid w:val="001545D3"/>
    <w:rsid w:val="00154B93"/>
    <w:rsid w:val="00160969"/>
    <w:rsid w:val="0016770E"/>
    <w:rsid w:val="0017622F"/>
    <w:rsid w:val="00186A91"/>
    <w:rsid w:val="0019090E"/>
    <w:rsid w:val="00192B83"/>
    <w:rsid w:val="00193CA7"/>
    <w:rsid w:val="0019523D"/>
    <w:rsid w:val="00196FCE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1E3269"/>
    <w:rsid w:val="001F1DA1"/>
    <w:rsid w:val="0020104E"/>
    <w:rsid w:val="00203D9D"/>
    <w:rsid w:val="00216B58"/>
    <w:rsid w:val="00220208"/>
    <w:rsid w:val="002204AF"/>
    <w:rsid w:val="00221C47"/>
    <w:rsid w:val="002226ED"/>
    <w:rsid w:val="00225B05"/>
    <w:rsid w:val="00227EC6"/>
    <w:rsid w:val="0023058D"/>
    <w:rsid w:val="0024026C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4023"/>
    <w:rsid w:val="00267246"/>
    <w:rsid w:val="002672DE"/>
    <w:rsid w:val="0027080C"/>
    <w:rsid w:val="00271233"/>
    <w:rsid w:val="00273A12"/>
    <w:rsid w:val="00276AF3"/>
    <w:rsid w:val="00283CED"/>
    <w:rsid w:val="0028495A"/>
    <w:rsid w:val="002877D7"/>
    <w:rsid w:val="00291A60"/>
    <w:rsid w:val="002A00BF"/>
    <w:rsid w:val="002B3AE6"/>
    <w:rsid w:val="002B3C2A"/>
    <w:rsid w:val="002C080E"/>
    <w:rsid w:val="002C1C8F"/>
    <w:rsid w:val="002C73CB"/>
    <w:rsid w:val="002D08B3"/>
    <w:rsid w:val="002D1E91"/>
    <w:rsid w:val="002D2DFF"/>
    <w:rsid w:val="002D3038"/>
    <w:rsid w:val="002E0433"/>
    <w:rsid w:val="002E1E6C"/>
    <w:rsid w:val="002F27EB"/>
    <w:rsid w:val="002F2BB9"/>
    <w:rsid w:val="002F3083"/>
    <w:rsid w:val="00336052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7704F"/>
    <w:rsid w:val="00380295"/>
    <w:rsid w:val="00380586"/>
    <w:rsid w:val="00380767"/>
    <w:rsid w:val="003968A7"/>
    <w:rsid w:val="00397539"/>
    <w:rsid w:val="003A2D21"/>
    <w:rsid w:val="003A4937"/>
    <w:rsid w:val="003A6838"/>
    <w:rsid w:val="003A6DCC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05E67"/>
    <w:rsid w:val="00411F87"/>
    <w:rsid w:val="00412F75"/>
    <w:rsid w:val="00423AF3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EA3"/>
    <w:rsid w:val="00484A73"/>
    <w:rsid w:val="004917CB"/>
    <w:rsid w:val="00491A6D"/>
    <w:rsid w:val="004958F3"/>
    <w:rsid w:val="00496F4B"/>
    <w:rsid w:val="004A2751"/>
    <w:rsid w:val="004B0F8E"/>
    <w:rsid w:val="004B626C"/>
    <w:rsid w:val="004B6C07"/>
    <w:rsid w:val="004C32E3"/>
    <w:rsid w:val="004C40CA"/>
    <w:rsid w:val="004C4E9A"/>
    <w:rsid w:val="004C69D7"/>
    <w:rsid w:val="004D1C10"/>
    <w:rsid w:val="004D2A73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213A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4BC0"/>
    <w:rsid w:val="005D7746"/>
    <w:rsid w:val="005E1789"/>
    <w:rsid w:val="005E190F"/>
    <w:rsid w:val="005E5EBA"/>
    <w:rsid w:val="005E61CB"/>
    <w:rsid w:val="005F4463"/>
    <w:rsid w:val="005F5FD5"/>
    <w:rsid w:val="006013BC"/>
    <w:rsid w:val="006039D8"/>
    <w:rsid w:val="00617BDA"/>
    <w:rsid w:val="00621774"/>
    <w:rsid w:val="006263C3"/>
    <w:rsid w:val="00631565"/>
    <w:rsid w:val="00632296"/>
    <w:rsid w:val="00645EA6"/>
    <w:rsid w:val="00646694"/>
    <w:rsid w:val="0065651A"/>
    <w:rsid w:val="00660EC6"/>
    <w:rsid w:val="00667ED7"/>
    <w:rsid w:val="0067499F"/>
    <w:rsid w:val="00683427"/>
    <w:rsid w:val="00687973"/>
    <w:rsid w:val="00694886"/>
    <w:rsid w:val="0069739B"/>
    <w:rsid w:val="006A5B43"/>
    <w:rsid w:val="006A5E02"/>
    <w:rsid w:val="006A6C4F"/>
    <w:rsid w:val="006B7ED8"/>
    <w:rsid w:val="006C3B7E"/>
    <w:rsid w:val="006C5D62"/>
    <w:rsid w:val="006D2ABF"/>
    <w:rsid w:val="006D4C63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3C33"/>
    <w:rsid w:val="007063AF"/>
    <w:rsid w:val="007115A9"/>
    <w:rsid w:val="00712A01"/>
    <w:rsid w:val="00713383"/>
    <w:rsid w:val="00737CC8"/>
    <w:rsid w:val="00742FAE"/>
    <w:rsid w:val="00752074"/>
    <w:rsid w:val="00753EEE"/>
    <w:rsid w:val="00762DBD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0216"/>
    <w:rsid w:val="008138C2"/>
    <w:rsid w:val="008207C5"/>
    <w:rsid w:val="00822246"/>
    <w:rsid w:val="008271C9"/>
    <w:rsid w:val="008407F1"/>
    <w:rsid w:val="00844D7C"/>
    <w:rsid w:val="00847A8E"/>
    <w:rsid w:val="00852A39"/>
    <w:rsid w:val="00853C65"/>
    <w:rsid w:val="0085576D"/>
    <w:rsid w:val="00855A4E"/>
    <w:rsid w:val="0086052F"/>
    <w:rsid w:val="00861A0B"/>
    <w:rsid w:val="0086606A"/>
    <w:rsid w:val="008669C0"/>
    <w:rsid w:val="00873B12"/>
    <w:rsid w:val="00876CC4"/>
    <w:rsid w:val="0088057C"/>
    <w:rsid w:val="00880A66"/>
    <w:rsid w:val="00892550"/>
    <w:rsid w:val="00897C09"/>
    <w:rsid w:val="008B0B96"/>
    <w:rsid w:val="008B2485"/>
    <w:rsid w:val="008C0A5D"/>
    <w:rsid w:val="008D1355"/>
    <w:rsid w:val="008D4600"/>
    <w:rsid w:val="008D47D8"/>
    <w:rsid w:val="008D6129"/>
    <w:rsid w:val="008D6A70"/>
    <w:rsid w:val="008D6D37"/>
    <w:rsid w:val="00901E8E"/>
    <w:rsid w:val="009040E3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2C63"/>
    <w:rsid w:val="00963DE5"/>
    <w:rsid w:val="00966329"/>
    <w:rsid w:val="009724AF"/>
    <w:rsid w:val="009740D8"/>
    <w:rsid w:val="0097750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9E159F"/>
    <w:rsid w:val="009F0E0D"/>
    <w:rsid w:val="00A122FD"/>
    <w:rsid w:val="00A147CA"/>
    <w:rsid w:val="00A22761"/>
    <w:rsid w:val="00A25E6D"/>
    <w:rsid w:val="00A330D0"/>
    <w:rsid w:val="00A3470A"/>
    <w:rsid w:val="00A41F89"/>
    <w:rsid w:val="00A44A27"/>
    <w:rsid w:val="00A50C05"/>
    <w:rsid w:val="00A51C46"/>
    <w:rsid w:val="00A5219E"/>
    <w:rsid w:val="00A5621B"/>
    <w:rsid w:val="00A60058"/>
    <w:rsid w:val="00A667D9"/>
    <w:rsid w:val="00A66CD4"/>
    <w:rsid w:val="00A75082"/>
    <w:rsid w:val="00A84BF2"/>
    <w:rsid w:val="00A87A6C"/>
    <w:rsid w:val="00A95A58"/>
    <w:rsid w:val="00AA19D6"/>
    <w:rsid w:val="00AA37E6"/>
    <w:rsid w:val="00AA5725"/>
    <w:rsid w:val="00AB2DD1"/>
    <w:rsid w:val="00AB41B0"/>
    <w:rsid w:val="00AB5D5C"/>
    <w:rsid w:val="00AC1164"/>
    <w:rsid w:val="00AC4AC4"/>
    <w:rsid w:val="00AC743E"/>
    <w:rsid w:val="00AD7DC9"/>
    <w:rsid w:val="00AE0A25"/>
    <w:rsid w:val="00B02805"/>
    <w:rsid w:val="00B0477F"/>
    <w:rsid w:val="00B04877"/>
    <w:rsid w:val="00B07272"/>
    <w:rsid w:val="00B22B6F"/>
    <w:rsid w:val="00B26D60"/>
    <w:rsid w:val="00B27D05"/>
    <w:rsid w:val="00B32182"/>
    <w:rsid w:val="00B3584B"/>
    <w:rsid w:val="00B3717E"/>
    <w:rsid w:val="00B57029"/>
    <w:rsid w:val="00B57C2D"/>
    <w:rsid w:val="00B62885"/>
    <w:rsid w:val="00B64D4C"/>
    <w:rsid w:val="00B6575B"/>
    <w:rsid w:val="00B7183A"/>
    <w:rsid w:val="00B7220A"/>
    <w:rsid w:val="00B76D0C"/>
    <w:rsid w:val="00B81A20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E5C07"/>
    <w:rsid w:val="00BE6D49"/>
    <w:rsid w:val="00BF0502"/>
    <w:rsid w:val="00BF23ED"/>
    <w:rsid w:val="00BF6E84"/>
    <w:rsid w:val="00C0693C"/>
    <w:rsid w:val="00C13BDA"/>
    <w:rsid w:val="00C16709"/>
    <w:rsid w:val="00C17ECC"/>
    <w:rsid w:val="00C31244"/>
    <w:rsid w:val="00C36283"/>
    <w:rsid w:val="00C4095D"/>
    <w:rsid w:val="00C41815"/>
    <w:rsid w:val="00C61514"/>
    <w:rsid w:val="00C62D93"/>
    <w:rsid w:val="00C71F26"/>
    <w:rsid w:val="00C763E4"/>
    <w:rsid w:val="00C8387B"/>
    <w:rsid w:val="00C92858"/>
    <w:rsid w:val="00C9376A"/>
    <w:rsid w:val="00C965D6"/>
    <w:rsid w:val="00CA14F3"/>
    <w:rsid w:val="00CA3849"/>
    <w:rsid w:val="00CC5B65"/>
    <w:rsid w:val="00CD5655"/>
    <w:rsid w:val="00CE2496"/>
    <w:rsid w:val="00CF2A1D"/>
    <w:rsid w:val="00D03388"/>
    <w:rsid w:val="00D04459"/>
    <w:rsid w:val="00D05B3A"/>
    <w:rsid w:val="00D1291B"/>
    <w:rsid w:val="00D12FB7"/>
    <w:rsid w:val="00D13AD6"/>
    <w:rsid w:val="00D162D5"/>
    <w:rsid w:val="00D21169"/>
    <w:rsid w:val="00D36280"/>
    <w:rsid w:val="00D40347"/>
    <w:rsid w:val="00D41218"/>
    <w:rsid w:val="00D43E64"/>
    <w:rsid w:val="00D46E40"/>
    <w:rsid w:val="00D52901"/>
    <w:rsid w:val="00D530A3"/>
    <w:rsid w:val="00D553D9"/>
    <w:rsid w:val="00D7539F"/>
    <w:rsid w:val="00D75B68"/>
    <w:rsid w:val="00D76CEF"/>
    <w:rsid w:val="00D86C6A"/>
    <w:rsid w:val="00D86CD2"/>
    <w:rsid w:val="00D91EF7"/>
    <w:rsid w:val="00D933D7"/>
    <w:rsid w:val="00D94073"/>
    <w:rsid w:val="00DA1181"/>
    <w:rsid w:val="00DA30C3"/>
    <w:rsid w:val="00DA4D1B"/>
    <w:rsid w:val="00DB1AA2"/>
    <w:rsid w:val="00DB5CFF"/>
    <w:rsid w:val="00DB5DB1"/>
    <w:rsid w:val="00DB6C4F"/>
    <w:rsid w:val="00DD4F37"/>
    <w:rsid w:val="00DD790B"/>
    <w:rsid w:val="00DE10C3"/>
    <w:rsid w:val="00E003F4"/>
    <w:rsid w:val="00E00825"/>
    <w:rsid w:val="00E13047"/>
    <w:rsid w:val="00E1726A"/>
    <w:rsid w:val="00E21DA2"/>
    <w:rsid w:val="00E23051"/>
    <w:rsid w:val="00E31184"/>
    <w:rsid w:val="00E313F4"/>
    <w:rsid w:val="00E334EE"/>
    <w:rsid w:val="00E3768C"/>
    <w:rsid w:val="00E47012"/>
    <w:rsid w:val="00E471F2"/>
    <w:rsid w:val="00E50ED3"/>
    <w:rsid w:val="00E51538"/>
    <w:rsid w:val="00E65909"/>
    <w:rsid w:val="00E66CB0"/>
    <w:rsid w:val="00E720A8"/>
    <w:rsid w:val="00E7579F"/>
    <w:rsid w:val="00E76250"/>
    <w:rsid w:val="00E81660"/>
    <w:rsid w:val="00E8315D"/>
    <w:rsid w:val="00E83698"/>
    <w:rsid w:val="00E857D9"/>
    <w:rsid w:val="00E8629F"/>
    <w:rsid w:val="00E947EC"/>
    <w:rsid w:val="00E97A16"/>
    <w:rsid w:val="00EA0C42"/>
    <w:rsid w:val="00EA4B15"/>
    <w:rsid w:val="00EB0DDA"/>
    <w:rsid w:val="00EC0167"/>
    <w:rsid w:val="00EC3C27"/>
    <w:rsid w:val="00ED3398"/>
    <w:rsid w:val="00ED5039"/>
    <w:rsid w:val="00EE0F31"/>
    <w:rsid w:val="00EE4B8E"/>
    <w:rsid w:val="00EE4BF3"/>
    <w:rsid w:val="00EE7053"/>
    <w:rsid w:val="00EE7B57"/>
    <w:rsid w:val="00EF196A"/>
    <w:rsid w:val="00EF589B"/>
    <w:rsid w:val="00F01119"/>
    <w:rsid w:val="00F02695"/>
    <w:rsid w:val="00F03543"/>
    <w:rsid w:val="00F03CDF"/>
    <w:rsid w:val="00F05C94"/>
    <w:rsid w:val="00F20DBE"/>
    <w:rsid w:val="00F22EA7"/>
    <w:rsid w:val="00F27455"/>
    <w:rsid w:val="00F31F4C"/>
    <w:rsid w:val="00F33DCC"/>
    <w:rsid w:val="00F36984"/>
    <w:rsid w:val="00F52A81"/>
    <w:rsid w:val="00F52FF2"/>
    <w:rsid w:val="00F53720"/>
    <w:rsid w:val="00F56B4E"/>
    <w:rsid w:val="00F6061C"/>
    <w:rsid w:val="00F60E00"/>
    <w:rsid w:val="00F74DDA"/>
    <w:rsid w:val="00F81414"/>
    <w:rsid w:val="00F86A52"/>
    <w:rsid w:val="00F8724F"/>
    <w:rsid w:val="00FA08DC"/>
    <w:rsid w:val="00FA34F3"/>
    <w:rsid w:val="00FA3BBB"/>
    <w:rsid w:val="00FA57A9"/>
    <w:rsid w:val="00FB3302"/>
    <w:rsid w:val="00FB7CB4"/>
    <w:rsid w:val="00FC237A"/>
    <w:rsid w:val="00FC4A32"/>
    <w:rsid w:val="00FD014C"/>
    <w:rsid w:val="00FD28F5"/>
    <w:rsid w:val="00FD5923"/>
    <w:rsid w:val="00FD63EE"/>
    <w:rsid w:val="00FE122E"/>
    <w:rsid w:val="00FE6F80"/>
    <w:rsid w:val="00FE728C"/>
    <w:rsid w:val="00FF25F7"/>
    <w:rsid w:val="00FF40BF"/>
    <w:rsid w:val="00FF53F3"/>
    <w:rsid w:val="00FF6E41"/>
    <w:rsid w:val="00FF709E"/>
    <w:rsid w:val="00FF73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CA7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62DBD"/>
    <w:pPr>
      <w:keepNext/>
      <w:keepLines/>
      <w:spacing w:before="40"/>
      <w:jc w:val="left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62DBD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rtl w:val="0"/>
      <w:cs w:val="0"/>
      <w:lang w:val="x-none" w:eastAsia="hi-IN" w:bidi="hi-IN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A9BA6-699A-4A93-907A-E0B5F57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522</Words>
  <Characters>2980</Characters>
  <Application>Microsoft Office Word</Application>
  <DocSecurity>0</DocSecurity>
  <Lines>0</Lines>
  <Paragraphs>0</Paragraphs>
  <ScaleCrop>false</ScaleCrop>
  <Company>HP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spravca</cp:lastModifiedBy>
  <cp:revision>2</cp:revision>
  <cp:lastPrinted>2016-08-18T13:39:00Z</cp:lastPrinted>
  <dcterms:created xsi:type="dcterms:W3CDTF">2018-03-26T10:26:00Z</dcterms:created>
  <dcterms:modified xsi:type="dcterms:W3CDTF">2018-03-26T10:26:00Z</dcterms:modified>
</cp:coreProperties>
</file>