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27EB" w:rsidRPr="002F27EB" w:rsidP="002F27EB">
      <w:pPr>
        <w:widowControl/>
        <w:pBdr>
          <w:bottom w:val="single" w:sz="12" w:space="1" w:color="auto"/>
        </w:pBdr>
        <w:suppressAutoHyphens w:val="0"/>
        <w:bidi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NÁRODNÁ  RADA  SLOVENSKEJ  REPUBLIKY</w:t>
      </w:r>
    </w:p>
    <w:p w:rsidR="002F27EB" w:rsidRPr="002F27EB" w:rsidP="002F27EB">
      <w:pPr>
        <w:widowControl/>
        <w:pBdr>
          <w:bottom w:val="single" w:sz="12" w:space="1" w:color="auto"/>
        </w:pBdr>
        <w:suppressAutoHyphens w:val="0"/>
        <w:bidi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VII. volebné obdobie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spacing w:val="2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 xml:space="preserve">Návrh 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>ZÁKON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="00E00825">
        <w:rPr>
          <w:rFonts w:eastAsia="Times New Roman" w:cs="Times New Roman"/>
          <w:kern w:val="0"/>
          <w:lang w:eastAsia="sk-SK" w:bidi="ar-SA"/>
        </w:rPr>
        <w:t>z ....... 2018</w:t>
      </w:r>
      <w:r w:rsidRPr="002F27EB">
        <w:rPr>
          <w:rFonts w:eastAsia="Times New Roman" w:cs="Times New Roman"/>
          <w:kern w:val="0"/>
          <w:lang w:eastAsia="sk-SK" w:bidi="ar-SA"/>
        </w:rPr>
        <w:t>,</w:t>
      </w:r>
    </w:p>
    <w:p w:rsidR="002F27EB" w:rsidRPr="00785D12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785D12" w:rsidRPr="00785D12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785D12">
        <w:rPr>
          <w:rFonts w:cs="Times New Roman" w:hint="default"/>
          <w:b/>
        </w:rPr>
        <w:t>ktorý</w:t>
      </w:r>
      <w:r w:rsidRPr="00785D12">
        <w:rPr>
          <w:rFonts w:cs="Times New Roman" w:hint="default"/>
          <w:b/>
        </w:rPr>
        <w:t>m sa mení</w:t>
      </w:r>
      <w:r w:rsidRPr="00785D12">
        <w:rPr>
          <w:rFonts w:cs="Times New Roman" w:hint="default"/>
          <w:b/>
        </w:rPr>
        <w:t xml:space="preserve"> a </w:t>
      </w:r>
      <w:r w:rsidRPr="00785D12">
        <w:rPr>
          <w:rFonts w:cs="Times New Roman" w:hint="default"/>
          <w:b/>
        </w:rPr>
        <w:t>dopĺň</w:t>
      </w:r>
      <w:r w:rsidRPr="00785D12">
        <w:rPr>
          <w:rFonts w:cs="Times New Roman" w:hint="default"/>
          <w:b/>
        </w:rPr>
        <w:t>a zá</w:t>
      </w:r>
      <w:r w:rsidRPr="00785D12">
        <w:rPr>
          <w:rFonts w:cs="Times New Roman" w:hint="default"/>
          <w:b/>
        </w:rPr>
        <w:t>kon č</w:t>
      </w:r>
      <w:r w:rsidRPr="00785D12">
        <w:rPr>
          <w:rFonts w:cs="Times New Roman" w:hint="default"/>
          <w:b/>
        </w:rPr>
        <w:t>. 532/2010 Z. z. o Rozhlase a televí</w:t>
      </w:r>
      <w:r w:rsidRPr="00785D12">
        <w:rPr>
          <w:rFonts w:cs="Times New Roman" w:hint="default"/>
          <w:b/>
        </w:rPr>
        <w:t>zii Slovenska a o zmene a doplnení</w:t>
      </w:r>
      <w:r w:rsidRPr="00785D12">
        <w:rPr>
          <w:rFonts w:cs="Times New Roman" w:hint="default"/>
          <w:b/>
        </w:rPr>
        <w:t xml:space="preserve"> niektorý</w:t>
      </w:r>
      <w:r w:rsidRPr="00785D12">
        <w:rPr>
          <w:rFonts w:cs="Times New Roman" w:hint="default"/>
          <w:b/>
        </w:rPr>
        <w:t>ch zá</w:t>
      </w:r>
      <w:r w:rsidRPr="00785D12">
        <w:rPr>
          <w:rFonts w:cs="Times New Roman" w:hint="default"/>
          <w:b/>
        </w:rPr>
        <w:t>konov v </w:t>
      </w:r>
      <w:r w:rsidRPr="00785D12">
        <w:rPr>
          <w:rFonts w:cs="Times New Roman" w:hint="default"/>
          <w:b/>
        </w:rPr>
        <w:t>znení</w:t>
      </w:r>
      <w:r w:rsidRPr="00785D12">
        <w:rPr>
          <w:rFonts w:cs="Times New Roman" w:hint="default"/>
          <w:b/>
        </w:rPr>
        <w:t xml:space="preserve"> neskorší</w:t>
      </w:r>
      <w:r w:rsidRPr="00785D12">
        <w:rPr>
          <w:rFonts w:cs="Times New Roman" w:hint="default"/>
          <w:b/>
        </w:rPr>
        <w:t>ch predpisov a </w:t>
      </w:r>
      <w:r w:rsidRPr="00785D12">
        <w:rPr>
          <w:rFonts w:cs="Times New Roman" w:hint="default"/>
          <w:b/>
        </w:rPr>
        <w:t>ktorý</w:t>
      </w:r>
      <w:r w:rsidRPr="00785D12">
        <w:rPr>
          <w:rFonts w:cs="Times New Roman" w:hint="default"/>
          <w:b/>
        </w:rPr>
        <w:t>m sa mení</w:t>
      </w:r>
      <w:r w:rsidRPr="00785D12">
        <w:rPr>
          <w:rFonts w:cs="Times New Roman" w:hint="default"/>
          <w:b/>
        </w:rPr>
        <w:t xml:space="preserve"> a </w:t>
      </w:r>
      <w:r w:rsidRPr="00785D12">
        <w:rPr>
          <w:rFonts w:cs="Times New Roman" w:hint="default"/>
          <w:b/>
        </w:rPr>
        <w:t>dopĺň</w:t>
      </w:r>
      <w:r w:rsidRPr="00785D12">
        <w:rPr>
          <w:rFonts w:cs="Times New Roman" w:hint="default"/>
          <w:b/>
        </w:rPr>
        <w:t>a zá</w:t>
      </w:r>
      <w:r w:rsidRPr="00785D12">
        <w:rPr>
          <w:rFonts w:cs="Times New Roman" w:hint="default"/>
          <w:b/>
        </w:rPr>
        <w:t>kon č</w:t>
      </w:r>
      <w:r w:rsidRPr="00785D12">
        <w:rPr>
          <w:rFonts w:cs="Times New Roman" w:hint="default"/>
          <w:b/>
        </w:rPr>
        <w:t>. 385/2008 Z. z. o Tlač</w:t>
      </w:r>
      <w:r w:rsidRPr="00785D12">
        <w:rPr>
          <w:rFonts w:cs="Times New Roman" w:hint="default"/>
          <w:b/>
        </w:rPr>
        <w:t>ovej agentú</w:t>
      </w:r>
      <w:r w:rsidRPr="00785D12">
        <w:rPr>
          <w:rFonts w:cs="Times New Roman" w:hint="default"/>
          <w:b/>
        </w:rPr>
        <w:t>re Slovenskej republiky a o zmene niektorý</w:t>
      </w:r>
      <w:r w:rsidRPr="00785D12">
        <w:rPr>
          <w:rFonts w:cs="Times New Roman" w:hint="default"/>
          <w:b/>
        </w:rPr>
        <w:t>ch zá</w:t>
      </w:r>
      <w:r w:rsidRPr="00785D12">
        <w:rPr>
          <w:rFonts w:cs="Times New Roman" w:hint="default"/>
          <w:b/>
        </w:rPr>
        <w:t>konov v </w:t>
      </w:r>
      <w:r w:rsidRPr="00785D12">
        <w:rPr>
          <w:rFonts w:cs="Times New Roman" w:hint="default"/>
          <w:b/>
        </w:rPr>
        <w:t>znení</w:t>
      </w:r>
      <w:r w:rsidRPr="00785D12">
        <w:rPr>
          <w:rFonts w:cs="Times New Roman" w:hint="default"/>
          <w:b/>
        </w:rPr>
        <w:t xml:space="preserve"> neskorší</w:t>
      </w:r>
      <w:r w:rsidRPr="00785D12">
        <w:rPr>
          <w:rFonts w:cs="Times New Roman" w:hint="default"/>
          <w:b/>
        </w:rPr>
        <w:t>c</w:t>
      </w:r>
      <w:r w:rsidRPr="00785D12">
        <w:rPr>
          <w:rFonts w:cs="Times New Roman"/>
          <w:b/>
        </w:rPr>
        <w:t>h predpisov</w:t>
      </w:r>
    </w:p>
    <w:p w:rsidR="002C1C8F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2F27E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cs="Times New Roman" w:hint="default"/>
          <w:b/>
          <w:bCs/>
          <w:kern w:val="0"/>
          <w:lang w:eastAsia="en-US" w:bidi="ar-SA"/>
        </w:rPr>
      </w:pPr>
      <w:r w:rsidRPr="002F27EB">
        <w:rPr>
          <w:rFonts w:cs="Times New Roman" w:hint="default"/>
          <w:b/>
          <w:bCs/>
          <w:kern w:val="0"/>
          <w:lang w:eastAsia="en-US" w:bidi="ar-SA"/>
        </w:rPr>
        <w:t>Č</w:t>
      </w:r>
      <w:r w:rsidRPr="002F27EB">
        <w:rPr>
          <w:rFonts w:cs="Times New Roman" w:hint="default"/>
          <w:b/>
          <w:bCs/>
          <w:kern w:val="0"/>
          <w:lang w:eastAsia="en-US" w:bidi="ar-SA"/>
        </w:rPr>
        <w:t>l. I</w:t>
      </w:r>
    </w:p>
    <w:p w:rsidR="002F27EB" w:rsidRPr="002F27EB" w:rsidP="00B45237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ind w:firstLine="708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</w:p>
    <w:p w:rsidR="00957C9D" w:rsidP="00186A91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957C9D">
        <w:rPr>
          <w:rFonts w:cs="Times New Roman" w:hint="default"/>
          <w:color w:val="000000"/>
          <w:kern w:val="0"/>
          <w:lang w:eastAsia="en-US" w:bidi="ar-SA"/>
        </w:rPr>
        <w:t>Zá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kon č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. 532/2010 Z. z. o Rozhlase a televí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zii Slovenska a o zmene a doplnení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 xml:space="preserve"> niektorý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ch zá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konov v znení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 xml:space="preserve"> zá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. 397/2011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, 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zá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 xml:space="preserve">. 547/2011 Z. z.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a zákona </w:t>
      </w:r>
      <w:r>
        <w:rPr>
          <w:rFonts w:cs="Times New Roman" w:hint="default"/>
          <w:color w:val="000000"/>
          <w:kern w:val="0"/>
          <w:lang w:eastAsia="en-US" w:bidi="ar-SA"/>
        </w:rPr>
        <w:t>č</w:t>
      </w:r>
      <w:r>
        <w:rPr>
          <w:rFonts w:cs="Times New Roman"/>
          <w:color w:val="000000"/>
          <w:kern w:val="0"/>
          <w:lang w:eastAsia="en-US" w:bidi="ar-SA"/>
        </w:rPr>
        <w:t xml:space="preserve">. 340/2012 Z. z. </w:t>
      </w:r>
      <w:r w:rsidRPr="00957C9D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 xml:space="preserve"> mení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 xml:space="preserve"> a dopĺň</w:t>
      </w:r>
      <w:r w:rsidRPr="00957C9D">
        <w:rPr>
          <w:rFonts w:cs="Times New Roman" w:hint="default"/>
          <w:color w:val="000000"/>
          <w:kern w:val="0"/>
          <w:lang w:eastAsia="en-US" w:bidi="ar-SA"/>
        </w:rPr>
        <w:t>a takto:</w:t>
      </w:r>
    </w:p>
    <w:p w:rsidR="003F561F" w:rsidP="003F561F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C95129" w:rsidP="003F561F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cs="Times New Roman" w:hint="default"/>
          <w:color w:val="000000"/>
          <w:kern w:val="0"/>
          <w:lang w:eastAsia="en-US" w:bidi="ar-SA"/>
        </w:rPr>
        <w:t>1. V §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5 sa odsek 1 dopĺň</w:t>
      </w:r>
      <w:r>
        <w:rPr>
          <w:rFonts w:cs="Times New Roman" w:hint="default"/>
          <w:color w:val="000000"/>
          <w:kern w:val="0"/>
          <w:lang w:eastAsia="en-US" w:bidi="ar-SA"/>
        </w:rPr>
        <w:t>a pí</w:t>
      </w:r>
      <w:r>
        <w:rPr>
          <w:rFonts w:cs="Times New Roman" w:hint="default"/>
          <w:color w:val="000000"/>
          <w:kern w:val="0"/>
          <w:lang w:eastAsia="en-US" w:bidi="ar-SA"/>
        </w:rPr>
        <w:t>smenom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s), ktoré znie:</w:t>
      </w:r>
    </w:p>
    <w:p w:rsidR="00C95129" w:rsidP="003F561F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C95129" w:rsidP="00C9512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„s) vysielanie programov, ktorých obsahom je investigatívna žurnalistika, najmä verejná kontrola výkonu verejnej moci, analytická a expertná </w:t>
      </w:r>
      <w:r>
        <w:rPr>
          <w:rFonts w:cs="Times New Roman" w:hint="default"/>
          <w:color w:val="000000"/>
          <w:kern w:val="0"/>
          <w:lang w:eastAsia="en-US" w:bidi="ar-SA"/>
        </w:rPr>
        <w:t>č</w:t>
      </w:r>
      <w:r>
        <w:rPr>
          <w:rFonts w:cs="Times New Roman" w:hint="default"/>
          <w:color w:val="000000"/>
          <w:kern w:val="0"/>
          <w:lang w:eastAsia="en-US" w:bidi="ar-SA"/>
        </w:rPr>
        <w:t>innosť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 oblasti </w:t>
      </w:r>
      <w:r>
        <w:rPr>
          <w:rFonts w:cs="Times New Roman"/>
          <w:color w:val="000000"/>
          <w:kern w:val="0"/>
          <w:lang w:eastAsia="en-US" w:bidi="ar-SA"/>
        </w:rPr>
        <w:t>pr</w:t>
      </w:r>
      <w:r>
        <w:rPr>
          <w:rFonts w:cs="Times New Roman" w:hint="default"/>
          <w:color w:val="000000"/>
          <w:kern w:val="0"/>
          <w:lang w:eastAsia="en-US" w:bidi="ar-SA"/>
        </w:rPr>
        <w:t>evencie protispoloč</w:t>
      </w:r>
      <w:r>
        <w:rPr>
          <w:rFonts w:cs="Times New Roman" w:hint="default"/>
          <w:color w:val="000000"/>
          <w:kern w:val="0"/>
          <w:lang w:eastAsia="en-US" w:bidi="ar-SA"/>
        </w:rPr>
        <w:t>enskej č</w:t>
      </w:r>
      <w:r>
        <w:rPr>
          <w:rFonts w:cs="Times New Roman" w:hint="default"/>
          <w:color w:val="000000"/>
          <w:kern w:val="0"/>
          <w:lang w:eastAsia="en-US" w:bidi="ar-SA"/>
        </w:rPr>
        <w:t>innosti</w:t>
      </w:r>
      <w:r w:rsidRPr="005D6B91" w:rsidR="005D6B91"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13a)</w:t>
      </w:r>
      <w:r w:rsidR="005D6B91"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alebo 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zvyšovanie informovanosti verejnosti v oblasti hospodárenia s verejnými prostriedkami, nakladania s majetkom štátu, majetkom vyššieho územného celku, majetkom o</w:t>
      </w:r>
      <w:r w:rsidRPr="00C95129">
        <w:rPr>
          <w:rFonts w:cs="Times New Roman" w:hint="default"/>
          <w:color w:val="000000"/>
          <w:kern w:val="0"/>
          <w:lang w:eastAsia="en-US" w:bidi="ar-SA"/>
        </w:rPr>
        <w:t>bce alebo majetkom povinný</w:t>
      </w:r>
      <w:r w:rsidRPr="00C95129">
        <w:rPr>
          <w:rFonts w:cs="Times New Roman" w:hint="default"/>
          <w:color w:val="000000"/>
          <w:kern w:val="0"/>
          <w:lang w:eastAsia="en-US" w:bidi="ar-SA"/>
        </w:rPr>
        <w:t>ch osô</w:t>
      </w:r>
      <w:r w:rsidRPr="00C95129">
        <w:rPr>
          <w:rFonts w:cs="Times New Roman" w:hint="default"/>
          <w:color w:val="000000"/>
          <w:kern w:val="0"/>
          <w:lang w:eastAsia="en-US" w:bidi="ar-SA"/>
        </w:rPr>
        <w:t>b podľ</w:t>
      </w:r>
      <w:r w:rsidRPr="00C95129">
        <w:rPr>
          <w:rFonts w:cs="Times New Roman" w:hint="default"/>
          <w:color w:val="000000"/>
          <w:kern w:val="0"/>
          <w:lang w:eastAsia="en-US" w:bidi="ar-SA"/>
        </w:rPr>
        <w:t>a osobitné</w:t>
      </w:r>
      <w:r w:rsidRPr="00C95129">
        <w:rPr>
          <w:rFonts w:cs="Times New Roman"/>
          <w:color w:val="000000"/>
          <w:kern w:val="0"/>
          <w:lang w:eastAsia="en-US" w:bidi="ar-SA"/>
        </w:rPr>
        <w:t>ho predpisu.</w:t>
      </w:r>
      <w:r w:rsidRPr="005D6B91" w:rsidR="005D6B91"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1</w:t>
      </w:r>
      <w:r w:rsidRPr="005D6B91"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3</w:t>
      </w:r>
      <w:r w:rsidR="005D6B91"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b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)</w:t>
      </w:r>
      <w:r>
        <w:rPr>
          <w:rFonts w:eastAsia="Times New Roman" w:cs="Times New Roman"/>
          <w:color w:val="000000"/>
          <w:kern w:val="0"/>
          <w:lang w:eastAsia="en-US" w:bidi="ar-SA"/>
        </w:rPr>
        <w:t>“.</w:t>
      </w:r>
    </w:p>
    <w:p w:rsidR="00C95129" w:rsidP="00C9512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5D6B91" w:rsidP="00C9512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Poznámky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pod č</w:t>
      </w:r>
      <w:r>
        <w:rPr>
          <w:rFonts w:cs="Times New Roman" w:hint="default"/>
          <w:color w:val="000000"/>
          <w:kern w:val="0"/>
          <w:lang w:eastAsia="en-US" w:bidi="ar-SA"/>
        </w:rPr>
        <w:t>iarou k</w:t>
      </w:r>
      <w:r>
        <w:rPr>
          <w:rFonts w:eastAsia="Times New Roman" w:cs="Times New Roman"/>
          <w:color w:val="000000"/>
          <w:kern w:val="0"/>
          <w:lang w:eastAsia="en-US" w:bidi="ar-SA"/>
        </w:rPr>
        <w:t> odkazom 13a) a 13b) znejú:</w:t>
      </w:r>
    </w:p>
    <w:p w:rsidR="005D6B91" w:rsidP="00C9512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5D6B91" w:rsidP="005D6B91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„13a) 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Zá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kon č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. 307/2014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o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 xml:space="preserve"> niektorý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ch opatreniach sú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visiacich s oznamovaní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m protispoloč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enskej č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innosti a o zmene a doplnení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 xml:space="preserve"> niektorý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ch zá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konov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v znení neskorších predpisov.“.</w:t>
      </w:r>
    </w:p>
    <w:p w:rsidR="005D6B91" w:rsidRPr="008A1D2E" w:rsidP="005D6B91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13b) </w:t>
      </w:r>
      <w:r w:rsidRPr="008A1D2E">
        <w:rPr>
          <w:rFonts w:cs="Times New Roman"/>
          <w:color w:val="000000"/>
          <w:kern w:val="0"/>
          <w:lang w:eastAsia="en-US" w:bidi="ar-SA"/>
        </w:rPr>
        <w:t>Z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á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kon č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. 211/2000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Pr="008A1D2E">
        <w:rPr>
          <w:rFonts w:eastAsia="Times New Roman" w:cs="Times New Roman"/>
          <w:color w:val="000000"/>
          <w:kern w:val="0"/>
          <w:lang w:eastAsia="en-US" w:bidi="ar-SA"/>
        </w:rPr>
        <w:t>o slobodnom prístupe k informáciám a o zmene a doplnení niektorých zákonov (zákon o slobode informácií)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v znení neskorších predpisov.“.</w:t>
      </w:r>
    </w:p>
    <w:p w:rsidR="005D6B91" w:rsidP="00C9512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C95129" w:rsidP="00C9512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 w:hint="default"/>
          <w:color w:val="000000"/>
          <w:kern w:val="0"/>
          <w:lang w:eastAsia="en-US" w:bidi="ar-SA"/>
        </w:rPr>
      </w:pPr>
      <w:r>
        <w:rPr>
          <w:rFonts w:cs="Times New Roman" w:hint="default"/>
          <w:color w:val="000000"/>
          <w:kern w:val="0"/>
          <w:lang w:eastAsia="en-US" w:bidi="ar-SA"/>
        </w:rPr>
        <w:t>2. §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5 sa dopĺň</w:t>
      </w:r>
      <w:r>
        <w:rPr>
          <w:rFonts w:cs="Times New Roman" w:hint="default"/>
          <w:color w:val="000000"/>
          <w:kern w:val="0"/>
          <w:lang w:eastAsia="en-US" w:bidi="ar-SA"/>
        </w:rPr>
        <w:t>a odsekom 5, ktorý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znie:</w:t>
      </w:r>
    </w:p>
    <w:p w:rsidR="00C95129" w:rsidP="00C9512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C95129" w:rsidP="00C9512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„(5) </w:t>
      </w:r>
      <w:r>
        <w:rPr>
          <w:rFonts w:cs="Times New Roman" w:hint="default"/>
          <w:color w:val="000000"/>
          <w:kern w:val="0"/>
          <w:lang w:eastAsia="en-US" w:bidi="ar-SA"/>
        </w:rPr>
        <w:t>Na zabezpeč</w:t>
      </w:r>
      <w:r>
        <w:rPr>
          <w:rFonts w:cs="Times New Roman" w:hint="default"/>
          <w:color w:val="000000"/>
          <w:kern w:val="0"/>
          <w:lang w:eastAsia="en-US" w:bidi="ar-SA"/>
        </w:rPr>
        <w:t>enie č</w:t>
      </w:r>
      <w:r>
        <w:rPr>
          <w:rFonts w:cs="Times New Roman" w:hint="default"/>
          <w:color w:val="000000"/>
          <w:kern w:val="0"/>
          <w:lang w:eastAsia="en-US" w:bidi="ar-SA"/>
        </w:rPr>
        <w:t>innosti podľ</w:t>
      </w:r>
      <w:r>
        <w:rPr>
          <w:rFonts w:cs="Times New Roman" w:hint="default"/>
          <w:color w:val="000000"/>
          <w:kern w:val="0"/>
          <w:lang w:eastAsia="en-US" w:bidi="ar-SA"/>
        </w:rPr>
        <w:t>a odseku 1 pí</w:t>
      </w:r>
      <w:r>
        <w:rPr>
          <w:rFonts w:cs="Times New Roman" w:hint="default"/>
          <w:color w:val="000000"/>
          <w:kern w:val="0"/>
          <w:lang w:eastAsia="en-US" w:bidi="ar-SA"/>
        </w:rPr>
        <w:t>sm. h) vyč</w:t>
      </w:r>
      <w:r>
        <w:rPr>
          <w:rFonts w:cs="Times New Roman" w:hint="default"/>
          <w:color w:val="000000"/>
          <w:kern w:val="0"/>
          <w:lang w:eastAsia="en-US" w:bidi="ar-SA"/>
        </w:rPr>
        <w:t>lení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Rozhlas a televízia Slovenska </w:t>
      </w:r>
      <w:r w:rsidR="005D6B91">
        <w:rPr>
          <w:rFonts w:cs="Times New Roman" w:hint="default"/>
          <w:color w:val="000000"/>
          <w:kern w:val="0"/>
          <w:lang w:eastAsia="en-US" w:bidi="ar-SA"/>
        </w:rPr>
        <w:t>najmenej 1 % vý</w:t>
      </w:r>
      <w:r w:rsidR="005D6B91">
        <w:rPr>
          <w:rFonts w:cs="Times New Roman" w:hint="default"/>
          <w:color w:val="000000"/>
          <w:kern w:val="0"/>
          <w:lang w:eastAsia="en-US" w:bidi="ar-SA"/>
        </w:rPr>
        <w:t>davkov zo svojho rozpoč</w:t>
      </w:r>
      <w:r w:rsidR="005D6B91">
        <w:rPr>
          <w:rFonts w:cs="Times New Roman" w:hint="default"/>
          <w:color w:val="000000"/>
          <w:kern w:val="0"/>
          <w:lang w:eastAsia="en-US" w:bidi="ar-SA"/>
        </w:rPr>
        <w:t>tu v</w:t>
      </w:r>
      <w:r w:rsidR="005D6B91">
        <w:rPr>
          <w:rFonts w:eastAsia="Times New Roman" w:cs="Times New Roman"/>
          <w:color w:val="000000"/>
          <w:kern w:val="0"/>
          <w:lang w:eastAsia="en-US" w:bidi="ar-SA"/>
        </w:rPr>
        <w:t> príslušnom kalendárnom roku.</w:t>
      </w:r>
    </w:p>
    <w:p w:rsidR="00C95129" w:rsidP="00C9512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5D6B91" w:rsidP="00FF709E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 w:hint="default"/>
          <w:color w:val="000000"/>
          <w:kern w:val="0"/>
          <w:lang w:eastAsia="en-US" w:bidi="ar-SA"/>
        </w:rPr>
      </w:pPr>
      <w:r>
        <w:rPr>
          <w:rFonts w:cs="Times New Roman" w:hint="default"/>
          <w:color w:val="000000"/>
          <w:kern w:val="0"/>
          <w:lang w:eastAsia="en-US" w:bidi="ar-SA"/>
        </w:rPr>
        <w:t>3. Za §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23 sa vkladá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§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23a, ktorý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vrá</w:t>
      </w:r>
      <w:r>
        <w:rPr>
          <w:rFonts w:cs="Times New Roman" w:hint="default"/>
          <w:color w:val="000000"/>
          <w:kern w:val="0"/>
          <w:lang w:eastAsia="en-US" w:bidi="ar-SA"/>
        </w:rPr>
        <w:t>tane nadpis znie:</w:t>
      </w:r>
    </w:p>
    <w:p w:rsidR="005D6B91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cs="Times New Roman" w:hint="default"/>
          <w:color w:val="000000"/>
          <w:kern w:val="0"/>
          <w:lang w:eastAsia="en-US" w:bidi="ar-SA"/>
        </w:rPr>
      </w:pPr>
      <w:r>
        <w:rPr>
          <w:rFonts w:cs="Times New Roman" w:hint="default"/>
          <w:color w:val="000000"/>
          <w:kern w:val="0"/>
          <w:lang w:eastAsia="en-US" w:bidi="ar-SA"/>
        </w:rPr>
        <w:t>„</w:t>
      </w:r>
      <w:r>
        <w:rPr>
          <w:rFonts w:cs="Times New Roman" w:hint="default"/>
          <w:color w:val="000000"/>
          <w:kern w:val="0"/>
          <w:lang w:eastAsia="en-US" w:bidi="ar-SA"/>
        </w:rPr>
        <w:t>23a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 w:rsidR="005D6B91">
        <w:rPr>
          <w:rFonts w:cs="Times New Roman" w:hint="default"/>
          <w:color w:val="000000"/>
          <w:kern w:val="0"/>
          <w:lang w:eastAsia="en-US" w:bidi="ar-SA"/>
        </w:rPr>
        <w:t>Prechodné</w:t>
      </w:r>
      <w:r w:rsidR="005D6B91">
        <w:rPr>
          <w:rFonts w:cs="Times New Roman" w:hint="default"/>
          <w:color w:val="000000"/>
          <w:kern w:val="0"/>
          <w:lang w:eastAsia="en-US" w:bidi="ar-SA"/>
        </w:rPr>
        <w:t xml:space="preserve"> ustanovenie k </w:t>
      </w:r>
      <w:r w:rsidR="005D6B91">
        <w:rPr>
          <w:rFonts w:cs="Times New Roman" w:hint="default"/>
          <w:color w:val="000000"/>
          <w:kern w:val="0"/>
          <w:lang w:eastAsia="en-US" w:bidi="ar-SA"/>
        </w:rPr>
        <w:t>ú</w:t>
      </w:r>
      <w:r w:rsidR="005D6B91">
        <w:rPr>
          <w:rFonts w:cs="Times New Roman" w:hint="default"/>
          <w:color w:val="000000"/>
          <w:kern w:val="0"/>
          <w:lang w:eastAsia="en-US" w:bidi="ar-SA"/>
        </w:rPr>
        <w:t>prave úč</w:t>
      </w:r>
      <w:r w:rsidR="005D6B91">
        <w:rPr>
          <w:rFonts w:cs="Times New Roman" w:hint="default"/>
          <w:color w:val="000000"/>
          <w:kern w:val="0"/>
          <w:lang w:eastAsia="en-US" w:bidi="ar-SA"/>
        </w:rPr>
        <w:t>innej</w:t>
      </w:r>
      <w:r>
        <w:rPr>
          <w:rFonts w:cs="Times New Roman"/>
          <w:color w:val="000000"/>
          <w:kern w:val="0"/>
          <w:lang w:eastAsia="en-US" w:bidi="ar-SA"/>
        </w:rPr>
        <w:t xml:space="preserve"> d</w:t>
      </w:r>
      <w:r w:rsidRPr="00943D09">
        <w:rPr>
          <w:rFonts w:cs="Times New Roman" w:hint="default"/>
          <w:color w:val="000000"/>
          <w:kern w:val="0"/>
          <w:lang w:eastAsia="en-US" w:bidi="ar-SA"/>
        </w:rPr>
        <w:t>ň</w:t>
      </w:r>
      <w:r w:rsidRPr="00943D09">
        <w:rPr>
          <w:rFonts w:cs="Times New Roman" w:hint="default"/>
          <w:color w:val="000000"/>
          <w:kern w:val="0"/>
          <w:lang w:eastAsia="en-US" w:bidi="ar-SA"/>
        </w:rPr>
        <w:t>om vyhlá</w:t>
      </w:r>
      <w:r w:rsidRPr="00943D09">
        <w:rPr>
          <w:rFonts w:cs="Times New Roman" w:hint="default"/>
          <w:color w:val="000000"/>
          <w:kern w:val="0"/>
          <w:lang w:eastAsia="en-US" w:bidi="ar-SA"/>
        </w:rPr>
        <w:t>senia</w:t>
      </w:r>
    </w:p>
    <w:p w:rsidR="00943D09" w:rsidRPr="00943D09" w:rsidP="00FF709E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</w:p>
    <w:p w:rsidR="000C6A3B" w:rsidP="00FF709E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="005D6B91">
        <w:rPr>
          <w:rFonts w:eastAsia="Times New Roman" w:cs="Times New Roman"/>
          <w:color w:val="000000"/>
          <w:kern w:val="0"/>
          <w:lang w:eastAsia="en-US" w:bidi="ar-SA"/>
        </w:rPr>
        <w:t>Ustanovenie § 5 ods. 5 sa prvýkrát</w:t>
      </w:r>
      <w:r w:rsidR="005D6B91">
        <w:rPr>
          <w:rFonts w:cs="Times New Roman" w:hint="default"/>
          <w:color w:val="000000"/>
          <w:kern w:val="0"/>
          <w:lang w:eastAsia="en-US" w:bidi="ar-SA"/>
        </w:rPr>
        <w:t xml:space="preserve"> použ</w:t>
      </w:r>
      <w:r w:rsidR="005D6B91">
        <w:rPr>
          <w:rFonts w:cs="Times New Roman" w:hint="default"/>
          <w:color w:val="000000"/>
          <w:kern w:val="0"/>
          <w:lang w:eastAsia="en-US" w:bidi="ar-SA"/>
        </w:rPr>
        <w:t>ije pri rozpoč</w:t>
      </w:r>
      <w:r w:rsidR="005D6B91">
        <w:rPr>
          <w:rFonts w:cs="Times New Roman" w:hint="default"/>
          <w:color w:val="000000"/>
          <w:kern w:val="0"/>
          <w:lang w:eastAsia="en-US" w:bidi="ar-SA"/>
        </w:rPr>
        <w:t>te Rozhlasu a</w:t>
      </w:r>
      <w:r w:rsidR="005D6B91">
        <w:rPr>
          <w:rFonts w:eastAsia="Times New Roman" w:cs="Times New Roman"/>
          <w:color w:val="000000"/>
          <w:kern w:val="0"/>
          <w:lang w:eastAsia="en-US" w:bidi="ar-SA"/>
        </w:rPr>
        <w:t> televízie Slovenska na rok 2019.</w:t>
      </w:r>
      <w:r w:rsidR="00943D09">
        <w:rPr>
          <w:rFonts w:eastAsia="Times New Roman" w:cs="Times New Roman"/>
          <w:color w:val="000000"/>
          <w:kern w:val="0"/>
          <w:lang w:eastAsia="en-US" w:bidi="ar-SA"/>
        </w:rPr>
        <w:t>“.</w:t>
      </w:r>
    </w:p>
    <w:p w:rsidR="00943D09" w:rsidP="000C6A3B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cs="Times New Roman"/>
          <w:b/>
          <w:color w:val="000000"/>
          <w:kern w:val="0"/>
          <w:lang w:eastAsia="en-US" w:bidi="ar-SA"/>
        </w:rPr>
      </w:pPr>
    </w:p>
    <w:p w:rsidR="000C6A3B" w:rsidRPr="000C6A3B" w:rsidP="000C6A3B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0C6A3B">
        <w:rPr>
          <w:rFonts w:cs="Times New Roman" w:hint="default"/>
          <w:b/>
          <w:color w:val="000000"/>
          <w:kern w:val="0"/>
          <w:lang w:eastAsia="en-US" w:bidi="ar-SA"/>
        </w:rPr>
        <w:t>Č</w:t>
      </w:r>
      <w:r w:rsidRPr="000C6A3B">
        <w:rPr>
          <w:rFonts w:cs="Times New Roman" w:hint="default"/>
          <w:b/>
          <w:color w:val="000000"/>
          <w:kern w:val="0"/>
          <w:lang w:eastAsia="en-US" w:bidi="ar-SA"/>
        </w:rPr>
        <w:t>l. II</w:t>
      </w:r>
    </w:p>
    <w:p w:rsidR="000C6A3B" w:rsidP="00FF709E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132FA9" w:rsidP="00957C9D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cs="Times New Roman"/>
          <w:color w:val="000000"/>
          <w:kern w:val="0"/>
          <w:lang w:eastAsia="en-US" w:bidi="ar-SA"/>
        </w:rPr>
      </w:pP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Zá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kon č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. 385/2008 Z. z. o Tlač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ovej agentú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re Slovenskej republiky a o zmene niektorý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ch zá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konov v z</w:t>
      </w:r>
      <w:r w:rsidR="00957C9D">
        <w:rPr>
          <w:rFonts w:cs="Times New Roman" w:hint="default"/>
          <w:color w:val="000000"/>
          <w:kern w:val="0"/>
          <w:lang w:eastAsia="en-US" w:bidi="ar-SA"/>
        </w:rPr>
        <w:t>není</w:t>
      </w:r>
      <w:r w:rsidR="00957C9D">
        <w:rPr>
          <w:rFonts w:cs="Times New Roman" w:hint="default"/>
          <w:color w:val="000000"/>
          <w:kern w:val="0"/>
          <w:lang w:eastAsia="en-US" w:bidi="ar-SA"/>
        </w:rPr>
        <w:t xml:space="preserve"> zá</w:t>
      </w:r>
      <w:r w:rsidR="00957C9D">
        <w:rPr>
          <w:rFonts w:cs="Times New Roman" w:hint="default"/>
          <w:color w:val="000000"/>
          <w:kern w:val="0"/>
          <w:lang w:eastAsia="en-US" w:bidi="ar-SA"/>
        </w:rPr>
        <w:t>kona č</w:t>
      </w:r>
      <w:r w:rsidR="00957C9D">
        <w:rPr>
          <w:rFonts w:cs="Times New Roman" w:hint="default"/>
          <w:color w:val="000000"/>
          <w:kern w:val="0"/>
          <w:lang w:eastAsia="en-US" w:bidi="ar-SA"/>
        </w:rPr>
        <w:t xml:space="preserve">. 547/2011 Z. z., 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zá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 xml:space="preserve">. 352/2013 Z. z. </w:t>
      </w:r>
      <w:r w:rsidR="00957C9D">
        <w:rPr>
          <w:rFonts w:cs="Times New Roman"/>
          <w:color w:val="000000"/>
          <w:kern w:val="0"/>
          <w:lang w:eastAsia="en-US" w:bidi="ar-SA"/>
        </w:rPr>
        <w:t>a </w:t>
      </w:r>
      <w:r w:rsidR="00957C9D">
        <w:rPr>
          <w:rFonts w:cs="Times New Roman" w:hint="default"/>
          <w:color w:val="000000"/>
          <w:kern w:val="0"/>
          <w:lang w:eastAsia="en-US" w:bidi="ar-SA"/>
        </w:rPr>
        <w:t>zá</w:t>
      </w:r>
      <w:r w:rsidR="00957C9D">
        <w:rPr>
          <w:rFonts w:cs="Times New Roman" w:hint="default"/>
          <w:color w:val="000000"/>
          <w:kern w:val="0"/>
          <w:lang w:eastAsia="en-US" w:bidi="ar-SA"/>
        </w:rPr>
        <w:t>kona č</w:t>
      </w:r>
      <w:r w:rsidR="00957C9D">
        <w:rPr>
          <w:rFonts w:cs="Times New Roman"/>
          <w:color w:val="000000"/>
          <w:kern w:val="0"/>
          <w:lang w:eastAsia="en-US" w:bidi="ar-SA"/>
        </w:rPr>
        <w:t xml:space="preserve">. 176/2015 Z. z. </w:t>
      </w:r>
      <w:r w:rsidRPr="00957C9D" w:rsidR="00957C9D">
        <w:rPr>
          <w:rFonts w:cs="Times New Roman"/>
          <w:color w:val="000000"/>
          <w:kern w:val="0"/>
          <w:lang w:eastAsia="en-US" w:bidi="ar-SA"/>
        </w:rPr>
        <w:t xml:space="preserve">sa </w:t>
      </w:r>
      <w:r w:rsidR="00957C9D">
        <w:rPr>
          <w:rFonts w:cs="Times New Roman" w:hint="default"/>
          <w:color w:val="000000"/>
          <w:kern w:val="0"/>
          <w:lang w:eastAsia="en-US" w:bidi="ar-SA"/>
        </w:rPr>
        <w:t>mení</w:t>
      </w:r>
      <w:r w:rsidR="00957C9D">
        <w:rPr>
          <w:rFonts w:cs="Times New Roman" w:hint="default"/>
          <w:color w:val="000000"/>
          <w:kern w:val="0"/>
          <w:lang w:eastAsia="en-US" w:bidi="ar-SA"/>
        </w:rPr>
        <w:t xml:space="preserve"> a 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dopĺň</w:t>
      </w:r>
      <w:r w:rsidRPr="00957C9D" w:rsidR="00957C9D">
        <w:rPr>
          <w:rFonts w:cs="Times New Roman" w:hint="default"/>
          <w:color w:val="000000"/>
          <w:kern w:val="0"/>
          <w:lang w:eastAsia="en-US" w:bidi="ar-SA"/>
        </w:rPr>
        <w:t>a takto: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 w:hint="default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1. V </w:t>
      </w:r>
      <w:r>
        <w:rPr>
          <w:rFonts w:cs="Times New Roman" w:hint="default"/>
          <w:color w:val="000000"/>
          <w:kern w:val="0"/>
          <w:lang w:eastAsia="en-US" w:bidi="ar-SA"/>
        </w:rPr>
        <w:t>§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3 sa odsek 5 dopĺň</w:t>
      </w:r>
      <w:r>
        <w:rPr>
          <w:rFonts w:cs="Times New Roman" w:hint="default"/>
          <w:color w:val="000000"/>
          <w:kern w:val="0"/>
          <w:lang w:eastAsia="en-US" w:bidi="ar-SA"/>
        </w:rPr>
        <w:t>a pí</w:t>
      </w:r>
      <w:r>
        <w:rPr>
          <w:rFonts w:cs="Times New Roman" w:hint="default"/>
          <w:color w:val="000000"/>
          <w:kern w:val="0"/>
          <w:lang w:eastAsia="en-US" w:bidi="ar-SA"/>
        </w:rPr>
        <w:t>smenom h), ktoré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znie: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cs="Times New Roman" w:hint="default"/>
          <w:color w:val="000000"/>
          <w:kern w:val="0"/>
          <w:lang w:eastAsia="en-US" w:bidi="ar-SA"/>
        </w:rPr>
        <w:t>„</w:t>
      </w:r>
      <w:r>
        <w:rPr>
          <w:rFonts w:cs="Times New Roman" w:hint="default"/>
          <w:color w:val="000000"/>
          <w:kern w:val="0"/>
          <w:lang w:eastAsia="en-US" w:bidi="ar-SA"/>
        </w:rPr>
        <w:t>h) uskutočň</w:t>
      </w:r>
      <w:r>
        <w:rPr>
          <w:rFonts w:cs="Times New Roman" w:hint="default"/>
          <w:color w:val="000000"/>
          <w:kern w:val="0"/>
          <w:lang w:eastAsia="en-US" w:bidi="ar-SA"/>
        </w:rPr>
        <w:t>uje investigatí</w:t>
      </w:r>
      <w:r>
        <w:rPr>
          <w:rFonts w:cs="Times New Roman" w:hint="default"/>
          <w:color w:val="000000"/>
          <w:kern w:val="0"/>
          <w:lang w:eastAsia="en-US" w:bidi="ar-SA"/>
        </w:rPr>
        <w:t>vnu ž</w:t>
      </w:r>
      <w:r>
        <w:rPr>
          <w:rFonts w:cs="Times New Roman" w:hint="default"/>
          <w:color w:val="000000"/>
          <w:kern w:val="0"/>
          <w:lang w:eastAsia="en-US" w:bidi="ar-SA"/>
        </w:rPr>
        <w:t>urnalistiku a </w:t>
      </w:r>
      <w:r>
        <w:rPr>
          <w:rFonts w:cs="Times New Roman" w:hint="default"/>
          <w:color w:val="000000"/>
          <w:kern w:val="0"/>
          <w:lang w:eastAsia="en-US" w:bidi="ar-SA"/>
        </w:rPr>
        <w:t>sprostredkú</w:t>
      </w:r>
      <w:r>
        <w:rPr>
          <w:rFonts w:cs="Times New Roman" w:hint="default"/>
          <w:color w:val="000000"/>
          <w:kern w:val="0"/>
          <w:lang w:eastAsia="en-US" w:bidi="ar-SA"/>
        </w:rPr>
        <w:t>va informá</w:t>
      </w:r>
      <w:r>
        <w:rPr>
          <w:rFonts w:cs="Times New Roman" w:hint="default"/>
          <w:color w:val="000000"/>
          <w:kern w:val="0"/>
          <w:lang w:eastAsia="en-US" w:bidi="ar-SA"/>
        </w:rPr>
        <w:t>cie zí</w:t>
      </w:r>
      <w:r>
        <w:rPr>
          <w:rFonts w:cs="Times New Roman" w:hint="default"/>
          <w:color w:val="000000"/>
          <w:kern w:val="0"/>
          <w:lang w:eastAsia="en-US" w:bidi="ar-SA"/>
        </w:rPr>
        <w:t>skané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na jej zá</w:t>
      </w:r>
      <w:r>
        <w:rPr>
          <w:rFonts w:cs="Times New Roman" w:hint="default"/>
          <w:color w:val="000000"/>
          <w:kern w:val="0"/>
          <w:lang w:eastAsia="en-US" w:bidi="ar-SA"/>
        </w:rPr>
        <w:t>klade; investigatí</w:t>
      </w:r>
      <w:r>
        <w:rPr>
          <w:rFonts w:cs="Times New Roman" w:hint="default"/>
          <w:color w:val="000000"/>
          <w:kern w:val="0"/>
          <w:lang w:eastAsia="en-US" w:bidi="ar-SA"/>
        </w:rPr>
        <w:t>vnou ž</w:t>
      </w:r>
      <w:r>
        <w:rPr>
          <w:rFonts w:cs="Times New Roman" w:hint="default"/>
          <w:color w:val="000000"/>
          <w:kern w:val="0"/>
          <w:lang w:eastAsia="en-US" w:bidi="ar-SA"/>
        </w:rPr>
        <w:t>urnalistikou sa rozumie najmä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verejná kontrola výkonu verejnej moci, analytická a expertná </w:t>
      </w:r>
      <w:r>
        <w:rPr>
          <w:rFonts w:cs="Times New Roman" w:hint="default"/>
          <w:color w:val="000000"/>
          <w:kern w:val="0"/>
          <w:lang w:eastAsia="en-US" w:bidi="ar-SA"/>
        </w:rPr>
        <w:t>č</w:t>
      </w:r>
      <w:r>
        <w:rPr>
          <w:rFonts w:cs="Times New Roman" w:hint="default"/>
          <w:color w:val="000000"/>
          <w:kern w:val="0"/>
          <w:lang w:eastAsia="en-US" w:bidi="ar-SA"/>
        </w:rPr>
        <w:t>innosť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 oblasti </w:t>
      </w:r>
      <w:r>
        <w:rPr>
          <w:rFonts w:cs="Times New Roman" w:hint="default"/>
          <w:color w:val="000000"/>
          <w:kern w:val="0"/>
          <w:lang w:eastAsia="en-US" w:bidi="ar-SA"/>
        </w:rPr>
        <w:t>prevencie protispoloč</w:t>
      </w:r>
      <w:r>
        <w:rPr>
          <w:rFonts w:cs="Times New Roman" w:hint="default"/>
          <w:color w:val="000000"/>
          <w:kern w:val="0"/>
          <w:lang w:eastAsia="en-US" w:bidi="ar-SA"/>
        </w:rPr>
        <w:t>enskej č</w:t>
      </w:r>
      <w:r>
        <w:rPr>
          <w:rFonts w:cs="Times New Roman" w:hint="default"/>
          <w:color w:val="000000"/>
          <w:kern w:val="0"/>
          <w:lang w:eastAsia="en-US" w:bidi="ar-SA"/>
        </w:rPr>
        <w:t>innosti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2</w:t>
      </w:r>
      <w:r w:rsidRPr="005D6B91"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a)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alebo 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zvyšovanie informovanosti verejnosti v oblasti hospodárenia s verejnými prostriedkami, nakladania s majetkom štátu, majetkom vyššieho územného celku, majetkom o</w:t>
      </w:r>
      <w:r w:rsidRPr="00C95129">
        <w:rPr>
          <w:rFonts w:cs="Times New Roman" w:hint="default"/>
          <w:color w:val="000000"/>
          <w:kern w:val="0"/>
          <w:lang w:eastAsia="en-US" w:bidi="ar-SA"/>
        </w:rPr>
        <w:t>bce alebo majetkom povinný</w:t>
      </w:r>
      <w:r w:rsidRPr="00C95129">
        <w:rPr>
          <w:rFonts w:cs="Times New Roman" w:hint="default"/>
          <w:color w:val="000000"/>
          <w:kern w:val="0"/>
          <w:lang w:eastAsia="en-US" w:bidi="ar-SA"/>
        </w:rPr>
        <w:t>ch osô</w:t>
      </w:r>
      <w:r w:rsidRPr="00C95129">
        <w:rPr>
          <w:rFonts w:cs="Times New Roman" w:hint="default"/>
          <w:color w:val="000000"/>
          <w:kern w:val="0"/>
          <w:lang w:eastAsia="en-US" w:bidi="ar-SA"/>
        </w:rPr>
        <w:t>b podľ</w:t>
      </w:r>
      <w:r w:rsidRPr="00C95129">
        <w:rPr>
          <w:rFonts w:cs="Times New Roman" w:hint="default"/>
          <w:color w:val="000000"/>
          <w:kern w:val="0"/>
          <w:lang w:eastAsia="en-US" w:bidi="ar-SA"/>
        </w:rPr>
        <w:t>a osobitné</w:t>
      </w:r>
      <w:r w:rsidRPr="00C95129">
        <w:rPr>
          <w:rFonts w:cs="Times New Roman" w:hint="default"/>
          <w:color w:val="000000"/>
          <w:kern w:val="0"/>
          <w:lang w:eastAsia="en-US" w:bidi="ar-SA"/>
        </w:rPr>
        <w:t>ho predpisu.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2b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)</w:t>
      </w:r>
      <w:r>
        <w:rPr>
          <w:rFonts w:eastAsia="Times New Roman" w:cs="Times New Roman"/>
          <w:color w:val="000000"/>
          <w:kern w:val="0"/>
          <w:lang w:eastAsia="en-US" w:bidi="ar-SA"/>
        </w:rPr>
        <w:t>“.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Poznámky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pod č</w:t>
      </w:r>
      <w:r>
        <w:rPr>
          <w:rFonts w:cs="Times New Roman" w:hint="default"/>
          <w:color w:val="000000"/>
          <w:kern w:val="0"/>
          <w:lang w:eastAsia="en-US" w:bidi="ar-SA"/>
        </w:rPr>
        <w:t>iarou k</w:t>
      </w:r>
      <w:r>
        <w:rPr>
          <w:rFonts w:eastAsia="Times New Roman" w:cs="Times New Roman"/>
          <w:color w:val="000000"/>
          <w:kern w:val="0"/>
          <w:lang w:eastAsia="en-US" w:bidi="ar-SA"/>
        </w:rPr>
        <w:t> odkazom 2a) a 2b) znejú: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„2a) 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Zá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kon č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. 307/2014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o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 xml:space="preserve"> niektorý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ch opatreniach sú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visiacich s oznamovaní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m protispoloč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enskej č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innosti a o zmene a do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plnení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 xml:space="preserve"> niektorý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ch zá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konov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v znení neskorších predpisov.“.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2b) 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Zá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kon č</w:t>
      </w:r>
      <w:r w:rsidRPr="008A1D2E">
        <w:rPr>
          <w:rFonts w:cs="Times New Roman" w:hint="default"/>
          <w:color w:val="000000"/>
          <w:kern w:val="0"/>
          <w:lang w:eastAsia="en-US" w:bidi="ar-SA"/>
        </w:rPr>
        <w:t>. 211/2000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Pr="008A1D2E">
        <w:rPr>
          <w:rFonts w:eastAsia="Times New Roman" w:cs="Times New Roman"/>
          <w:color w:val="000000"/>
          <w:kern w:val="0"/>
          <w:lang w:eastAsia="en-US" w:bidi="ar-SA"/>
        </w:rPr>
        <w:t>o slobodnom prístupe k informáciám a o zmene a doplnení niektorých zákonov (zákon o slobode informácií)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v znení neskorších predpisov.“.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="00015C32">
        <w:rPr>
          <w:rFonts w:cs="Times New Roman" w:hint="default"/>
          <w:color w:val="000000"/>
          <w:kern w:val="0"/>
          <w:lang w:eastAsia="en-US" w:bidi="ar-SA"/>
        </w:rPr>
        <w:t>2. §</w:t>
      </w:r>
      <w:r w:rsidR="00015C32">
        <w:rPr>
          <w:rFonts w:cs="Times New Roman" w:hint="default"/>
          <w:color w:val="000000"/>
          <w:kern w:val="0"/>
          <w:lang w:eastAsia="en-US" w:bidi="ar-SA"/>
        </w:rPr>
        <w:t xml:space="preserve"> 3 sa dopĺň</w:t>
      </w:r>
      <w:r w:rsidR="00015C32">
        <w:rPr>
          <w:rFonts w:cs="Times New Roman" w:hint="default"/>
          <w:color w:val="000000"/>
          <w:kern w:val="0"/>
          <w:lang w:eastAsia="en-US" w:bidi="ar-SA"/>
        </w:rPr>
        <w:t>a odsekom 9</w:t>
      </w:r>
      <w:r>
        <w:rPr>
          <w:rFonts w:eastAsia="Times New Roman" w:cs="Times New Roman"/>
          <w:color w:val="000000"/>
          <w:kern w:val="0"/>
          <w:lang w:eastAsia="en-US" w:bidi="ar-SA"/>
        </w:rPr>
        <w:t>, ktorý znie: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015C32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„(9</w:t>
      </w:r>
      <w:r w:rsidR="00943D09">
        <w:rPr>
          <w:rFonts w:eastAsia="Times New Roman" w:cs="Times New Roman"/>
          <w:color w:val="000000"/>
          <w:kern w:val="0"/>
          <w:lang w:eastAsia="en-US" w:bidi="ar-SA"/>
        </w:rPr>
        <w:t>) Na zabe</w:t>
      </w:r>
      <w:r>
        <w:rPr>
          <w:rFonts w:cs="Times New Roman" w:hint="default"/>
          <w:color w:val="000000"/>
          <w:kern w:val="0"/>
          <w:lang w:eastAsia="en-US" w:bidi="ar-SA"/>
        </w:rPr>
        <w:t>zpeč</w:t>
      </w:r>
      <w:r>
        <w:rPr>
          <w:rFonts w:cs="Times New Roman" w:hint="default"/>
          <w:color w:val="000000"/>
          <w:kern w:val="0"/>
          <w:lang w:eastAsia="en-US" w:bidi="ar-SA"/>
        </w:rPr>
        <w:t>enie č</w:t>
      </w:r>
      <w:r>
        <w:rPr>
          <w:rFonts w:cs="Times New Roman" w:hint="default"/>
          <w:color w:val="000000"/>
          <w:kern w:val="0"/>
          <w:lang w:eastAsia="en-US" w:bidi="ar-SA"/>
        </w:rPr>
        <w:t>innosti podľ</w:t>
      </w:r>
      <w:r>
        <w:rPr>
          <w:rFonts w:cs="Times New Roman" w:hint="default"/>
          <w:color w:val="000000"/>
          <w:kern w:val="0"/>
          <w:lang w:eastAsia="en-US" w:bidi="ar-SA"/>
        </w:rPr>
        <w:t>a odseku 5</w:t>
      </w:r>
      <w:r w:rsidR="00943D09">
        <w:rPr>
          <w:rFonts w:cs="Times New Roman" w:hint="default"/>
          <w:color w:val="000000"/>
          <w:kern w:val="0"/>
          <w:lang w:eastAsia="en-US" w:bidi="ar-SA"/>
        </w:rPr>
        <w:t xml:space="preserve"> pí</w:t>
      </w:r>
      <w:r w:rsidR="00943D09">
        <w:rPr>
          <w:rFonts w:cs="Times New Roman" w:hint="default"/>
          <w:color w:val="000000"/>
          <w:kern w:val="0"/>
          <w:lang w:eastAsia="en-US" w:bidi="ar-SA"/>
        </w:rPr>
        <w:t>sm. h) vyč</w:t>
      </w:r>
      <w:r w:rsidR="00943D09">
        <w:rPr>
          <w:rFonts w:cs="Times New Roman" w:hint="default"/>
          <w:color w:val="000000"/>
          <w:kern w:val="0"/>
          <w:lang w:eastAsia="en-US" w:bidi="ar-SA"/>
        </w:rPr>
        <w:t>lení</w:t>
      </w:r>
      <w:r w:rsidR="00943D09">
        <w:rPr>
          <w:rFonts w:cs="Times New Roman" w:hint="default"/>
          <w:color w:val="000000"/>
          <w:kern w:val="0"/>
          <w:lang w:eastAsia="en-US" w:bidi="ar-SA"/>
        </w:rPr>
        <w:t xml:space="preserve"> </w:t>
      </w:r>
      <w:r>
        <w:rPr>
          <w:rFonts w:cs="Times New Roman" w:hint="default"/>
          <w:color w:val="000000"/>
          <w:kern w:val="0"/>
          <w:lang w:eastAsia="en-US" w:bidi="ar-SA"/>
        </w:rPr>
        <w:t>tlač</w:t>
      </w:r>
      <w:r>
        <w:rPr>
          <w:rFonts w:cs="Times New Roman" w:hint="default"/>
          <w:color w:val="000000"/>
          <w:kern w:val="0"/>
          <w:lang w:eastAsia="en-US" w:bidi="ar-SA"/>
        </w:rPr>
        <w:t>ová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agentú</w:t>
      </w:r>
      <w:r>
        <w:rPr>
          <w:rFonts w:cs="Times New Roman" w:hint="default"/>
          <w:color w:val="000000"/>
          <w:kern w:val="0"/>
          <w:lang w:eastAsia="en-US" w:bidi="ar-SA"/>
        </w:rPr>
        <w:t>ra najmenej 2 % vý</w:t>
      </w:r>
      <w:r>
        <w:rPr>
          <w:rFonts w:cs="Times New Roman" w:hint="default"/>
          <w:color w:val="000000"/>
          <w:kern w:val="0"/>
          <w:lang w:eastAsia="en-US" w:bidi="ar-SA"/>
        </w:rPr>
        <w:t>davkov zo svojho rozpoč</w:t>
      </w:r>
      <w:r>
        <w:rPr>
          <w:rFonts w:cs="Times New Roman" w:hint="default"/>
          <w:color w:val="000000"/>
          <w:kern w:val="0"/>
          <w:lang w:eastAsia="en-US" w:bidi="ar-SA"/>
        </w:rPr>
        <w:t>tu v</w:t>
      </w:r>
      <w:r>
        <w:rPr>
          <w:rFonts w:eastAsia="Times New Roman" w:cs="Times New Roman"/>
          <w:color w:val="000000"/>
          <w:kern w:val="0"/>
          <w:lang w:eastAsia="en-US" w:bidi="ar-SA"/>
        </w:rPr>
        <w:t> príslušnom kalendárnom roku.“.</w:t>
      </w:r>
    </w:p>
    <w:p w:rsidR="00015C32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 w:hint="default"/>
          <w:color w:val="000000"/>
          <w:kern w:val="0"/>
          <w:lang w:eastAsia="en-US" w:bidi="ar-SA"/>
        </w:rPr>
      </w:pPr>
      <w:r>
        <w:rPr>
          <w:rFonts w:cs="Times New Roman" w:hint="default"/>
          <w:color w:val="000000"/>
          <w:kern w:val="0"/>
          <w:lang w:eastAsia="en-US" w:bidi="ar-SA"/>
        </w:rPr>
        <w:t>3. Za §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</w:t>
      </w:r>
      <w:r w:rsidR="00015C32">
        <w:rPr>
          <w:rFonts w:cs="Times New Roman"/>
          <w:color w:val="000000"/>
          <w:kern w:val="0"/>
          <w:lang w:eastAsia="en-US" w:bidi="ar-SA"/>
        </w:rPr>
        <w:t>17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sa vkladá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§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</w:t>
      </w:r>
      <w:r w:rsidR="00015C32">
        <w:rPr>
          <w:rFonts w:cs="Times New Roman"/>
          <w:color w:val="000000"/>
          <w:kern w:val="0"/>
          <w:lang w:eastAsia="en-US" w:bidi="ar-SA"/>
        </w:rPr>
        <w:t>17</w:t>
      </w:r>
      <w:r>
        <w:rPr>
          <w:rFonts w:cs="Times New Roman" w:hint="default"/>
          <w:color w:val="000000"/>
          <w:kern w:val="0"/>
          <w:lang w:eastAsia="en-US" w:bidi="ar-SA"/>
        </w:rPr>
        <w:t>a, ktorý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vrá</w:t>
      </w:r>
      <w:r>
        <w:rPr>
          <w:rFonts w:cs="Times New Roman" w:hint="default"/>
          <w:color w:val="000000"/>
          <w:kern w:val="0"/>
          <w:lang w:eastAsia="en-US" w:bidi="ar-SA"/>
        </w:rPr>
        <w:t>tane nadpis znie: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 w:hint="default"/>
          <w:color w:val="000000"/>
          <w:kern w:val="0"/>
          <w:lang w:eastAsia="en-US" w:bidi="ar-SA"/>
        </w:rPr>
      </w:pP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cs="Times New Roman" w:hint="default"/>
          <w:color w:val="000000"/>
          <w:kern w:val="0"/>
          <w:lang w:eastAsia="en-US" w:bidi="ar-SA"/>
        </w:rPr>
      </w:pPr>
      <w:r>
        <w:rPr>
          <w:rFonts w:cs="Times New Roman" w:hint="default"/>
          <w:color w:val="000000"/>
          <w:kern w:val="0"/>
          <w:lang w:eastAsia="en-US" w:bidi="ar-SA"/>
        </w:rPr>
        <w:t>„</w:t>
      </w:r>
      <w:r>
        <w:rPr>
          <w:rFonts w:cs="Times New Roman" w:hint="default"/>
          <w:color w:val="000000"/>
          <w:kern w:val="0"/>
          <w:lang w:eastAsia="en-US" w:bidi="ar-SA"/>
        </w:rPr>
        <w:t>23a</w:t>
      </w:r>
    </w:p>
    <w:p w:rsid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cs="Times New Roman" w:hint="default"/>
          <w:color w:val="000000"/>
          <w:kern w:val="0"/>
          <w:lang w:eastAsia="en-US" w:bidi="ar-SA"/>
        </w:rPr>
        <w:t>Prechodné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ustanovenie k </w:t>
      </w:r>
      <w:r>
        <w:rPr>
          <w:rFonts w:cs="Times New Roman" w:hint="default"/>
          <w:color w:val="000000"/>
          <w:kern w:val="0"/>
          <w:lang w:eastAsia="en-US" w:bidi="ar-SA"/>
        </w:rPr>
        <w:t>ú</w:t>
      </w:r>
      <w:r>
        <w:rPr>
          <w:rFonts w:cs="Times New Roman" w:hint="default"/>
          <w:color w:val="000000"/>
          <w:kern w:val="0"/>
          <w:lang w:eastAsia="en-US" w:bidi="ar-SA"/>
        </w:rPr>
        <w:t>prave úč</w:t>
      </w:r>
      <w:r>
        <w:rPr>
          <w:rFonts w:cs="Times New Roman"/>
          <w:color w:val="000000"/>
          <w:kern w:val="0"/>
          <w:lang w:eastAsia="en-US" w:bidi="ar-SA"/>
        </w:rPr>
        <w:t>innej d</w:t>
      </w:r>
      <w:r w:rsidRPr="00943D09">
        <w:rPr>
          <w:rFonts w:cs="Times New Roman" w:hint="default"/>
          <w:color w:val="000000"/>
          <w:kern w:val="0"/>
          <w:lang w:eastAsia="en-US" w:bidi="ar-SA"/>
        </w:rPr>
        <w:t>ň</w:t>
      </w:r>
      <w:r w:rsidRPr="00943D09">
        <w:rPr>
          <w:rFonts w:cs="Times New Roman" w:hint="default"/>
          <w:color w:val="000000"/>
          <w:kern w:val="0"/>
          <w:lang w:eastAsia="en-US" w:bidi="ar-SA"/>
        </w:rPr>
        <w:t>om vyhlá</w:t>
      </w:r>
      <w:r w:rsidRPr="00943D09">
        <w:rPr>
          <w:rFonts w:cs="Times New Roman" w:hint="default"/>
          <w:color w:val="000000"/>
          <w:kern w:val="0"/>
          <w:lang w:eastAsia="en-US" w:bidi="ar-SA"/>
        </w:rPr>
        <w:t>senia</w:t>
      </w:r>
    </w:p>
    <w:p w:rsidR="00943D09" w:rsidRPr="00943D09" w:rsidP="00943D09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</w:p>
    <w:p w:rsidR="00405E67" w:rsidP="00405E67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="00015C32">
        <w:rPr>
          <w:rFonts w:eastAsia="Times New Roman" w:cs="Times New Roman"/>
          <w:color w:val="000000"/>
          <w:kern w:val="0"/>
          <w:lang w:eastAsia="en-US" w:bidi="ar-SA"/>
        </w:rPr>
        <w:t>Ustanovenie § 3</w:t>
      </w:r>
      <w:r w:rsidR="00943D09"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="00015C32">
        <w:rPr>
          <w:rFonts w:eastAsia="Times New Roman" w:cs="Times New Roman"/>
          <w:color w:val="000000"/>
          <w:kern w:val="0"/>
          <w:lang w:eastAsia="en-US" w:bidi="ar-SA"/>
        </w:rPr>
        <w:t>ods. 9</w:t>
      </w:r>
      <w:r w:rsidR="00943D09">
        <w:rPr>
          <w:rFonts w:eastAsia="Times New Roman" w:cs="Times New Roman"/>
          <w:color w:val="000000"/>
          <w:kern w:val="0"/>
          <w:lang w:eastAsia="en-US" w:bidi="ar-SA"/>
        </w:rPr>
        <w:t xml:space="preserve"> sa prvýkrát</w:t>
      </w:r>
      <w:r w:rsidR="00943D09">
        <w:rPr>
          <w:rFonts w:cs="Times New Roman" w:hint="default"/>
          <w:color w:val="000000"/>
          <w:kern w:val="0"/>
          <w:lang w:eastAsia="en-US" w:bidi="ar-SA"/>
        </w:rPr>
        <w:t xml:space="preserve"> použ</w:t>
      </w:r>
      <w:r w:rsidR="00943D09">
        <w:rPr>
          <w:rFonts w:cs="Times New Roman" w:hint="default"/>
          <w:color w:val="000000"/>
          <w:kern w:val="0"/>
          <w:lang w:eastAsia="en-US" w:bidi="ar-SA"/>
        </w:rPr>
        <w:t>ije pri rozpoč</w:t>
      </w:r>
      <w:r w:rsidR="00943D09">
        <w:rPr>
          <w:rFonts w:cs="Times New Roman" w:hint="default"/>
          <w:color w:val="000000"/>
          <w:kern w:val="0"/>
          <w:lang w:eastAsia="en-US" w:bidi="ar-SA"/>
        </w:rPr>
        <w:t xml:space="preserve">te </w:t>
      </w:r>
      <w:r w:rsidR="00015C32">
        <w:rPr>
          <w:rFonts w:cs="Times New Roman" w:hint="default"/>
          <w:color w:val="000000"/>
          <w:kern w:val="0"/>
          <w:lang w:eastAsia="en-US" w:bidi="ar-SA"/>
        </w:rPr>
        <w:t>tlač</w:t>
      </w:r>
      <w:r w:rsidR="00015C32">
        <w:rPr>
          <w:rFonts w:cs="Times New Roman" w:hint="default"/>
          <w:color w:val="000000"/>
          <w:kern w:val="0"/>
          <w:lang w:eastAsia="en-US" w:bidi="ar-SA"/>
        </w:rPr>
        <w:t>ovej agentú</w:t>
      </w:r>
      <w:r w:rsidR="00015C32">
        <w:rPr>
          <w:rFonts w:cs="Times New Roman" w:hint="default"/>
          <w:color w:val="000000"/>
          <w:kern w:val="0"/>
          <w:lang w:eastAsia="en-US" w:bidi="ar-SA"/>
        </w:rPr>
        <w:t xml:space="preserve">ry </w:t>
      </w:r>
      <w:r w:rsidR="00943D09">
        <w:rPr>
          <w:rFonts w:eastAsia="Times New Roman" w:cs="Times New Roman"/>
          <w:color w:val="000000"/>
          <w:kern w:val="0"/>
          <w:lang w:eastAsia="en-US" w:bidi="ar-SA"/>
        </w:rPr>
        <w:t>na rok 2019.“.</w:t>
      </w:r>
    </w:p>
    <w:p w:rsidR="00015C32" w:rsidP="00405E67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eastAsia="Times New Roman" w:cs="Times New Roman"/>
          <w:b/>
          <w:kern w:val="0"/>
          <w:lang w:eastAsia="en-US" w:bidi="ar-SA"/>
        </w:rPr>
      </w:pPr>
      <w:r w:rsidR="00957C9D">
        <w:rPr>
          <w:rFonts w:cs="Times New Roman" w:hint="default"/>
          <w:b/>
          <w:kern w:val="0"/>
          <w:lang w:eastAsia="en-US" w:bidi="ar-SA"/>
        </w:rPr>
        <w:t>Č</w:t>
      </w:r>
      <w:r w:rsidR="00957C9D">
        <w:rPr>
          <w:rFonts w:cs="Times New Roman" w:hint="default"/>
          <w:b/>
          <w:kern w:val="0"/>
          <w:lang w:eastAsia="en-US" w:bidi="ar-SA"/>
        </w:rPr>
        <w:t>l. III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8D47D8" w:rsidRPr="00E73BE2" w:rsidP="00E73BE2">
      <w:pPr>
        <w:widowControl/>
        <w:suppressAutoHyphens w:val="0"/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  <w:r w:rsidRPr="002F27EB" w:rsidR="002F27EB">
        <w:rPr>
          <w:rFonts w:cs="Times New Roman"/>
          <w:kern w:val="0"/>
          <w:lang w:eastAsia="en-US" w:bidi="ar-SA"/>
        </w:rPr>
        <w:tab/>
      </w:r>
      <w:r w:rsidRPr="002F27EB" w:rsidR="002F27EB">
        <w:rPr>
          <w:rFonts w:cs="Times New Roman" w:hint="default"/>
          <w:kern w:val="0"/>
          <w:lang w:eastAsia="en-US" w:bidi="ar-SA"/>
        </w:rPr>
        <w:t>Tento zá</w:t>
      </w:r>
      <w:r w:rsidRPr="002F27EB" w:rsidR="002F27EB">
        <w:rPr>
          <w:rFonts w:cs="Times New Roman" w:hint="default"/>
          <w:kern w:val="0"/>
          <w:lang w:eastAsia="en-US" w:bidi="ar-SA"/>
        </w:rPr>
        <w:t>kon nadobú</w:t>
      </w:r>
      <w:r w:rsidRPr="002F27EB" w:rsidR="002F27EB">
        <w:rPr>
          <w:rFonts w:cs="Times New Roman" w:hint="default"/>
          <w:kern w:val="0"/>
          <w:lang w:eastAsia="en-US" w:bidi="ar-SA"/>
        </w:rPr>
        <w:t>da úč</w:t>
      </w:r>
      <w:r w:rsidRPr="002F27EB" w:rsidR="002F27EB">
        <w:rPr>
          <w:rFonts w:cs="Times New Roman" w:hint="default"/>
          <w:kern w:val="0"/>
          <w:lang w:eastAsia="en-US" w:bidi="ar-SA"/>
        </w:rPr>
        <w:t>innosť</w:t>
      </w:r>
      <w:r w:rsidRPr="002F27EB" w:rsidR="002F27EB">
        <w:rPr>
          <w:rFonts w:cs="Times New Roman" w:hint="default"/>
          <w:kern w:val="0"/>
          <w:lang w:eastAsia="en-US" w:bidi="ar-SA"/>
        </w:rPr>
        <w:t xml:space="preserve"> </w:t>
      </w:r>
      <w:r w:rsidR="00132FA9">
        <w:rPr>
          <w:rFonts w:cs="Times New Roman" w:hint="default"/>
          <w:kern w:val="0"/>
          <w:lang w:eastAsia="en-US" w:bidi="ar-SA"/>
        </w:rPr>
        <w:t>dň</w:t>
      </w:r>
      <w:r w:rsidR="00132FA9">
        <w:rPr>
          <w:rFonts w:cs="Times New Roman" w:hint="default"/>
          <w:kern w:val="0"/>
          <w:lang w:eastAsia="en-US" w:bidi="ar-SA"/>
        </w:rPr>
        <w:t>om vyhlá</w:t>
      </w:r>
      <w:r w:rsidR="00132FA9">
        <w:rPr>
          <w:rFonts w:cs="Times New Roman" w:hint="default"/>
          <w:kern w:val="0"/>
          <w:lang w:eastAsia="en-US" w:bidi="ar-SA"/>
        </w:rPr>
        <w:t>senia.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ˇ¦|||ˇ¦|ˇ¦¨§ˇ¦|ˇ§ˇěˇ¦||||ˇ¦||ˇ¦|ˇ§ˇě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73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D2A73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5C44"/>
    <w:rsid w:val="00006BC4"/>
    <w:rsid w:val="00010FD1"/>
    <w:rsid w:val="00011A4B"/>
    <w:rsid w:val="00015C32"/>
    <w:rsid w:val="0001798F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4469"/>
    <w:rsid w:val="000A5AAE"/>
    <w:rsid w:val="000B14B8"/>
    <w:rsid w:val="000B2B2D"/>
    <w:rsid w:val="000B3BCB"/>
    <w:rsid w:val="000B4E2E"/>
    <w:rsid w:val="000C4783"/>
    <w:rsid w:val="000C6A3B"/>
    <w:rsid w:val="000C77FF"/>
    <w:rsid w:val="000E2096"/>
    <w:rsid w:val="00107DF1"/>
    <w:rsid w:val="0011019F"/>
    <w:rsid w:val="00111AE5"/>
    <w:rsid w:val="001128E2"/>
    <w:rsid w:val="0011374E"/>
    <w:rsid w:val="00117E40"/>
    <w:rsid w:val="001223AF"/>
    <w:rsid w:val="001329E3"/>
    <w:rsid w:val="00132FA9"/>
    <w:rsid w:val="00135169"/>
    <w:rsid w:val="00137C85"/>
    <w:rsid w:val="0014355E"/>
    <w:rsid w:val="00150922"/>
    <w:rsid w:val="00151E96"/>
    <w:rsid w:val="00153A2C"/>
    <w:rsid w:val="001545D3"/>
    <w:rsid w:val="00154B93"/>
    <w:rsid w:val="00160969"/>
    <w:rsid w:val="0016770E"/>
    <w:rsid w:val="0017622F"/>
    <w:rsid w:val="00186A91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F1DA1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2BB9"/>
    <w:rsid w:val="002F3083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80767"/>
    <w:rsid w:val="003968A7"/>
    <w:rsid w:val="00397539"/>
    <w:rsid w:val="003A2D21"/>
    <w:rsid w:val="003A4937"/>
    <w:rsid w:val="003A6838"/>
    <w:rsid w:val="003A6DCC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561F"/>
    <w:rsid w:val="003F6E3A"/>
    <w:rsid w:val="0040221B"/>
    <w:rsid w:val="00403561"/>
    <w:rsid w:val="00405E67"/>
    <w:rsid w:val="00411F87"/>
    <w:rsid w:val="00412F75"/>
    <w:rsid w:val="00423AF3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32E3"/>
    <w:rsid w:val="004C4E9A"/>
    <w:rsid w:val="004C69D7"/>
    <w:rsid w:val="004D1C10"/>
    <w:rsid w:val="004D2A73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6B91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1774"/>
    <w:rsid w:val="006263C3"/>
    <w:rsid w:val="00631565"/>
    <w:rsid w:val="00632296"/>
    <w:rsid w:val="00645EA6"/>
    <w:rsid w:val="00646694"/>
    <w:rsid w:val="0065651A"/>
    <w:rsid w:val="00660EC6"/>
    <w:rsid w:val="00667ED7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37CC8"/>
    <w:rsid w:val="00742FAE"/>
    <w:rsid w:val="00752074"/>
    <w:rsid w:val="00753EEE"/>
    <w:rsid w:val="00762DBD"/>
    <w:rsid w:val="00764085"/>
    <w:rsid w:val="00765EEC"/>
    <w:rsid w:val="007666C7"/>
    <w:rsid w:val="00773985"/>
    <w:rsid w:val="00773A69"/>
    <w:rsid w:val="00774A59"/>
    <w:rsid w:val="00774B24"/>
    <w:rsid w:val="007753C5"/>
    <w:rsid w:val="007802C2"/>
    <w:rsid w:val="00782B02"/>
    <w:rsid w:val="00785D1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07F1"/>
    <w:rsid w:val="00844D7C"/>
    <w:rsid w:val="00847A8E"/>
    <w:rsid w:val="00852A39"/>
    <w:rsid w:val="00853C65"/>
    <w:rsid w:val="0085576D"/>
    <w:rsid w:val="00855A4E"/>
    <w:rsid w:val="0086052F"/>
    <w:rsid w:val="00861A0B"/>
    <w:rsid w:val="0086606A"/>
    <w:rsid w:val="008669C0"/>
    <w:rsid w:val="00873B12"/>
    <w:rsid w:val="00876CC4"/>
    <w:rsid w:val="00892550"/>
    <w:rsid w:val="00897C09"/>
    <w:rsid w:val="008A1D2E"/>
    <w:rsid w:val="008B0B96"/>
    <w:rsid w:val="008B2485"/>
    <w:rsid w:val="008C0A5D"/>
    <w:rsid w:val="008D1355"/>
    <w:rsid w:val="008D4600"/>
    <w:rsid w:val="008D47D8"/>
    <w:rsid w:val="008D6129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43D09"/>
    <w:rsid w:val="00957C9D"/>
    <w:rsid w:val="00962C63"/>
    <w:rsid w:val="00963DE5"/>
    <w:rsid w:val="00966329"/>
    <w:rsid w:val="009722AD"/>
    <w:rsid w:val="009724AF"/>
    <w:rsid w:val="009740D8"/>
    <w:rsid w:val="0097750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122FD"/>
    <w:rsid w:val="00A147CA"/>
    <w:rsid w:val="00A22761"/>
    <w:rsid w:val="00A25E6D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75082"/>
    <w:rsid w:val="00A84BF2"/>
    <w:rsid w:val="00A87A6C"/>
    <w:rsid w:val="00AA19D6"/>
    <w:rsid w:val="00AA37E6"/>
    <w:rsid w:val="00AA5725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5196"/>
    <w:rsid w:val="00B26D60"/>
    <w:rsid w:val="00B27D05"/>
    <w:rsid w:val="00B32182"/>
    <w:rsid w:val="00B3584B"/>
    <w:rsid w:val="00B3717E"/>
    <w:rsid w:val="00B45237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0A25"/>
    <w:rsid w:val="00C41815"/>
    <w:rsid w:val="00C61514"/>
    <w:rsid w:val="00C62D93"/>
    <w:rsid w:val="00C71F26"/>
    <w:rsid w:val="00C763E4"/>
    <w:rsid w:val="00C8387B"/>
    <w:rsid w:val="00C92858"/>
    <w:rsid w:val="00C9376A"/>
    <w:rsid w:val="00C95129"/>
    <w:rsid w:val="00C965D6"/>
    <w:rsid w:val="00CA14F3"/>
    <w:rsid w:val="00CA3849"/>
    <w:rsid w:val="00CC5B65"/>
    <w:rsid w:val="00CD5655"/>
    <w:rsid w:val="00CE2496"/>
    <w:rsid w:val="00CF2A1D"/>
    <w:rsid w:val="00D03388"/>
    <w:rsid w:val="00D04459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00825"/>
    <w:rsid w:val="00E13047"/>
    <w:rsid w:val="00E1726A"/>
    <w:rsid w:val="00E21DA2"/>
    <w:rsid w:val="00E23051"/>
    <w:rsid w:val="00E31184"/>
    <w:rsid w:val="00E313F4"/>
    <w:rsid w:val="00E334EE"/>
    <w:rsid w:val="00E3768C"/>
    <w:rsid w:val="00E47012"/>
    <w:rsid w:val="00E471F2"/>
    <w:rsid w:val="00E50ED3"/>
    <w:rsid w:val="00E51538"/>
    <w:rsid w:val="00E65909"/>
    <w:rsid w:val="00E66CB0"/>
    <w:rsid w:val="00E720A8"/>
    <w:rsid w:val="00E73BE2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A605C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2FF2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237A"/>
    <w:rsid w:val="00FC4A32"/>
    <w:rsid w:val="00FD014C"/>
    <w:rsid w:val="00FD28F5"/>
    <w:rsid w:val="00FD3391"/>
    <w:rsid w:val="00FD5923"/>
    <w:rsid w:val="00FD63EE"/>
    <w:rsid w:val="00FE122E"/>
    <w:rsid w:val="00FE6F80"/>
    <w:rsid w:val="00FE728C"/>
    <w:rsid w:val="00FE7F59"/>
    <w:rsid w:val="00FF25F7"/>
    <w:rsid w:val="00FF40BF"/>
    <w:rsid w:val="00FF53F3"/>
    <w:rsid w:val="00FF6E41"/>
    <w:rsid w:val="00FF709E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62DBD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B348F-849A-4322-BD9B-CE59BCCE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535</Words>
  <Characters>3056</Characters>
  <Application>Microsoft Office Word</Application>
  <DocSecurity>0</DocSecurity>
  <Lines>0</Lines>
  <Paragraphs>0</Paragraphs>
  <ScaleCrop>false</ScaleCrop>
  <Company>HP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2018-03-26T10:10:00Z</dcterms:created>
  <dcterms:modified xsi:type="dcterms:W3CDTF">2018-03-26T10:10:00Z</dcterms:modified>
</cp:coreProperties>
</file>