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19A6" w:rsidRPr="00DC436A" w:rsidP="00AB4A38">
      <w:pPr>
        <w:bidi w:val="0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DC436A">
        <w:rPr>
          <w:rFonts w:ascii="Times New Roman" w:hAnsi="Times New Roman"/>
          <w:b/>
          <w:spacing w:val="80"/>
          <w:sz w:val="24"/>
          <w:szCs w:val="24"/>
        </w:rPr>
        <w:t>PREHĽAD</w:t>
      </w:r>
    </w:p>
    <w:p w:rsidR="00AB4A38" w:rsidRPr="00DC436A" w:rsidP="00AB4A38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DC436A" w:rsidR="002719A6">
        <w:rPr>
          <w:rFonts w:ascii="Times New Roman" w:hAnsi="Times New Roman"/>
          <w:b/>
          <w:sz w:val="24"/>
          <w:szCs w:val="24"/>
        </w:rPr>
        <w:t xml:space="preserve">zákona </w:t>
      </w:r>
      <w:r w:rsidRPr="00DC436A">
        <w:rPr>
          <w:rFonts w:ascii="Times New Roman" w:hAnsi="Times New Roman"/>
          <w:b/>
          <w:sz w:val="24"/>
          <w:szCs w:val="24"/>
        </w:rPr>
        <w:t>o</w:t>
      </w:r>
      <w:r w:rsidRPr="00DC436A" w:rsidR="00D60175">
        <w:rPr>
          <w:rFonts w:ascii="Times New Roman" w:hAnsi="Times New Roman"/>
          <w:b/>
          <w:sz w:val="24"/>
          <w:szCs w:val="24"/>
        </w:rPr>
        <w:t> prevádzk</w:t>
      </w:r>
      <w:r w:rsidRPr="00DC436A" w:rsidR="00193980">
        <w:rPr>
          <w:rFonts w:ascii="Times New Roman" w:hAnsi="Times New Roman"/>
          <w:b/>
          <w:sz w:val="24"/>
          <w:szCs w:val="24"/>
        </w:rPr>
        <w:t>e</w:t>
      </w:r>
      <w:r w:rsidRPr="00DC436A" w:rsidR="00D60175">
        <w:rPr>
          <w:rFonts w:ascii="Times New Roman" w:hAnsi="Times New Roman"/>
          <w:b/>
          <w:sz w:val="24"/>
          <w:szCs w:val="24"/>
        </w:rPr>
        <w:t xml:space="preserve"> vozidiel v cestnej premávke</w:t>
        <w:br/>
      </w:r>
      <w:r w:rsidRPr="00DC436A">
        <w:rPr>
          <w:rFonts w:ascii="Times New Roman" w:hAnsi="Times New Roman"/>
          <w:b/>
          <w:sz w:val="24"/>
          <w:szCs w:val="24"/>
        </w:rPr>
        <w:t>a o zmene a doplnení niektorých zákonov</w:t>
      </w:r>
    </w:p>
    <w:tbl>
      <w:tblPr>
        <w:tblStyle w:val="TableNormal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2376"/>
        <w:gridCol w:w="5954"/>
        <w:gridCol w:w="882"/>
      </w:tblGrid>
      <w:tr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0F13CE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F479A3">
              <w:rPr>
                <w:rFonts w:ascii="Times New Roman" w:hAnsi="Times New Roman"/>
                <w:b/>
                <w:sz w:val="24"/>
                <w:szCs w:val="24"/>
              </w:rPr>
              <w:t>Čl. 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0F13CE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0F13CE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0D1AB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PRVÁ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0D1AB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ZÁKLADNÉ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Predmet zákona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35C2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Vymedzenie </w:t>
            </w:r>
            <w:r w:rsidR="00A35C2F">
              <w:rPr>
                <w:rFonts w:ascii="Times New Roman" w:hAnsi="Times New Roman"/>
                <w:sz w:val="24"/>
                <w:szCs w:val="24"/>
              </w:rPr>
              <w:t>základných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pojmov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druhy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Kategórie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DRUHÁ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Schvaľovanie vozidla, systému, </w:t>
            </w:r>
            <w:r w:rsidRPr="00DC436A" w:rsidR="0049444B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komponentu, samostantej technickej jednotky alebo spaľovacieho motora necestných pojazdných strojov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ÚVODNÉ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35C2F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</w:t>
            </w:r>
            <w:r w:rsidR="00A35C2F">
              <w:rPr>
                <w:rFonts w:ascii="Times New Roman" w:hAnsi="Times New Roman"/>
                <w:sz w:val="24"/>
                <w:szCs w:val="24"/>
              </w:rPr>
              <w:t>a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o schvaľovaní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typového schvaľovacieho orgánu a schvaľovacieho orgánu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Osobitné ustanovenia pre výrobcu a zástupcu výrobcu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9444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19398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TYPOVÉ SCHVÁLENIE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Spoločné ustanovenia o typovom schválení celého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Typové schválenie celého vozidla vozidiel kategórie L, M, N, O, T, C, R a S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Vnútroštátne typové schválenie celého vozidla vozidiel iných ako v § 9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>Uznanie typového schválenia EÚ celého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65">
              <w:rPr>
                <w:rFonts w:ascii="Times New Roman" w:hAnsi="Times New Roman"/>
                <w:sz w:val="24"/>
                <w:szCs w:val="24"/>
              </w:rPr>
              <w:t>Vystavovanie dokladov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Register osvedčení o zhode COC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Sprístupnenie na trhu, evidencia alebo uvedenie do prevádzky vozidiel ukončených sérií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Spoločné ustanovenia o typovom schválení EÚ vozidla, systému, komponentu alebo samostatnej technickej jednotky podľa regulačných aktov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Typové schválenie EÚ vozidla, systému, komponentu alebo samostatnej technickej jednotky podľa regulačných aktov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Vnútroštátne typové schválenie systému, komponentu alebo samostatnej technickej jednotky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Schválenie nebezpečných častí alebo vybavenia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Typové schválenie EÚ spaľovacieho motora necestných pojazdných strojov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Zmena, zrušenie a zánik typového schválenia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2C4B00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Zhoda výroby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C4B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C4B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93980" w:rsidRPr="00DC436A" w:rsidP="002C4B0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TRETIA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POŽIADAVKY NA UVEDENIE NA TRH, SPRÍSTUPNENIE NA TRHU A UVEDENIE DO PREVÁDZKY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Uvedenie na trh a sprístupnenie na trhu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35C2F">
              <w:rPr>
                <w:rFonts w:ascii="Times New Roman" w:hAnsi="Times New Roman"/>
                <w:sz w:val="24"/>
                <w:szCs w:val="24"/>
              </w:rPr>
              <w:t>Povinnosti hospodárskych subjektov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v súvislosti s vozidlami, systémami, komponentmi, samostatnými technickými jednotkami, nebezpečnými časťami alebo vybavením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osôb v súvislosti so spaľovacími motormi necestných pojazdných strojov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ŠTVRTÁ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JEDNOTLIVÉ SCHVÁLENIE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vyrobené vozidlo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vyrobené vozidlo s obmedzenou prevádzkou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dokončované vozidlo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vyrobený alebo jednotlivo dovezený systém, komponent alebo samostatná technická jednotka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28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Jednotlivo dovezené vozidlo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B759E2" w:rsidRPr="00DC436A" w:rsidP="00D77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B759E2" w:rsidRPr="00DC436A" w:rsidP="00D77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Opätovné schválenie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B759E2" w:rsidRPr="00DC436A" w:rsidP="00D77AE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B759E2">
              <w:rPr>
                <w:rFonts w:ascii="Times New Roman" w:hAnsi="Times New Roman"/>
                <w:sz w:val="24"/>
                <w:szCs w:val="24"/>
              </w:rPr>
              <w:t>Dodatočné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schválenie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Zrušenie jednotlivého schválenia alebo uznania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PIATA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PRESTAVBA VOZIDLA A INÉ TECHNICKÉ ZMENY NA VOZIDLE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Spoločné ustanovenia k prestavbe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3D48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Hromadná prestavba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Prestavba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Výmena karosérie, rámu alebo motora</w:t>
            </w:r>
            <w:r w:rsidRPr="00DC436A" w:rsidR="0040039B">
              <w:rPr>
                <w:rFonts w:ascii="Times New Roman" w:hAnsi="Times New Roman"/>
                <w:sz w:val="24"/>
                <w:szCs w:val="24"/>
              </w:rPr>
              <w:t xml:space="preserve"> na jednotlivom vozidle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Iná technická zmena na </w:t>
            </w:r>
            <w:r w:rsidRPr="00DC436A" w:rsidR="0040039B">
              <w:rPr>
                <w:rFonts w:ascii="Times New Roman" w:hAnsi="Times New Roman"/>
                <w:sz w:val="24"/>
                <w:szCs w:val="24"/>
              </w:rPr>
              <w:t xml:space="preserve">jednotlivom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vozidle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D488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ŠIESTA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NÁHRADNÉ IDENTIFIKAČNÉ ČÍSLO VOZIDLA VIN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944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38</w:t>
            </w:r>
            <w:r w:rsidRPr="00DC436A" w:rsidR="0049444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TRETIA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DOKLADY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>Spoločné ustanovenia o dokladoch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39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Vydávanie dokladov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Duplikáty dokladov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Výroba a distribúcia dokladov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sz w:val="24"/>
                <w:szCs w:val="24"/>
              </w:rPr>
              <w:t>Výmena technického osvedčenia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ŠTVRTÁ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PREVÁDZKA VOZIDLA v CESTNEJ PREMÁVKE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VOZIDLO V CESTNEJ PREMÁVKE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>Základné podmienky prevádzky vozidla v cestnej premávke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479A3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311F99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44</w:t>
            </w:r>
            <w:r w:rsidRPr="00DC436A" w:rsidR="00311F9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prevádzkovateľov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olor w:val="000000"/>
                <w:sz w:val="24"/>
                <w:szCs w:val="24"/>
              </w:rPr>
              <w:t>Povinnosti prevádzkovateľov historických vozidiel a športových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Pozastavenie prevádzky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Register prevádzkových záznamov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sz w:val="24"/>
                <w:szCs w:val="24"/>
              </w:rPr>
              <w:t>Skúšobná prevádzka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49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Dočasné povolenie </w:t>
            </w:r>
            <w:r w:rsidRPr="00DC436A" w:rsidR="00812AA1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prevádzk</w:t>
            </w:r>
            <w:r w:rsidRPr="00DC436A" w:rsidR="00812AA1">
              <w:rPr>
                <w:rFonts w:ascii="Times New Roman" w:hAnsi="Times New Roman"/>
                <w:sz w:val="24"/>
                <w:szCs w:val="24"/>
              </w:rPr>
              <w:t>u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neschváleného jednotlivého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Zvláštne výstražné svietidlá a zvláštne zvukové výstražné znamenia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sz w:val="24"/>
                <w:szCs w:val="24"/>
              </w:rPr>
              <w:t>Prevádzka ostatných cestných vozidiel a ostatných zvláštnych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ED1E5F" w:rsidP="00ED1E5F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1E5F" w:rsidR="00ED1E5F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Zákazy na trhu </w:t>
            </w:r>
            <w:r w:rsidRPr="00ED1E5F" w:rsidR="00ED1E5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v súvislosti s vozidlami, systémami, komponentmi, samostatnými technickými jednotkami a nebezpečnými časťami alebo vybavením a s tým spojenými službami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0609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Tre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Vyradenie vozidla z cestnej premávky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ustanovenia k vyradeniu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Dočasné vyradenie vozidla, ktoré nepodlieha prihláseniu do evidencie vozidiel, z cestnej premávky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Trvalé vyradenie vozidla z cestnej premávky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ŠTVRTÁ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12AA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CESTN</w:t>
            </w: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TECHNICK</w:t>
            </w: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KONTROL</w:t>
            </w:r>
            <w:r w:rsidRPr="00DC436A" w:rsidR="00812AA1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952EC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>Prvý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>Systém cestnej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812AA1" w:rsidRPr="00DC436A" w:rsidP="00812A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cestnej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Percentuálny podiel kontrolovaných vozidiel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Počiatočná cestná 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59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Podrobnejšia cestná 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  <w:lang w:eastAsia="sk-SK"/>
              </w:rPr>
            </w:pPr>
            <w:r w:rsidRPr="00DC436A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Príspevok na podrobnejšiu cestnú technickú kontrolu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vodiča vozidla pri cestnej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Hodnotenie vozidla pri cestnej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A35C2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A35C2F">
              <w:rPr>
                <w:rFonts w:ascii="Times New Roman" w:hAnsi="Times New Roman"/>
                <w:sz w:val="24"/>
                <w:szCs w:val="24"/>
              </w:rPr>
              <w:t xml:space="preserve">Opatrenia pri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vážnych </w:t>
            </w:r>
            <w:r w:rsidR="00A35C2F">
              <w:rPr>
                <w:rFonts w:ascii="Times New Roman" w:hAnsi="Times New Roman"/>
                <w:sz w:val="24"/>
                <w:szCs w:val="24"/>
              </w:rPr>
              <w:t>chybách alebo nebezpečných chybách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Koordinovaná cestná 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Správa o cestnej technickej kontrole a evidencia cestných technických kontrol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952EC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  <w:lang w:eastAsia="sk-SK"/>
              </w:rPr>
              <w:t>Druhý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  <w:lang w:eastAsia="sk-SK"/>
              </w:rPr>
              <w:t>Systém kontroly upevnenia nákladu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Naloženie a upevnenie nákladu a jeho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Odborná spôsobilosť osôb vykonávajúcich kontrolu upevnenia nákladu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Osobitné povinnosti v súvislosti s naložením a upevnením nákladu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69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PIATA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45FE5">
            <w:pPr>
              <w:bidi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 w:rsidR="00DC2AB8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TECHNICKÉ SLUŽBY, schvaľovanie zariadení, dokladov, nálepiek</w:t>
            </w:r>
            <w:r w:rsidR="00A45FE5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, emisných plakiet</w:t>
            </w:r>
            <w:r w:rsidRPr="00DC436A" w:rsidR="00DC2AB8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 a celoštátneho informačného systému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TECHNICKÉ SLUŽBY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DC2AB8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Členenie technických služieb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DC2AB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DC2AB8">
              <w:rPr>
                <w:rFonts w:ascii="Times New Roman" w:hAnsi="Times New Roman"/>
                <w:sz w:val="24"/>
                <w:szCs w:val="24"/>
              </w:rPr>
              <w:t>Udeľovanie poverenia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 w:rsidR="00F97227">
              <w:rPr>
                <w:rFonts w:ascii="Times New Roman" w:hAnsi="Times New Roman"/>
                <w:sz w:val="24"/>
                <w:szCs w:val="24"/>
              </w:rPr>
              <w:t>Zmena, pozastavenie, zrušenie alebo zánik poverenia a predĺženie platnosti poverenia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CE44D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Povinnosti a oprávnenia technickej služby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 oprávnenia technickej služby overovania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 oprávnenia technickej služby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 oprávnenia technickej služby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56E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</w:t>
            </w:r>
            <w:r w:rsidR="00A35C2F">
              <w:rPr>
                <w:rFonts w:ascii="Times New Roman" w:hAnsi="Times New Roman"/>
                <w:sz w:val="24"/>
                <w:szCs w:val="24"/>
              </w:rPr>
              <w:t xml:space="preserve">a oprávnenia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technickej služby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B56EB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technickej služby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5A4E4A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schvaľovanie zariadení, </w:t>
            </w:r>
            <w:r w:rsidR="002C63E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vzorových výtlačkov tlačív </w:t>
            </w: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dokladov,  nálepiek</w:t>
            </w:r>
            <w:r w:rsidR="005A4E4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, emisných plakiet</w:t>
            </w:r>
            <w:r w:rsidRPr="00DC436A" w:rsidR="00CE44DC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a celoštátneho informačného systému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2B12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Schvaľovanie vhodnosti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E44DC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E44DC">
              <w:rPr>
                <w:rFonts w:ascii="Times New Roman" w:hAnsi="Times New Roman"/>
                <w:sz w:val="24"/>
                <w:szCs w:val="24"/>
              </w:rPr>
              <w:t>Overenie a kalibrácia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79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85A9E" w:rsidRPr="00385A9E" w:rsidP="00385A9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A9E">
              <w:rPr>
                <w:rFonts w:ascii="Times New Roman" w:hAnsi="Times New Roman"/>
                <w:sz w:val="24"/>
                <w:szCs w:val="24"/>
              </w:rPr>
              <w:t xml:space="preserve">Schvaľovanie vzorových výtlačkov </w:t>
            </w:r>
            <w:r w:rsidR="002C63EC">
              <w:rPr>
                <w:rFonts w:ascii="Times New Roman" w:hAnsi="Times New Roman"/>
                <w:sz w:val="24"/>
                <w:szCs w:val="24"/>
              </w:rPr>
              <w:t xml:space="preserve">tlačív </w:t>
            </w:r>
            <w:r w:rsidRPr="00385A9E">
              <w:rPr>
                <w:rFonts w:ascii="Times New Roman" w:hAnsi="Times New Roman"/>
                <w:sz w:val="24"/>
                <w:szCs w:val="24"/>
              </w:rPr>
              <w:t>dokladov, kontrolných nálepiek, emisných plakiet a inšpekčných nálepiek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E44D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Schvaľovanie celoštátneho informačného systému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ŠIESTA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KONTROLY VOZIDIEL a montáž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OPRÁVNENÁ OSOBA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E72FEA">
              <w:rPr>
                <w:rFonts w:ascii="Times New Roman" w:hAnsi="Times New Roman"/>
                <w:sz w:val="24"/>
                <w:szCs w:val="24"/>
              </w:rPr>
              <w:t>Základné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Udeľovanie</w:t>
            </w: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povolenia na zriadenie stanice technickej kontroly, povolenia na zriadenie pracoviska emisnej kontroly a povolenia na zriadenie pracoviska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Oprávnenie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Udeľovanie</w:t>
            </w: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oprávnenia na vykonávanie technickej kontroly, oprávnenia na vykonávanie emisnej kontroly, oprávnenia na vykonávanie kontroly originality a oprávnenia na montáž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Zmena, pozastavenie, zrušenie a zánik oprávnenia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65">
              <w:rPr>
                <w:rFonts w:ascii="Times New Roman" w:hAnsi="Times New Roman"/>
                <w:sz w:val="24"/>
                <w:szCs w:val="24"/>
              </w:rPr>
              <w:t>Povinnosti a oprávnenia oprávnenej osoby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15765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 oprávnenia oprávnenej osoby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a oprávnenia oprávnenej osoby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35C2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oprávnenej osoby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E72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A35C2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oprávnenej osoby montáže plynových zariadení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72FEA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89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E72FEA">
              <w:rPr>
                <w:rFonts w:ascii="Times New Roman" w:hAnsi="Times New Roman"/>
                <w:sz w:val="24"/>
                <w:szCs w:val="24"/>
              </w:rPr>
              <w:t>TECHNIK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952EC4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Prvý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F71A91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52EC4" w:rsidR="00E72FEA">
              <w:rPr>
                <w:rFonts w:ascii="Times New Roman" w:hAnsi="Times New Roman"/>
                <w:sz w:val="24"/>
                <w:szCs w:val="24"/>
                <w:lang w:eastAsia="sk-SK"/>
              </w:rPr>
              <w:t>Technik technickej kontroly, technik emisnej kontroly, technik kontroly originality a technik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Udeľovanie osvedčenia technika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Zmena, pozastavenie, zrušenie alebo zánik osvedčenia technika a predĺženie platnosti osvedčenia technika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školenie, rozširovacie školenie a doškoľovací kurz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Skúšky z odbornej spôsobilosti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35C2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Skúšky overenia </w:t>
            </w:r>
            <w:r w:rsidR="00A35C2F">
              <w:rPr>
                <w:rFonts w:ascii="Times New Roman" w:hAnsi="Times New Roman"/>
                <w:sz w:val="24"/>
                <w:szCs w:val="24"/>
              </w:rPr>
              <w:t xml:space="preserve">znalostí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o vozidlách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technika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technika technickej kontroly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Povinnosti technika emisnej kontroly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technika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Povinnosti technika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952EC4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C4">
              <w:rPr>
                <w:rFonts w:ascii="Times New Roman" w:hAnsi="Times New Roman"/>
                <w:sz w:val="24"/>
                <w:szCs w:val="24"/>
              </w:rPr>
              <w:t>Druhý diel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52EC4">
              <w:rPr>
                <w:rFonts w:ascii="Times New Roman" w:hAnsi="Times New Roman"/>
                <w:sz w:val="24"/>
                <w:szCs w:val="24"/>
                <w:lang w:eastAsia="sk-SK"/>
              </w:rPr>
              <w:t>Technik cestnej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99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Udeľovanie osvedčenia technika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Zánik osvedčenia a predĺženie platnosti osvedčenia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školenie a doškoľovací kurz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Skúšky z odbornej spôsobilosti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F71A9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85128">
              <w:rPr>
                <w:rFonts w:ascii="Times New Roman" w:hAnsi="Times New Roman"/>
                <w:sz w:val="24"/>
                <w:szCs w:val="24"/>
              </w:rPr>
              <w:t>TRETIA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885128">
              <w:rPr>
                <w:rFonts w:ascii="Times New Roman" w:hAnsi="Times New Roman"/>
                <w:sz w:val="24"/>
                <w:szCs w:val="24"/>
              </w:rPr>
              <w:t>TECHNICKÁ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71A91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Stanica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Monitorovanie stanice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Vykonávanie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Druhy technick</w:t>
            </w:r>
            <w:r w:rsidRPr="00DC436A" w:rsidR="00885128">
              <w:rPr>
                <w:rFonts w:ascii="Times New Roman" w:hAnsi="Times New Roman"/>
                <w:sz w:val="24"/>
                <w:szCs w:val="24"/>
              </w:rPr>
              <w:t>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Technick</w:t>
            </w:r>
            <w:r w:rsidRPr="00DC436A" w:rsidR="00885128">
              <w:rPr>
                <w:rFonts w:ascii="Times New Roman" w:hAnsi="Times New Roman"/>
                <w:sz w:val="24"/>
                <w:szCs w:val="24"/>
              </w:rPr>
              <w:t>á kontrola pravidelná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CA249B">
              <w:rPr>
                <w:rFonts w:ascii="Times New Roman" w:hAnsi="Times New Roman"/>
                <w:sz w:val="24"/>
                <w:szCs w:val="24"/>
              </w:rPr>
              <w:t>Nariadenie o podrobení vozidla technickej kontrole pravidelnej mimo ustanovených lehôt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311F99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109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Hodnotenie vozidla pri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technickej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35C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A35C2F">
              <w:rPr>
                <w:rFonts w:ascii="Times New Roman" w:hAnsi="Times New Roman"/>
                <w:sz w:val="24"/>
                <w:szCs w:val="24"/>
              </w:rPr>
              <w:t>Nespôsobilé vozidlo pri technickej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88512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ŠTVRTÁ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emisn</w:t>
            </w: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Á KONTROLa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Pracovisko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Monitorovanie pracoviska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Druhy emisnej kontrol</w:t>
            </w:r>
            <w:r w:rsidRPr="00DC436A" w:rsidR="00600ED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Emisn</w:t>
            </w:r>
            <w:r w:rsidRPr="00DC436A" w:rsidR="00600ED0">
              <w:rPr>
                <w:rFonts w:ascii="Times New Roman" w:hAnsi="Times New Roman"/>
                <w:sz w:val="24"/>
                <w:szCs w:val="24"/>
              </w:rPr>
              <w:t>á kontrola pravidelná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117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Nariadenie o podrobení vozidla emisnej kontrole pravidelnej mimo ustanovených lehôt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Hodnotenie vozidla pri emisnej kontrole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119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emisnej kontroly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35C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A35C2F">
              <w:rPr>
                <w:rFonts w:ascii="Times New Roman" w:hAnsi="Times New Roman"/>
                <w:sz w:val="24"/>
                <w:szCs w:val="24"/>
              </w:rPr>
              <w:t xml:space="preserve">Nespôsobilé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vozidl</w:t>
            </w:r>
            <w:r w:rsidR="00A35C2F">
              <w:rPr>
                <w:rFonts w:ascii="Times New Roman" w:hAnsi="Times New Roman"/>
                <w:sz w:val="24"/>
                <w:szCs w:val="24"/>
              </w:rPr>
              <w:t xml:space="preserve">o pri emisnej kontrole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PIATA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KONTROL</w:t>
            </w: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A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Pracovisko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kontroly</w:t>
            </w:r>
            <w:r w:rsidRPr="00DC436A" w:rsidR="00455E00">
              <w:rPr>
                <w:rFonts w:ascii="Times New Roman" w:hAnsi="Times New Roman"/>
                <w:sz w:val="24"/>
                <w:szCs w:val="24"/>
              </w:rPr>
              <w:t xml:space="preserve">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Druhy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Nariadenie o podrobení vozidla kontrole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125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Hodnotenie vozidla pri kontrole</w:t>
            </w:r>
            <w:r w:rsidRPr="00DC436A" w:rsidR="00455E00">
              <w:rPr>
                <w:rFonts w:ascii="Times New Roman" w:hAnsi="Times New Roman"/>
                <w:sz w:val="24"/>
                <w:szCs w:val="24"/>
              </w:rPr>
              <w:t xml:space="preserve">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kontroly originality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Umiestňovanie a upevňovanie náhradného identifikačného čísla vozidla VIN prideleného jednotlivému vozidlu alebo identifikačného čísla vozidla VIN jednotlivo vyrobeného vozidla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600E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Spôsob umiestňovania a upevňovania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600ED0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CA249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600ED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umiestnení a upevnení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129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CA249B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600ED0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ŠIESTA</w:t>
            </w: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Pracovisko montáže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A35C2F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A35C2F" w:rsidRPr="00DC436A" w:rsidP="00A35C2F">
            <w:pPr>
              <w:tabs>
                <w:tab w:val="left" w:pos="1530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Montáž plynových zariadení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A35C2F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montáže plynového zariadenia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131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 vykonaní montáže plynového zariadenia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132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Inšpekcia plynových nádrží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Vykonávanie inšpekcie plynových nádrží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Doklad o vykonaní inšpekcie plynových nádrží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SIEDMA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verejnÁ správA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pôsobnosť ORGÁNOV verejnej správy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Základné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Ministerstvo</w:t>
            </w:r>
            <w:r w:rsidR="00A35C2F">
              <w:rPr>
                <w:rFonts w:ascii="Times New Roman" w:hAnsi="Times New Roman"/>
                <w:sz w:val="24"/>
                <w:szCs w:val="24"/>
              </w:rPr>
              <w:t xml:space="preserve"> dopravy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Okresný úrad v sídle kraja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Okresný úrad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138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Slovenská obchodná inšpekcia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139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524C61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="00524C61">
              <w:rPr>
                <w:rFonts w:ascii="Times New Roman" w:hAnsi="Times New Roman"/>
                <w:sz w:val="24"/>
                <w:szCs w:val="24"/>
              </w:rPr>
              <w:t>Policajný zbor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140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ODBORNÝ DOZOR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Výkon odborného dozoru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141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Štátny odborný dozor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55E00" w:rsidRPr="00DC436A" w:rsidP="00455E00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až </w:t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  <w:t>143</w:t>
            </w:r>
            <w:r w:rsidRPr="00DC436A">
              <w:rPr>
                <w:rFonts w:ascii="Times New Roman" w:hAnsi="Times New Roman"/>
                <w:color w:val="FFFFFF"/>
                <w:sz w:val="24"/>
                <w:szCs w:val="24"/>
              </w:rPr>
              <w:fldChar w:fldCharType="end"/>
            </w:r>
          </w:p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Odborný dozor technickej služby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Súčinnosť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146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Zodpovednosť za porušenie povinností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Sankcie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Správne delikty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148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46040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35C2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Rozkazné konanie o správnych deliktoch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149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Poriadkové pokuty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150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35C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>Rozkazné konanie</w:t>
            </w:r>
            <w:r w:rsidRPr="00DC436A" w:rsidR="00460408">
              <w:rPr>
                <w:rFonts w:ascii="Times New Roman" w:hAnsi="Times New Roman"/>
                <w:sz w:val="24"/>
                <w:szCs w:val="24"/>
              </w:rPr>
              <w:t xml:space="preserve"> o poriadkových pokutách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151</w:t>
            </w:r>
            <w:r w:rsidRPr="00DC436A" w:rsidR="004C67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TRETIA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DOHĽAD NAD TRHOM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Výkon dohľadu nad trhom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60408">
              <w:rPr>
                <w:rFonts w:ascii="Times New Roman" w:hAnsi="Times New Roman"/>
                <w:sz w:val="24"/>
                <w:szCs w:val="24"/>
              </w:rPr>
              <w:t>Súčinnosť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153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Správne delikty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154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Poriadkové pokuty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A35C2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Rozkazné konanie o poriadkových pokutách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60408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F97227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156</w:t>
            </w:r>
            <w:r w:rsidRPr="00DC436A" w:rsidR="00F9722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C677A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ôsma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 w:rsidR="004C677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spoločné</w:t>
            </w: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 xml:space="preserve">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55E00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B2F6E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B2F6E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B2F6E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PRVÁ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Spoločné ustanovenia ku konaniu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Konanie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F972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226D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Zastupovanie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158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Miestna príslušnosť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159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Osobitné povinnosti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160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Výnimky</w:t>
            </w:r>
            <w:r w:rsidR="00ED5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127" w:rsidR="00ED5127">
              <w:rPr>
                <w:rFonts w:ascii="Times New Roman" w:hAnsi="Times New Roman"/>
                <w:sz w:val="24"/>
                <w:szCs w:val="24"/>
              </w:rPr>
              <w:t>z technických požiadaviek pre vozidlá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F972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161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127">
              <w:rPr>
                <w:rFonts w:ascii="Times New Roman" w:hAnsi="Times New Roman"/>
                <w:sz w:val="24"/>
                <w:szCs w:val="24"/>
              </w:rPr>
              <w:t>Uznávanie výnimiek z technických požiadaviek pre vozidlá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F972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Druhá</w:t>
            </w: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 xml:space="preserve"> HLAVA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F97227">
            <w:pPr>
              <w:bidi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  <w:t>Spoločné ustanovenia k niektorým podmienkam na udelenie poverenia, povolenia, oprávnenia alebo osvedčenia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P="00F972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F9722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Finančná spoľahlivosť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163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Odborná spôsobilosť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164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Nezávislosť a nestrannosť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165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Akreditácia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166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Bezúhonnosť a dôveryhodnosť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167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Zákaz personálneho a majetkového prepojenia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168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F97227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227">
              <w:rPr>
                <w:rFonts w:ascii="Times New Roman" w:hAnsi="Times New Roman"/>
                <w:sz w:val="24"/>
                <w:szCs w:val="24"/>
              </w:rPr>
              <w:t>Spoľahlivosť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169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B5DB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deviata ČASŤ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B5DBA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  <w:t>prechodné a záverečné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Prechodné ustanovenia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170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Transpozičné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171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Zrušovacie ustanovenie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B759E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C436A">
              <w:rPr>
                <w:rFonts w:ascii="Times New Roman" w:hAnsi="Times New Roman"/>
                <w:sz w:val="24"/>
                <w:szCs w:val="24"/>
              </w:rPr>
              <w:instrText xml:space="preserve"> SEQ § \* ARABIC </w:instrTex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02F1F">
              <w:rPr>
                <w:rFonts w:ascii="Times New Roman" w:hAnsi="Times New Roman"/>
                <w:noProof/>
                <w:sz w:val="24"/>
                <w:szCs w:val="24"/>
              </w:rPr>
              <w:t>172</w:t>
            </w:r>
            <w:r w:rsidRPr="00DC436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 xml:space="preserve">Novela zákona č. </w:t>
            </w:r>
            <w:hyperlink r:id="rId5" w:tooltip="Odkaz na predpis alebo ustanovenie" w:history="1">
              <w:r w:rsidRPr="00DC436A">
                <w:rPr>
                  <w:rFonts w:ascii="Times New Roman" w:hAnsi="Times New Roman"/>
                  <w:sz w:val="24"/>
                  <w:szCs w:val="24"/>
                </w:rPr>
                <w:t>135/1961 Zb.</w:t>
              </w:r>
            </w:hyperlink>
            <w:r w:rsidRPr="00DC436A">
              <w:rPr>
                <w:rFonts w:ascii="Times New Roman" w:hAnsi="Times New Roman"/>
                <w:sz w:val="24"/>
                <w:szCs w:val="24"/>
              </w:rPr>
              <w:t xml:space="preserve"> o pozemných komunikáciách (cestný zákon) v 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III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455/1991 Zb. o živnostenskom podnikaní (živnostenský zákon)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IV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35C2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N</w:t>
            </w:r>
            <w:r w:rsidR="00A35C2F">
              <w:rPr>
                <w:rFonts w:ascii="Times New Roman" w:hAnsi="Times New Roman"/>
                <w:sz w:val="24"/>
                <w:szCs w:val="24"/>
              </w:rPr>
              <w:t>árodnej rady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A35C2F">
              <w:rPr>
                <w:rFonts w:ascii="Times New Roman" w:hAnsi="Times New Roman"/>
                <w:sz w:val="24"/>
                <w:szCs w:val="24"/>
              </w:rPr>
              <w:t>lovenskej republiky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 xml:space="preserve"> č. 145/1995 Z. z. o správnych poplatkoch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V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128/2002 Z. z. o štátnej kontrole vnútorného trhu vo veciach ochrany spotrebiteľa a o zmene a doplnení 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VI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725/2004 Z. z. o podmienkach prevádzky vozidiel v premávke na pozemných komunikáciách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zmene a doplnení 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="00873A75">
              <w:rPr>
                <w:rFonts w:ascii="Times New Roman" w:hAnsi="Times New Roman"/>
                <w:b/>
                <w:sz w:val="24"/>
                <w:szCs w:val="24"/>
              </w:rPr>
              <w:t>Čl. VII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8/2009 Z. z. o cestnej premávke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zmene a doplnení 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873A7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 xml:space="preserve">Čl. 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136/2010 Z. z. o službách na vnútornom trhu a o zmene a doplnení niektorých zákonov 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 xml:space="preserve">Čl. 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>č. 474/2013 Z. z. o výbere mýta za užívanie vymedzených úsekov pozemných komunikácií a o zmene a doplnení niektorých zákonov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>znení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ED5127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5F3A5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 w:rsidRPr="00273319">
              <w:rPr>
                <w:rFonts w:ascii="Times New Roman" w:hAnsi="Times New Roman"/>
                <w:sz w:val="24"/>
                <w:szCs w:val="24"/>
              </w:rPr>
              <w:t>488/2013 Z. z. o diaľničnej známke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 xml:space="preserve"> a o zmene a doplnení niektorých zákonov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87881">
              <w:rPr>
                <w:rFonts w:ascii="Times New Roman" w:hAnsi="Times New Roman"/>
                <w:sz w:val="24"/>
                <w:szCs w:val="24"/>
              </w:rPr>
              <w:t>znení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5F3A59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79/2015 Z. z. o odpadoch a o zmene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doplnení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niektorých zákonov v znení neskorších predpisov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6250D0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XI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9F0FD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</w:rPr>
              <w:t>Novela zákona č. 387/2015 Z. z. o jednotnom informačnom systéme v cestnej doprave a o zmene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doplnení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36A">
              <w:rPr>
                <w:rFonts w:ascii="Times New Roman" w:hAnsi="Times New Roman"/>
                <w:sz w:val="24"/>
                <w:szCs w:val="24"/>
              </w:rPr>
              <w:t>niektorých zákonov v znení zákona č. 91/2016 Z. z.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433DD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b/>
                <w:sz w:val="24"/>
                <w:szCs w:val="24"/>
              </w:rPr>
              <w:t>Čl. XI</w:t>
            </w:r>
            <w:r w:rsidR="00873A7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436A">
              <w:rPr>
                <w:rFonts w:ascii="Times New Roman" w:hAnsi="Times New Roman"/>
                <w:sz w:val="24"/>
                <w:szCs w:val="24"/>
                <w:lang w:eastAsia="sk-SK"/>
              </w:rPr>
              <w:t>Účinnosť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241665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F479A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sk-SK"/>
              </w:rPr>
            </w:pP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DC436A" w:rsidP="00AB1AE4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1A40BF" w:rsidP="001A40B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A40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Príloha</w:t>
            </w:r>
            <w:r w:rsidRPr="001A40BF" w:rsidR="001A40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č. 1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1A40BF" w:rsidP="001A40BF">
            <w:pPr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0BF" w:rsidR="001A40BF">
              <w:rPr>
                <w:rFonts w:ascii="Times New Roman" w:hAnsi="Times New Roman"/>
                <w:b/>
                <w:sz w:val="24"/>
                <w:szCs w:val="24"/>
              </w:rPr>
              <w:t xml:space="preserve">Podmienky na zriadenie stanice technickej kontroly, pracoviska emisnej kontroly a pracoviska kontroly originality nad rámec existujúcej siete 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433DD4" w:rsidRPr="001A40BF" w:rsidP="001A40B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3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A40BF" w:rsidRPr="001A40BF" w:rsidP="00090B9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A40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Príloha č. 2</w:t>
            </w: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A40BF" w:rsidRPr="001A40BF" w:rsidP="00090B9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1A40B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Zoznam preberaných právne záväzných aktov Európskej únie</w:t>
            </w:r>
          </w:p>
        </w:tc>
        <w:tc>
          <w:tcPr>
            <w:tcW w:w="8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extDirection w:val="lrTb"/>
            <w:vAlign w:val="top"/>
          </w:tcPr>
          <w:p w:rsidR="001A40BF" w:rsidRPr="001A40BF" w:rsidP="00090B9C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13CE" w:rsidRPr="00DC436A" w:rsidP="002719A6">
      <w:pPr>
        <w:bidi w:val="0"/>
        <w:rPr>
          <w:rFonts w:ascii="Times New Roman" w:hAnsi="Times New Roman"/>
          <w:b/>
          <w:sz w:val="24"/>
          <w:szCs w:val="24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2F" w:rsidRPr="009D7545" w:rsidP="009D7545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9D7545">
      <w:rPr>
        <w:rFonts w:ascii="Times New Roman" w:hAnsi="Times New Roman"/>
        <w:sz w:val="24"/>
        <w:szCs w:val="24"/>
      </w:rPr>
      <w:fldChar w:fldCharType="begin"/>
    </w:r>
    <w:r w:rsidRPr="009D7545">
      <w:rPr>
        <w:rFonts w:ascii="Times New Roman" w:hAnsi="Times New Roman"/>
        <w:sz w:val="24"/>
        <w:szCs w:val="24"/>
      </w:rPr>
      <w:instrText>PAGE   \* MERGEFORMAT</w:instrText>
    </w:r>
    <w:r w:rsidRPr="009D7545">
      <w:rPr>
        <w:rFonts w:ascii="Times New Roman" w:hAnsi="Times New Roman"/>
        <w:sz w:val="24"/>
        <w:szCs w:val="24"/>
      </w:rPr>
      <w:fldChar w:fldCharType="separate"/>
    </w:r>
    <w:r w:rsidR="000609D0">
      <w:rPr>
        <w:rFonts w:ascii="Times New Roman" w:hAnsi="Times New Roman"/>
        <w:noProof/>
        <w:sz w:val="24"/>
        <w:szCs w:val="24"/>
      </w:rPr>
      <w:t>8</w:t>
    </w:r>
    <w:r w:rsidRPr="009D7545">
      <w:rPr>
        <w:rFonts w:ascii="Times New Roman" w:hAnsi="Times New Roman"/>
        <w:sz w:val="24"/>
        <w:szCs w:val="24"/>
      </w:rPr>
      <w:fldChar w:fldCharType="end"/>
    </w:r>
  </w:p>
  <w:p w:rsidR="00A35C2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804"/>
    <w:multiLevelType w:val="hybridMultilevel"/>
    <w:tmpl w:val="1DC451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2D51D1"/>
    <w:multiLevelType w:val="hybridMultilevel"/>
    <w:tmpl w:val="390263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686D86"/>
    <w:multiLevelType w:val="hybridMultilevel"/>
    <w:tmpl w:val="4B3802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3B73D43"/>
    <w:multiLevelType w:val="hybridMultilevel"/>
    <w:tmpl w:val="2CC852F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422D5E"/>
    <w:multiLevelType w:val="hybridMultilevel"/>
    <w:tmpl w:val="F0CA12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D07353"/>
    <w:multiLevelType w:val="hybridMultilevel"/>
    <w:tmpl w:val="D64A6D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827F16"/>
    <w:multiLevelType w:val="hybridMultilevel"/>
    <w:tmpl w:val="67767B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D0569F"/>
    <w:multiLevelType w:val="hybridMultilevel"/>
    <w:tmpl w:val="28D283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AA12CF"/>
    <w:multiLevelType w:val="hybridMultilevel"/>
    <w:tmpl w:val="44F6E1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7B70537"/>
    <w:multiLevelType w:val="hybridMultilevel"/>
    <w:tmpl w:val="FF6451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8EC449F"/>
    <w:multiLevelType w:val="hybridMultilevel"/>
    <w:tmpl w:val="7DD83F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365B6E"/>
    <w:multiLevelType w:val="hybridMultilevel"/>
    <w:tmpl w:val="8C704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C1430C"/>
    <w:multiLevelType w:val="hybridMultilevel"/>
    <w:tmpl w:val="9EF6D77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59033EC"/>
    <w:multiLevelType w:val="hybridMultilevel"/>
    <w:tmpl w:val="008653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FFB5C9B"/>
    <w:multiLevelType w:val="hybridMultilevel"/>
    <w:tmpl w:val="C1D6AD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10E2421"/>
    <w:multiLevelType w:val="hybridMultilevel"/>
    <w:tmpl w:val="DB68BA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4A27892"/>
    <w:multiLevelType w:val="hybridMultilevel"/>
    <w:tmpl w:val="04BE2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EA765C"/>
    <w:multiLevelType w:val="hybridMultilevel"/>
    <w:tmpl w:val="5080B9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B24289"/>
    <w:multiLevelType w:val="hybridMultilevel"/>
    <w:tmpl w:val="86EC794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9">
    <w:nsid w:val="3AC71A10"/>
    <w:multiLevelType w:val="hybridMultilevel"/>
    <w:tmpl w:val="20B653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C001CE2"/>
    <w:multiLevelType w:val="hybridMultilevel"/>
    <w:tmpl w:val="4F944D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1">
    <w:nsid w:val="3C61080A"/>
    <w:multiLevelType w:val="hybridMultilevel"/>
    <w:tmpl w:val="025CFE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092D68"/>
    <w:multiLevelType w:val="hybridMultilevel"/>
    <w:tmpl w:val="ECC60BE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48714B11"/>
    <w:multiLevelType w:val="hybridMultilevel"/>
    <w:tmpl w:val="918083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9C95CCF"/>
    <w:multiLevelType w:val="hybridMultilevel"/>
    <w:tmpl w:val="8DF8ED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1F3099"/>
    <w:multiLevelType w:val="hybridMultilevel"/>
    <w:tmpl w:val="8A6267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B710595"/>
    <w:multiLevelType w:val="hybridMultilevel"/>
    <w:tmpl w:val="48A43D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925FC0"/>
    <w:multiLevelType w:val="hybridMultilevel"/>
    <w:tmpl w:val="43881D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C424C7E"/>
    <w:multiLevelType w:val="hybridMultilevel"/>
    <w:tmpl w:val="73BA11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B85E3D"/>
    <w:multiLevelType w:val="hybridMultilevel"/>
    <w:tmpl w:val="F828E0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EB254D9"/>
    <w:multiLevelType w:val="hybridMultilevel"/>
    <w:tmpl w:val="3F6A15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EBE0227"/>
    <w:multiLevelType w:val="hybridMultilevel"/>
    <w:tmpl w:val="60A881C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2">
    <w:nsid w:val="50C965AC"/>
    <w:multiLevelType w:val="hybridMultilevel"/>
    <w:tmpl w:val="4BF0A6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0D2569C"/>
    <w:multiLevelType w:val="hybridMultilevel"/>
    <w:tmpl w:val="A38A97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2960300"/>
    <w:multiLevelType w:val="hybridMultilevel"/>
    <w:tmpl w:val="6A8CF4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2DC0BD8"/>
    <w:multiLevelType w:val="hybridMultilevel"/>
    <w:tmpl w:val="25CA0F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4EB02FE"/>
    <w:multiLevelType w:val="hybridMultilevel"/>
    <w:tmpl w:val="63622A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8073F50"/>
    <w:multiLevelType w:val="hybridMultilevel"/>
    <w:tmpl w:val="312CEB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88F2587"/>
    <w:multiLevelType w:val="hybridMultilevel"/>
    <w:tmpl w:val="24F8AC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97F2A20"/>
    <w:multiLevelType w:val="hybridMultilevel"/>
    <w:tmpl w:val="8C84161A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5A24538B"/>
    <w:multiLevelType w:val="hybridMultilevel"/>
    <w:tmpl w:val="D65C211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1">
    <w:nsid w:val="5A391683"/>
    <w:multiLevelType w:val="hybridMultilevel"/>
    <w:tmpl w:val="A664BB5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2">
    <w:nsid w:val="5AC50391"/>
    <w:multiLevelType w:val="hybridMultilevel"/>
    <w:tmpl w:val="B5F407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5AD60E07"/>
    <w:multiLevelType w:val="hybridMultilevel"/>
    <w:tmpl w:val="0A98BC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B121B66"/>
    <w:multiLevelType w:val="hybridMultilevel"/>
    <w:tmpl w:val="274A8E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5">
    <w:nsid w:val="5CD76C1C"/>
    <w:multiLevelType w:val="hybridMultilevel"/>
    <w:tmpl w:val="65A833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190" w:hanging="111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DA00FFD"/>
    <w:multiLevelType w:val="hybridMultilevel"/>
    <w:tmpl w:val="E1946E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E164BD2"/>
    <w:multiLevelType w:val="hybridMultilevel"/>
    <w:tmpl w:val="DBAE27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60961C1D"/>
    <w:multiLevelType w:val="hybridMultilevel"/>
    <w:tmpl w:val="A8149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62EB2666"/>
    <w:multiLevelType w:val="hybridMultilevel"/>
    <w:tmpl w:val="38D23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64E0A20"/>
    <w:multiLevelType w:val="hybridMultilevel"/>
    <w:tmpl w:val="74EAC7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91C126C"/>
    <w:multiLevelType w:val="hybridMultilevel"/>
    <w:tmpl w:val="285E231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2">
    <w:nsid w:val="694724F1"/>
    <w:multiLevelType w:val="hybridMultilevel"/>
    <w:tmpl w:val="994CA7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6C75233D"/>
    <w:multiLevelType w:val="hybridMultilevel"/>
    <w:tmpl w:val="632610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6E1F60BC"/>
    <w:multiLevelType w:val="hybridMultilevel"/>
    <w:tmpl w:val="7ADCA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5">
    <w:nsid w:val="732B0CAA"/>
    <w:multiLevelType w:val="hybridMultilevel"/>
    <w:tmpl w:val="EB56E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6">
    <w:nsid w:val="780D6EFC"/>
    <w:multiLevelType w:val="hybridMultilevel"/>
    <w:tmpl w:val="31362F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E9327A0"/>
    <w:multiLevelType w:val="hybridMultilevel"/>
    <w:tmpl w:val="9A1A51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7FD02E60"/>
    <w:multiLevelType w:val="hybridMultilevel"/>
    <w:tmpl w:val="72A46B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4"/>
  </w:num>
  <w:num w:numId="2">
    <w:abstractNumId w:val="48"/>
  </w:num>
  <w:num w:numId="3">
    <w:abstractNumId w:val="40"/>
  </w:num>
  <w:num w:numId="4">
    <w:abstractNumId w:val="53"/>
  </w:num>
  <w:num w:numId="5">
    <w:abstractNumId w:val="25"/>
  </w:num>
  <w:num w:numId="6">
    <w:abstractNumId w:val="3"/>
  </w:num>
  <w:num w:numId="7">
    <w:abstractNumId w:val="58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15"/>
  </w:num>
  <w:num w:numId="13">
    <w:abstractNumId w:val="52"/>
  </w:num>
  <w:num w:numId="14">
    <w:abstractNumId w:val="42"/>
  </w:num>
  <w:num w:numId="15">
    <w:abstractNumId w:val="45"/>
  </w:num>
  <w:num w:numId="16">
    <w:abstractNumId w:val="26"/>
  </w:num>
  <w:num w:numId="17">
    <w:abstractNumId w:val="21"/>
  </w:num>
  <w:num w:numId="18">
    <w:abstractNumId w:val="50"/>
  </w:num>
  <w:num w:numId="19">
    <w:abstractNumId w:val="7"/>
  </w:num>
  <w:num w:numId="20">
    <w:abstractNumId w:val="19"/>
  </w:num>
  <w:num w:numId="21">
    <w:abstractNumId w:val="20"/>
  </w:num>
  <w:num w:numId="22">
    <w:abstractNumId w:val="18"/>
  </w:num>
  <w:num w:numId="23">
    <w:abstractNumId w:val="2"/>
  </w:num>
  <w:num w:numId="24">
    <w:abstractNumId w:val="4"/>
  </w:num>
  <w:num w:numId="25">
    <w:abstractNumId w:val="51"/>
  </w:num>
  <w:num w:numId="26">
    <w:abstractNumId w:val="28"/>
  </w:num>
  <w:num w:numId="27">
    <w:abstractNumId w:val="1"/>
  </w:num>
  <w:num w:numId="28">
    <w:abstractNumId w:val="47"/>
  </w:num>
  <w:num w:numId="29">
    <w:abstractNumId w:val="46"/>
  </w:num>
  <w:num w:numId="30">
    <w:abstractNumId w:val="11"/>
  </w:num>
  <w:num w:numId="31">
    <w:abstractNumId w:val="10"/>
  </w:num>
  <w:num w:numId="32">
    <w:abstractNumId w:val="31"/>
  </w:num>
  <w:num w:numId="33">
    <w:abstractNumId w:val="24"/>
  </w:num>
  <w:num w:numId="34">
    <w:abstractNumId w:val="12"/>
  </w:num>
  <w:num w:numId="35">
    <w:abstractNumId w:val="41"/>
  </w:num>
  <w:num w:numId="36">
    <w:abstractNumId w:val="55"/>
  </w:num>
  <w:num w:numId="37">
    <w:abstractNumId w:val="22"/>
  </w:num>
  <w:num w:numId="38">
    <w:abstractNumId w:val="39"/>
  </w:num>
  <w:num w:numId="39">
    <w:abstractNumId w:val="35"/>
  </w:num>
  <w:num w:numId="40">
    <w:abstractNumId w:val="32"/>
  </w:num>
  <w:num w:numId="41">
    <w:abstractNumId w:val="8"/>
  </w:num>
  <w:num w:numId="42">
    <w:abstractNumId w:val="23"/>
  </w:num>
  <w:num w:numId="43">
    <w:abstractNumId w:val="27"/>
  </w:num>
  <w:num w:numId="44">
    <w:abstractNumId w:val="43"/>
  </w:num>
  <w:num w:numId="45">
    <w:abstractNumId w:val="33"/>
  </w:num>
  <w:num w:numId="46">
    <w:abstractNumId w:val="56"/>
  </w:num>
  <w:num w:numId="47">
    <w:abstractNumId w:val="13"/>
  </w:num>
  <w:num w:numId="48">
    <w:abstractNumId w:val="37"/>
  </w:num>
  <w:num w:numId="49">
    <w:abstractNumId w:val="34"/>
  </w:num>
  <w:num w:numId="50">
    <w:abstractNumId w:val="14"/>
  </w:num>
  <w:num w:numId="51">
    <w:abstractNumId w:val="44"/>
  </w:num>
  <w:num w:numId="52">
    <w:abstractNumId w:val="6"/>
  </w:num>
  <w:num w:numId="53">
    <w:abstractNumId w:val="5"/>
  </w:num>
  <w:num w:numId="54">
    <w:abstractNumId w:val="30"/>
  </w:num>
  <w:num w:numId="55">
    <w:abstractNumId w:val="38"/>
  </w:num>
  <w:num w:numId="56">
    <w:abstractNumId w:val="29"/>
  </w:num>
  <w:num w:numId="57">
    <w:abstractNumId w:val="49"/>
  </w:num>
  <w:num w:numId="58">
    <w:abstractNumId w:val="57"/>
  </w:num>
  <w:num w:numId="5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B4A38"/>
    <w:rsid w:val="00000365"/>
    <w:rsid w:val="000103E1"/>
    <w:rsid w:val="00023A98"/>
    <w:rsid w:val="000241BD"/>
    <w:rsid w:val="00046321"/>
    <w:rsid w:val="000609D0"/>
    <w:rsid w:val="00063C54"/>
    <w:rsid w:val="00074AC3"/>
    <w:rsid w:val="00075A7F"/>
    <w:rsid w:val="00076581"/>
    <w:rsid w:val="000772AB"/>
    <w:rsid w:val="0008424C"/>
    <w:rsid w:val="00090B9C"/>
    <w:rsid w:val="000A4749"/>
    <w:rsid w:val="000A59C4"/>
    <w:rsid w:val="000B56BF"/>
    <w:rsid w:val="000B79E9"/>
    <w:rsid w:val="000C2452"/>
    <w:rsid w:val="000D1AB8"/>
    <w:rsid w:val="000E53B2"/>
    <w:rsid w:val="000F13CE"/>
    <w:rsid w:val="000F733D"/>
    <w:rsid w:val="001011CE"/>
    <w:rsid w:val="00112071"/>
    <w:rsid w:val="00115765"/>
    <w:rsid w:val="00116989"/>
    <w:rsid w:val="00120E90"/>
    <w:rsid w:val="00124A35"/>
    <w:rsid w:val="00126170"/>
    <w:rsid w:val="00131B36"/>
    <w:rsid w:val="00132B46"/>
    <w:rsid w:val="00140AC3"/>
    <w:rsid w:val="00152510"/>
    <w:rsid w:val="00152615"/>
    <w:rsid w:val="001538C0"/>
    <w:rsid w:val="0015391E"/>
    <w:rsid w:val="00157959"/>
    <w:rsid w:val="00164E07"/>
    <w:rsid w:val="00170380"/>
    <w:rsid w:val="00182E59"/>
    <w:rsid w:val="00184570"/>
    <w:rsid w:val="00184DB0"/>
    <w:rsid w:val="00185126"/>
    <w:rsid w:val="00193980"/>
    <w:rsid w:val="001A0A92"/>
    <w:rsid w:val="001A40BF"/>
    <w:rsid w:val="001B1B8C"/>
    <w:rsid w:val="001C4EF0"/>
    <w:rsid w:val="001D34F9"/>
    <w:rsid w:val="001E301A"/>
    <w:rsid w:val="001F0071"/>
    <w:rsid w:val="001F3F48"/>
    <w:rsid w:val="001F4345"/>
    <w:rsid w:val="002014E3"/>
    <w:rsid w:val="002069C4"/>
    <w:rsid w:val="00210E98"/>
    <w:rsid w:val="00220287"/>
    <w:rsid w:val="0023514E"/>
    <w:rsid w:val="00241665"/>
    <w:rsid w:val="00250564"/>
    <w:rsid w:val="002719A6"/>
    <w:rsid w:val="00271B64"/>
    <w:rsid w:val="00273319"/>
    <w:rsid w:val="00293489"/>
    <w:rsid w:val="00296B0C"/>
    <w:rsid w:val="002A099E"/>
    <w:rsid w:val="002A3D45"/>
    <w:rsid w:val="002A615F"/>
    <w:rsid w:val="002B1233"/>
    <w:rsid w:val="002B19ED"/>
    <w:rsid w:val="002B3B0F"/>
    <w:rsid w:val="002B5DBA"/>
    <w:rsid w:val="002C4B00"/>
    <w:rsid w:val="002C63EC"/>
    <w:rsid w:val="002D1B7C"/>
    <w:rsid w:val="002D7FC1"/>
    <w:rsid w:val="002E26F1"/>
    <w:rsid w:val="002F09E9"/>
    <w:rsid w:val="002F7350"/>
    <w:rsid w:val="003047F5"/>
    <w:rsid w:val="00304C38"/>
    <w:rsid w:val="00311F99"/>
    <w:rsid w:val="00312F3D"/>
    <w:rsid w:val="00321D72"/>
    <w:rsid w:val="0032392B"/>
    <w:rsid w:val="00342ED9"/>
    <w:rsid w:val="00357272"/>
    <w:rsid w:val="00366131"/>
    <w:rsid w:val="003704F8"/>
    <w:rsid w:val="00385A9E"/>
    <w:rsid w:val="003A3E29"/>
    <w:rsid w:val="003B5219"/>
    <w:rsid w:val="003C7245"/>
    <w:rsid w:val="003D488C"/>
    <w:rsid w:val="003D599D"/>
    <w:rsid w:val="003D6273"/>
    <w:rsid w:val="003F1D10"/>
    <w:rsid w:val="003F6EF8"/>
    <w:rsid w:val="0040039B"/>
    <w:rsid w:val="004053F4"/>
    <w:rsid w:val="00416DFB"/>
    <w:rsid w:val="0042011B"/>
    <w:rsid w:val="0042115D"/>
    <w:rsid w:val="00424DF8"/>
    <w:rsid w:val="004320B5"/>
    <w:rsid w:val="00433DD4"/>
    <w:rsid w:val="00446020"/>
    <w:rsid w:val="00455E00"/>
    <w:rsid w:val="00460408"/>
    <w:rsid w:val="004622C2"/>
    <w:rsid w:val="0046768B"/>
    <w:rsid w:val="00482E89"/>
    <w:rsid w:val="0049444B"/>
    <w:rsid w:val="00497DDE"/>
    <w:rsid w:val="004A2812"/>
    <w:rsid w:val="004A46C0"/>
    <w:rsid w:val="004B2F6E"/>
    <w:rsid w:val="004C677A"/>
    <w:rsid w:val="004D254A"/>
    <w:rsid w:val="004E1135"/>
    <w:rsid w:val="004E278F"/>
    <w:rsid w:val="004F5354"/>
    <w:rsid w:val="0051687A"/>
    <w:rsid w:val="00521E6F"/>
    <w:rsid w:val="00524C61"/>
    <w:rsid w:val="00535E3F"/>
    <w:rsid w:val="005422FB"/>
    <w:rsid w:val="00552EB9"/>
    <w:rsid w:val="00560015"/>
    <w:rsid w:val="00560E1E"/>
    <w:rsid w:val="00571E39"/>
    <w:rsid w:val="00575E04"/>
    <w:rsid w:val="005937DE"/>
    <w:rsid w:val="0059517A"/>
    <w:rsid w:val="005A1D9C"/>
    <w:rsid w:val="005A4E4A"/>
    <w:rsid w:val="005A4F02"/>
    <w:rsid w:val="005B066E"/>
    <w:rsid w:val="005C2EC8"/>
    <w:rsid w:val="005D032C"/>
    <w:rsid w:val="005E3362"/>
    <w:rsid w:val="005F3A59"/>
    <w:rsid w:val="005F3E1B"/>
    <w:rsid w:val="005F7880"/>
    <w:rsid w:val="00600ED0"/>
    <w:rsid w:val="0060135A"/>
    <w:rsid w:val="00602F1F"/>
    <w:rsid w:val="006047A8"/>
    <w:rsid w:val="006067BC"/>
    <w:rsid w:val="00614080"/>
    <w:rsid w:val="006146E0"/>
    <w:rsid w:val="00615243"/>
    <w:rsid w:val="00615D82"/>
    <w:rsid w:val="006250D0"/>
    <w:rsid w:val="00630311"/>
    <w:rsid w:val="00631F8D"/>
    <w:rsid w:val="006338EB"/>
    <w:rsid w:val="00635FEC"/>
    <w:rsid w:val="00647AF6"/>
    <w:rsid w:val="006500D0"/>
    <w:rsid w:val="00654EBF"/>
    <w:rsid w:val="00663CC2"/>
    <w:rsid w:val="00665203"/>
    <w:rsid w:val="00665897"/>
    <w:rsid w:val="0067514E"/>
    <w:rsid w:val="0068048D"/>
    <w:rsid w:val="006A41E8"/>
    <w:rsid w:val="006A7B5E"/>
    <w:rsid w:val="006B5597"/>
    <w:rsid w:val="006C3BA1"/>
    <w:rsid w:val="006C6525"/>
    <w:rsid w:val="006D3826"/>
    <w:rsid w:val="006D791B"/>
    <w:rsid w:val="006E2FBB"/>
    <w:rsid w:val="00706483"/>
    <w:rsid w:val="00716B20"/>
    <w:rsid w:val="007211E9"/>
    <w:rsid w:val="00733322"/>
    <w:rsid w:val="0073534B"/>
    <w:rsid w:val="00742600"/>
    <w:rsid w:val="00746525"/>
    <w:rsid w:val="00764B82"/>
    <w:rsid w:val="007806D6"/>
    <w:rsid w:val="007931C9"/>
    <w:rsid w:val="007A0043"/>
    <w:rsid w:val="007A1144"/>
    <w:rsid w:val="007A25BA"/>
    <w:rsid w:val="007A6BEB"/>
    <w:rsid w:val="007A761B"/>
    <w:rsid w:val="007B1422"/>
    <w:rsid w:val="007B258D"/>
    <w:rsid w:val="007B46CB"/>
    <w:rsid w:val="007D5A3E"/>
    <w:rsid w:val="007E353E"/>
    <w:rsid w:val="007E3D79"/>
    <w:rsid w:val="00801465"/>
    <w:rsid w:val="00803C93"/>
    <w:rsid w:val="0080510E"/>
    <w:rsid w:val="00812AA1"/>
    <w:rsid w:val="00813222"/>
    <w:rsid w:val="00813EDF"/>
    <w:rsid w:val="00825918"/>
    <w:rsid w:val="008309EB"/>
    <w:rsid w:val="008347F3"/>
    <w:rsid w:val="008442E2"/>
    <w:rsid w:val="00873A75"/>
    <w:rsid w:val="0087779D"/>
    <w:rsid w:val="00885128"/>
    <w:rsid w:val="008A692F"/>
    <w:rsid w:val="008B65A4"/>
    <w:rsid w:val="008C1A3B"/>
    <w:rsid w:val="008D0F02"/>
    <w:rsid w:val="008D30D2"/>
    <w:rsid w:val="008E6146"/>
    <w:rsid w:val="008E64B5"/>
    <w:rsid w:val="0090376D"/>
    <w:rsid w:val="00907B75"/>
    <w:rsid w:val="00940A68"/>
    <w:rsid w:val="009464C2"/>
    <w:rsid w:val="00950332"/>
    <w:rsid w:val="00952EC4"/>
    <w:rsid w:val="00973AF3"/>
    <w:rsid w:val="00977867"/>
    <w:rsid w:val="0098354F"/>
    <w:rsid w:val="00992DC7"/>
    <w:rsid w:val="009A30FC"/>
    <w:rsid w:val="009A5106"/>
    <w:rsid w:val="009B466F"/>
    <w:rsid w:val="009B63FC"/>
    <w:rsid w:val="009C03DF"/>
    <w:rsid w:val="009C4562"/>
    <w:rsid w:val="009C4BAC"/>
    <w:rsid w:val="009D1410"/>
    <w:rsid w:val="009D4630"/>
    <w:rsid w:val="009D7545"/>
    <w:rsid w:val="009E046E"/>
    <w:rsid w:val="009E648A"/>
    <w:rsid w:val="009F0FD2"/>
    <w:rsid w:val="009F29F5"/>
    <w:rsid w:val="00A03465"/>
    <w:rsid w:val="00A10FB7"/>
    <w:rsid w:val="00A14C42"/>
    <w:rsid w:val="00A226D3"/>
    <w:rsid w:val="00A30DE3"/>
    <w:rsid w:val="00A32260"/>
    <w:rsid w:val="00A34835"/>
    <w:rsid w:val="00A35C2F"/>
    <w:rsid w:val="00A45A30"/>
    <w:rsid w:val="00A45FE5"/>
    <w:rsid w:val="00A551B9"/>
    <w:rsid w:val="00A70035"/>
    <w:rsid w:val="00A74F88"/>
    <w:rsid w:val="00A9087C"/>
    <w:rsid w:val="00AA44C4"/>
    <w:rsid w:val="00AB18C1"/>
    <w:rsid w:val="00AB1AE4"/>
    <w:rsid w:val="00AB4A38"/>
    <w:rsid w:val="00AB79D7"/>
    <w:rsid w:val="00AC3F38"/>
    <w:rsid w:val="00AC40B8"/>
    <w:rsid w:val="00AD72DE"/>
    <w:rsid w:val="00AE009D"/>
    <w:rsid w:val="00AE0204"/>
    <w:rsid w:val="00AE46AE"/>
    <w:rsid w:val="00B00B7A"/>
    <w:rsid w:val="00B32C96"/>
    <w:rsid w:val="00B37E46"/>
    <w:rsid w:val="00B40BD7"/>
    <w:rsid w:val="00B52C57"/>
    <w:rsid w:val="00B53A5D"/>
    <w:rsid w:val="00B56EBB"/>
    <w:rsid w:val="00B60E2D"/>
    <w:rsid w:val="00B6482C"/>
    <w:rsid w:val="00B701E6"/>
    <w:rsid w:val="00B759E2"/>
    <w:rsid w:val="00B87DCD"/>
    <w:rsid w:val="00B945BD"/>
    <w:rsid w:val="00BA1088"/>
    <w:rsid w:val="00BA1B2E"/>
    <w:rsid w:val="00BA3280"/>
    <w:rsid w:val="00BA48B9"/>
    <w:rsid w:val="00BB2F90"/>
    <w:rsid w:val="00BB3989"/>
    <w:rsid w:val="00BB58D1"/>
    <w:rsid w:val="00BB6074"/>
    <w:rsid w:val="00BB75A3"/>
    <w:rsid w:val="00BC3E66"/>
    <w:rsid w:val="00BD04A9"/>
    <w:rsid w:val="00BD5D80"/>
    <w:rsid w:val="00C0468D"/>
    <w:rsid w:val="00C1088A"/>
    <w:rsid w:val="00C12C76"/>
    <w:rsid w:val="00C360DA"/>
    <w:rsid w:val="00C37F40"/>
    <w:rsid w:val="00C70214"/>
    <w:rsid w:val="00C82217"/>
    <w:rsid w:val="00C86A23"/>
    <w:rsid w:val="00C92E74"/>
    <w:rsid w:val="00CA136F"/>
    <w:rsid w:val="00CA249B"/>
    <w:rsid w:val="00CA3B1F"/>
    <w:rsid w:val="00CB4E7A"/>
    <w:rsid w:val="00CC25C4"/>
    <w:rsid w:val="00CC68AA"/>
    <w:rsid w:val="00CD19C4"/>
    <w:rsid w:val="00CD51CD"/>
    <w:rsid w:val="00CE28F0"/>
    <w:rsid w:val="00CE44DC"/>
    <w:rsid w:val="00CE763A"/>
    <w:rsid w:val="00D0057D"/>
    <w:rsid w:val="00D03DE2"/>
    <w:rsid w:val="00D0616B"/>
    <w:rsid w:val="00D2060A"/>
    <w:rsid w:val="00D22209"/>
    <w:rsid w:val="00D234F3"/>
    <w:rsid w:val="00D404E3"/>
    <w:rsid w:val="00D4318B"/>
    <w:rsid w:val="00D43A07"/>
    <w:rsid w:val="00D45BA8"/>
    <w:rsid w:val="00D54B66"/>
    <w:rsid w:val="00D55007"/>
    <w:rsid w:val="00D567ED"/>
    <w:rsid w:val="00D60175"/>
    <w:rsid w:val="00D735BC"/>
    <w:rsid w:val="00D73B90"/>
    <w:rsid w:val="00D75A78"/>
    <w:rsid w:val="00D77AE1"/>
    <w:rsid w:val="00D93E6B"/>
    <w:rsid w:val="00D97EA8"/>
    <w:rsid w:val="00DA0A79"/>
    <w:rsid w:val="00DB3CA2"/>
    <w:rsid w:val="00DC2AB8"/>
    <w:rsid w:val="00DC436A"/>
    <w:rsid w:val="00DD1EB8"/>
    <w:rsid w:val="00DD616F"/>
    <w:rsid w:val="00DE0B90"/>
    <w:rsid w:val="00DE12FB"/>
    <w:rsid w:val="00DF242F"/>
    <w:rsid w:val="00DF3AEC"/>
    <w:rsid w:val="00E025A1"/>
    <w:rsid w:val="00E035D1"/>
    <w:rsid w:val="00E110DE"/>
    <w:rsid w:val="00E17FFB"/>
    <w:rsid w:val="00E23BEF"/>
    <w:rsid w:val="00E24F8B"/>
    <w:rsid w:val="00E25170"/>
    <w:rsid w:val="00E26CB8"/>
    <w:rsid w:val="00E36D2E"/>
    <w:rsid w:val="00E43267"/>
    <w:rsid w:val="00E525AF"/>
    <w:rsid w:val="00E57A37"/>
    <w:rsid w:val="00E67A4B"/>
    <w:rsid w:val="00E72FEA"/>
    <w:rsid w:val="00E87881"/>
    <w:rsid w:val="00E909D3"/>
    <w:rsid w:val="00E9450E"/>
    <w:rsid w:val="00E951E1"/>
    <w:rsid w:val="00EA0807"/>
    <w:rsid w:val="00EA7789"/>
    <w:rsid w:val="00EB00D0"/>
    <w:rsid w:val="00EB1B9D"/>
    <w:rsid w:val="00EB1E7B"/>
    <w:rsid w:val="00EB669F"/>
    <w:rsid w:val="00EB7848"/>
    <w:rsid w:val="00EC0347"/>
    <w:rsid w:val="00EC3A27"/>
    <w:rsid w:val="00EC6FC4"/>
    <w:rsid w:val="00ED18A0"/>
    <w:rsid w:val="00ED1E5F"/>
    <w:rsid w:val="00ED5127"/>
    <w:rsid w:val="00EF2567"/>
    <w:rsid w:val="00EF3637"/>
    <w:rsid w:val="00EF483A"/>
    <w:rsid w:val="00EF49C3"/>
    <w:rsid w:val="00EF6DC9"/>
    <w:rsid w:val="00F04E47"/>
    <w:rsid w:val="00F16558"/>
    <w:rsid w:val="00F30E23"/>
    <w:rsid w:val="00F3123D"/>
    <w:rsid w:val="00F479A3"/>
    <w:rsid w:val="00F71A91"/>
    <w:rsid w:val="00F723F7"/>
    <w:rsid w:val="00F73FEC"/>
    <w:rsid w:val="00F8121F"/>
    <w:rsid w:val="00F91247"/>
    <w:rsid w:val="00F959B4"/>
    <w:rsid w:val="00F97227"/>
    <w:rsid w:val="00FC11C2"/>
    <w:rsid w:val="00FC3C1A"/>
    <w:rsid w:val="00FD5E92"/>
    <w:rsid w:val="00FD77C1"/>
    <w:rsid w:val="00FF4894"/>
    <w:rsid w:val="00FF59E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al"/>
    <w:uiPriority w:val="34"/>
    <w:qFormat/>
    <w:rsid w:val="00535E3F"/>
    <w:pPr>
      <w:ind w:left="720"/>
      <w:contextualSpacing/>
      <w:jc w:val="left"/>
    </w:pPr>
  </w:style>
  <w:style w:type="paragraph" w:customStyle="1" w:styleId="a">
    <w:name w:val="§"/>
    <w:basedOn w:val="Normal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E46AE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E46AE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AE46AE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CE763A"/>
    <w:pPr>
      <w:jc w:val="left"/>
    </w:pPr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B398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3989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ListParagraph">
    <w:name w:val="List Paragraph"/>
    <w:basedOn w:val="Normal"/>
    <w:link w:val="OdsekzoznamuChar"/>
    <w:uiPriority w:val="34"/>
    <w:qFormat/>
    <w:rsid w:val="009D1410"/>
    <w:pPr>
      <w:ind w:left="720"/>
      <w:contextualSpacing/>
      <w:jc w:val="left"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 w:line="240" w:lineRule="auto"/>
      <w:jc w:val="both"/>
    </w:pPr>
  </w:style>
  <w:style w:type="paragraph" w:customStyle="1" w:styleId="bodsek">
    <w:name w:val="bodsek"/>
    <w:basedOn w:val="Normal"/>
    <w:link w:val="bodsekChar"/>
    <w:qFormat/>
    <w:rsid w:val="009D1410"/>
    <w:pPr>
      <w:spacing w:before="120" w:after="0" w:line="240" w:lineRule="auto"/>
      <w:jc w:val="both"/>
    </w:pPr>
    <w:rPr>
      <w:rFonts w:ascii="Arial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locked/>
    <w:rsid w:val="009D1410"/>
    <w:rPr>
      <w:rFonts w:ascii="Arial" w:hAnsi="Arial" w:cs="Arial"/>
    </w:rPr>
  </w:style>
  <w:style w:type="character" w:customStyle="1" w:styleId="bodsekChar">
    <w:name w:val="bodsek Char"/>
    <w:link w:val="bodsek"/>
    <w:locked/>
    <w:rsid w:val="009D1410"/>
    <w:rPr>
      <w:rFonts w:ascii="Arial" w:hAnsi="Arial" w:cs="Arial"/>
    </w:rPr>
  </w:style>
  <w:style w:type="table" w:styleId="TableGrid">
    <w:name w:val="Table Grid"/>
    <w:basedOn w:val="TableNormal"/>
    <w:uiPriority w:val="59"/>
    <w:rsid w:val="000F13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48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9D754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D7545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9D754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D7545"/>
    <w:rPr>
      <w:rFonts w:cs="Times New Roman"/>
      <w:sz w:val="22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FE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E72FE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72FEA"/>
    <w:rPr>
      <w:rFonts w:cs="Times New Roman"/>
      <w:rtl w:val="0"/>
      <w:cs w:val="0"/>
      <w:lang w:val="x-none" w:eastAsia="en-US"/>
    </w:rPr>
  </w:style>
  <w:style w:type="character" w:customStyle="1" w:styleId="OdsekzoznamuChar">
    <w:name w:val="Odsek zoznamu Char"/>
    <w:link w:val="ListParagraph"/>
    <w:uiPriority w:val="34"/>
    <w:locked/>
    <w:rsid w:val="00F71A91"/>
    <w:rPr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1961/135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C4F4-B90A-4E61-8642-4FE0267D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8</Pages>
  <Words>2518</Words>
  <Characters>14356</Characters>
  <Application>Microsoft Office Word</Application>
  <DocSecurity>0</DocSecurity>
  <Lines>0</Lines>
  <Paragraphs>0</Paragraphs>
  <ScaleCrop>false</ScaleCrop>
  <Company>Ministerstvo dopravy a výstavby SR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dopravy a výstavby SR;Lubomir.Moravcik@mindop.sk</dc:creator>
  <cp:lastModifiedBy>Švorcová, Veronika</cp:lastModifiedBy>
  <cp:revision>3</cp:revision>
  <cp:lastPrinted>2018-03-26T09:36:00Z</cp:lastPrinted>
  <dcterms:created xsi:type="dcterms:W3CDTF">2018-03-26T09:58:00Z</dcterms:created>
  <dcterms:modified xsi:type="dcterms:W3CDTF">2018-03-26T11:32:00Z</dcterms:modified>
</cp:coreProperties>
</file>