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tbl>
      <w:tblPr>
        <w:tblStyle w:val="TableGrid"/>
        <w:tblW w:w="0" w:type="auto"/>
        <w:tblLook w:val="04A0"/>
      </w:tblPr>
      <w:tblGrid>
        <w:gridCol w:w="9212"/>
      </w:tblGrid>
      <w:tr>
        <w:tblPrEx>
          <w:tblW w:w="0" w:type="auto"/>
          <w:tblLook w:val="04A0"/>
        </w:tblPrEx>
        <w:trPr>
          <w:trHeight w:val="567"/>
        </w:trPr>
        <w:tc>
          <w:tcPr>
            <w:tcW w:w="9212" w:type="dxa"/>
            <w:tcBorders>
              <w:top w:val="single" w:sz="4" w:space="0" w:color="auto"/>
              <w:left w:val="single" w:sz="4" w:space="0" w:color="auto"/>
              <w:bottom w:val="single" w:sz="4" w:space="0" w:color="auto"/>
              <w:right w:val="single" w:sz="4" w:space="0" w:color="auto"/>
            </w:tcBorders>
            <w:shd w:val="clear" w:color="auto" w:fill="D9D9D9"/>
            <w:textDirection w:val="lrTb"/>
            <w:vAlign w:val="top"/>
          </w:tcPr>
          <w:p w:rsidR="009F2DFA" w:rsidRPr="00042C66" w:rsidP="007B71A4">
            <w:pPr>
              <w:bidi w:val="0"/>
              <w:jc w:val="center"/>
              <w:rPr>
                <w:rFonts w:ascii="Times New Roman" w:hAnsi="Times New Roman"/>
                <w:b/>
                <w:sz w:val="24"/>
              </w:rPr>
            </w:pPr>
            <w:r w:rsidRPr="008A1252" w:rsidR="008A1252">
              <w:rPr>
                <w:rFonts w:ascii="Times New Roman" w:hAnsi="Times New Roman"/>
                <w:b/>
                <w:sz w:val="28"/>
              </w:rPr>
              <w:t xml:space="preserve">Analýza </w:t>
            </w:r>
            <w:r w:rsidR="008A1252">
              <w:rPr>
                <w:rFonts w:ascii="Times New Roman" w:hAnsi="Times New Roman"/>
                <w:b/>
                <w:sz w:val="28"/>
              </w:rPr>
              <w:t>v</w:t>
            </w:r>
            <w:r w:rsidRPr="00042C66">
              <w:rPr>
                <w:rFonts w:ascii="Times New Roman" w:hAnsi="Times New Roman"/>
                <w:b/>
                <w:sz w:val="28"/>
              </w:rPr>
              <w:t>plyv</w:t>
            </w:r>
            <w:r w:rsidR="008A1252">
              <w:rPr>
                <w:rFonts w:ascii="Times New Roman" w:hAnsi="Times New Roman"/>
                <w:b/>
                <w:sz w:val="28"/>
              </w:rPr>
              <w:t>ov</w:t>
            </w:r>
            <w:r w:rsidRPr="00042C66">
              <w:rPr>
                <w:rFonts w:ascii="Times New Roman" w:hAnsi="Times New Roman"/>
                <w:b/>
                <w:sz w:val="28"/>
              </w:rPr>
              <w:t xml:space="preserve"> na podnikateľské prostredie </w:t>
            </w:r>
          </w:p>
          <w:p w:rsidR="009F2DFA" w:rsidRPr="00F04CCD" w:rsidP="00780BA6">
            <w:pPr>
              <w:bidi w:val="0"/>
              <w:jc w:val="center"/>
              <w:rPr>
                <w:rFonts w:ascii="Times New Roman" w:hAnsi="Times New Roman"/>
                <w:b/>
              </w:rPr>
            </w:pPr>
            <w:r w:rsidRPr="00042C66">
              <w:rPr>
                <w:rFonts w:ascii="Times New Roman" w:hAnsi="Times New Roman"/>
                <w:b/>
                <w:sz w:val="24"/>
              </w:rPr>
              <w:t xml:space="preserve">(vrátane </w:t>
            </w:r>
            <w:r w:rsidR="00780BA6">
              <w:rPr>
                <w:rFonts w:ascii="Times New Roman" w:hAnsi="Times New Roman"/>
                <w:b/>
                <w:sz w:val="24"/>
              </w:rPr>
              <w:t xml:space="preserve">testu </w:t>
            </w:r>
            <w:r w:rsidRPr="00042C66">
              <w:rPr>
                <w:rFonts w:ascii="Times New Roman" w:hAnsi="Times New Roman"/>
                <w:b/>
                <w:sz w:val="24"/>
              </w:rPr>
              <w:t>MSP)</w:t>
            </w:r>
          </w:p>
        </w:tc>
      </w:tr>
      <w:tr>
        <w:tblPrEx>
          <w:tblW w:w="0" w:type="auto"/>
          <w:tblLook w:val="04A0"/>
        </w:tblPrEx>
        <w:trPr>
          <w:trHeight w:val="567"/>
        </w:trPr>
        <w:tc>
          <w:tcPr>
            <w:tcW w:w="9212" w:type="dxa"/>
            <w:tcBorders>
              <w:top w:val="single" w:sz="4" w:space="0" w:color="auto"/>
              <w:left w:val="single" w:sz="4" w:space="0" w:color="auto"/>
              <w:bottom w:val="single" w:sz="4" w:space="0" w:color="auto"/>
              <w:right w:val="single" w:sz="4" w:space="0" w:color="auto"/>
            </w:tcBorders>
            <w:shd w:val="clear" w:color="auto" w:fill="D9D9D9"/>
            <w:textDirection w:val="lrTb"/>
            <w:vAlign w:val="top"/>
          </w:tcPr>
          <w:p w:rsidR="009F2DFA" w:rsidRPr="00042C66" w:rsidP="007B71A4">
            <w:pPr>
              <w:bidi w:val="0"/>
              <w:rPr>
                <w:rFonts w:ascii="Times New Roman" w:hAnsi="Times New Roman"/>
                <w:b/>
                <w:sz w:val="24"/>
              </w:rPr>
            </w:pPr>
            <w:r w:rsidRPr="00042C66">
              <w:rPr>
                <w:rFonts w:ascii="Times New Roman" w:hAnsi="Times New Roman"/>
                <w:b/>
                <w:sz w:val="24"/>
              </w:rPr>
              <w:t>Materiál bude mať vplyv s ohľadom na veľkostnú kategóriu podnikov:</w:t>
            </w:r>
          </w:p>
        </w:tc>
      </w:tr>
      <w:tr>
        <w:tblPrEx>
          <w:tblW w:w="0" w:type="auto"/>
          <w:tblLook w:val="04A0"/>
        </w:tblPrEx>
        <w:trPr>
          <w:trHeight w:val="567"/>
        </w:trPr>
        <w:tc>
          <w:tcPr>
            <w:tcW w:w="9212" w:type="dxa"/>
            <w:tcBorders>
              <w:top w:val="single" w:sz="4" w:space="0" w:color="auto"/>
              <w:left w:val="single" w:sz="4" w:space="0" w:color="auto"/>
              <w:bottom w:val="single" w:sz="4" w:space="0" w:color="auto"/>
              <w:right w:val="single" w:sz="4" w:space="0" w:color="auto"/>
            </w:tcBorders>
            <w:textDirection w:val="lrTb"/>
            <w:vAlign w:val="top"/>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
              <w:gridCol w:w="8545"/>
            </w:tblGrid>
            <w:tr>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36" w:type="dxa"/>
                  <w:tcBorders>
                    <w:top w:val="none" w:sz="0" w:space="0" w:color="auto"/>
                    <w:left w:val="none" w:sz="0" w:space="0" w:color="auto"/>
                    <w:bottom w:val="none" w:sz="0" w:space="0" w:color="auto"/>
                    <w:right w:val="none" w:sz="0" w:space="0" w:color="auto"/>
                  </w:tcBorders>
                  <w:textDirection w:val="lrTb"/>
                  <w:vAlign w:val="top"/>
                </w:tcPr>
                <w:p w:rsidR="009F2DFA" w:rsidRPr="00F04CCD" w:rsidP="007B71A4">
                  <w:pPr>
                    <w:bidi w:val="0"/>
                    <w:spacing w:after="0" w:line="240" w:lineRule="auto"/>
                    <w:jc w:val="center"/>
                    <w:rPr>
                      <w:rFonts w:ascii="Times New Roman" w:hAnsi="Times New Roman"/>
                    </w:rPr>
                  </w:pPr>
                  <w:r w:rsidRPr="00F04CCD">
                    <w:rPr>
                      <w:rFonts w:ascii="MS Mincho" w:eastAsia="MS Mincho" w:hAnsi="MS Mincho" w:cs="MS Mincho" w:hint="eastAsia"/>
                    </w:rPr>
                    <w:t>☐</w:t>
                  </w:r>
                </w:p>
              </w:tc>
              <w:tc>
                <w:tcPr>
                  <w:tcW w:w="8545" w:type="dxa"/>
                  <w:tcBorders>
                    <w:top w:val="none" w:sz="0" w:space="0" w:color="auto"/>
                    <w:left w:val="none" w:sz="0" w:space="0" w:color="auto"/>
                    <w:bottom w:val="none" w:sz="0" w:space="0" w:color="auto"/>
                    <w:right w:val="none" w:sz="0" w:space="0" w:color="auto"/>
                  </w:tcBorders>
                  <w:textDirection w:val="lrTb"/>
                  <w:vAlign w:val="top"/>
                </w:tcPr>
                <w:p w:rsidR="009F2DFA" w:rsidRPr="00F04CCD" w:rsidP="007B71A4">
                  <w:pPr>
                    <w:bidi w:val="0"/>
                    <w:rPr>
                      <w:rFonts w:ascii="Times New Roman" w:hAnsi="Times New Roman"/>
                      <w:b/>
                    </w:rPr>
                  </w:pPr>
                  <w:r w:rsidRPr="00F04CCD">
                    <w:rPr>
                      <w:rFonts w:ascii="Times New Roman" w:hAnsi="Times New Roman"/>
                      <w:b/>
                    </w:rPr>
                    <w:t xml:space="preserve">iba na MSP (0 - 249 zamestnancov) </w:t>
                  </w:r>
                </w:p>
              </w:tc>
            </w:tr>
            <w:tr>
              <w:tblPrEx>
                <w:tblW w:w="0" w:type="auto"/>
                <w:tblLook w:val="04A0"/>
              </w:tblPrEx>
              <w:tc>
                <w:tcPr>
                  <w:tcW w:w="436" w:type="dxa"/>
                  <w:tcBorders>
                    <w:top w:val="none" w:sz="0" w:space="0" w:color="auto"/>
                    <w:left w:val="none" w:sz="0" w:space="0" w:color="auto"/>
                    <w:bottom w:val="none" w:sz="0" w:space="0" w:color="auto"/>
                    <w:right w:val="none" w:sz="0" w:space="0" w:color="auto"/>
                  </w:tcBorders>
                  <w:textDirection w:val="lrTb"/>
                  <w:vAlign w:val="top"/>
                </w:tcPr>
                <w:p w:rsidR="009F2DFA" w:rsidRPr="00F04CCD" w:rsidP="007B71A4">
                  <w:pPr>
                    <w:bidi w:val="0"/>
                    <w:jc w:val="center"/>
                    <w:rPr>
                      <w:rFonts w:ascii="Times New Roman" w:hAnsi="Times New Roman"/>
                    </w:rPr>
                  </w:pPr>
                  <w:r w:rsidRPr="00F04CCD">
                    <w:rPr>
                      <w:rFonts w:ascii="MS Mincho" w:eastAsia="MS Mincho" w:hAnsi="MS Mincho" w:cs="MS Mincho" w:hint="eastAsia"/>
                    </w:rPr>
                    <w:t>☐</w:t>
                  </w:r>
                </w:p>
              </w:tc>
              <w:tc>
                <w:tcPr>
                  <w:tcW w:w="8545" w:type="dxa"/>
                  <w:tcBorders>
                    <w:top w:val="none" w:sz="0" w:space="0" w:color="auto"/>
                    <w:left w:val="none" w:sz="0" w:space="0" w:color="auto"/>
                    <w:bottom w:val="none" w:sz="0" w:space="0" w:color="auto"/>
                    <w:right w:val="none" w:sz="0" w:space="0" w:color="auto"/>
                  </w:tcBorders>
                  <w:textDirection w:val="lrTb"/>
                  <w:vAlign w:val="top"/>
                </w:tcPr>
                <w:p w:rsidR="009F2DFA" w:rsidRPr="00F04CCD" w:rsidP="007B71A4">
                  <w:pPr>
                    <w:bidi w:val="0"/>
                    <w:rPr>
                      <w:rFonts w:ascii="Times New Roman" w:hAnsi="Times New Roman"/>
                      <w:b/>
                    </w:rPr>
                  </w:pPr>
                  <w:r w:rsidRPr="00F04CCD">
                    <w:rPr>
                      <w:rFonts w:ascii="Times New Roman" w:hAnsi="Times New Roman"/>
                      <w:b/>
                    </w:rPr>
                    <w:t>iba na veľké podniky (250 a viac zamestnancov)</w:t>
                  </w:r>
                </w:p>
              </w:tc>
            </w:tr>
            <w:tr>
              <w:tblPrEx>
                <w:tblW w:w="0" w:type="auto"/>
                <w:tblLook w:val="04A0"/>
              </w:tblPrEx>
              <w:tc>
                <w:tcPr>
                  <w:tcW w:w="436" w:type="dxa"/>
                  <w:tcBorders>
                    <w:top w:val="none" w:sz="0" w:space="0" w:color="auto"/>
                    <w:left w:val="none" w:sz="0" w:space="0" w:color="auto"/>
                    <w:bottom w:val="none" w:sz="0" w:space="0" w:color="auto"/>
                    <w:right w:val="none" w:sz="0" w:space="0" w:color="auto"/>
                  </w:tcBorders>
                  <w:textDirection w:val="lrTb"/>
                  <w:vAlign w:val="top"/>
                </w:tcPr>
                <w:p w:rsidR="009F2DFA" w:rsidRPr="00F04CCD" w:rsidP="007B71A4">
                  <w:pPr>
                    <w:bidi w:val="0"/>
                    <w:jc w:val="center"/>
                    <w:rPr>
                      <w:rFonts w:ascii="Times New Roman" w:hAnsi="Times New Roman"/>
                    </w:rPr>
                  </w:pPr>
                  <w:r w:rsidR="00D01D3C">
                    <w:rPr>
                      <w:rFonts w:ascii="MS Gothic" w:eastAsia="MS Gothic" w:hAnsi="Times New Roman" w:hint="eastAsia"/>
                    </w:rPr>
                    <w:t>☒</w:t>
                  </w:r>
                </w:p>
              </w:tc>
              <w:tc>
                <w:tcPr>
                  <w:tcW w:w="8545" w:type="dxa"/>
                  <w:tcBorders>
                    <w:top w:val="none" w:sz="0" w:space="0" w:color="auto"/>
                    <w:left w:val="none" w:sz="0" w:space="0" w:color="auto"/>
                    <w:bottom w:val="none" w:sz="0" w:space="0" w:color="auto"/>
                    <w:right w:val="none" w:sz="0" w:space="0" w:color="auto"/>
                  </w:tcBorders>
                  <w:textDirection w:val="lrTb"/>
                  <w:vAlign w:val="top"/>
                </w:tcPr>
                <w:p w:rsidR="009F2DFA" w:rsidRPr="00F04CCD" w:rsidP="007B71A4">
                  <w:pPr>
                    <w:bidi w:val="0"/>
                    <w:rPr>
                      <w:rFonts w:ascii="Times New Roman" w:hAnsi="Times New Roman"/>
                    </w:rPr>
                  </w:pPr>
                  <w:r w:rsidRPr="00F04CCD">
                    <w:rPr>
                      <w:rFonts w:ascii="Times New Roman" w:hAnsi="Times New Roman"/>
                      <w:b/>
                    </w:rPr>
                    <w:t xml:space="preserve">na všetky </w:t>
                  </w:r>
                  <w:r>
                    <w:rPr>
                      <w:rFonts w:ascii="Times New Roman" w:hAnsi="Times New Roman"/>
                      <w:b/>
                    </w:rPr>
                    <w:t>kategórie</w:t>
                  </w:r>
                  <w:r w:rsidRPr="00F04CCD">
                    <w:rPr>
                      <w:rFonts w:ascii="Times New Roman" w:hAnsi="Times New Roman"/>
                      <w:b/>
                    </w:rPr>
                    <w:t xml:space="preserve"> podnikov</w:t>
                  </w:r>
                </w:p>
              </w:tc>
            </w:tr>
          </w:tbl>
          <w:p w:rsidR="009F2DFA" w:rsidRPr="00F04CCD" w:rsidP="007B71A4">
            <w:pPr>
              <w:bidi w:val="0"/>
              <w:rPr>
                <w:rFonts w:ascii="Times New Roman" w:hAnsi="Times New Roman"/>
                <w:b/>
              </w:rPr>
            </w:pPr>
          </w:p>
        </w:tc>
      </w:tr>
      <w:tr>
        <w:tblPrEx>
          <w:tblW w:w="0" w:type="auto"/>
          <w:tblLook w:val="04A0"/>
        </w:tblPrEx>
        <w:tc>
          <w:tcPr>
            <w:tcW w:w="9212" w:type="dxa"/>
            <w:tcBorders>
              <w:top w:val="single" w:sz="4" w:space="0" w:color="auto"/>
              <w:left w:val="single" w:sz="4" w:space="0" w:color="auto"/>
              <w:bottom w:val="single" w:sz="4" w:space="0" w:color="auto"/>
              <w:right w:val="single" w:sz="4" w:space="0" w:color="auto"/>
            </w:tcBorders>
            <w:shd w:val="clear" w:color="auto" w:fill="D9D9D9"/>
            <w:textDirection w:val="lrTb"/>
            <w:vAlign w:val="top"/>
          </w:tcPr>
          <w:p w:rsidR="009F2DFA" w:rsidRPr="00042C66" w:rsidP="007B71A4">
            <w:pPr>
              <w:bidi w:val="0"/>
              <w:rPr>
                <w:rFonts w:ascii="Times New Roman" w:hAnsi="Times New Roman"/>
                <w:b/>
                <w:sz w:val="24"/>
              </w:rPr>
            </w:pPr>
            <w:r w:rsidR="002B1108">
              <w:rPr>
                <w:rFonts w:ascii="Times New Roman" w:hAnsi="Times New Roman"/>
                <w:b/>
                <w:sz w:val="24"/>
              </w:rPr>
              <w:t>3</w:t>
            </w:r>
            <w:r w:rsidRPr="00042C66">
              <w:rPr>
                <w:rFonts w:ascii="Times New Roman" w:hAnsi="Times New Roman"/>
                <w:b/>
                <w:sz w:val="24"/>
              </w:rPr>
              <w:t>.1 Dotknuté podnikateľské subjekty</w:t>
            </w:r>
          </w:p>
          <w:p w:rsidR="009F2DFA" w:rsidRPr="00F04CCD" w:rsidP="007B71A4">
            <w:pPr>
              <w:bidi w:val="0"/>
              <w:ind w:left="284"/>
              <w:rPr>
                <w:rFonts w:ascii="Times New Roman" w:hAnsi="Times New Roman"/>
                <w:b/>
              </w:rPr>
            </w:pPr>
            <w:r w:rsidRPr="00042C66">
              <w:rPr>
                <w:rFonts w:ascii="Times New Roman" w:hAnsi="Times New Roman"/>
                <w:sz w:val="24"/>
              </w:rPr>
              <w:t xml:space="preserve"> - </w:t>
            </w:r>
            <w:r w:rsidRPr="00042C66">
              <w:rPr>
                <w:rFonts w:ascii="Times New Roman" w:hAnsi="Times New Roman"/>
                <w:b/>
                <w:sz w:val="24"/>
              </w:rPr>
              <w:t>z toho MSP</w:t>
            </w:r>
          </w:p>
        </w:tc>
      </w:tr>
      <w:tr>
        <w:tblPrEx>
          <w:tblW w:w="0" w:type="auto"/>
          <w:tblLook w:val="04A0"/>
        </w:tblPrEx>
        <w:tc>
          <w:tcPr>
            <w:tcW w:w="9212" w:type="dxa"/>
            <w:tcBorders>
              <w:top w:val="single" w:sz="4" w:space="0" w:color="auto"/>
              <w:left w:val="single" w:sz="4" w:space="0" w:color="auto"/>
              <w:bottom w:val="single" w:sz="4" w:space="0" w:color="auto"/>
              <w:right w:val="single" w:sz="4" w:space="0" w:color="auto"/>
            </w:tcBorders>
            <w:textDirection w:val="lrTb"/>
            <w:vAlign w:val="top"/>
          </w:tcPr>
          <w:p w:rsidR="009F2DFA" w:rsidRPr="00F04CCD" w:rsidP="007B71A4">
            <w:pPr>
              <w:bidi w:val="0"/>
              <w:rPr>
                <w:rFonts w:ascii="Times New Roman" w:hAnsi="Times New Roman"/>
                <w:i/>
              </w:rPr>
            </w:pPr>
            <w:r w:rsidRPr="00F04CCD">
              <w:rPr>
                <w:rFonts w:ascii="Times New Roman" w:hAnsi="Times New Roman"/>
                <w:i/>
              </w:rPr>
              <w:t>Uveďte, aké podnikateľské subjekty budú predkladaným návrhom ovplyvnené.</w:t>
            </w:r>
          </w:p>
          <w:p w:rsidR="009F2DFA" w:rsidRPr="00F04CCD" w:rsidP="007B71A4">
            <w:pPr>
              <w:bidi w:val="0"/>
              <w:rPr>
                <w:rFonts w:ascii="Times New Roman" w:hAnsi="Times New Roman"/>
                <w:i/>
              </w:rPr>
            </w:pPr>
            <w:r w:rsidRPr="00F04CCD">
              <w:rPr>
                <w:rFonts w:ascii="Times New Roman" w:hAnsi="Times New Roman"/>
                <w:i/>
              </w:rPr>
              <w:t>Aký je ich počet?</w:t>
            </w:r>
          </w:p>
        </w:tc>
      </w:tr>
      <w:tr>
        <w:tblPrEx>
          <w:tblW w:w="0" w:type="auto"/>
          <w:tblLook w:val="04A0"/>
        </w:tblPrEx>
        <w:trPr>
          <w:trHeight w:val="1440"/>
        </w:trPr>
        <w:tc>
          <w:tcPr>
            <w:tcW w:w="9212" w:type="dxa"/>
            <w:tcBorders>
              <w:top w:val="single" w:sz="4" w:space="0" w:color="auto"/>
              <w:left w:val="single" w:sz="4" w:space="0" w:color="auto"/>
              <w:bottom w:val="single" w:sz="4" w:space="0" w:color="auto"/>
              <w:right w:val="single" w:sz="4" w:space="0" w:color="auto"/>
            </w:tcBorders>
            <w:textDirection w:val="lrTb"/>
            <w:vAlign w:val="top"/>
          </w:tcPr>
          <w:p w:rsidR="009F2DFA" w:rsidRPr="00155DD8" w:rsidP="00D01D3C">
            <w:pPr>
              <w:bidi w:val="0"/>
              <w:rPr>
                <w:rFonts w:ascii="Times New Roman" w:hAnsi="Times New Roman"/>
              </w:rPr>
            </w:pPr>
            <w:r w:rsidRPr="00155DD8" w:rsidR="00D01D3C">
              <w:rPr>
                <w:rFonts w:ascii="Times New Roman" w:hAnsi="Times New Roman"/>
              </w:rPr>
              <w:t>Nová právna úprava rozširuje možnosti opravy chyby v katastrálnom operáte - § 59 ods. 2 písm. c), d), f). Tým sa uľahčí spôsob odstránenia zápisu viacnásobného vlastníctva v katastri nehnuteľností, odbremenia sa súdy, nebude potrebné uhrádzať nielen súdny, ale ani správny poplatok, nakoľko konanie o oprave chyby v katastrálnom operáte je bez poplatku. Taktiež už nebude potrebná súčinnosť notára pri oprave chyby, v prípade, že okresný úrad poskytol chybné podklady k prejednaniu dedičstva. Podľa novej právnej úpravy bude možné opraviť v katastri aj taký údaj, ktorý vznikol v rámci registra obnovenej evidencie pozemkov a lehota na jeho opravu podľa zákona č. 180/1995 Z. z. už uplynula, kým doteraz bolo možné opravu dosiahnuť len súdnou cestou.</w:t>
            </w:r>
          </w:p>
          <w:p w:rsidR="00BC7E02" w:rsidRPr="00155DD8" w:rsidP="00D01D3C">
            <w:pPr>
              <w:bidi w:val="0"/>
              <w:rPr>
                <w:rFonts w:ascii="Times New Roman" w:hAnsi="Times New Roman"/>
              </w:rPr>
            </w:pPr>
            <w:r w:rsidRPr="00155DD8">
              <w:rPr>
                <w:rFonts w:ascii="Times New Roman" w:hAnsi="Times New Roman"/>
              </w:rPr>
              <w:t>Nová právna úprava skracuje niektoré lehoty, napr. lehotu na výmaz záložného práva zo súčasných 60 dní na 5 pracovných dní alebo pokiaľ bude návrh na vykonanie záznamu podaný elektronicky, lehota na jeho vykonanie sa skracuje na lehotu 30 dní</w:t>
            </w:r>
            <w:r w:rsidRPr="00155DD8" w:rsidR="00F17200">
              <w:rPr>
                <w:rFonts w:ascii="Times New Roman" w:hAnsi="Times New Roman"/>
              </w:rPr>
              <w:t>.</w:t>
            </w:r>
          </w:p>
          <w:p w:rsidR="00BC7E02" w:rsidRPr="00155DD8" w:rsidP="00D01D3C">
            <w:pPr>
              <w:bidi w:val="0"/>
              <w:rPr>
                <w:rFonts w:ascii="Times New Roman" w:hAnsi="Times New Roman"/>
              </w:rPr>
            </w:pPr>
            <w:r w:rsidRPr="00155DD8">
              <w:rPr>
                <w:rFonts w:ascii="Times New Roman" w:hAnsi="Times New Roman"/>
              </w:rPr>
              <w:t xml:space="preserve">Nová právna úprava jednoznačnejšie upravuje pravidlá na poskytovanie údajov z katastra nehnuteľností. </w:t>
            </w:r>
            <w:r w:rsidRPr="00155DD8" w:rsidR="00F17200">
              <w:rPr>
                <w:rFonts w:ascii="Times New Roman" w:hAnsi="Times New Roman"/>
              </w:rPr>
              <w:t>Údaje katastra budú prístupné</w:t>
            </w:r>
            <w:r w:rsidRPr="00155DD8" w:rsidR="00F17200">
              <w:rPr>
                <w:rFonts w:ascii="Times New Roman" w:hAnsi="Times New Roman"/>
                <w:iCs/>
                <w:szCs w:val="24"/>
              </w:rPr>
              <w:t xml:space="preserve"> aj v podobe štruktúrovaných údajov, ktorá umožňuje vyhľadávanie a ich ďalšie automatizované spracovanie.</w:t>
            </w:r>
          </w:p>
          <w:p w:rsidR="00A2305F" w:rsidRPr="00155DD8" w:rsidP="00D01D3C">
            <w:pPr>
              <w:bidi w:val="0"/>
              <w:rPr>
                <w:rFonts w:ascii="Times New Roman" w:hAnsi="Times New Roman"/>
              </w:rPr>
            </w:pPr>
            <w:r w:rsidRPr="00155DD8">
              <w:rPr>
                <w:rFonts w:ascii="Times New Roman" w:hAnsi="Times New Roman"/>
              </w:rPr>
              <w:t>Na základe uvedeného budú návrhom pozitívne ovplyvnené podnikateľské subjekty z oblasti geodézie, kartografie a katastra, ako aj podnikateľské subjekty v oblasti realitnej činnosti, bankový sektor.</w:t>
            </w:r>
          </w:p>
          <w:p w:rsidR="00A2305F" w:rsidRPr="00F04CCD" w:rsidP="00D01D3C">
            <w:pPr>
              <w:bidi w:val="0"/>
              <w:rPr>
                <w:rFonts w:ascii="Times New Roman" w:hAnsi="Times New Roman"/>
                <w:i/>
              </w:rPr>
            </w:pPr>
            <w:r w:rsidRPr="00155DD8">
              <w:rPr>
                <w:rFonts w:ascii="Times New Roman" w:hAnsi="Times New Roman"/>
              </w:rPr>
              <w:t xml:space="preserve">Počet dotknutých subjektov nie je možné </w:t>
            </w:r>
            <w:r w:rsidRPr="00155DD8" w:rsidR="00DF33A1">
              <w:rPr>
                <w:rFonts w:ascii="Times New Roman" w:hAnsi="Times New Roman"/>
              </w:rPr>
              <w:t xml:space="preserve">v súčasnosti </w:t>
            </w:r>
            <w:r w:rsidRPr="00155DD8">
              <w:rPr>
                <w:rFonts w:ascii="Times New Roman" w:hAnsi="Times New Roman"/>
              </w:rPr>
              <w:t>vyčísliť.</w:t>
            </w:r>
          </w:p>
        </w:tc>
      </w:tr>
      <w:tr>
        <w:tblPrEx>
          <w:tblW w:w="0" w:type="auto"/>
          <w:tblLook w:val="04A0"/>
        </w:tblPrEx>
        <w:trPr>
          <w:trHeight w:val="339"/>
        </w:trPr>
        <w:tc>
          <w:tcPr>
            <w:tcW w:w="9212" w:type="dxa"/>
            <w:tcBorders>
              <w:top w:val="single" w:sz="4" w:space="0" w:color="auto"/>
              <w:left w:val="single" w:sz="4" w:space="0" w:color="auto"/>
              <w:bottom w:val="single" w:sz="4" w:space="0" w:color="auto"/>
              <w:right w:val="single" w:sz="4" w:space="0" w:color="auto"/>
            </w:tcBorders>
            <w:shd w:val="clear" w:color="auto" w:fill="D9D9D9"/>
            <w:textDirection w:val="lrTb"/>
            <w:vAlign w:val="top"/>
          </w:tcPr>
          <w:p w:rsidR="009F2DFA" w:rsidRPr="00042C66" w:rsidP="007B71A4">
            <w:pPr>
              <w:bidi w:val="0"/>
              <w:rPr>
                <w:rFonts w:ascii="Times New Roman" w:hAnsi="Times New Roman"/>
                <w:b/>
                <w:sz w:val="24"/>
              </w:rPr>
            </w:pPr>
            <w:r w:rsidR="002B1108">
              <w:rPr>
                <w:rFonts w:ascii="Times New Roman" w:hAnsi="Times New Roman"/>
                <w:b/>
                <w:sz w:val="24"/>
              </w:rPr>
              <w:t>3</w:t>
            </w:r>
            <w:r w:rsidRPr="00042C66">
              <w:rPr>
                <w:rFonts w:ascii="Times New Roman" w:hAnsi="Times New Roman"/>
                <w:b/>
                <w:sz w:val="24"/>
              </w:rPr>
              <w:t>.2 Vyhodnotenie konzultácií</w:t>
            </w:r>
          </w:p>
          <w:p w:rsidR="009F2DFA" w:rsidRPr="00F04CCD" w:rsidP="007B71A4">
            <w:pPr>
              <w:bidi w:val="0"/>
              <w:rPr>
                <w:rFonts w:ascii="Times New Roman" w:hAnsi="Times New Roman"/>
                <w:b/>
              </w:rPr>
            </w:pPr>
            <w:r w:rsidRPr="00042C66">
              <w:rPr>
                <w:rFonts w:ascii="Times New Roman" w:hAnsi="Times New Roman"/>
                <w:sz w:val="24"/>
              </w:rPr>
              <w:t xml:space="preserve">       - </w:t>
            </w:r>
            <w:r w:rsidRPr="00042C66">
              <w:rPr>
                <w:rFonts w:ascii="Times New Roman" w:hAnsi="Times New Roman"/>
                <w:b/>
                <w:sz w:val="24"/>
              </w:rPr>
              <w:t>z toho MSP</w:t>
            </w:r>
          </w:p>
        </w:tc>
      </w:tr>
      <w:tr>
        <w:tblPrEx>
          <w:tblW w:w="0" w:type="auto"/>
          <w:tblLook w:val="04A0"/>
        </w:tblPrEx>
        <w:trPr>
          <w:trHeight w:val="557"/>
        </w:trPr>
        <w:tc>
          <w:tcPr>
            <w:tcW w:w="9212" w:type="dxa"/>
            <w:tcBorders>
              <w:top w:val="single" w:sz="4" w:space="0" w:color="auto"/>
              <w:left w:val="single" w:sz="4" w:space="0" w:color="auto"/>
              <w:bottom w:val="single" w:sz="4" w:space="0" w:color="auto"/>
              <w:right w:val="single" w:sz="4" w:space="0" w:color="auto"/>
            </w:tcBorders>
            <w:textDirection w:val="lrTb"/>
            <w:vAlign w:val="top"/>
          </w:tcPr>
          <w:p w:rsidR="009F2DFA" w:rsidRPr="00F04CCD" w:rsidP="007B71A4">
            <w:pPr>
              <w:bidi w:val="0"/>
              <w:rPr>
                <w:rFonts w:ascii="Times New Roman" w:hAnsi="Times New Roman"/>
                <w:i/>
              </w:rPr>
            </w:pPr>
            <w:r w:rsidRPr="00F04CCD">
              <w:rPr>
                <w:rFonts w:ascii="Times New Roman" w:hAnsi="Times New Roman"/>
                <w:i/>
              </w:rPr>
              <w:t>Uveďte, akou formou (verejné alebo cielené konzultácie a prečo)</w:t>
            </w:r>
            <w:r>
              <w:rPr>
                <w:rFonts w:ascii="Times New Roman" w:hAnsi="Times New Roman"/>
                <w:i/>
              </w:rPr>
              <w:t xml:space="preserve"> a </w:t>
            </w:r>
            <w:r w:rsidRPr="00F04CCD">
              <w:rPr>
                <w:rFonts w:ascii="Times New Roman" w:hAnsi="Times New Roman"/>
                <w:i/>
              </w:rPr>
              <w:t>s kým bol návrh konzultovaný.</w:t>
            </w:r>
          </w:p>
          <w:p w:rsidR="009F2DFA" w:rsidRPr="00F04CCD" w:rsidP="007B71A4">
            <w:pPr>
              <w:bidi w:val="0"/>
              <w:rPr>
                <w:rFonts w:ascii="Times New Roman" w:hAnsi="Times New Roman"/>
                <w:i/>
              </w:rPr>
            </w:pPr>
            <w:r w:rsidRPr="00F04CCD">
              <w:rPr>
                <w:rFonts w:ascii="Times New Roman" w:hAnsi="Times New Roman"/>
                <w:i/>
              </w:rPr>
              <w:t>Ako dlho trvali konzultácie?</w:t>
            </w:r>
          </w:p>
          <w:p w:rsidR="009F2DFA" w:rsidRPr="000D2622" w:rsidP="007B71A4">
            <w:pPr>
              <w:bidi w:val="0"/>
              <w:rPr>
                <w:rFonts w:ascii="Times New Roman" w:hAnsi="Times New Roman"/>
                <w:i/>
              </w:rPr>
            </w:pPr>
            <w:r w:rsidRPr="00F04CCD">
              <w:rPr>
                <w:rFonts w:ascii="Times New Roman" w:hAnsi="Times New Roman"/>
                <w:i/>
              </w:rPr>
              <w:t xml:space="preserve">Uveďte hlavné body konzultácií a výsledky konzultácií. </w:t>
            </w:r>
          </w:p>
        </w:tc>
      </w:tr>
      <w:tr>
        <w:tblPrEx>
          <w:tblW w:w="0" w:type="auto"/>
          <w:tblLook w:val="04A0"/>
        </w:tblPrEx>
        <w:trPr>
          <w:trHeight w:val="1440"/>
        </w:trPr>
        <w:tc>
          <w:tcPr>
            <w:tcW w:w="9212" w:type="dxa"/>
            <w:tcBorders>
              <w:top w:val="single" w:sz="4" w:space="0" w:color="auto"/>
              <w:left w:val="single" w:sz="4" w:space="0" w:color="auto"/>
              <w:bottom w:val="single" w:sz="4" w:space="0" w:color="auto"/>
              <w:right w:val="single" w:sz="4" w:space="0" w:color="auto"/>
            </w:tcBorders>
            <w:textDirection w:val="lrTb"/>
            <w:vAlign w:val="top"/>
          </w:tcPr>
          <w:p w:rsidR="009F2DFA" w:rsidRPr="00155DD8" w:rsidP="007B71A4">
            <w:pPr>
              <w:bidi w:val="0"/>
              <w:rPr>
                <w:rFonts w:ascii="Times New Roman" w:hAnsi="Times New Roman"/>
              </w:rPr>
            </w:pPr>
            <w:r w:rsidRPr="00155DD8" w:rsidR="00A2305F">
              <w:rPr>
                <w:rFonts w:ascii="Times New Roman" w:hAnsi="Times New Roman"/>
              </w:rPr>
              <w:t>ÚGKK SR na portáli Slov-lex zverejnil predbežnú informáciu o pripravovanom návrhu právneho predpisu, pričom verejnosť mala možnosť zapojiť sa do prípravy právneho predpisu formou zasielania podnetov alebo návrhov.</w:t>
            </w:r>
          </w:p>
          <w:p w:rsidR="00A2305F" w:rsidRPr="00155DD8" w:rsidP="007B71A4">
            <w:pPr>
              <w:bidi w:val="0"/>
              <w:rPr>
                <w:rFonts w:ascii="Times New Roman" w:hAnsi="Times New Roman"/>
              </w:rPr>
            </w:pPr>
            <w:r w:rsidRPr="00155DD8">
              <w:rPr>
                <w:rFonts w:ascii="Times New Roman" w:hAnsi="Times New Roman"/>
              </w:rPr>
              <w:t>ÚGKK SR uskutočnil konzultácie na pôde Úradu splnomocnenca vlády SR pre rozvoj občianskej spoločnosti, ktorých sa zúčastnili aj zástupcovia Úradu na ochranu osobných údajov SR, Úradu podpredsedu vlády SR pre investície a informatizáciu, zástupcovia NASSES a zástupcovia verejnosti – Slovensko Digital a zástupca masovokomunikačných prostriedkov.</w:t>
            </w:r>
          </w:p>
          <w:p w:rsidR="00A2305F" w:rsidRPr="00155DD8" w:rsidP="007B71A4">
            <w:pPr>
              <w:bidi w:val="0"/>
              <w:rPr>
                <w:rFonts w:ascii="Times New Roman" w:hAnsi="Times New Roman"/>
              </w:rPr>
            </w:pPr>
            <w:r w:rsidRPr="00155DD8">
              <w:rPr>
                <w:rFonts w:ascii="Times New Roman" w:hAnsi="Times New Roman"/>
              </w:rPr>
              <w:t>Hlavným bodom konzultácie bola verejnosť katastrálneho operátu a poskytovanie údajov katastra.</w:t>
            </w:r>
          </w:p>
          <w:p w:rsidR="00A2305F" w:rsidRPr="00F04CCD" w:rsidP="00A2305F">
            <w:pPr>
              <w:bidi w:val="0"/>
              <w:rPr>
                <w:rFonts w:ascii="Times New Roman" w:hAnsi="Times New Roman"/>
                <w:i/>
              </w:rPr>
            </w:pPr>
            <w:r w:rsidRPr="00155DD8">
              <w:rPr>
                <w:rFonts w:ascii="Times New Roman" w:hAnsi="Times New Roman"/>
              </w:rPr>
              <w:t>ÚGKK SR zapracoval výsledky konzultácií do návrhu právneho predpisu.</w:t>
            </w:r>
          </w:p>
        </w:tc>
      </w:tr>
      <w:tr>
        <w:tblPrEx>
          <w:tblW w:w="0" w:type="auto"/>
          <w:tblLook w:val="04A0"/>
        </w:tblPrEx>
        <w:tc>
          <w:tcPr>
            <w:tcW w:w="9212" w:type="dxa"/>
            <w:tcBorders>
              <w:top w:val="single" w:sz="4" w:space="0" w:color="auto"/>
              <w:left w:val="single" w:sz="4" w:space="0" w:color="auto"/>
              <w:bottom w:val="single" w:sz="4" w:space="0" w:color="auto"/>
              <w:right w:val="single" w:sz="4" w:space="0" w:color="auto"/>
            </w:tcBorders>
            <w:shd w:val="clear" w:color="auto" w:fill="D9D9D9"/>
            <w:textDirection w:val="lrTb"/>
            <w:vAlign w:val="top"/>
          </w:tcPr>
          <w:p w:rsidR="009F2DFA" w:rsidRPr="00042C66" w:rsidP="007B71A4">
            <w:pPr>
              <w:bidi w:val="0"/>
              <w:rPr>
                <w:rFonts w:ascii="Times New Roman" w:hAnsi="Times New Roman"/>
                <w:b/>
                <w:sz w:val="24"/>
              </w:rPr>
            </w:pPr>
            <w:r w:rsidR="002B1108">
              <w:rPr>
                <w:rFonts w:ascii="Times New Roman" w:hAnsi="Times New Roman"/>
                <w:b/>
                <w:sz w:val="24"/>
              </w:rPr>
              <w:t>3</w:t>
            </w:r>
            <w:r w:rsidRPr="00042C66">
              <w:rPr>
                <w:rFonts w:ascii="Times New Roman" w:hAnsi="Times New Roman"/>
                <w:b/>
                <w:sz w:val="24"/>
              </w:rPr>
              <w:t>.3 Náklady regulácie</w:t>
            </w:r>
          </w:p>
          <w:p w:rsidR="009F2DFA" w:rsidRPr="00F04CCD" w:rsidP="007B71A4">
            <w:pPr>
              <w:bidi w:val="0"/>
              <w:rPr>
                <w:rFonts w:ascii="Times New Roman" w:hAnsi="Times New Roman"/>
                <w:b/>
              </w:rPr>
            </w:pPr>
            <w:r w:rsidRPr="00042C66">
              <w:rPr>
                <w:rFonts w:ascii="Times New Roman" w:hAnsi="Times New Roman"/>
                <w:sz w:val="24"/>
              </w:rPr>
              <w:t xml:space="preserve">      - </w:t>
            </w:r>
            <w:r w:rsidRPr="00042C66">
              <w:rPr>
                <w:rFonts w:ascii="Times New Roman" w:hAnsi="Times New Roman"/>
                <w:b/>
                <w:sz w:val="24"/>
              </w:rPr>
              <w:t>z toho MSP</w:t>
            </w:r>
          </w:p>
        </w:tc>
      </w:tr>
      <w:tr>
        <w:tblPrEx>
          <w:tblW w:w="0" w:type="auto"/>
          <w:tblLook w:val="04A0"/>
        </w:tblPrEx>
        <w:tc>
          <w:tcPr>
            <w:tcW w:w="9212" w:type="dxa"/>
            <w:tcBorders>
              <w:top w:val="single" w:sz="4" w:space="0" w:color="auto"/>
              <w:left w:val="single" w:sz="4" w:space="0" w:color="auto"/>
              <w:bottom w:val="single" w:sz="4" w:space="0" w:color="auto"/>
              <w:right w:val="single" w:sz="4" w:space="0" w:color="auto"/>
            </w:tcBorders>
            <w:textDirection w:val="lrTb"/>
            <w:vAlign w:val="top"/>
          </w:tcPr>
          <w:p w:rsidR="009F2DFA" w:rsidRPr="00F04CCD" w:rsidP="007B71A4">
            <w:pPr>
              <w:bidi w:val="0"/>
              <w:rPr>
                <w:rFonts w:ascii="Times New Roman" w:hAnsi="Times New Roman"/>
                <w:b/>
                <w:i/>
              </w:rPr>
            </w:pPr>
            <w:r w:rsidR="002B1108">
              <w:rPr>
                <w:rFonts w:ascii="Times New Roman" w:hAnsi="Times New Roman"/>
                <w:b/>
                <w:i/>
              </w:rPr>
              <w:t>3</w:t>
            </w:r>
            <w:r w:rsidRPr="00F04CCD">
              <w:rPr>
                <w:rFonts w:ascii="Times New Roman" w:hAnsi="Times New Roman"/>
                <w:b/>
                <w:i/>
              </w:rPr>
              <w:t>.3.1 Priame finančné náklady</w:t>
            </w:r>
          </w:p>
          <w:p w:rsidR="009F2DFA" w:rsidRPr="00F04CCD" w:rsidP="007B71A4">
            <w:pPr>
              <w:bidi w:val="0"/>
              <w:rPr>
                <w:rFonts w:ascii="Times New Roman" w:hAnsi="Times New Roman"/>
                <w:i/>
              </w:rPr>
            </w:pPr>
            <w:r w:rsidRPr="00F04CCD">
              <w:rPr>
                <w:rFonts w:ascii="Times New Roman" w:hAnsi="Times New Roman"/>
                <w:i/>
              </w:rPr>
              <w:t xml:space="preserve">Dochádza k zvýšeniu/zníženiu priamych finančných nákladov (poplatky, odvody, dane clá...)? Ak áno, popíšte a vyčíslite ich. Uveďte tiež spôsob ich výpočtu. </w:t>
            </w:r>
          </w:p>
        </w:tc>
      </w:tr>
      <w:tr>
        <w:tblPrEx>
          <w:tblW w:w="0" w:type="auto"/>
          <w:tblLook w:val="04A0"/>
        </w:tblPrEx>
        <w:tc>
          <w:tcPr>
            <w:tcW w:w="9212" w:type="dxa"/>
            <w:tcBorders>
              <w:top w:val="single" w:sz="4" w:space="0" w:color="auto"/>
              <w:left w:val="single" w:sz="4" w:space="0" w:color="auto"/>
              <w:bottom w:val="single" w:sz="4" w:space="0" w:color="auto"/>
              <w:right w:val="single" w:sz="4" w:space="0" w:color="auto"/>
            </w:tcBorders>
            <w:textDirection w:val="lrTb"/>
            <w:vAlign w:val="top"/>
          </w:tcPr>
          <w:p w:rsidR="009F2DFA" w:rsidRPr="00155DD8" w:rsidP="007B71A4">
            <w:pPr>
              <w:bidi w:val="0"/>
              <w:rPr>
                <w:rFonts w:ascii="Times New Roman" w:hAnsi="Times New Roman"/>
              </w:rPr>
            </w:pPr>
            <w:r w:rsidRPr="00155DD8" w:rsidR="00EA6E52">
              <w:rPr>
                <w:rFonts w:ascii="Times New Roman" w:hAnsi="Times New Roman"/>
              </w:rPr>
              <w:t>Nedochádza</w:t>
            </w:r>
            <w:r w:rsidRPr="00155DD8" w:rsidR="00A2305F">
              <w:rPr>
                <w:rFonts w:ascii="Times New Roman" w:hAnsi="Times New Roman"/>
              </w:rPr>
              <w:t>.</w:t>
            </w:r>
          </w:p>
          <w:p w:rsidR="009F2DFA" w:rsidRPr="00F04CCD" w:rsidP="007B71A4">
            <w:pPr>
              <w:bidi w:val="0"/>
              <w:rPr>
                <w:rFonts w:ascii="Times New Roman" w:hAnsi="Times New Roman"/>
                <w:b/>
                <w:i/>
              </w:rPr>
            </w:pPr>
          </w:p>
          <w:p w:rsidR="009F2DFA" w:rsidRPr="00F04CCD" w:rsidP="007B71A4">
            <w:pPr>
              <w:bidi w:val="0"/>
              <w:rPr>
                <w:rFonts w:ascii="Times New Roman" w:hAnsi="Times New Roman"/>
                <w:b/>
                <w:i/>
              </w:rPr>
            </w:pPr>
          </w:p>
          <w:p w:rsidR="009F2DFA" w:rsidRPr="00F04CCD" w:rsidP="007B71A4">
            <w:pPr>
              <w:bidi w:val="0"/>
              <w:rPr>
                <w:rFonts w:ascii="Times New Roman" w:hAnsi="Times New Roman"/>
                <w:b/>
                <w:i/>
              </w:rPr>
            </w:pPr>
          </w:p>
          <w:p w:rsidR="009F2DFA" w:rsidRPr="00F04CCD" w:rsidP="007B71A4">
            <w:pPr>
              <w:bidi w:val="0"/>
              <w:rPr>
                <w:rFonts w:ascii="Times New Roman" w:hAnsi="Times New Roman"/>
                <w:b/>
                <w:i/>
              </w:rPr>
            </w:pPr>
          </w:p>
        </w:tc>
      </w:tr>
      <w:tr>
        <w:tblPrEx>
          <w:tblW w:w="0" w:type="auto"/>
          <w:tblLook w:val="04A0"/>
        </w:tblPrEx>
        <w:tc>
          <w:tcPr>
            <w:tcW w:w="9212" w:type="dxa"/>
            <w:tcBorders>
              <w:top w:val="single" w:sz="4" w:space="0" w:color="auto"/>
              <w:left w:val="single" w:sz="4" w:space="0" w:color="auto"/>
              <w:bottom w:val="single" w:sz="4" w:space="0" w:color="auto"/>
              <w:right w:val="single" w:sz="4" w:space="0" w:color="auto"/>
            </w:tcBorders>
            <w:textDirection w:val="lrTb"/>
            <w:vAlign w:val="top"/>
          </w:tcPr>
          <w:p w:rsidR="009F2DFA" w:rsidRPr="00F04CCD" w:rsidP="007B71A4">
            <w:pPr>
              <w:bidi w:val="0"/>
              <w:rPr>
                <w:rFonts w:ascii="Times New Roman" w:hAnsi="Times New Roman"/>
                <w:b/>
                <w:i/>
              </w:rPr>
            </w:pPr>
            <w:r w:rsidR="002B1108">
              <w:rPr>
                <w:rFonts w:ascii="Times New Roman" w:hAnsi="Times New Roman"/>
                <w:b/>
                <w:i/>
              </w:rPr>
              <w:t>3</w:t>
            </w:r>
            <w:r w:rsidRPr="00F04CCD">
              <w:rPr>
                <w:rFonts w:ascii="Times New Roman" w:hAnsi="Times New Roman"/>
                <w:b/>
                <w:i/>
              </w:rPr>
              <w:t>.3.2 Nepriame finančné náklady</w:t>
            </w:r>
          </w:p>
          <w:p w:rsidR="009F2DFA" w:rsidRPr="00F04CCD" w:rsidP="00B31A8E">
            <w:pPr>
              <w:bidi w:val="0"/>
              <w:rPr>
                <w:rFonts w:ascii="Times New Roman" w:hAnsi="Times New Roman"/>
                <w:i/>
              </w:rPr>
            </w:pPr>
            <w:r w:rsidRPr="00F04CCD">
              <w:rPr>
                <w:rFonts w:ascii="Times New Roman" w:hAnsi="Times New Roman"/>
                <w:i/>
              </w:rPr>
              <w:t xml:space="preserve">Vyžaduje si predkladaný návrh dodatočné náklady na nákup tovarov alebo služieb? </w:t>
            </w:r>
            <w:r w:rsidR="00B31A8E">
              <w:rPr>
                <w:rFonts w:ascii="Times New Roman" w:hAnsi="Times New Roman"/>
                <w:i/>
              </w:rPr>
              <w:t xml:space="preserve">Zvyšuje predkladaný návrh náklady súvisiace so zamestnávaním? </w:t>
            </w:r>
            <w:r w:rsidRPr="00F04CCD">
              <w:rPr>
                <w:rFonts w:ascii="Times New Roman" w:hAnsi="Times New Roman"/>
                <w:i/>
              </w:rPr>
              <w:t>Ak áno, popíšte a vyčíslite ich. Uveďte tiež spôsob ich výpočtu.</w:t>
            </w:r>
          </w:p>
        </w:tc>
      </w:tr>
      <w:tr>
        <w:tblPrEx>
          <w:tblW w:w="0" w:type="auto"/>
          <w:tblLook w:val="04A0"/>
        </w:tblPrEx>
        <w:tc>
          <w:tcPr>
            <w:tcW w:w="9212" w:type="dxa"/>
            <w:tcBorders>
              <w:top w:val="single" w:sz="4" w:space="0" w:color="auto"/>
              <w:left w:val="single" w:sz="4" w:space="0" w:color="auto"/>
              <w:bottom w:val="single" w:sz="4" w:space="0" w:color="auto"/>
              <w:right w:val="single" w:sz="4" w:space="0" w:color="auto"/>
            </w:tcBorders>
            <w:textDirection w:val="lrTb"/>
            <w:vAlign w:val="top"/>
          </w:tcPr>
          <w:p w:rsidR="009F2DFA" w:rsidRPr="00155DD8" w:rsidP="007B71A4">
            <w:pPr>
              <w:bidi w:val="0"/>
              <w:rPr>
                <w:rFonts w:ascii="Times New Roman" w:hAnsi="Times New Roman"/>
              </w:rPr>
            </w:pPr>
            <w:r w:rsidRPr="00155DD8" w:rsidR="00EA6E52">
              <w:rPr>
                <w:rFonts w:ascii="Times New Roman" w:hAnsi="Times New Roman"/>
              </w:rPr>
              <w:t>Nevyžaduje</w:t>
            </w:r>
            <w:r w:rsidRPr="00155DD8" w:rsidR="00A2305F">
              <w:rPr>
                <w:rFonts w:ascii="Times New Roman" w:hAnsi="Times New Roman"/>
              </w:rPr>
              <w:t>.</w:t>
            </w:r>
          </w:p>
          <w:p w:rsidR="009F2DFA" w:rsidRPr="00F04CCD" w:rsidP="007B71A4">
            <w:pPr>
              <w:bidi w:val="0"/>
              <w:rPr>
                <w:rFonts w:ascii="Times New Roman" w:hAnsi="Times New Roman"/>
                <w:b/>
                <w:i/>
              </w:rPr>
            </w:pPr>
          </w:p>
          <w:p w:rsidR="009F2DFA" w:rsidRPr="00F04CCD" w:rsidP="007B71A4">
            <w:pPr>
              <w:bidi w:val="0"/>
              <w:rPr>
                <w:rFonts w:ascii="Times New Roman" w:hAnsi="Times New Roman"/>
                <w:b/>
                <w:i/>
              </w:rPr>
            </w:pPr>
          </w:p>
          <w:p w:rsidR="009F2DFA" w:rsidRPr="00F04CCD" w:rsidP="007B71A4">
            <w:pPr>
              <w:bidi w:val="0"/>
              <w:rPr>
                <w:rFonts w:ascii="Times New Roman" w:hAnsi="Times New Roman"/>
                <w:b/>
                <w:i/>
              </w:rPr>
            </w:pPr>
          </w:p>
          <w:p w:rsidR="009F2DFA" w:rsidRPr="00F04CCD" w:rsidP="007B71A4">
            <w:pPr>
              <w:bidi w:val="0"/>
              <w:rPr>
                <w:rFonts w:ascii="Times New Roman" w:hAnsi="Times New Roman"/>
                <w:b/>
                <w:i/>
              </w:rPr>
            </w:pPr>
          </w:p>
        </w:tc>
      </w:tr>
      <w:tr>
        <w:tblPrEx>
          <w:tblW w:w="0" w:type="auto"/>
          <w:tblLook w:val="04A0"/>
        </w:tblPrEx>
        <w:tc>
          <w:tcPr>
            <w:tcW w:w="9212" w:type="dxa"/>
            <w:tcBorders>
              <w:top w:val="single" w:sz="4" w:space="0" w:color="auto"/>
              <w:left w:val="single" w:sz="4" w:space="0" w:color="auto"/>
              <w:bottom w:val="single" w:sz="4" w:space="0" w:color="auto"/>
              <w:right w:val="single" w:sz="4" w:space="0" w:color="auto"/>
            </w:tcBorders>
            <w:textDirection w:val="lrTb"/>
            <w:vAlign w:val="top"/>
          </w:tcPr>
          <w:p w:rsidR="009F2DFA" w:rsidRPr="00F04CCD" w:rsidP="007B71A4">
            <w:pPr>
              <w:bidi w:val="0"/>
              <w:rPr>
                <w:rFonts w:ascii="Times New Roman" w:hAnsi="Times New Roman"/>
                <w:b/>
                <w:i/>
              </w:rPr>
            </w:pPr>
            <w:r w:rsidR="002B1108">
              <w:rPr>
                <w:rFonts w:ascii="Times New Roman" w:hAnsi="Times New Roman"/>
                <w:b/>
                <w:i/>
              </w:rPr>
              <w:t>3</w:t>
            </w:r>
            <w:r w:rsidRPr="00F04CCD">
              <w:rPr>
                <w:rFonts w:ascii="Times New Roman" w:hAnsi="Times New Roman"/>
                <w:b/>
                <w:i/>
              </w:rPr>
              <w:t>.3.3 Administratívne náklady</w:t>
            </w:r>
          </w:p>
          <w:p w:rsidR="009F2DFA" w:rsidRPr="00F04CCD" w:rsidP="007B71A4">
            <w:pPr>
              <w:bidi w:val="0"/>
              <w:rPr>
                <w:rFonts w:ascii="Times New Roman" w:hAnsi="Times New Roman"/>
                <w:i/>
              </w:rPr>
            </w:pPr>
            <w:r w:rsidRPr="00F04CCD">
              <w:rPr>
                <w:rFonts w:ascii="Times New Roman" w:hAnsi="Times New Roman"/>
                <w:i/>
              </w:rPr>
              <w:t>Dochádza k zavedeniu nových informačných povinností alebo odstráneniu, príp. úprave existujúcich informačných povinností? (napr. zmena požadovaných dát, zmena frekvencie reportovania, zmena formy predkladania a pod.) Ak áno, popíšte a vyčíslite administratívne náklady. Uveďte tiež spôsob ich výpočtu.</w:t>
            </w:r>
          </w:p>
        </w:tc>
      </w:tr>
      <w:tr>
        <w:tblPrEx>
          <w:tblW w:w="0" w:type="auto"/>
          <w:tblLook w:val="04A0"/>
        </w:tblPrEx>
        <w:tc>
          <w:tcPr>
            <w:tcW w:w="9212" w:type="dxa"/>
            <w:tcBorders>
              <w:top w:val="single" w:sz="4" w:space="0" w:color="auto"/>
              <w:left w:val="single" w:sz="4" w:space="0" w:color="auto"/>
              <w:bottom w:val="single" w:sz="4" w:space="0" w:color="auto"/>
              <w:right w:val="single" w:sz="4" w:space="0" w:color="auto"/>
            </w:tcBorders>
            <w:textDirection w:val="lrTb"/>
            <w:vAlign w:val="top"/>
          </w:tcPr>
          <w:p w:rsidR="009F2DFA" w:rsidRPr="00155DD8" w:rsidP="007B71A4">
            <w:pPr>
              <w:bidi w:val="0"/>
              <w:rPr>
                <w:rFonts w:ascii="Times New Roman" w:hAnsi="Times New Roman"/>
              </w:rPr>
            </w:pPr>
            <w:r w:rsidRPr="00155DD8" w:rsidR="00EA6E52">
              <w:rPr>
                <w:rFonts w:ascii="Times New Roman" w:hAnsi="Times New Roman"/>
              </w:rPr>
              <w:t>Nedochádza</w:t>
            </w:r>
            <w:r w:rsidRPr="00155DD8" w:rsidR="00A2305F">
              <w:rPr>
                <w:rFonts w:ascii="Times New Roman" w:hAnsi="Times New Roman"/>
              </w:rPr>
              <w:t>.</w:t>
            </w:r>
          </w:p>
          <w:p w:rsidR="009F2DFA" w:rsidRPr="00F04CCD" w:rsidP="007B71A4">
            <w:pPr>
              <w:bidi w:val="0"/>
              <w:rPr>
                <w:rFonts w:ascii="Times New Roman" w:hAnsi="Times New Roman"/>
                <w:b/>
                <w:i/>
              </w:rPr>
            </w:pPr>
          </w:p>
          <w:p w:rsidR="009F2DFA" w:rsidRPr="00F04CCD" w:rsidP="007B71A4">
            <w:pPr>
              <w:bidi w:val="0"/>
              <w:rPr>
                <w:rFonts w:ascii="Times New Roman" w:hAnsi="Times New Roman"/>
                <w:b/>
                <w:i/>
              </w:rPr>
            </w:pPr>
          </w:p>
          <w:p w:rsidR="009F2DFA" w:rsidRPr="00F04CCD" w:rsidP="007B71A4">
            <w:pPr>
              <w:bidi w:val="0"/>
              <w:rPr>
                <w:rFonts w:ascii="Times New Roman" w:hAnsi="Times New Roman"/>
                <w:b/>
                <w:i/>
              </w:rPr>
            </w:pPr>
          </w:p>
          <w:p w:rsidR="009F2DFA" w:rsidRPr="00F04CCD" w:rsidP="007B71A4">
            <w:pPr>
              <w:bidi w:val="0"/>
              <w:rPr>
                <w:rFonts w:ascii="Times New Roman" w:hAnsi="Times New Roman"/>
                <w:b/>
                <w:i/>
              </w:rPr>
            </w:pPr>
          </w:p>
        </w:tc>
      </w:tr>
      <w:tr>
        <w:tblPrEx>
          <w:tblW w:w="0" w:type="auto"/>
          <w:tblLook w:val="04A0"/>
        </w:tblPrEx>
        <w:trPr>
          <w:trHeight w:val="2318"/>
        </w:trPr>
        <w:tc>
          <w:tcPr>
            <w:tcW w:w="9212" w:type="dxa"/>
            <w:tcBorders>
              <w:top w:val="single" w:sz="4" w:space="0" w:color="auto"/>
              <w:left w:val="single" w:sz="4" w:space="0" w:color="auto"/>
              <w:bottom w:val="single" w:sz="4" w:space="0" w:color="auto"/>
              <w:right w:val="single" w:sz="4" w:space="0" w:color="auto"/>
            </w:tcBorders>
            <w:textDirection w:val="lrTb"/>
            <w:vAlign w:val="top"/>
          </w:tcPr>
          <w:p w:rsidR="009F2DFA" w:rsidRPr="00F04CCD" w:rsidP="007B71A4">
            <w:pPr>
              <w:bidi w:val="0"/>
              <w:rPr>
                <w:rFonts w:ascii="Times New Roman" w:hAnsi="Times New Roman"/>
                <w:i/>
              </w:rPr>
            </w:pPr>
            <w:r w:rsidR="002B1108">
              <w:rPr>
                <w:rFonts w:ascii="Times New Roman" w:hAnsi="Times New Roman"/>
                <w:b/>
                <w:i/>
              </w:rPr>
              <w:t>3</w:t>
            </w:r>
            <w:r w:rsidRPr="00F04CCD">
              <w:rPr>
                <w:rFonts w:ascii="Times New Roman" w:hAnsi="Times New Roman"/>
                <w:b/>
                <w:i/>
              </w:rPr>
              <w:t>.3.4 Súhrnná tabuľka nákladov regulácie</w:t>
            </w:r>
          </w:p>
          <w:p w:rsidR="009F2DFA" w:rsidRPr="00F04CCD" w:rsidP="007B71A4">
            <w:pPr>
              <w:bidi w:val="0"/>
              <w:rPr>
                <w:rFonts w:ascii="Times New Roman" w:hAnsi="Times New Roman"/>
                <w:i/>
              </w:rPr>
            </w:pPr>
          </w:p>
          <w:tbl>
            <w:tblPr>
              <w:tblStyle w:val="TableGrid"/>
              <w:tblW w:w="0" w:type="auto"/>
              <w:tblLook w:val="04A0"/>
            </w:tblPr>
            <w:tblGrid>
              <w:gridCol w:w="2993"/>
              <w:gridCol w:w="2994"/>
              <w:gridCol w:w="2994"/>
            </w:tblGrid>
            <w:tr>
              <w:tblPrEx>
                <w:tblW w:w="0" w:type="auto"/>
                <w:tblLook w:val="04A0"/>
              </w:tblPrEx>
              <w:tc>
                <w:tcPr>
                  <w:tcW w:w="2993" w:type="dxa"/>
                  <w:tcBorders>
                    <w:top w:val="single" w:sz="4" w:space="0" w:color="auto"/>
                    <w:left w:val="single" w:sz="4" w:space="0" w:color="auto"/>
                    <w:bottom w:val="single" w:sz="4" w:space="0" w:color="auto"/>
                    <w:right w:val="single" w:sz="4" w:space="0" w:color="auto"/>
                  </w:tcBorders>
                  <w:textDirection w:val="lrTb"/>
                  <w:vAlign w:val="top"/>
                </w:tcPr>
                <w:p w:rsidR="009F2DFA" w:rsidRPr="00F04CCD" w:rsidP="007B71A4">
                  <w:pPr>
                    <w:bidi w:val="0"/>
                    <w:spacing w:after="0" w:line="240" w:lineRule="auto"/>
                    <w:rPr>
                      <w:rFonts w:ascii="Times New Roman" w:hAnsi="Times New Roman"/>
                      <w:i/>
                    </w:rPr>
                  </w:pPr>
                </w:p>
              </w:tc>
              <w:tc>
                <w:tcPr>
                  <w:tcW w:w="2994" w:type="dxa"/>
                  <w:tcBorders>
                    <w:top w:val="single" w:sz="4" w:space="0" w:color="auto"/>
                    <w:left w:val="single" w:sz="4" w:space="0" w:color="auto"/>
                    <w:bottom w:val="single" w:sz="4" w:space="0" w:color="auto"/>
                    <w:right w:val="single" w:sz="4" w:space="0" w:color="auto"/>
                  </w:tcBorders>
                  <w:textDirection w:val="lrTb"/>
                  <w:vAlign w:val="top"/>
                </w:tcPr>
                <w:p w:rsidR="009F2DFA" w:rsidRPr="00F04CCD" w:rsidP="007B71A4">
                  <w:pPr>
                    <w:bidi w:val="0"/>
                    <w:jc w:val="center"/>
                    <w:rPr>
                      <w:rFonts w:ascii="Times New Roman" w:hAnsi="Times New Roman"/>
                      <w:i/>
                    </w:rPr>
                  </w:pPr>
                  <w:r w:rsidRPr="00F04CCD">
                    <w:rPr>
                      <w:rFonts w:ascii="Times New Roman" w:hAnsi="Times New Roman"/>
                      <w:i/>
                    </w:rPr>
                    <w:t>Náklady na 1 podnikateľa</w:t>
                  </w:r>
                </w:p>
              </w:tc>
              <w:tc>
                <w:tcPr>
                  <w:tcW w:w="2994" w:type="dxa"/>
                  <w:tcBorders>
                    <w:top w:val="single" w:sz="4" w:space="0" w:color="auto"/>
                    <w:left w:val="single" w:sz="4" w:space="0" w:color="auto"/>
                    <w:bottom w:val="single" w:sz="4" w:space="0" w:color="auto"/>
                    <w:right w:val="single" w:sz="4" w:space="0" w:color="auto"/>
                  </w:tcBorders>
                  <w:textDirection w:val="lrTb"/>
                  <w:vAlign w:val="top"/>
                </w:tcPr>
                <w:p w:rsidR="009F2DFA" w:rsidRPr="00F04CCD" w:rsidP="007B71A4">
                  <w:pPr>
                    <w:bidi w:val="0"/>
                    <w:jc w:val="center"/>
                    <w:rPr>
                      <w:rFonts w:ascii="Times New Roman" w:hAnsi="Times New Roman"/>
                      <w:i/>
                    </w:rPr>
                  </w:pPr>
                  <w:r w:rsidRPr="00F04CCD">
                    <w:rPr>
                      <w:rFonts w:ascii="Times New Roman" w:hAnsi="Times New Roman"/>
                      <w:i/>
                    </w:rPr>
                    <w:t>Náklady na celé podnikateľské prostredie</w:t>
                  </w:r>
                </w:p>
              </w:tc>
            </w:tr>
            <w:tr>
              <w:tblPrEx>
                <w:tblW w:w="0" w:type="auto"/>
                <w:tblLook w:val="04A0"/>
              </w:tblPrEx>
              <w:tc>
                <w:tcPr>
                  <w:tcW w:w="2993" w:type="dxa"/>
                  <w:tcBorders>
                    <w:top w:val="single" w:sz="4" w:space="0" w:color="auto"/>
                    <w:left w:val="single" w:sz="4" w:space="0" w:color="auto"/>
                    <w:bottom w:val="single" w:sz="4" w:space="0" w:color="auto"/>
                    <w:right w:val="single" w:sz="4" w:space="0" w:color="auto"/>
                  </w:tcBorders>
                  <w:textDirection w:val="lrTb"/>
                  <w:vAlign w:val="top"/>
                </w:tcPr>
                <w:p w:rsidR="009F2DFA" w:rsidRPr="00F04CCD" w:rsidP="007B71A4">
                  <w:pPr>
                    <w:bidi w:val="0"/>
                    <w:rPr>
                      <w:rFonts w:ascii="Times New Roman" w:hAnsi="Times New Roman"/>
                      <w:i/>
                    </w:rPr>
                  </w:pPr>
                  <w:r w:rsidRPr="00F04CCD">
                    <w:rPr>
                      <w:rFonts w:ascii="Times New Roman" w:hAnsi="Times New Roman"/>
                      <w:i/>
                    </w:rPr>
                    <w:t>Priame finančné náklady</w:t>
                  </w:r>
                </w:p>
              </w:tc>
              <w:tc>
                <w:tcPr>
                  <w:tcW w:w="2994" w:type="dxa"/>
                  <w:tcBorders>
                    <w:top w:val="single" w:sz="4" w:space="0" w:color="auto"/>
                    <w:left w:val="single" w:sz="4" w:space="0" w:color="auto"/>
                    <w:bottom w:val="single" w:sz="4" w:space="0" w:color="auto"/>
                    <w:right w:val="single" w:sz="4" w:space="0" w:color="auto"/>
                  </w:tcBorders>
                  <w:textDirection w:val="lrTb"/>
                  <w:vAlign w:val="top"/>
                </w:tcPr>
                <w:p w:rsidR="009F2DFA" w:rsidRPr="00F04CCD" w:rsidP="007B71A4">
                  <w:pPr>
                    <w:bidi w:val="0"/>
                    <w:jc w:val="center"/>
                    <w:rPr>
                      <w:rFonts w:ascii="Times New Roman" w:hAnsi="Times New Roman"/>
                      <w:i/>
                    </w:rPr>
                  </w:pPr>
                  <w:r w:rsidRPr="00F04CCD">
                    <w:rPr>
                      <w:rFonts w:ascii="Times New Roman" w:hAnsi="Times New Roman"/>
                      <w:i/>
                    </w:rPr>
                    <w:t>0</w:t>
                  </w:r>
                </w:p>
              </w:tc>
              <w:tc>
                <w:tcPr>
                  <w:tcW w:w="2994" w:type="dxa"/>
                  <w:tcBorders>
                    <w:top w:val="single" w:sz="4" w:space="0" w:color="auto"/>
                    <w:left w:val="single" w:sz="4" w:space="0" w:color="auto"/>
                    <w:bottom w:val="single" w:sz="4" w:space="0" w:color="auto"/>
                    <w:right w:val="single" w:sz="4" w:space="0" w:color="auto"/>
                  </w:tcBorders>
                  <w:textDirection w:val="lrTb"/>
                  <w:vAlign w:val="top"/>
                </w:tcPr>
                <w:p w:rsidR="009F2DFA" w:rsidRPr="00F04CCD" w:rsidP="007B71A4">
                  <w:pPr>
                    <w:bidi w:val="0"/>
                    <w:jc w:val="center"/>
                    <w:rPr>
                      <w:rFonts w:ascii="Times New Roman" w:hAnsi="Times New Roman"/>
                      <w:i/>
                    </w:rPr>
                  </w:pPr>
                  <w:r w:rsidRPr="00F04CCD">
                    <w:rPr>
                      <w:rFonts w:ascii="Times New Roman" w:hAnsi="Times New Roman"/>
                      <w:i/>
                    </w:rPr>
                    <w:t>0</w:t>
                  </w:r>
                </w:p>
              </w:tc>
            </w:tr>
            <w:tr>
              <w:tblPrEx>
                <w:tblW w:w="0" w:type="auto"/>
                <w:tblLook w:val="04A0"/>
              </w:tblPrEx>
              <w:tc>
                <w:tcPr>
                  <w:tcW w:w="2993" w:type="dxa"/>
                  <w:tcBorders>
                    <w:top w:val="single" w:sz="4" w:space="0" w:color="auto"/>
                    <w:left w:val="single" w:sz="4" w:space="0" w:color="auto"/>
                    <w:bottom w:val="single" w:sz="4" w:space="0" w:color="auto"/>
                    <w:right w:val="single" w:sz="4" w:space="0" w:color="auto"/>
                  </w:tcBorders>
                  <w:textDirection w:val="lrTb"/>
                  <w:vAlign w:val="top"/>
                </w:tcPr>
                <w:p w:rsidR="009F2DFA" w:rsidRPr="00F04CCD" w:rsidP="007B71A4">
                  <w:pPr>
                    <w:bidi w:val="0"/>
                    <w:rPr>
                      <w:rFonts w:ascii="Times New Roman" w:hAnsi="Times New Roman"/>
                      <w:i/>
                    </w:rPr>
                  </w:pPr>
                  <w:r w:rsidRPr="00F04CCD">
                    <w:rPr>
                      <w:rFonts w:ascii="Times New Roman" w:hAnsi="Times New Roman"/>
                      <w:i/>
                    </w:rPr>
                    <w:t>Nepriame finančné náklady</w:t>
                  </w:r>
                </w:p>
              </w:tc>
              <w:tc>
                <w:tcPr>
                  <w:tcW w:w="2994" w:type="dxa"/>
                  <w:tcBorders>
                    <w:top w:val="single" w:sz="4" w:space="0" w:color="auto"/>
                    <w:left w:val="single" w:sz="4" w:space="0" w:color="auto"/>
                    <w:bottom w:val="single" w:sz="4" w:space="0" w:color="auto"/>
                    <w:right w:val="single" w:sz="4" w:space="0" w:color="auto"/>
                  </w:tcBorders>
                  <w:textDirection w:val="lrTb"/>
                  <w:vAlign w:val="top"/>
                </w:tcPr>
                <w:p w:rsidR="009F2DFA" w:rsidRPr="00F04CCD" w:rsidP="007B71A4">
                  <w:pPr>
                    <w:bidi w:val="0"/>
                    <w:jc w:val="center"/>
                    <w:rPr>
                      <w:rFonts w:ascii="Times New Roman" w:hAnsi="Times New Roman"/>
                      <w:i/>
                    </w:rPr>
                  </w:pPr>
                  <w:r w:rsidRPr="00F04CCD">
                    <w:rPr>
                      <w:rFonts w:ascii="Times New Roman" w:hAnsi="Times New Roman"/>
                      <w:i/>
                    </w:rPr>
                    <w:t>0</w:t>
                  </w:r>
                </w:p>
              </w:tc>
              <w:tc>
                <w:tcPr>
                  <w:tcW w:w="2994" w:type="dxa"/>
                  <w:tcBorders>
                    <w:top w:val="single" w:sz="4" w:space="0" w:color="auto"/>
                    <w:left w:val="single" w:sz="4" w:space="0" w:color="auto"/>
                    <w:bottom w:val="single" w:sz="4" w:space="0" w:color="auto"/>
                    <w:right w:val="single" w:sz="4" w:space="0" w:color="auto"/>
                  </w:tcBorders>
                  <w:textDirection w:val="lrTb"/>
                  <w:vAlign w:val="top"/>
                </w:tcPr>
                <w:p w:rsidR="009F2DFA" w:rsidRPr="00F04CCD" w:rsidP="007B71A4">
                  <w:pPr>
                    <w:bidi w:val="0"/>
                    <w:jc w:val="center"/>
                    <w:rPr>
                      <w:rFonts w:ascii="Times New Roman" w:hAnsi="Times New Roman"/>
                      <w:i/>
                    </w:rPr>
                  </w:pPr>
                  <w:r w:rsidRPr="00F04CCD">
                    <w:rPr>
                      <w:rFonts w:ascii="Times New Roman" w:hAnsi="Times New Roman"/>
                      <w:i/>
                    </w:rPr>
                    <w:t>0</w:t>
                  </w:r>
                </w:p>
              </w:tc>
            </w:tr>
            <w:tr>
              <w:tblPrEx>
                <w:tblW w:w="0" w:type="auto"/>
                <w:tblLook w:val="04A0"/>
              </w:tblPrEx>
              <w:tc>
                <w:tcPr>
                  <w:tcW w:w="2993" w:type="dxa"/>
                  <w:tcBorders>
                    <w:top w:val="single" w:sz="4" w:space="0" w:color="auto"/>
                    <w:left w:val="single" w:sz="4" w:space="0" w:color="auto"/>
                    <w:bottom w:val="single" w:sz="4" w:space="0" w:color="auto"/>
                    <w:right w:val="single" w:sz="4" w:space="0" w:color="auto"/>
                  </w:tcBorders>
                  <w:textDirection w:val="lrTb"/>
                  <w:vAlign w:val="top"/>
                </w:tcPr>
                <w:p w:rsidR="009F2DFA" w:rsidRPr="00F04CCD" w:rsidP="007B71A4">
                  <w:pPr>
                    <w:bidi w:val="0"/>
                    <w:rPr>
                      <w:rFonts w:ascii="Times New Roman" w:hAnsi="Times New Roman"/>
                      <w:i/>
                    </w:rPr>
                  </w:pPr>
                  <w:r w:rsidRPr="00F04CCD">
                    <w:rPr>
                      <w:rFonts w:ascii="Times New Roman" w:hAnsi="Times New Roman"/>
                      <w:i/>
                    </w:rPr>
                    <w:t>Administratívne náklady</w:t>
                  </w:r>
                </w:p>
              </w:tc>
              <w:tc>
                <w:tcPr>
                  <w:tcW w:w="2994" w:type="dxa"/>
                  <w:tcBorders>
                    <w:top w:val="single" w:sz="4" w:space="0" w:color="auto"/>
                    <w:left w:val="single" w:sz="4" w:space="0" w:color="auto"/>
                    <w:bottom w:val="single" w:sz="4" w:space="0" w:color="auto"/>
                    <w:right w:val="single" w:sz="4" w:space="0" w:color="auto"/>
                  </w:tcBorders>
                  <w:textDirection w:val="lrTb"/>
                  <w:vAlign w:val="top"/>
                </w:tcPr>
                <w:p w:rsidR="009F2DFA" w:rsidRPr="00F04CCD" w:rsidP="007B71A4">
                  <w:pPr>
                    <w:bidi w:val="0"/>
                    <w:jc w:val="center"/>
                    <w:rPr>
                      <w:rFonts w:ascii="Times New Roman" w:hAnsi="Times New Roman"/>
                      <w:i/>
                    </w:rPr>
                  </w:pPr>
                  <w:r w:rsidRPr="00F04CCD">
                    <w:rPr>
                      <w:rFonts w:ascii="Times New Roman" w:hAnsi="Times New Roman"/>
                      <w:i/>
                    </w:rPr>
                    <w:t>0</w:t>
                  </w:r>
                </w:p>
              </w:tc>
              <w:tc>
                <w:tcPr>
                  <w:tcW w:w="2994" w:type="dxa"/>
                  <w:tcBorders>
                    <w:top w:val="single" w:sz="4" w:space="0" w:color="auto"/>
                    <w:left w:val="single" w:sz="4" w:space="0" w:color="auto"/>
                    <w:bottom w:val="single" w:sz="4" w:space="0" w:color="auto"/>
                    <w:right w:val="single" w:sz="4" w:space="0" w:color="auto"/>
                  </w:tcBorders>
                  <w:textDirection w:val="lrTb"/>
                  <w:vAlign w:val="top"/>
                </w:tcPr>
                <w:p w:rsidR="009F2DFA" w:rsidRPr="00F04CCD" w:rsidP="007B71A4">
                  <w:pPr>
                    <w:bidi w:val="0"/>
                    <w:jc w:val="center"/>
                    <w:rPr>
                      <w:rFonts w:ascii="Times New Roman" w:hAnsi="Times New Roman"/>
                      <w:i/>
                    </w:rPr>
                  </w:pPr>
                  <w:r w:rsidRPr="00F04CCD">
                    <w:rPr>
                      <w:rFonts w:ascii="Times New Roman" w:hAnsi="Times New Roman"/>
                      <w:i/>
                    </w:rPr>
                    <w:t>0</w:t>
                  </w:r>
                </w:p>
              </w:tc>
            </w:tr>
            <w:tr>
              <w:tblPrEx>
                <w:tblW w:w="0" w:type="auto"/>
                <w:tblLook w:val="04A0"/>
              </w:tblPrEx>
              <w:tc>
                <w:tcPr>
                  <w:tcW w:w="2993" w:type="dxa"/>
                  <w:tcBorders>
                    <w:top w:val="single" w:sz="4" w:space="0" w:color="auto"/>
                    <w:left w:val="single" w:sz="4" w:space="0" w:color="auto"/>
                    <w:bottom w:val="single" w:sz="4" w:space="0" w:color="auto"/>
                    <w:right w:val="single" w:sz="4" w:space="0" w:color="auto"/>
                  </w:tcBorders>
                  <w:textDirection w:val="lrTb"/>
                  <w:vAlign w:val="top"/>
                </w:tcPr>
                <w:p w:rsidR="009F2DFA" w:rsidRPr="00F04CCD" w:rsidP="007B71A4">
                  <w:pPr>
                    <w:bidi w:val="0"/>
                    <w:rPr>
                      <w:rFonts w:ascii="Times New Roman" w:hAnsi="Times New Roman"/>
                      <w:b/>
                      <w:i/>
                    </w:rPr>
                  </w:pPr>
                  <w:r w:rsidRPr="00F04CCD">
                    <w:rPr>
                      <w:rFonts w:ascii="Times New Roman" w:hAnsi="Times New Roman"/>
                      <w:b/>
                      <w:i/>
                    </w:rPr>
                    <w:t>Celkové náklady regulácie</w:t>
                  </w:r>
                </w:p>
              </w:tc>
              <w:tc>
                <w:tcPr>
                  <w:tcW w:w="2994" w:type="dxa"/>
                  <w:tcBorders>
                    <w:top w:val="single" w:sz="4" w:space="0" w:color="auto"/>
                    <w:left w:val="single" w:sz="4" w:space="0" w:color="auto"/>
                    <w:bottom w:val="single" w:sz="4" w:space="0" w:color="auto"/>
                    <w:right w:val="single" w:sz="4" w:space="0" w:color="auto"/>
                  </w:tcBorders>
                  <w:textDirection w:val="lrTb"/>
                  <w:vAlign w:val="top"/>
                </w:tcPr>
                <w:p w:rsidR="009F2DFA" w:rsidRPr="00F04CCD" w:rsidP="007B71A4">
                  <w:pPr>
                    <w:bidi w:val="0"/>
                    <w:jc w:val="center"/>
                    <w:rPr>
                      <w:rFonts w:ascii="Times New Roman" w:hAnsi="Times New Roman"/>
                      <w:b/>
                      <w:i/>
                    </w:rPr>
                  </w:pPr>
                  <w:r w:rsidRPr="00F04CCD">
                    <w:rPr>
                      <w:rFonts w:ascii="Times New Roman" w:hAnsi="Times New Roman"/>
                      <w:b/>
                      <w:i/>
                    </w:rPr>
                    <w:t>0</w:t>
                  </w:r>
                </w:p>
              </w:tc>
              <w:tc>
                <w:tcPr>
                  <w:tcW w:w="2994" w:type="dxa"/>
                  <w:tcBorders>
                    <w:top w:val="single" w:sz="4" w:space="0" w:color="auto"/>
                    <w:left w:val="single" w:sz="4" w:space="0" w:color="auto"/>
                    <w:bottom w:val="single" w:sz="4" w:space="0" w:color="auto"/>
                    <w:right w:val="single" w:sz="4" w:space="0" w:color="auto"/>
                  </w:tcBorders>
                  <w:textDirection w:val="lrTb"/>
                  <w:vAlign w:val="top"/>
                </w:tcPr>
                <w:p w:rsidR="009F2DFA" w:rsidRPr="00F04CCD" w:rsidP="007B71A4">
                  <w:pPr>
                    <w:bidi w:val="0"/>
                    <w:jc w:val="center"/>
                    <w:rPr>
                      <w:rFonts w:ascii="Times New Roman" w:hAnsi="Times New Roman"/>
                      <w:b/>
                      <w:i/>
                    </w:rPr>
                  </w:pPr>
                  <w:r w:rsidRPr="00F04CCD">
                    <w:rPr>
                      <w:rFonts w:ascii="Times New Roman" w:hAnsi="Times New Roman"/>
                      <w:b/>
                      <w:i/>
                    </w:rPr>
                    <w:t>0</w:t>
                  </w:r>
                </w:p>
              </w:tc>
            </w:tr>
          </w:tbl>
          <w:p w:rsidR="009F2DFA" w:rsidRPr="00F04CCD" w:rsidP="007B71A4">
            <w:pPr>
              <w:bidi w:val="0"/>
              <w:rPr>
                <w:rFonts w:ascii="Times New Roman" w:hAnsi="Times New Roman"/>
                <w:i/>
              </w:rPr>
            </w:pPr>
          </w:p>
        </w:tc>
      </w:tr>
      <w:tr>
        <w:tblPrEx>
          <w:tblW w:w="0" w:type="auto"/>
          <w:tblLook w:val="04A0"/>
        </w:tblPrEx>
        <w:tc>
          <w:tcPr>
            <w:tcW w:w="9212" w:type="dxa"/>
            <w:tcBorders>
              <w:top w:val="single" w:sz="4" w:space="0" w:color="auto"/>
              <w:left w:val="single" w:sz="4" w:space="0" w:color="auto"/>
              <w:bottom w:val="single" w:sz="4" w:space="0" w:color="auto"/>
              <w:right w:val="single" w:sz="4" w:space="0" w:color="auto"/>
            </w:tcBorders>
            <w:shd w:val="clear" w:color="auto" w:fill="D9D9D9"/>
            <w:textDirection w:val="lrTb"/>
            <w:vAlign w:val="top"/>
          </w:tcPr>
          <w:p w:rsidR="009F2DFA" w:rsidRPr="00042C66" w:rsidP="007B71A4">
            <w:pPr>
              <w:bidi w:val="0"/>
              <w:rPr>
                <w:rFonts w:ascii="Times New Roman" w:hAnsi="Times New Roman"/>
                <w:b/>
                <w:sz w:val="24"/>
              </w:rPr>
            </w:pPr>
            <w:r w:rsidR="002B1108">
              <w:rPr>
                <w:rFonts w:ascii="Times New Roman" w:hAnsi="Times New Roman"/>
                <w:b/>
                <w:sz w:val="24"/>
              </w:rPr>
              <w:t>3</w:t>
            </w:r>
            <w:r w:rsidRPr="00042C66">
              <w:rPr>
                <w:rFonts w:ascii="Times New Roman" w:hAnsi="Times New Roman"/>
                <w:b/>
                <w:sz w:val="24"/>
              </w:rPr>
              <w:t>.4 Konkurencieschopnosť a správanie sa podnikov na trhu</w:t>
            </w:r>
          </w:p>
          <w:p w:rsidR="009F2DFA" w:rsidRPr="00F04CCD" w:rsidP="007B71A4">
            <w:pPr>
              <w:bidi w:val="0"/>
              <w:rPr>
                <w:rFonts w:ascii="Times New Roman" w:hAnsi="Times New Roman"/>
              </w:rPr>
            </w:pPr>
            <w:r w:rsidRPr="00042C66">
              <w:rPr>
                <w:rFonts w:ascii="Times New Roman" w:hAnsi="Times New Roman"/>
                <w:b/>
                <w:sz w:val="24"/>
              </w:rPr>
              <w:t xml:space="preserve">       </w:t>
            </w:r>
            <w:r w:rsidRPr="00042C66">
              <w:rPr>
                <w:rFonts w:ascii="Times New Roman" w:hAnsi="Times New Roman"/>
                <w:sz w:val="24"/>
              </w:rPr>
              <w:t xml:space="preserve">- </w:t>
            </w:r>
            <w:r w:rsidRPr="00042C66">
              <w:rPr>
                <w:rFonts w:ascii="Times New Roman" w:hAnsi="Times New Roman"/>
                <w:b/>
                <w:sz w:val="24"/>
              </w:rPr>
              <w:t>z toho MSP</w:t>
            </w:r>
          </w:p>
        </w:tc>
      </w:tr>
      <w:tr>
        <w:tblPrEx>
          <w:tblW w:w="0" w:type="auto"/>
          <w:tblLook w:val="04A0"/>
        </w:tblPrEx>
        <w:tc>
          <w:tcPr>
            <w:tcW w:w="9212" w:type="dxa"/>
            <w:tcBorders>
              <w:top w:val="single" w:sz="4" w:space="0" w:color="auto"/>
              <w:left w:val="single" w:sz="4" w:space="0" w:color="auto"/>
              <w:bottom w:val="single" w:sz="4" w:space="0" w:color="auto"/>
              <w:right w:val="single" w:sz="4" w:space="0" w:color="auto"/>
            </w:tcBorders>
            <w:textDirection w:val="lrTb"/>
            <w:vAlign w:val="top"/>
          </w:tcPr>
          <w:p w:rsidR="009F2DFA" w:rsidRPr="00F04CCD" w:rsidP="007B71A4">
            <w:pPr>
              <w:bidi w:val="0"/>
              <w:rPr>
                <w:rFonts w:ascii="Times New Roman" w:hAnsi="Times New Roman"/>
                <w:i/>
              </w:rPr>
            </w:pPr>
            <w:r w:rsidRPr="00F04CCD">
              <w:rPr>
                <w:rFonts w:ascii="Times New Roman" w:hAnsi="Times New Roman"/>
                <w:i/>
              </w:rPr>
              <w:t xml:space="preserve">Dochádza k vytvoreniu bariér pre vstup na trh pre nových dodávateľov alebo poskytovateľov služieb? </w:t>
            </w:r>
            <w:r>
              <w:rPr>
                <w:rFonts w:ascii="Times New Roman" w:hAnsi="Times New Roman"/>
                <w:i/>
              </w:rPr>
              <w:t xml:space="preserve">Bude mať navrhovaná zmena za následok </w:t>
            </w:r>
            <w:r w:rsidRPr="00F04CCD">
              <w:rPr>
                <w:rFonts w:ascii="Times New Roman" w:hAnsi="Times New Roman"/>
                <w:i/>
              </w:rPr>
              <w:t>prísnejšiu reguláciu správania sa niektorých podnikov? Bude sa s niektorými podnikmi alebo produktmi zaobchádzať v porovnateľnej situácii rôzne (špeciálne režimy pre mikro, malé a stredné podniky tzv. MSP)? Ak áno, popíšte.</w:t>
            </w:r>
          </w:p>
          <w:p w:rsidR="009F2DFA" w:rsidRPr="00F04CCD" w:rsidP="007B71A4">
            <w:pPr>
              <w:bidi w:val="0"/>
              <w:rPr>
                <w:rFonts w:ascii="Times New Roman" w:hAnsi="Times New Roman"/>
                <w:i/>
              </w:rPr>
            </w:pPr>
            <w:r w:rsidRPr="00F04CCD">
              <w:rPr>
                <w:rFonts w:ascii="Times New Roman" w:hAnsi="Times New Roman"/>
                <w:i/>
              </w:rPr>
              <w:t>Aký vplyv bude mať navrhovaná zmena na obchodné bariéry? Bude mať vplyv na vyvolanie cezhraničných investícií (príliv /odliv zahraničných investícií resp. uplatnenie slovenských podnikov na zahraničných trhoch)? Ak áno, popíšte.</w:t>
            </w:r>
          </w:p>
          <w:p w:rsidR="009F2DFA" w:rsidRPr="00F04CCD" w:rsidP="007B71A4">
            <w:pPr>
              <w:bidi w:val="0"/>
              <w:rPr>
                <w:rFonts w:ascii="Times New Roman" w:hAnsi="Times New Roman"/>
                <w:i/>
              </w:rPr>
            </w:pPr>
            <w:r w:rsidRPr="00F04CCD">
              <w:rPr>
                <w:rFonts w:ascii="Times New Roman" w:hAnsi="Times New Roman"/>
                <w:i/>
              </w:rPr>
              <w:t>Ako ovplyvní cenu alebo dostupnosť základných zdrojov (suroviny, mechanizmy, pracovná sila, energie atď.)?</w:t>
            </w:r>
          </w:p>
          <w:p w:rsidR="009F2DFA" w:rsidRPr="00F04CCD" w:rsidP="007B71A4">
            <w:pPr>
              <w:bidi w:val="0"/>
              <w:rPr>
                <w:rFonts w:ascii="Times New Roman" w:hAnsi="Times New Roman"/>
                <w:i/>
              </w:rPr>
            </w:pPr>
            <w:r w:rsidRPr="00F04CCD">
              <w:rPr>
                <w:rFonts w:ascii="Times New Roman" w:hAnsi="Times New Roman"/>
                <w:i/>
              </w:rPr>
              <w:t>Ovplyvňuje prístup k financiám? Ak áno, ako?</w:t>
            </w:r>
          </w:p>
        </w:tc>
      </w:tr>
      <w:tr>
        <w:tblPrEx>
          <w:tblW w:w="0" w:type="auto"/>
          <w:tblLook w:val="04A0"/>
        </w:tblPrEx>
        <w:trPr>
          <w:trHeight w:val="1282"/>
        </w:trPr>
        <w:tc>
          <w:tcPr>
            <w:tcW w:w="9212" w:type="dxa"/>
            <w:tcBorders>
              <w:top w:val="single" w:sz="4" w:space="0" w:color="auto"/>
              <w:left w:val="single" w:sz="4" w:space="0" w:color="auto"/>
              <w:bottom w:val="single" w:sz="4" w:space="0" w:color="auto"/>
              <w:right w:val="single" w:sz="4" w:space="0" w:color="auto"/>
            </w:tcBorders>
            <w:textDirection w:val="lrTb"/>
            <w:vAlign w:val="top"/>
          </w:tcPr>
          <w:p w:rsidR="009F2DFA" w:rsidRPr="00155DD8" w:rsidP="007B71A4">
            <w:pPr>
              <w:bidi w:val="0"/>
              <w:rPr>
                <w:rFonts w:ascii="Times New Roman" w:hAnsi="Times New Roman"/>
              </w:rPr>
            </w:pPr>
            <w:r w:rsidRPr="00155DD8" w:rsidR="00EA6E52">
              <w:rPr>
                <w:rFonts w:ascii="Times New Roman" w:hAnsi="Times New Roman"/>
              </w:rPr>
              <w:t>Nedochádza</w:t>
            </w:r>
            <w:r w:rsidRPr="00155DD8" w:rsidR="00A2305F">
              <w:rPr>
                <w:rFonts w:ascii="Times New Roman" w:hAnsi="Times New Roman"/>
              </w:rPr>
              <w:t>.</w:t>
            </w:r>
          </w:p>
        </w:tc>
      </w:tr>
      <w:tr>
        <w:tblPrEx>
          <w:tblW w:w="0" w:type="auto"/>
          <w:tblLook w:val="04A0"/>
        </w:tblPrEx>
        <w:tc>
          <w:tcPr>
            <w:tcW w:w="9212" w:type="dxa"/>
            <w:tcBorders>
              <w:top w:val="single" w:sz="4" w:space="0" w:color="auto"/>
              <w:left w:val="single" w:sz="4" w:space="0" w:color="auto"/>
              <w:bottom w:val="single" w:sz="4" w:space="0" w:color="auto"/>
              <w:right w:val="single" w:sz="4" w:space="0" w:color="auto"/>
            </w:tcBorders>
            <w:shd w:val="clear" w:color="auto" w:fill="D9D9D9"/>
            <w:textDirection w:val="lrTb"/>
            <w:vAlign w:val="top"/>
          </w:tcPr>
          <w:p w:rsidR="009F2DFA" w:rsidRPr="00042C66" w:rsidP="007B71A4">
            <w:pPr>
              <w:bidi w:val="0"/>
              <w:rPr>
                <w:rFonts w:ascii="Times New Roman" w:hAnsi="Times New Roman"/>
                <w:b/>
                <w:sz w:val="24"/>
              </w:rPr>
            </w:pPr>
            <w:r w:rsidR="002B1108">
              <w:rPr>
                <w:rFonts w:ascii="Times New Roman" w:hAnsi="Times New Roman"/>
                <w:b/>
                <w:sz w:val="24"/>
              </w:rPr>
              <w:t>3</w:t>
            </w:r>
            <w:r w:rsidRPr="00042C66">
              <w:rPr>
                <w:rFonts w:ascii="Times New Roman" w:hAnsi="Times New Roman"/>
                <w:b/>
                <w:sz w:val="24"/>
              </w:rPr>
              <w:t xml:space="preserve">.5 Inovácie </w:t>
            </w:r>
          </w:p>
          <w:p w:rsidR="009F2DFA" w:rsidRPr="00F04CCD" w:rsidP="007B71A4">
            <w:pPr>
              <w:bidi w:val="0"/>
              <w:rPr>
                <w:rFonts w:ascii="Times New Roman" w:hAnsi="Times New Roman"/>
                <w:b/>
              </w:rPr>
            </w:pPr>
            <w:r w:rsidRPr="00042C66">
              <w:rPr>
                <w:rFonts w:ascii="Times New Roman" w:hAnsi="Times New Roman"/>
                <w:sz w:val="24"/>
              </w:rPr>
              <w:t xml:space="preserve">       - </w:t>
            </w:r>
            <w:r w:rsidRPr="00042C66">
              <w:rPr>
                <w:rFonts w:ascii="Times New Roman" w:hAnsi="Times New Roman"/>
                <w:b/>
                <w:sz w:val="24"/>
              </w:rPr>
              <w:t>z toho MSP</w:t>
            </w:r>
          </w:p>
        </w:tc>
      </w:tr>
      <w:tr>
        <w:tblPrEx>
          <w:tblW w:w="0" w:type="auto"/>
          <w:tblLook w:val="04A0"/>
        </w:tblPrEx>
        <w:tc>
          <w:tcPr>
            <w:tcW w:w="9212" w:type="dxa"/>
            <w:tcBorders>
              <w:top w:val="single" w:sz="4" w:space="0" w:color="auto"/>
              <w:left w:val="single" w:sz="4" w:space="0" w:color="auto"/>
              <w:bottom w:val="single" w:sz="4" w:space="0" w:color="auto"/>
              <w:right w:val="single" w:sz="4" w:space="0" w:color="auto"/>
            </w:tcBorders>
            <w:textDirection w:val="lrTb"/>
            <w:vAlign w:val="top"/>
          </w:tcPr>
          <w:p w:rsidR="009F2DFA" w:rsidRPr="00F04CCD" w:rsidP="007B71A4">
            <w:pPr>
              <w:bidi w:val="0"/>
              <w:rPr>
                <w:rFonts w:ascii="Times New Roman" w:hAnsi="Times New Roman"/>
                <w:i/>
              </w:rPr>
            </w:pPr>
            <w:r w:rsidRPr="00F04CCD">
              <w:rPr>
                <w:rFonts w:ascii="Times New Roman" w:hAnsi="Times New Roman"/>
                <w:i/>
              </w:rPr>
              <w:t>Uveďte, ako podporuje navrhovaná zmena inovácie.</w:t>
            </w:r>
          </w:p>
          <w:p w:rsidR="009F2DFA" w:rsidRPr="00F04CCD" w:rsidP="007B71A4">
            <w:pPr>
              <w:bidi w:val="0"/>
              <w:rPr>
                <w:rFonts w:ascii="Times New Roman" w:hAnsi="Times New Roman"/>
                <w:i/>
              </w:rPr>
            </w:pPr>
            <w:r w:rsidRPr="00F04CCD">
              <w:rPr>
                <w:rFonts w:ascii="Times New Roman" w:hAnsi="Times New Roman"/>
                <w:i/>
              </w:rPr>
              <w:t>Zjednodušuje uvedenie alebo rozšírenie nových výrobných metód, technológií a výrobkov na trh?</w:t>
            </w:r>
          </w:p>
          <w:p w:rsidR="009F2DFA" w:rsidRPr="00F04CCD" w:rsidP="007B71A4">
            <w:pPr>
              <w:bidi w:val="0"/>
              <w:rPr>
                <w:rFonts w:ascii="Times New Roman" w:hAnsi="Times New Roman"/>
                <w:i/>
              </w:rPr>
            </w:pPr>
            <w:r w:rsidRPr="00F04CCD">
              <w:rPr>
                <w:rFonts w:ascii="Times New Roman" w:hAnsi="Times New Roman"/>
                <w:i/>
              </w:rPr>
              <w:t xml:space="preserve">Uveďte, ako vplýva navrhovaná zmena na </w:t>
            </w:r>
            <w:r w:rsidR="00904C9B">
              <w:rPr>
                <w:rFonts w:ascii="Times New Roman" w:hAnsi="Times New Roman"/>
                <w:i/>
              </w:rPr>
              <w:t xml:space="preserve">jednotlivé </w:t>
            </w:r>
            <w:r w:rsidRPr="00F04CCD">
              <w:rPr>
                <w:rFonts w:ascii="Times New Roman" w:hAnsi="Times New Roman"/>
                <w:i/>
              </w:rPr>
              <w:t>práva duševného vlastníctva (</w:t>
            </w:r>
            <w:r w:rsidR="00904C9B">
              <w:rPr>
                <w:rFonts w:ascii="Times New Roman" w:hAnsi="Times New Roman"/>
                <w:i/>
              </w:rPr>
              <w:t xml:space="preserve">napr. </w:t>
            </w:r>
            <w:r w:rsidRPr="00F04CCD">
              <w:rPr>
                <w:rFonts w:ascii="Times New Roman" w:hAnsi="Times New Roman"/>
                <w:i/>
              </w:rPr>
              <w:t xml:space="preserve">patenty, ochranné známky, </w:t>
            </w:r>
            <w:r w:rsidR="00904C9B">
              <w:rPr>
                <w:rFonts w:ascii="Times New Roman" w:hAnsi="Times New Roman"/>
                <w:i/>
              </w:rPr>
              <w:t>autorské práva</w:t>
            </w:r>
            <w:r w:rsidRPr="00F04CCD">
              <w:rPr>
                <w:rFonts w:ascii="Times New Roman" w:hAnsi="Times New Roman"/>
                <w:i/>
              </w:rPr>
              <w:t>, vlastníctvo know-how).</w:t>
            </w:r>
          </w:p>
          <w:p w:rsidR="009F2DFA" w:rsidP="007B71A4">
            <w:pPr>
              <w:bidi w:val="0"/>
              <w:rPr>
                <w:rFonts w:ascii="Times New Roman" w:hAnsi="Times New Roman"/>
                <w:i/>
              </w:rPr>
            </w:pPr>
            <w:r w:rsidRPr="00F04CCD">
              <w:rPr>
                <w:rFonts w:ascii="Times New Roman" w:hAnsi="Times New Roman"/>
                <w:i/>
              </w:rPr>
              <w:t>Podporuje vyššiu efektivitu výroby/využívania zdrojov? Ak áno, ako?</w:t>
            </w:r>
          </w:p>
          <w:p w:rsidR="00837639" w:rsidRPr="00F04CCD" w:rsidP="007B71A4">
            <w:pPr>
              <w:bidi w:val="0"/>
              <w:rPr>
                <w:rFonts w:ascii="Times New Roman" w:hAnsi="Times New Roman"/>
              </w:rPr>
            </w:pPr>
            <w:r w:rsidRPr="00154881">
              <w:rPr>
                <w:rFonts w:ascii="Times New Roman" w:hAnsi="Times New Roman"/>
                <w:i/>
              </w:rPr>
              <w:t>Vytvorí zmena nové pracovné miesta pre zamestnancov výskumu a vývoja v</w:t>
            </w:r>
            <w:r>
              <w:rPr>
                <w:rFonts w:ascii="Times New Roman" w:hAnsi="Times New Roman"/>
                <w:i/>
              </w:rPr>
              <w:t> </w:t>
            </w:r>
            <w:r w:rsidRPr="00154881">
              <w:rPr>
                <w:rFonts w:ascii="Times New Roman" w:hAnsi="Times New Roman"/>
                <w:i/>
              </w:rPr>
              <w:t>SR</w:t>
            </w:r>
            <w:r>
              <w:rPr>
                <w:rFonts w:ascii="Times New Roman" w:hAnsi="Times New Roman"/>
                <w:i/>
              </w:rPr>
              <w:t>?</w:t>
            </w:r>
          </w:p>
        </w:tc>
      </w:tr>
      <w:tr>
        <w:tblPrEx>
          <w:tblW w:w="0" w:type="auto"/>
          <w:tblLook w:val="04A0"/>
        </w:tblPrEx>
        <w:trPr>
          <w:trHeight w:val="1747"/>
        </w:trPr>
        <w:tc>
          <w:tcPr>
            <w:tcW w:w="9212" w:type="dxa"/>
            <w:tcBorders>
              <w:top w:val="single" w:sz="4" w:space="0" w:color="auto"/>
              <w:left w:val="single" w:sz="4" w:space="0" w:color="auto"/>
              <w:bottom w:val="single" w:sz="4" w:space="0" w:color="auto"/>
              <w:right w:val="single" w:sz="4" w:space="0" w:color="auto"/>
            </w:tcBorders>
            <w:textDirection w:val="lrTb"/>
            <w:vAlign w:val="top"/>
          </w:tcPr>
          <w:p w:rsidR="009F2DFA" w:rsidRPr="00155DD8" w:rsidP="007B71A4">
            <w:pPr>
              <w:bidi w:val="0"/>
              <w:rPr>
                <w:rFonts w:ascii="Times New Roman" w:hAnsi="Times New Roman"/>
              </w:rPr>
            </w:pPr>
            <w:r w:rsidRPr="00155DD8" w:rsidR="00A2305F">
              <w:rPr>
                <w:rFonts w:ascii="Times New Roman" w:hAnsi="Times New Roman"/>
              </w:rPr>
              <w:t>Žiadne.</w:t>
            </w:r>
          </w:p>
        </w:tc>
      </w:tr>
    </w:tbl>
    <w:p w:rsidR="009F2DFA" w:rsidRPr="00F04CCD" w:rsidP="009F2DFA">
      <w:pPr>
        <w:bidi w:val="0"/>
        <w:rPr>
          <w:rFonts w:ascii="Times New Roman" w:hAnsi="Times New Roman"/>
        </w:rPr>
      </w:pPr>
    </w:p>
    <w:p w:rsidR="009F2DFA" w:rsidP="009F2DFA">
      <w:pPr>
        <w:bidi w:val="0"/>
        <w:rPr>
          <w:rFonts w:ascii="Times New Roman" w:hAnsi="Times New Roman"/>
        </w:rPr>
      </w:pPr>
    </w:p>
    <w:p w:rsidR="009F2DFA" w:rsidP="009F2DFA">
      <w:pPr>
        <w:bidi w:val="0"/>
        <w:rPr>
          <w:rFonts w:ascii="Times New Roman" w:hAnsi="Times New Roman"/>
        </w:rPr>
      </w:pPr>
    </w:p>
    <w:p w:rsidR="009F2DFA" w:rsidP="009F2DFA">
      <w:pPr>
        <w:bidi w:val="0"/>
        <w:rPr>
          <w:rFonts w:ascii="Times New Roman" w:hAnsi="Times New Roman"/>
        </w:rPr>
      </w:pPr>
    </w:p>
    <w:p w:rsidR="009F2DFA" w:rsidP="009F2DFA">
      <w:pPr>
        <w:bidi w:val="0"/>
        <w:rPr>
          <w:rFonts w:ascii="Times New Roman" w:hAnsi="Times New Roman"/>
        </w:rPr>
      </w:pPr>
    </w:p>
    <w:p w:rsidR="009F2DFA" w:rsidP="009F2DFA">
      <w:pPr>
        <w:bidi w:val="0"/>
        <w:rPr>
          <w:rFonts w:ascii="Times New Roman" w:hAnsi="Times New Roman"/>
        </w:rPr>
      </w:pPr>
    </w:p>
    <w:p w:rsidR="009F2DFA" w:rsidP="009F2DFA">
      <w:pPr>
        <w:bidi w:val="0"/>
        <w:rPr>
          <w:rFonts w:ascii="Times New Roman" w:hAnsi="Times New Roman"/>
        </w:rPr>
      </w:pPr>
    </w:p>
    <w:p w:rsidR="009F2DFA" w:rsidP="009F2DFA">
      <w:pPr>
        <w:bidi w:val="0"/>
        <w:rPr>
          <w:rFonts w:ascii="Times New Roman" w:hAnsi="Times New Roman"/>
        </w:rPr>
      </w:pPr>
    </w:p>
    <w:p w:rsidR="009F2DFA" w:rsidP="009F2DFA">
      <w:pPr>
        <w:bidi w:val="0"/>
        <w:rPr>
          <w:rFonts w:ascii="Times New Roman" w:hAnsi="Times New Roman"/>
          <w:b/>
          <w:sz w:val="24"/>
        </w:rPr>
      </w:pPr>
      <w:r>
        <w:rPr>
          <w:rFonts w:ascii="Times New Roman" w:hAnsi="Times New Roman"/>
          <w:b/>
          <w:sz w:val="24"/>
        </w:rPr>
        <w:br w:type="page"/>
      </w:r>
    </w:p>
    <w:p w:rsidR="009F2DFA" w:rsidRPr="00074919" w:rsidP="009F2DFA">
      <w:pPr>
        <w:bidi w:val="0"/>
        <w:spacing w:before="240"/>
        <w:jc w:val="center"/>
        <w:rPr>
          <w:rFonts w:ascii="Times New Roman" w:hAnsi="Times New Roman"/>
          <w:b/>
          <w:sz w:val="28"/>
          <w:szCs w:val="24"/>
        </w:rPr>
      </w:pPr>
      <w:r w:rsidRPr="00074919">
        <w:rPr>
          <w:rFonts w:ascii="Times New Roman" w:hAnsi="Times New Roman"/>
          <w:b/>
          <w:sz w:val="28"/>
          <w:szCs w:val="24"/>
        </w:rPr>
        <w:t>Metodický postup pre analýzu vplyvov na podnikateľské prostredie</w:t>
      </w:r>
    </w:p>
    <w:p w:rsidR="009F2DFA" w:rsidRPr="00042C66" w:rsidP="009F2DFA">
      <w:pPr>
        <w:bidi w:val="0"/>
        <w:spacing w:before="240"/>
        <w:jc w:val="both"/>
        <w:rPr>
          <w:rFonts w:ascii="Times New Roman" w:hAnsi="Times New Roman"/>
          <w:sz w:val="24"/>
          <w:szCs w:val="24"/>
        </w:rPr>
      </w:pPr>
      <w:r w:rsidRPr="00042C66">
        <w:rPr>
          <w:rFonts w:ascii="Times New Roman" w:hAnsi="Times New Roman"/>
          <w:sz w:val="24"/>
          <w:szCs w:val="24"/>
        </w:rPr>
        <w:t>V členských štátoch EÚ sa neprestajne zvyšuje povedomie o nákladoch spojených s</w:t>
      </w:r>
      <w:r>
        <w:rPr>
          <w:rFonts w:ascii="Times New Roman" w:hAnsi="Times New Roman"/>
          <w:sz w:val="24"/>
          <w:szCs w:val="24"/>
        </w:rPr>
        <w:t> </w:t>
      </w:r>
      <w:r w:rsidRPr="00042C66">
        <w:rPr>
          <w:rFonts w:ascii="Times New Roman" w:hAnsi="Times New Roman"/>
          <w:sz w:val="24"/>
          <w:szCs w:val="24"/>
        </w:rPr>
        <w:t xml:space="preserve">regulačnou záťažou a o potrebe maximálne zjednodušiť požiadavky vyplývajúce z regulácie, pričom je potrebné rešpektovať jej ciele. Zásah štátu predstavuje pre podnikateľov zvyčajne istú sumu </w:t>
      </w:r>
      <w:r>
        <w:rPr>
          <w:rFonts w:ascii="Times New Roman" w:hAnsi="Times New Roman"/>
          <w:sz w:val="24"/>
          <w:szCs w:val="24"/>
        </w:rPr>
        <w:t>nákladov, ktorú musia vynaložiť</w:t>
      </w:r>
      <w:r w:rsidRPr="00042C66">
        <w:rPr>
          <w:rFonts w:ascii="Times New Roman" w:hAnsi="Times New Roman"/>
          <w:sz w:val="24"/>
          <w:szCs w:val="24"/>
        </w:rPr>
        <w:t xml:space="preserve"> v snahe naplniť požiadavky implementovaných regulácií, pričom časť z nich predstavujú aj administratívne náklady.</w:t>
      </w:r>
    </w:p>
    <w:p w:rsidR="009F2DFA" w:rsidRPr="00042C66" w:rsidP="009F2DFA">
      <w:pPr>
        <w:bidi w:val="0"/>
        <w:jc w:val="both"/>
        <w:rPr>
          <w:rFonts w:ascii="Times New Roman" w:hAnsi="Times New Roman"/>
          <w:sz w:val="24"/>
          <w:szCs w:val="24"/>
        </w:rPr>
      </w:pPr>
      <w:r w:rsidRPr="00042C66">
        <w:rPr>
          <w:rFonts w:ascii="Times New Roman" w:hAnsi="Times New Roman"/>
          <w:sz w:val="24"/>
          <w:szCs w:val="24"/>
        </w:rPr>
        <w:t xml:space="preserve">V prvom kroku je potrebné určiť, na ktorú z veľkostných kategórií podnikov bude mať navrhovaný materiál vplyv. V prípade, ak nie je možné určiť, či materiál bude mať vplyv iba na jednu z veľkostných kategórií , treba označiť vplyvy na všetky kategórie. Tento údaj je potrebný pre vypracovanie a vyhodnotenie testu MSP vrátane SZČO. Test MSP tvorí súčasť analýzy vplyvov na podnikateľské prostredie. </w:t>
      </w:r>
    </w:p>
    <w:p w:rsidR="009F2DFA" w:rsidRPr="00042C66" w:rsidP="009F2DFA">
      <w:pPr>
        <w:bidi w:val="0"/>
        <w:jc w:val="both"/>
        <w:rPr>
          <w:rFonts w:ascii="Times New Roman" w:hAnsi="Times New Roman"/>
          <w:sz w:val="24"/>
          <w:szCs w:val="24"/>
          <w:u w:val="single"/>
        </w:rPr>
      </w:pPr>
    </w:p>
    <w:p w:rsidR="009F2DFA" w:rsidRPr="00074919" w:rsidP="009F2DFA">
      <w:pPr>
        <w:bidi w:val="0"/>
        <w:jc w:val="both"/>
        <w:rPr>
          <w:rFonts w:ascii="Times New Roman" w:hAnsi="Times New Roman"/>
          <w:b/>
          <w:sz w:val="28"/>
          <w:szCs w:val="24"/>
          <w:u w:val="single"/>
        </w:rPr>
      </w:pPr>
      <w:r w:rsidR="002B1108">
        <w:rPr>
          <w:rFonts w:ascii="Times New Roman" w:hAnsi="Times New Roman"/>
          <w:b/>
          <w:sz w:val="28"/>
          <w:szCs w:val="24"/>
          <w:u w:val="single"/>
        </w:rPr>
        <w:t>3</w:t>
      </w:r>
      <w:r w:rsidRPr="00074919">
        <w:rPr>
          <w:rFonts w:ascii="Times New Roman" w:hAnsi="Times New Roman"/>
          <w:b/>
          <w:sz w:val="28"/>
          <w:szCs w:val="24"/>
          <w:u w:val="single"/>
        </w:rPr>
        <w:t>.1 Dotknuté podnikateľské subjekty</w:t>
      </w:r>
    </w:p>
    <w:p w:rsidR="009F2DFA" w:rsidRPr="00042C66" w:rsidP="009F2DFA">
      <w:pPr>
        <w:bidi w:val="0"/>
        <w:jc w:val="both"/>
        <w:rPr>
          <w:rFonts w:ascii="Times New Roman" w:hAnsi="Times New Roman"/>
          <w:sz w:val="24"/>
          <w:szCs w:val="24"/>
        </w:rPr>
      </w:pPr>
      <w:r w:rsidRPr="00042C66">
        <w:rPr>
          <w:rFonts w:ascii="Times New Roman" w:hAnsi="Times New Roman"/>
          <w:sz w:val="24"/>
          <w:szCs w:val="24"/>
        </w:rPr>
        <w:t xml:space="preserve">Pri posudzovaní vplyvov na podnikateľské prostredie je dôležité identifikovať, či sa daný návrh dotýka: </w:t>
      </w:r>
    </w:p>
    <w:p w:rsidR="009F2DFA" w:rsidRPr="00042C66" w:rsidP="009F2DFA">
      <w:pPr>
        <w:numPr>
          <w:numId w:val="1"/>
        </w:numPr>
        <w:bidi w:val="0"/>
        <w:spacing w:after="200" w:line="276" w:lineRule="auto"/>
        <w:ind w:left="714" w:hanging="357"/>
        <w:jc w:val="both"/>
        <w:rPr>
          <w:rFonts w:ascii="Times New Roman" w:hAnsi="Times New Roman"/>
          <w:sz w:val="24"/>
          <w:szCs w:val="24"/>
        </w:rPr>
      </w:pPr>
      <w:r w:rsidRPr="00042C66">
        <w:rPr>
          <w:rFonts w:ascii="Times New Roman" w:hAnsi="Times New Roman"/>
          <w:sz w:val="24"/>
          <w:szCs w:val="24"/>
        </w:rPr>
        <w:t>podnikateľského prostredia vo všeobecnosti</w:t>
      </w:r>
    </w:p>
    <w:p w:rsidR="009F2DFA" w:rsidRPr="00042C66" w:rsidP="009F2DFA">
      <w:pPr>
        <w:numPr>
          <w:numId w:val="1"/>
        </w:numPr>
        <w:bidi w:val="0"/>
        <w:spacing w:after="200" w:line="276" w:lineRule="auto"/>
        <w:ind w:left="714" w:hanging="357"/>
        <w:jc w:val="both"/>
        <w:rPr>
          <w:rFonts w:ascii="Times New Roman" w:hAnsi="Times New Roman"/>
          <w:sz w:val="24"/>
          <w:szCs w:val="24"/>
        </w:rPr>
      </w:pPr>
      <w:r w:rsidRPr="00042C66">
        <w:rPr>
          <w:rFonts w:ascii="Times New Roman" w:hAnsi="Times New Roman"/>
          <w:sz w:val="24"/>
          <w:szCs w:val="24"/>
        </w:rPr>
        <w:t>niektorých právnych foriem podnikania (samostatne zárobkovo činná osoba, slobodné povolanie, samostatne hospodáriaci roľník, spoločnosť s ručením obmedzeným, akciová spoločnosť, družstvo, verejná obchodná spoločnosť a iné)</w:t>
      </w:r>
    </w:p>
    <w:p w:rsidR="009F2DFA" w:rsidRPr="00042C66" w:rsidP="009F2DFA">
      <w:pPr>
        <w:numPr>
          <w:numId w:val="1"/>
        </w:numPr>
        <w:bidi w:val="0"/>
        <w:spacing w:after="200" w:line="276" w:lineRule="auto"/>
        <w:ind w:left="714" w:hanging="357"/>
        <w:jc w:val="both"/>
        <w:rPr>
          <w:rFonts w:ascii="Times New Roman" w:hAnsi="Times New Roman"/>
          <w:sz w:val="24"/>
          <w:szCs w:val="24"/>
        </w:rPr>
      </w:pPr>
      <w:r w:rsidRPr="00042C66">
        <w:rPr>
          <w:rFonts w:ascii="Times New Roman" w:hAnsi="Times New Roman"/>
          <w:sz w:val="24"/>
          <w:szCs w:val="24"/>
        </w:rPr>
        <w:t xml:space="preserve">niektorých odvetví hospodárstva (napr. podľa </w:t>
      </w:r>
      <w:hyperlink r:id="rId4" w:history="1">
        <w:r w:rsidRPr="00042C66">
          <w:rPr>
            <w:rFonts w:ascii="Times New Roman" w:hAnsi="Times New Roman"/>
            <w:sz w:val="24"/>
            <w:szCs w:val="24"/>
          </w:rPr>
          <w:t>SK NACE - klasifikácia ekonomických činností</w:t>
        </w:r>
      </w:hyperlink>
      <w:r w:rsidRPr="00042C66">
        <w:rPr>
          <w:rFonts w:ascii="Times New Roman" w:hAnsi="Times New Roman"/>
          <w:sz w:val="24"/>
          <w:szCs w:val="24"/>
        </w:rPr>
        <w:t xml:space="preserve"> dostupnej na stránke Štatistického úradu SR).</w:t>
      </w:r>
    </w:p>
    <w:p w:rsidR="009F2DFA" w:rsidRPr="00042C66" w:rsidP="009F2DFA">
      <w:pPr>
        <w:bidi w:val="0"/>
        <w:jc w:val="both"/>
        <w:rPr>
          <w:rFonts w:ascii="Times New Roman" w:hAnsi="Times New Roman"/>
          <w:sz w:val="24"/>
          <w:szCs w:val="24"/>
        </w:rPr>
      </w:pPr>
      <w:r w:rsidRPr="00042C66">
        <w:rPr>
          <w:rFonts w:ascii="Times New Roman" w:hAnsi="Times New Roman"/>
          <w:sz w:val="24"/>
          <w:szCs w:val="24"/>
        </w:rPr>
        <w:t xml:space="preserve">Na základe identifikovania dotknutých subjektov je nutné kvantifikovať približný počet dotknutých podnikateľov s využitím dostupných štatistík a evidencií. V prípade špecifickej povinnosti je možné určiť predpokladaný počet dotknutých podnikateľov na základe priemerného počtu podnikateľov za posledné obdobie plniacich podobnú povinnosť. V prípade vzniku úplne novej povinnosti možno určiť očakávané množstvo plnení. </w:t>
      </w:r>
    </w:p>
    <w:p w:rsidR="009F2DFA" w:rsidP="009F2DFA">
      <w:pPr>
        <w:bidi w:val="0"/>
        <w:jc w:val="both"/>
        <w:rPr>
          <w:rFonts w:ascii="Times New Roman" w:hAnsi="Times New Roman"/>
          <w:b/>
          <w:sz w:val="24"/>
          <w:szCs w:val="24"/>
          <w:u w:val="single"/>
        </w:rPr>
      </w:pPr>
    </w:p>
    <w:p w:rsidR="009F2DFA" w:rsidRPr="00074919" w:rsidP="009F2DFA">
      <w:pPr>
        <w:bidi w:val="0"/>
        <w:jc w:val="both"/>
        <w:rPr>
          <w:rFonts w:ascii="Times New Roman" w:hAnsi="Times New Roman"/>
          <w:b/>
          <w:sz w:val="28"/>
          <w:szCs w:val="24"/>
          <w:u w:val="single"/>
        </w:rPr>
      </w:pPr>
      <w:r w:rsidR="002B1108">
        <w:rPr>
          <w:rFonts w:ascii="Times New Roman" w:hAnsi="Times New Roman"/>
          <w:b/>
          <w:sz w:val="28"/>
          <w:szCs w:val="24"/>
          <w:u w:val="single"/>
        </w:rPr>
        <w:t>3</w:t>
      </w:r>
      <w:r w:rsidRPr="00074919">
        <w:rPr>
          <w:rFonts w:ascii="Times New Roman" w:hAnsi="Times New Roman"/>
          <w:b/>
          <w:sz w:val="28"/>
          <w:szCs w:val="24"/>
          <w:u w:val="single"/>
        </w:rPr>
        <w:t>.2 Vyhodnotenie konzultácií</w:t>
      </w:r>
    </w:p>
    <w:p w:rsidR="009F2DFA" w:rsidRPr="00042C66" w:rsidP="009F2DFA">
      <w:pPr>
        <w:bidi w:val="0"/>
        <w:jc w:val="both"/>
        <w:rPr>
          <w:rFonts w:ascii="Times New Roman" w:hAnsi="Times New Roman"/>
          <w:sz w:val="24"/>
          <w:szCs w:val="24"/>
        </w:rPr>
      </w:pPr>
      <w:r w:rsidRPr="00042C66">
        <w:rPr>
          <w:rFonts w:ascii="Times New Roman" w:hAnsi="Times New Roman"/>
          <w:sz w:val="24"/>
          <w:szCs w:val="24"/>
        </w:rPr>
        <w:t>Efektívne konzultácie s dotknutými subjektmi zvyšujú transparentnosť prípravy materiálu a tým zvyšujú jeho legitimitu. Pre tento účel je v tejto časti nutné uviesť formu konzultácie, ktorú predkladateľ zvolil spolu s odôvodnením tohto výberu, a</w:t>
      </w:r>
      <w:r>
        <w:rPr>
          <w:rFonts w:ascii="Times New Roman" w:hAnsi="Times New Roman"/>
          <w:sz w:val="24"/>
          <w:szCs w:val="24"/>
        </w:rPr>
        <w:t> </w:t>
      </w:r>
      <w:r w:rsidRPr="00042C66">
        <w:rPr>
          <w:rFonts w:ascii="Times New Roman" w:hAnsi="Times New Roman"/>
          <w:sz w:val="24"/>
          <w:szCs w:val="24"/>
        </w:rPr>
        <w:t>subjekty</w:t>
      </w:r>
      <w:r>
        <w:rPr>
          <w:rFonts w:ascii="Times New Roman" w:hAnsi="Times New Roman"/>
          <w:sz w:val="24"/>
          <w:szCs w:val="24"/>
        </w:rPr>
        <w:t>,</w:t>
      </w:r>
      <w:r w:rsidRPr="00042C66">
        <w:rPr>
          <w:rFonts w:ascii="Times New Roman" w:hAnsi="Times New Roman"/>
          <w:sz w:val="24"/>
          <w:szCs w:val="24"/>
        </w:rPr>
        <w:t xml:space="preserve"> ktoré boli do konzultácie zapojené. V prípade veľkého počtu zúčastnených ich možno iba typovo popísať.</w:t>
      </w:r>
    </w:p>
    <w:p w:rsidR="009F2DFA" w:rsidRPr="00042C66" w:rsidP="009F2DFA">
      <w:pPr>
        <w:bidi w:val="0"/>
        <w:jc w:val="both"/>
        <w:rPr>
          <w:rFonts w:ascii="Times New Roman" w:hAnsi="Times New Roman"/>
          <w:sz w:val="24"/>
          <w:szCs w:val="24"/>
        </w:rPr>
      </w:pPr>
      <w:r w:rsidRPr="00042C66">
        <w:rPr>
          <w:rFonts w:ascii="Times New Roman" w:hAnsi="Times New Roman"/>
          <w:sz w:val="24"/>
          <w:szCs w:val="24"/>
        </w:rPr>
        <w:t>Predkladateľ uvedie dĺžku konzultácií v prípade elektronickej konzultácie. V prípade konzultácií osobnou formou (seminár, verejné prerokovania a pod.) uvedie, koľko dní vopred bolo oznámené uskutočnenie konzultácie. Predkladateľ uvedie link na webovú stránku, na ktorej boli konzultácie zverejnené.</w:t>
      </w:r>
    </w:p>
    <w:p w:rsidR="009F2DFA" w:rsidRPr="00042C66" w:rsidP="009F2DFA">
      <w:pPr>
        <w:bidi w:val="0"/>
        <w:jc w:val="both"/>
        <w:rPr>
          <w:rFonts w:ascii="Times New Roman" w:hAnsi="Times New Roman"/>
          <w:sz w:val="24"/>
          <w:szCs w:val="24"/>
        </w:rPr>
      </w:pPr>
      <w:r w:rsidRPr="00042C66">
        <w:rPr>
          <w:rFonts w:ascii="Times New Roman" w:hAnsi="Times New Roman"/>
          <w:sz w:val="24"/>
          <w:szCs w:val="24"/>
        </w:rPr>
        <w:t>Predkladateľ tiež uvedie formulované otázky alebo témy diskusie, ktoré boli predmetom konzultácie a odpovede, prípadne stanoviská zúčastnených strán. Odpovede a názory konzultujúcich je možné uviesť aj v skrátenej forme zo zachovaním hlavnej myšlienky. Podrobnosť tejto časti je potrebné zvoliť s ohľadom na rozsah navrhovaných zmien podľa princípu proporcionality.</w:t>
      </w:r>
    </w:p>
    <w:p w:rsidR="009F2DFA" w:rsidRPr="00042C66" w:rsidP="009F2DFA">
      <w:pPr>
        <w:bidi w:val="0"/>
        <w:jc w:val="both"/>
        <w:rPr>
          <w:rFonts w:ascii="Times New Roman" w:hAnsi="Times New Roman"/>
          <w:sz w:val="24"/>
          <w:szCs w:val="24"/>
        </w:rPr>
      </w:pPr>
      <w:r w:rsidRPr="00042C66">
        <w:rPr>
          <w:rFonts w:ascii="Times New Roman" w:hAnsi="Times New Roman"/>
          <w:sz w:val="24"/>
          <w:szCs w:val="24"/>
        </w:rPr>
        <w:t>Predkladateľ zhodnotí, či boli splnené ciele, ktoré si stanovil pri príprave konzultácií spolu s odôvodnením, resp. či získal potrebné informácie. Tiež uvedie, ako boli odpovede zúčastnených strán využité pri príprave navrhovaného materiálu. Táto časť slúži ako spätná väzba pre zúčastnených, od ktorej závisí aj ich ochota participovať na ďalších konzultáciách.</w:t>
      </w:r>
    </w:p>
    <w:p w:rsidR="009F2DFA" w:rsidRPr="00042C66" w:rsidP="009F2DFA">
      <w:pPr>
        <w:bidi w:val="0"/>
        <w:jc w:val="both"/>
        <w:rPr>
          <w:rFonts w:ascii="Times New Roman" w:hAnsi="Times New Roman"/>
          <w:sz w:val="24"/>
          <w:szCs w:val="24"/>
        </w:rPr>
      </w:pPr>
      <w:r w:rsidRPr="00042C66">
        <w:rPr>
          <w:rFonts w:ascii="Times New Roman" w:hAnsi="Times New Roman"/>
          <w:sz w:val="24"/>
          <w:szCs w:val="24"/>
        </w:rPr>
        <w:t>Pre uskutočnenie konzultácií je vhodné využiť odporúčania ku konzultáciám v časti III. Jednotnej metodiky.</w:t>
      </w:r>
    </w:p>
    <w:p w:rsidR="009F2DFA" w:rsidP="009F2DFA">
      <w:pPr>
        <w:bidi w:val="0"/>
        <w:jc w:val="both"/>
        <w:rPr>
          <w:rFonts w:ascii="Times New Roman" w:hAnsi="Times New Roman"/>
          <w:b/>
          <w:sz w:val="28"/>
          <w:szCs w:val="24"/>
          <w:u w:val="single"/>
        </w:rPr>
      </w:pPr>
    </w:p>
    <w:p w:rsidR="009F2DFA" w:rsidRPr="00074919" w:rsidP="009F2DFA">
      <w:pPr>
        <w:bidi w:val="0"/>
        <w:jc w:val="both"/>
        <w:rPr>
          <w:rFonts w:ascii="Times New Roman" w:hAnsi="Times New Roman"/>
          <w:b/>
          <w:sz w:val="28"/>
          <w:szCs w:val="24"/>
          <w:u w:val="single"/>
        </w:rPr>
      </w:pPr>
      <w:r w:rsidR="002B1108">
        <w:rPr>
          <w:rFonts w:ascii="Times New Roman" w:hAnsi="Times New Roman"/>
          <w:b/>
          <w:sz w:val="28"/>
          <w:szCs w:val="24"/>
          <w:u w:val="single"/>
        </w:rPr>
        <w:t>3</w:t>
      </w:r>
      <w:r w:rsidRPr="00074919">
        <w:rPr>
          <w:rFonts w:ascii="Times New Roman" w:hAnsi="Times New Roman"/>
          <w:b/>
          <w:sz w:val="28"/>
          <w:szCs w:val="24"/>
          <w:u w:val="single"/>
        </w:rPr>
        <w:t>.3 Náklady regulácie</w:t>
      </w:r>
    </w:p>
    <w:p w:rsidR="009F2DFA" w:rsidRPr="00042C66" w:rsidP="009F2DFA">
      <w:pPr>
        <w:pStyle w:val="BodyText1"/>
        <w:bidi w:val="0"/>
        <w:spacing w:line="276" w:lineRule="auto"/>
        <w:jc w:val="both"/>
        <w:rPr>
          <w:rFonts w:ascii="Times New Roman" w:hAnsi="Times New Roman"/>
          <w:color w:val="auto"/>
          <w:sz w:val="24"/>
          <w:szCs w:val="24"/>
        </w:rPr>
      </w:pPr>
      <w:r w:rsidRPr="00042C66">
        <w:rPr>
          <w:rFonts w:ascii="Times New Roman" w:hAnsi="Times New Roman"/>
          <w:color w:val="auto"/>
          <w:sz w:val="24"/>
          <w:szCs w:val="24"/>
        </w:rPr>
        <w:t xml:space="preserve">S implementáciou novej regulácie ovplyvňujúcej podnikateľské prostredie sú spojené povinnosti, ktoré musia podnikatelia plniť za účelom zabezpečenia súladu s danou reguláciou. Významnú časť z týchto povinností tvoria tzv. </w:t>
      </w:r>
      <w:r w:rsidRPr="00042C66">
        <w:rPr>
          <w:rFonts w:ascii="Times New Roman" w:hAnsi="Times New Roman"/>
          <w:b/>
          <w:color w:val="auto"/>
          <w:sz w:val="24"/>
          <w:szCs w:val="24"/>
        </w:rPr>
        <w:t>informačné povinnosti (IP)</w:t>
      </w:r>
      <w:r w:rsidRPr="00042C66">
        <w:rPr>
          <w:rFonts w:ascii="Times New Roman" w:hAnsi="Times New Roman"/>
          <w:color w:val="auto"/>
          <w:sz w:val="24"/>
          <w:szCs w:val="24"/>
        </w:rPr>
        <w:t xml:space="preserve"> spojené s  výkonom určitých administratívnych úkonov zo strany podnikateľa na zabezpečenie súladu s reguláciou.  Príkladom IP je</w:t>
      </w:r>
      <w:r>
        <w:rPr>
          <w:rFonts w:ascii="Times New Roman" w:hAnsi="Times New Roman"/>
          <w:color w:val="auto"/>
          <w:sz w:val="24"/>
          <w:szCs w:val="24"/>
        </w:rPr>
        <w:t xml:space="preserve"> povinnosť poskytovať informácie</w:t>
      </w:r>
      <w:r w:rsidRPr="00042C66">
        <w:rPr>
          <w:rFonts w:ascii="Times New Roman" w:hAnsi="Times New Roman"/>
          <w:color w:val="auto"/>
          <w:sz w:val="24"/>
          <w:szCs w:val="24"/>
        </w:rPr>
        <w:t xml:space="preserve"> a dáta verejnému sektoru a</w:t>
      </w:r>
      <w:r>
        <w:rPr>
          <w:rFonts w:ascii="Times New Roman" w:hAnsi="Times New Roman"/>
          <w:color w:val="auto"/>
          <w:sz w:val="24"/>
          <w:szCs w:val="24"/>
        </w:rPr>
        <w:t> </w:t>
      </w:r>
      <w:r w:rsidRPr="00042C66">
        <w:rPr>
          <w:rFonts w:ascii="Times New Roman" w:hAnsi="Times New Roman"/>
          <w:color w:val="auto"/>
          <w:sz w:val="24"/>
          <w:szCs w:val="24"/>
        </w:rPr>
        <w:t>tretím stranám, povinnosť mať informácie zverejnené či poskytnúť alebo sprístupniť ich na požiadanie, predkladať dokumenty a hlásenia, viesť dokumentáciu, evidovať a archivovať, podať žiadosť, vypracovať správu a pod.</w:t>
      </w:r>
    </w:p>
    <w:p w:rsidR="009F2DFA" w:rsidRPr="00042C66" w:rsidP="009F2DFA">
      <w:pPr>
        <w:pStyle w:val="BodyText1"/>
        <w:bidi w:val="0"/>
        <w:jc w:val="both"/>
        <w:rPr>
          <w:rFonts w:ascii="Times New Roman" w:hAnsi="Times New Roman"/>
          <w:color w:val="auto"/>
          <w:sz w:val="24"/>
          <w:szCs w:val="24"/>
        </w:rPr>
      </w:pPr>
      <w:r w:rsidRPr="00042C66">
        <w:rPr>
          <w:rFonts w:ascii="Times New Roman" w:hAnsi="Times New Roman"/>
          <w:color w:val="auto"/>
          <w:sz w:val="24"/>
          <w:szCs w:val="24"/>
        </w:rPr>
        <w:t xml:space="preserve">Okrem vyššie uvedených informačných povinností vyplývajú podnikateľom z regulácie aj ďalšie, tzv. </w:t>
      </w:r>
      <w:r w:rsidRPr="00042C66">
        <w:rPr>
          <w:rFonts w:ascii="Times New Roman" w:hAnsi="Times New Roman"/>
          <w:b/>
          <w:color w:val="auto"/>
          <w:sz w:val="24"/>
          <w:szCs w:val="24"/>
        </w:rPr>
        <w:t>regulačné povinnosti</w:t>
      </w:r>
      <w:r w:rsidRPr="00042C66">
        <w:rPr>
          <w:rFonts w:ascii="Times New Roman" w:hAnsi="Times New Roman"/>
          <w:color w:val="auto"/>
          <w:sz w:val="24"/>
          <w:szCs w:val="24"/>
        </w:rPr>
        <w:t xml:space="preserve">, vyvolávajúce na strane podnikateľov priame alebo nepriame finančné náklady. Príkladom je povinnosť absolvovať školenie; používať a teda zakúpiť elektronickú registračnú pokladňu, ochranné odevy, uhradiť registračný poplatok, poistné, daň a iné. </w:t>
      </w:r>
    </w:p>
    <w:p w:rsidR="009F2DFA" w:rsidRPr="00042C66" w:rsidP="009F2DFA">
      <w:pPr>
        <w:bidi w:val="0"/>
        <w:jc w:val="both"/>
        <w:rPr>
          <w:rFonts w:ascii="Times New Roman" w:hAnsi="Times New Roman"/>
          <w:sz w:val="24"/>
          <w:szCs w:val="24"/>
        </w:rPr>
      </w:pPr>
      <w:r w:rsidRPr="00042C66">
        <w:rPr>
          <w:rFonts w:ascii="Times New Roman" w:hAnsi="Times New Roman"/>
          <w:sz w:val="24"/>
          <w:szCs w:val="24"/>
        </w:rPr>
        <w:t xml:space="preserve">S ohľadom na charakter povinností vyplývajúcich z regulácie členíme náklady spojené s ich plnením do 3 kategórií: </w:t>
      </w:r>
    </w:p>
    <w:p w:rsidR="009F2DFA" w:rsidRPr="00042C66" w:rsidP="009F2DFA">
      <w:pPr>
        <w:pStyle w:val="ListParagraph"/>
        <w:numPr>
          <w:numId w:val="2"/>
        </w:numPr>
        <w:bidi w:val="0"/>
        <w:spacing w:after="120"/>
        <w:ind w:left="714" w:hanging="357"/>
        <w:contextualSpacing w:val="0"/>
        <w:jc w:val="both"/>
        <w:rPr>
          <w:rFonts w:ascii="Times New Roman" w:hAnsi="Times New Roman" w:cs="Times New Roman"/>
          <w:sz w:val="24"/>
          <w:szCs w:val="24"/>
        </w:rPr>
      </w:pPr>
      <w:r w:rsidRPr="00042C66">
        <w:rPr>
          <w:rFonts w:ascii="Times New Roman" w:hAnsi="Times New Roman" w:cs="Times New Roman"/>
          <w:i/>
          <w:sz w:val="24"/>
          <w:szCs w:val="24"/>
        </w:rPr>
        <w:t>Administratívne náklady</w:t>
      </w:r>
      <w:r w:rsidRPr="00042C66">
        <w:rPr>
          <w:rFonts w:ascii="Times New Roman" w:hAnsi="Times New Roman" w:cs="Times New Roman"/>
          <w:sz w:val="24"/>
          <w:szCs w:val="24"/>
        </w:rPr>
        <w:t xml:space="preserve"> – náklady spojené s administratívnymi úkonmi pri plnení informačnej povinnosti, ktoré musí podnikateľ vykonať na zabezpečenie súladu s</w:t>
      </w:r>
      <w:r>
        <w:rPr>
          <w:rFonts w:ascii="Times New Roman" w:hAnsi="Times New Roman" w:cs="Times New Roman"/>
          <w:sz w:val="24"/>
          <w:szCs w:val="24"/>
        </w:rPr>
        <w:t> </w:t>
      </w:r>
      <w:r w:rsidRPr="00042C66">
        <w:rPr>
          <w:rFonts w:ascii="Times New Roman" w:hAnsi="Times New Roman" w:cs="Times New Roman"/>
          <w:sz w:val="24"/>
          <w:szCs w:val="24"/>
        </w:rPr>
        <w:t>reguláciou. Ide o nákladové vyjadrenie času, ktorý strávi podnikateľ realizáciou konkrétnych činností vyžadovaných reguláciou  (napr. vypracovanie dokumentu, vedenie evidencie a archivácia, oznamovanie skutočností, predloženie dokladov, spracovanie žiadosti a iné).</w:t>
      </w:r>
    </w:p>
    <w:p w:rsidR="009F2DFA" w:rsidRPr="00042C66" w:rsidP="009F2DFA">
      <w:pPr>
        <w:pStyle w:val="ListParagraph"/>
        <w:numPr>
          <w:numId w:val="2"/>
        </w:numPr>
        <w:bidi w:val="0"/>
        <w:spacing w:after="120"/>
        <w:ind w:left="714" w:hanging="357"/>
        <w:contextualSpacing w:val="0"/>
        <w:jc w:val="both"/>
        <w:rPr>
          <w:rFonts w:ascii="Times New Roman" w:hAnsi="Times New Roman" w:cs="Times New Roman"/>
          <w:sz w:val="24"/>
          <w:szCs w:val="24"/>
        </w:rPr>
      </w:pPr>
      <w:r w:rsidRPr="00042C66">
        <w:rPr>
          <w:rFonts w:ascii="Times New Roman" w:hAnsi="Times New Roman" w:cs="Times New Roman"/>
          <w:i/>
          <w:sz w:val="24"/>
          <w:szCs w:val="24"/>
        </w:rPr>
        <w:t>Priame finančné náklady</w:t>
      </w:r>
      <w:r w:rsidRPr="00042C66">
        <w:rPr>
          <w:rFonts w:ascii="Times New Roman" w:hAnsi="Times New Roman" w:cs="Times New Roman"/>
          <w:sz w:val="24"/>
          <w:szCs w:val="24"/>
        </w:rPr>
        <w:t xml:space="preserve"> – sú odvodené z konkrétnej priamej povinnosti previesť určitú sumu peňazí štátu alebo príslušnému orgánu verejnej správy (napr. poplatok za vystavenie stavebného povolenia, správne poplatky, registračný poplatok, poistné, dane, clá a iné).</w:t>
      </w:r>
    </w:p>
    <w:p w:rsidR="009F2DFA" w:rsidRPr="00042C66" w:rsidP="009F2DFA">
      <w:pPr>
        <w:pStyle w:val="ListParagraph"/>
        <w:numPr>
          <w:numId w:val="2"/>
        </w:numPr>
        <w:bidi w:val="0"/>
        <w:spacing w:after="120"/>
        <w:ind w:left="714" w:hanging="357"/>
        <w:contextualSpacing w:val="0"/>
        <w:jc w:val="both"/>
        <w:rPr>
          <w:rFonts w:ascii="Times New Roman" w:hAnsi="Times New Roman" w:cs="Times New Roman"/>
          <w:sz w:val="24"/>
          <w:szCs w:val="24"/>
        </w:rPr>
      </w:pPr>
      <w:r w:rsidRPr="00042C66">
        <w:rPr>
          <w:rFonts w:ascii="Times New Roman" w:hAnsi="Times New Roman" w:cs="Times New Roman"/>
          <w:i/>
          <w:sz w:val="24"/>
          <w:szCs w:val="24"/>
        </w:rPr>
        <w:t>Nepriame finančné náklady</w:t>
      </w:r>
      <w:r w:rsidRPr="00042C66">
        <w:rPr>
          <w:rFonts w:ascii="Times New Roman" w:hAnsi="Times New Roman" w:cs="Times New Roman"/>
          <w:sz w:val="24"/>
          <w:szCs w:val="24"/>
        </w:rPr>
        <w:t xml:space="preserve"> – sú náklady, ktoré musí podnikateľ vynaložiť pre účely zabezpečenia súladu výrobku, služieb, interných procesov, vybavenia prevádzky s</w:t>
      </w:r>
      <w:r>
        <w:rPr>
          <w:rFonts w:ascii="Times New Roman" w:hAnsi="Times New Roman" w:cs="Times New Roman"/>
          <w:sz w:val="24"/>
          <w:szCs w:val="24"/>
        </w:rPr>
        <w:t> </w:t>
      </w:r>
      <w:r w:rsidRPr="00042C66">
        <w:rPr>
          <w:rFonts w:ascii="Times New Roman" w:hAnsi="Times New Roman" w:cs="Times New Roman"/>
          <w:sz w:val="24"/>
          <w:szCs w:val="24"/>
        </w:rPr>
        <w:t>požiadavkami regulácie (napr. náklady spojené so zabezpečením ochranných pracovných odevov, náklady na zabezpečenie pitného režimu, náklady na vybavenie prevádzky elektronickou registračnou pokladňou, náklady na získanie potrebných vedomostí nevyhnutných pre získanie osvedčenia a iné)</w:t>
      </w:r>
      <w:r w:rsidR="0052297F">
        <w:rPr>
          <w:rFonts w:ascii="Times New Roman" w:hAnsi="Times New Roman" w:cs="Times New Roman"/>
          <w:sz w:val="24"/>
          <w:szCs w:val="24"/>
        </w:rPr>
        <w:t xml:space="preserve"> a náklady spojené so zamestnávaním</w:t>
      </w:r>
      <w:r w:rsidRPr="00042C66">
        <w:rPr>
          <w:rFonts w:ascii="Times New Roman" w:hAnsi="Times New Roman" w:cs="Times New Roman"/>
          <w:sz w:val="24"/>
          <w:szCs w:val="24"/>
        </w:rPr>
        <w:t>.</w:t>
      </w:r>
    </w:p>
    <w:p w:rsidR="009F2DFA" w:rsidRPr="00D2017D" w:rsidP="009F2DFA">
      <w:pPr>
        <w:pStyle w:val="BodyText1"/>
        <w:bidi w:val="0"/>
        <w:jc w:val="both"/>
        <w:rPr>
          <w:rFonts w:ascii="Times New Roman" w:hAnsi="Times New Roman"/>
          <w:color w:val="auto"/>
          <w:sz w:val="20"/>
          <w:szCs w:val="22"/>
        </w:rPr>
      </w:pPr>
    </w:p>
    <w:p w:rsidR="009F2DFA" w:rsidP="009F2DFA">
      <w:pPr>
        <w:pStyle w:val="BodyText1"/>
        <w:bidi w:val="0"/>
      </w:pPr>
      <w:r>
        <w:pict>
          <v:group id="Group 4" o:spid="_x0000_i1025" style="width:342.4pt;height:200.1pt;mso-left-percent:-10001;mso-position-horizontal-relative:char;mso-position-vertical-relative:line;mso-top-percent:-10001;visibility:visible" coordorigin="0,-32276" coordsize="7403620,2469001">
            <o:diagram v:ext="edit"/>
            <v:rect id="Rectangle 14" o:spid="_x0000_s1026" style="width:2003448;height:710527;position:absolute;top:842820;visibility:visible;v-text-anchor:middle" filled="t" fillcolor="#00a0de" stroked="f">
              <o:lock v:ext="edit" aspectratio="f"/>
              <v:textbox inset="2.83pt,2.83pt,2.83pt,2.83pt">
                <w:txbxContent>
                  <w:p w:rsidR="009F2DFA" w:rsidRPr="00042C66" w:rsidP="009F2DFA">
                    <w:pPr>
                      <w:pStyle w:val="NormalWeb"/>
                      <w:bidi w:val="0"/>
                      <w:spacing w:before="0" w:beforeAutospacing="0" w:after="0" w:afterAutospacing="0"/>
                      <w:jc w:val="center"/>
                      <w:textAlignment w:val="baseline"/>
                    </w:pPr>
                    <w:r w:rsidRPr="00042C66">
                      <w:rPr>
                        <w:rFonts w:eastAsia="Times New Roman"/>
                        <w:iCs/>
                        <w:color w:val="FFFFFF"/>
                        <w:kern w:val="24"/>
                        <w:sz w:val="16"/>
                        <w:szCs w:val="16"/>
                        <w:lang w:val="sk-SK"/>
                      </w:rPr>
                      <w:t xml:space="preserve">Celkové náklady </w:t>
                    </w:r>
                    <w:r w:rsidRPr="00042C66">
                      <w:rPr>
                        <w:rFonts w:eastAsia="Times New Roman"/>
                        <w:color w:val="FFFFFF"/>
                        <w:kern w:val="24"/>
                        <w:sz w:val="16"/>
                        <w:szCs w:val="16"/>
                        <w:lang w:val="sk-SK"/>
                      </w:rPr>
                      <w:t xml:space="preserve">spojené s plnením povinností vyplývajúcich podnikateľom </w:t>
                    </w:r>
                    <w:r w:rsidRPr="00042C66">
                      <w:rPr>
                        <w:rFonts w:eastAsia="Times New Roman"/>
                        <w:iCs/>
                        <w:color w:val="FFFFFF"/>
                        <w:kern w:val="24"/>
                        <w:sz w:val="16"/>
                        <w:szCs w:val="16"/>
                        <w:lang w:val="sk-SK"/>
                      </w:rPr>
                      <w:t>z regulácie</w:t>
                    </w:r>
                  </w:p>
                </w:txbxContent>
              </v:textbox>
            </v:rect>
            <v:rect id="Rectangle 16" o:spid="_x0000_s1027" style="width:1837171;height:457380;left:2468955;position:absolute;top:98172;visibility:visible;v-text-anchor:middle" filled="t" fillcolor="#81bc00" stroked="f">
              <o:lock v:ext="edit" aspectratio="f"/>
              <v:textbox inset="2.83pt,2.83pt,2.83pt,2.83pt">
                <w:txbxContent>
                  <w:p w:rsidR="009F2DFA" w:rsidRPr="00042C66" w:rsidP="009F2DFA">
                    <w:pPr>
                      <w:pStyle w:val="NormalWeb"/>
                      <w:bidi w:val="0"/>
                      <w:spacing w:before="0" w:beforeAutospacing="0" w:after="0" w:afterAutospacing="0"/>
                      <w:jc w:val="center"/>
                      <w:textAlignment w:val="baseline"/>
                    </w:pPr>
                    <w:r w:rsidRPr="00042C66">
                      <w:rPr>
                        <w:rFonts w:eastAsia="Times New Roman"/>
                        <w:color w:val="FFFFFF"/>
                        <w:kern w:val="24"/>
                        <w:sz w:val="16"/>
                        <w:szCs w:val="16"/>
                        <w:lang w:val="sk-SK"/>
                      </w:rPr>
                      <w:t>Administratívne náklady</w:t>
                    </w:r>
                  </w:p>
                </w:txbxContent>
              </v:textbox>
            </v:rect>
            <v:rect id="Rectangle 21" o:spid="_x0000_s1028" style="width:1837172;height:457380;left:2468954;position:absolute;top:969393;visibility:visible;v-text-anchor:middle" filled="t" fillcolor="#00a0de" stroked="f">
              <o:lock v:ext="edit" aspectratio="f"/>
              <v:textbox inset="2.83pt,2.83pt,2.83pt,2.83pt">
                <w:txbxContent>
                  <w:p w:rsidR="009F2DFA" w:rsidRPr="00042C66" w:rsidP="009F2DFA">
                    <w:pPr>
                      <w:pStyle w:val="NormalWeb"/>
                      <w:bidi w:val="0"/>
                      <w:spacing w:before="0" w:beforeAutospacing="0" w:after="0" w:afterAutospacing="0"/>
                      <w:jc w:val="center"/>
                      <w:textAlignment w:val="baseline"/>
                    </w:pPr>
                    <w:r w:rsidRPr="00042C66">
                      <w:rPr>
                        <w:rFonts w:eastAsia="Times New Roman"/>
                        <w:color w:val="FFFFFF"/>
                        <w:kern w:val="24"/>
                        <w:sz w:val="16"/>
                        <w:szCs w:val="16"/>
                        <w:lang w:val="sk-SK"/>
                      </w:rPr>
                      <w:t>Priame finančné náklady</w:t>
                    </w:r>
                  </w:p>
                </w:txbxContent>
              </v:textbox>
            </v:rect>
            <v:rect id="Rectangle 23" o:spid="_x0000_s1029" style="width:1837171;height:457380;left:2468955;position:absolute;top:1873185;visibility:visible;v-text-anchor:middle" filled="t" fillcolor="#00a0de" stroked="f">
              <o:lock v:ext="edit" aspectratio="f"/>
              <v:textbox inset="2.83pt,2.83pt,2.83pt,2.83pt">
                <w:txbxContent>
                  <w:p w:rsidR="009F2DFA" w:rsidRPr="00042C66" w:rsidP="009F2DFA">
                    <w:pPr>
                      <w:pStyle w:val="NormalWeb"/>
                      <w:bidi w:val="0"/>
                      <w:spacing w:before="0" w:beforeAutospacing="0" w:after="0" w:afterAutospacing="0"/>
                      <w:jc w:val="center"/>
                      <w:textAlignment w:val="baseline"/>
                    </w:pPr>
                    <w:r w:rsidRPr="00042C66">
                      <w:rPr>
                        <w:rFonts w:eastAsia="Times New Roman"/>
                        <w:color w:val="FFFFFF"/>
                        <w:kern w:val="24"/>
                        <w:sz w:val="16"/>
                        <w:szCs w:val="16"/>
                        <w:lang w:val="sk-SK"/>
                      </w:rPr>
                      <w:t>Nepriame finančné náklady</w:t>
                    </w: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24" o:spid="_x0000_s1030" type="#_x0000_t34" style="width:465506;height:903791;left:2003449;position:absolute;top:1198084;visibility:visible" o:connectortype="elbow" filled="f" stroked="t" strokecolor="#006">
              <v:stroke joinstyle="round" endarrow="open"/>
            </v:shape>
            <v:shape id="Elbow Connector 25" o:spid="_x0000_s1031" type="#_x0000_t34" style="width:465506;height:1;flip:y;left:2003448;position:absolute;top:1198083;visibility:visible" o:connectortype="elbow" filled="f" stroked="t" strokecolor="#006">
              <v:stroke joinstyle="round" endarrow="open"/>
            </v:shape>
            <v:shape id="Elbow Connector 26" o:spid="_x0000_s1032" type="#_x0000_t34" style="width:465506;height:871222;flip:y;left:2003449;position:absolute;top:326862;visibility:visible" o:connectortype="elbow" filled="f" stroked="t" strokecolor="#006">
              <v:stroke joinstyle="round" endarrow="open"/>
            </v:shape>
            <v:rect id="Rectangle 27" o:spid="_x0000_s1033" style="width:2926080;height:756118;left:4477540;position:absolute;top:1680607;visibility:visible;v-text-anchor:middle" filled="t" fillcolor="#00a0de" stroked="f">
              <o:lock v:ext="edit" aspectratio="f"/>
              <v:textbox inset="2.83pt,2.83pt,2.83pt,2.83pt">
                <w:txbxContent>
                  <w:p w:rsidR="009F2DFA" w:rsidRPr="00042C66" w:rsidP="009F2DFA">
                    <w:pPr>
                      <w:pStyle w:val="NormalWeb"/>
                      <w:bidi w:val="0"/>
                      <w:spacing w:before="0" w:beforeAutospacing="0" w:after="0" w:afterAutospacing="0"/>
                      <w:jc w:val="center"/>
                      <w:textAlignment w:val="baseline"/>
                    </w:pPr>
                    <w:r w:rsidRPr="00042C66">
                      <w:rPr>
                        <w:rFonts w:eastAsia="Times New Roman"/>
                        <w:color w:val="FFFFFF"/>
                        <w:kern w:val="24"/>
                        <w:sz w:val="16"/>
                        <w:szCs w:val="16"/>
                        <w:lang w:val="sk-SK"/>
                      </w:rPr>
                      <w:t xml:space="preserve">Školenia, investície do vybavenia  (registračná pokladňa, IT a pod.) , zabezpečenie pitného režimu, atď. </w:t>
                    </w:r>
                  </w:p>
                </w:txbxContent>
              </v:textbox>
            </v:rect>
            <v:rect id="Rectangle 28" o:spid="_x0000_s1034" style="width:2925446;height:756118;left:4476905;position:absolute;top:820024;visibility:visible;v-text-anchor:middle" filled="t" fillcolor="#00a0de" stroked="f">
              <o:lock v:ext="edit" aspectratio="f"/>
              <v:textbox inset="2.83pt,2.83pt,2.83pt,2.83pt">
                <w:txbxContent>
                  <w:p w:rsidR="009F2DFA" w:rsidRPr="00042C66" w:rsidP="009F2DFA">
                    <w:pPr>
                      <w:pStyle w:val="NormalWeb"/>
                      <w:bidi w:val="0"/>
                      <w:spacing w:before="0" w:beforeAutospacing="0" w:after="0" w:afterAutospacing="0"/>
                      <w:jc w:val="center"/>
                      <w:textAlignment w:val="baseline"/>
                    </w:pPr>
                    <w:r w:rsidRPr="00042C66">
                      <w:rPr>
                        <w:rFonts w:eastAsia="Times New Roman"/>
                        <w:color w:val="FFFFFF"/>
                        <w:kern w:val="24"/>
                        <w:sz w:val="16"/>
                        <w:szCs w:val="16"/>
                        <w:lang w:val="sk-SK"/>
                      </w:rPr>
                      <w:t>Registračné poplatky, správne poplatky, kolky, poistné, dane, clá atď.</w:t>
                    </w:r>
                  </w:p>
                </w:txbxContent>
              </v:textbox>
            </v:rect>
            <v:rect id="Rectangle 29" o:spid="_x0000_s1035" style="width:2925445;height:756118;left:4477540;position:absolute;top:-32276;visibility:visible;v-text-anchor:middle" filled="t" fillcolor="#81bc00" stroked="f">
              <o:lock v:ext="edit" aspectratio="f"/>
              <v:textbox inset="2.83pt,2.83pt,2.83pt,2.83pt">
                <w:txbxContent>
                  <w:p w:rsidR="009F2DFA" w:rsidRPr="00042C66" w:rsidP="009F2DFA">
                    <w:pPr>
                      <w:pStyle w:val="NormalWeb"/>
                      <w:bidi w:val="0"/>
                      <w:spacing w:before="0" w:beforeAutospacing="0" w:after="0" w:afterAutospacing="0"/>
                      <w:jc w:val="center"/>
                      <w:textAlignment w:val="baseline"/>
                    </w:pPr>
                    <w:r w:rsidRPr="00042C66">
                      <w:rPr>
                        <w:rFonts w:eastAsia="Times New Roman"/>
                        <w:color w:val="FFFFFF"/>
                        <w:kern w:val="24"/>
                        <w:sz w:val="16"/>
                        <w:szCs w:val="16"/>
                        <w:lang w:val="sk-SK"/>
                      </w:rPr>
                      <w:t>Ocenenie času stráveného plnením administratívnych úkonov plynúcich z regulácie.</w:t>
                    </w:r>
                  </w:p>
                </w:txbxContent>
              </v:textbox>
            </v:rect>
            <w10:wrap type="none"/>
            <w10:anchorlock/>
          </v:group>
        </w:pict>
      </w:r>
    </w:p>
    <w:p w:rsidR="009F2DFA" w:rsidRPr="00042C66" w:rsidP="009F2DFA">
      <w:pPr>
        <w:pStyle w:val="BodyText1"/>
        <w:bidi w:val="0"/>
        <w:spacing w:line="276" w:lineRule="auto"/>
        <w:jc w:val="both"/>
        <w:rPr>
          <w:rFonts w:ascii="Times New Roman" w:hAnsi="Times New Roman"/>
          <w:color w:val="auto"/>
          <w:sz w:val="24"/>
          <w:szCs w:val="22"/>
        </w:rPr>
      </w:pPr>
      <w:r w:rsidRPr="00042C66">
        <w:rPr>
          <w:rFonts w:ascii="Times New Roman" w:hAnsi="Times New Roman"/>
          <w:sz w:val="24"/>
        </w:rPr>
        <w:t>Kalkulácia nákladov regulácie vychádza z metodiky štandardného nákladového modelu (SCM).</w:t>
      </w:r>
      <w:r w:rsidRPr="00042C66">
        <w:rPr>
          <w:rFonts w:ascii="Times New Roman" w:hAnsi="Times New Roman"/>
          <w:color w:val="auto"/>
          <w:sz w:val="24"/>
          <w:szCs w:val="22"/>
        </w:rPr>
        <w:t xml:space="preserve"> Jej podstatou je rozklad regulácie a paragrafového znenia do súboru menších, ľahšie merateľných komponentov – povinností, s následným nákladovým vyjadrením ich plnenia. </w:t>
      </w:r>
    </w:p>
    <w:p w:rsidR="009F2DFA" w:rsidRPr="00042C66" w:rsidP="009F2DFA">
      <w:pPr>
        <w:pStyle w:val="BodyText1"/>
        <w:bidi w:val="0"/>
        <w:spacing w:after="240" w:line="276" w:lineRule="auto"/>
        <w:jc w:val="both"/>
        <w:rPr>
          <w:rFonts w:ascii="Times New Roman" w:hAnsi="Times New Roman"/>
          <w:color w:val="auto"/>
          <w:sz w:val="24"/>
          <w:szCs w:val="22"/>
        </w:rPr>
      </w:pPr>
      <w:r w:rsidRPr="00042C66">
        <w:rPr>
          <w:rFonts w:ascii="Times New Roman" w:hAnsi="Times New Roman"/>
          <w:color w:val="auto"/>
          <w:sz w:val="24"/>
          <w:szCs w:val="22"/>
        </w:rPr>
        <w:t>Vyčíslenie nákladov jednej povinnosti je založené na postupnosti štyroch jednoduchých krokov, ktoré musí predkladateľ v rámci kalkulácie vykonať:</w:t>
      </w:r>
    </w:p>
    <w:p w:rsidR="009F2DFA" w:rsidRPr="00042C66" w:rsidP="009F2DFA">
      <w:pPr>
        <w:pStyle w:val="BodyText1"/>
        <w:bidi w:val="0"/>
        <w:spacing w:line="276" w:lineRule="auto"/>
        <w:jc w:val="both"/>
        <w:rPr>
          <w:rFonts w:ascii="Times New Roman" w:hAnsi="Times New Roman"/>
          <w:color w:val="auto"/>
          <w:sz w:val="24"/>
          <w:szCs w:val="22"/>
        </w:rPr>
      </w:pPr>
      <w:r w:rsidRPr="00042C66">
        <w:rPr>
          <w:rFonts w:ascii="Times New Roman" w:hAnsi="Times New Roman"/>
          <w:b/>
          <w:color w:val="auto"/>
          <w:sz w:val="24"/>
          <w:szCs w:val="22"/>
        </w:rPr>
        <w:t>Krok 1 – Stanovenie časovej náročnosti plnenia povinností</w:t>
      </w:r>
    </w:p>
    <w:p w:rsidR="009F2DFA" w:rsidRPr="00042C66" w:rsidP="009F2DFA">
      <w:pPr>
        <w:pStyle w:val="BodyText1"/>
        <w:bidi w:val="0"/>
        <w:jc w:val="both"/>
        <w:rPr>
          <w:rFonts w:ascii="Times New Roman" w:hAnsi="Times New Roman"/>
          <w:color w:val="auto"/>
          <w:sz w:val="24"/>
          <w:szCs w:val="22"/>
        </w:rPr>
      </w:pPr>
      <w:r w:rsidRPr="00042C66">
        <w:rPr>
          <w:rFonts w:ascii="Times New Roman" w:hAnsi="Times New Roman"/>
          <w:color w:val="auto"/>
          <w:sz w:val="24"/>
          <w:szCs w:val="22"/>
        </w:rPr>
        <w:t>Pri priraďovaní časovej náročnosti plnenia povinnosti je možné využiť dva základné prístupy:</w:t>
      </w:r>
    </w:p>
    <w:p w:rsidR="009F2DFA" w:rsidRPr="00042C66" w:rsidP="009F2DFA">
      <w:pPr>
        <w:pStyle w:val="BodyText1"/>
        <w:numPr>
          <w:numId w:val="5"/>
        </w:numPr>
        <w:bidi w:val="0"/>
        <w:jc w:val="both"/>
        <w:rPr>
          <w:rFonts w:ascii="Times New Roman" w:hAnsi="Times New Roman"/>
          <w:i/>
          <w:color w:val="auto"/>
          <w:sz w:val="24"/>
          <w:szCs w:val="22"/>
        </w:rPr>
      </w:pPr>
      <w:r w:rsidRPr="00042C66">
        <w:rPr>
          <w:rFonts w:ascii="Times New Roman" w:hAnsi="Times New Roman"/>
          <w:i/>
          <w:color w:val="auto"/>
          <w:sz w:val="24"/>
          <w:szCs w:val="22"/>
        </w:rPr>
        <w:t xml:space="preserve">Štandardná časová náročnosť povinnosti (min.)  </w:t>
      </w:r>
    </w:p>
    <w:p w:rsidR="009F2DFA" w:rsidP="00780BA6">
      <w:pPr>
        <w:pStyle w:val="BodyText1"/>
        <w:bidi w:val="0"/>
        <w:spacing w:line="276" w:lineRule="auto"/>
        <w:ind w:left="708"/>
        <w:jc w:val="both"/>
        <w:rPr>
          <w:i/>
        </w:rPr>
      </w:pPr>
      <w:r w:rsidRPr="00042C66">
        <w:rPr>
          <w:rFonts w:ascii="Times New Roman" w:hAnsi="Times New Roman"/>
          <w:color w:val="auto"/>
          <w:sz w:val="24"/>
          <w:szCs w:val="22"/>
        </w:rPr>
        <w:t>Predkladateľ vyberie jednu z 10  typických informačných povinností, ktorým sú priradené štandardizované časové náročnosti uvedené v tabuľke. V prípade, že by sa jednalo o obšírnejšiu povinnosť, je možné v rámci jednej povinnosti zvoliť kombináciu až troch typických informačných povinností (napr. povinnosť vypracovania dokumentu a jeho predloženie príslušnému úradu).</w:t>
      </w:r>
      <w:r>
        <w:rPr>
          <w:i/>
        </w:rPr>
        <w:br w:type="page"/>
      </w:r>
    </w:p>
    <w:tbl>
      <w:tblPr>
        <w:tblStyle w:val="TableNormal"/>
        <w:tblpPr w:leftFromText="181" w:rightFromText="181" w:vertAnchor="page" w:horzAnchor="margin" w:tblpY="1711"/>
        <w:tblOverlap w:val="never"/>
        <w:tblW w:w="5000" w:type="pct"/>
        <w:tblLayout w:type="fixed"/>
        <w:tblCellMar>
          <w:left w:w="28" w:type="dxa"/>
          <w:right w:w="28" w:type="dxa"/>
        </w:tblCellMar>
        <w:tblLook w:val="04A0"/>
      </w:tblPr>
      <w:tblGrid>
        <w:gridCol w:w="3724"/>
        <w:gridCol w:w="953"/>
        <w:gridCol w:w="1607"/>
        <w:gridCol w:w="1258"/>
        <w:gridCol w:w="1586"/>
      </w:tblGrid>
      <w:tr>
        <w:tblPrEx>
          <w:tblW w:w="5000" w:type="pct"/>
          <w:tblLayout w:type="fixed"/>
          <w:tblCellMar>
            <w:left w:w="28" w:type="dxa"/>
            <w:right w:w="28" w:type="dxa"/>
          </w:tblCellMar>
          <w:tblLook w:val="04A0"/>
        </w:tblPrEx>
        <w:trPr>
          <w:trHeight w:val="170"/>
        </w:trPr>
        <w:tc>
          <w:tcPr>
            <w:tcW w:w="2040" w:type="pct"/>
            <w:tcBorders>
              <w:top w:val="none" w:sz="0" w:space="0" w:color="auto"/>
              <w:left w:val="none" w:sz="0" w:space="0" w:color="auto"/>
              <w:bottom w:val="none" w:sz="0" w:space="0" w:color="auto"/>
              <w:right w:val="none" w:sz="0" w:space="0" w:color="auto"/>
            </w:tcBorders>
            <w:shd w:val="clear" w:color="auto" w:fill="92D400"/>
            <w:textDirection w:val="lrTb"/>
            <w:vAlign w:val="center"/>
            <w:hideMark/>
          </w:tcPr>
          <w:p w:rsidR="009F2DFA" w:rsidRPr="00074919" w:rsidP="007B71A4">
            <w:pPr>
              <w:bidi w:val="0"/>
              <w:spacing w:after="0" w:line="240" w:lineRule="auto"/>
              <w:suppressOverlap/>
              <w:jc w:val="center"/>
              <w:rPr>
                <w:rFonts w:ascii="Times New Roman" w:hAnsi="Times New Roman"/>
                <w:b/>
                <w:color w:val="FFFFFF" w:themeColor="bg1" w:themeShade="FF"/>
                <w:szCs w:val="16"/>
              </w:rPr>
            </w:pPr>
            <w:r w:rsidRPr="00074919">
              <w:rPr>
                <w:rFonts w:ascii="Times New Roman" w:hAnsi="Times New Roman"/>
                <w:b/>
                <w:color w:val="FFFFFF" w:themeColor="bg1" w:themeShade="FF"/>
                <w:szCs w:val="16"/>
              </w:rPr>
              <w:t>Typické IP</w:t>
            </w:r>
          </w:p>
        </w:tc>
        <w:tc>
          <w:tcPr>
            <w:tcW w:w="522" w:type="pct"/>
            <w:tcBorders>
              <w:top w:val="none" w:sz="0" w:space="0" w:color="auto"/>
              <w:left w:val="none" w:sz="0" w:space="0" w:color="auto"/>
              <w:bottom w:val="none" w:sz="0" w:space="0" w:color="auto"/>
              <w:right w:val="none" w:sz="0" w:space="0" w:color="auto"/>
            </w:tcBorders>
            <w:shd w:val="clear" w:color="auto" w:fill="92D400"/>
            <w:textDirection w:val="lrTb"/>
            <w:vAlign w:val="center"/>
          </w:tcPr>
          <w:p w:rsidR="009F2DFA" w:rsidRPr="00074919" w:rsidP="007B71A4">
            <w:pPr>
              <w:bidi w:val="0"/>
              <w:spacing w:after="0" w:line="240" w:lineRule="auto"/>
              <w:suppressOverlap/>
              <w:jc w:val="center"/>
              <w:rPr>
                <w:rFonts w:ascii="Times New Roman" w:hAnsi="Times New Roman"/>
                <w:b/>
                <w:color w:val="FFFFFF" w:themeColor="bg1" w:themeShade="FF"/>
                <w:szCs w:val="16"/>
              </w:rPr>
            </w:pPr>
            <w:r w:rsidRPr="00074919">
              <w:rPr>
                <w:rFonts w:ascii="Times New Roman" w:hAnsi="Times New Roman"/>
                <w:b/>
                <w:color w:val="FFFFFF" w:themeColor="bg1" w:themeShade="FF"/>
                <w:szCs w:val="16"/>
              </w:rPr>
              <w:t>Mikro</w:t>
            </w:r>
          </w:p>
        </w:tc>
        <w:tc>
          <w:tcPr>
            <w:tcW w:w="880" w:type="pct"/>
            <w:tcBorders>
              <w:top w:val="none" w:sz="0" w:space="0" w:color="auto"/>
              <w:left w:val="none" w:sz="0" w:space="0" w:color="auto"/>
              <w:bottom w:val="none" w:sz="0" w:space="0" w:color="auto"/>
              <w:right w:val="none" w:sz="0" w:space="0" w:color="auto"/>
            </w:tcBorders>
            <w:shd w:val="clear" w:color="auto" w:fill="92D400"/>
            <w:textDirection w:val="lrTb"/>
            <w:vAlign w:val="center"/>
          </w:tcPr>
          <w:p w:rsidR="009F2DFA" w:rsidRPr="00074919" w:rsidP="007B71A4">
            <w:pPr>
              <w:bidi w:val="0"/>
              <w:spacing w:after="0" w:line="240" w:lineRule="auto"/>
              <w:suppressOverlap/>
              <w:jc w:val="center"/>
              <w:rPr>
                <w:rFonts w:ascii="Times New Roman" w:hAnsi="Times New Roman"/>
                <w:b/>
                <w:color w:val="FFFFFF" w:themeColor="bg1" w:themeShade="FF"/>
                <w:szCs w:val="16"/>
              </w:rPr>
            </w:pPr>
            <w:r w:rsidRPr="00074919">
              <w:rPr>
                <w:rFonts w:ascii="Times New Roman" w:hAnsi="Times New Roman"/>
                <w:b/>
                <w:color w:val="FFFFFF" w:themeColor="bg1" w:themeShade="FF"/>
                <w:szCs w:val="16"/>
              </w:rPr>
              <w:t>Malé a stredné</w:t>
            </w:r>
          </w:p>
        </w:tc>
        <w:tc>
          <w:tcPr>
            <w:tcW w:w="689" w:type="pct"/>
            <w:tcBorders>
              <w:top w:val="none" w:sz="0" w:space="0" w:color="auto"/>
              <w:left w:val="none" w:sz="0" w:space="0" w:color="auto"/>
              <w:bottom w:val="none" w:sz="0" w:space="0" w:color="auto"/>
              <w:right w:val="single" w:sz="8" w:space="0" w:color="92D050"/>
            </w:tcBorders>
            <w:shd w:val="clear" w:color="auto" w:fill="92D400"/>
            <w:textDirection w:val="lrTb"/>
            <w:vAlign w:val="center"/>
          </w:tcPr>
          <w:p w:rsidR="009F2DFA" w:rsidRPr="00074919" w:rsidP="007B71A4">
            <w:pPr>
              <w:bidi w:val="0"/>
              <w:spacing w:after="0" w:line="240" w:lineRule="auto"/>
              <w:suppressOverlap/>
              <w:jc w:val="center"/>
              <w:rPr>
                <w:rFonts w:ascii="Times New Roman" w:hAnsi="Times New Roman"/>
                <w:b/>
                <w:color w:val="FFFFFF" w:themeColor="bg1" w:themeShade="FF"/>
                <w:szCs w:val="16"/>
              </w:rPr>
            </w:pPr>
            <w:r w:rsidRPr="00074919">
              <w:rPr>
                <w:rFonts w:ascii="Times New Roman" w:hAnsi="Times New Roman"/>
                <w:b/>
                <w:color w:val="FFFFFF" w:themeColor="bg1" w:themeShade="FF"/>
                <w:szCs w:val="16"/>
              </w:rPr>
              <w:t>Veľké</w:t>
            </w:r>
          </w:p>
        </w:tc>
        <w:tc>
          <w:tcPr>
            <w:tcW w:w="869" w:type="pct"/>
            <w:tcBorders>
              <w:top w:val="none" w:sz="0" w:space="0" w:color="auto"/>
              <w:left w:val="single" w:sz="8" w:space="0" w:color="92D050"/>
              <w:bottom w:val="none" w:sz="0" w:space="0" w:color="auto"/>
              <w:right w:val="none" w:sz="0" w:space="0" w:color="auto"/>
            </w:tcBorders>
            <w:shd w:val="clear" w:color="auto" w:fill="92D400"/>
            <w:textDirection w:val="lrTb"/>
            <w:vAlign w:val="center"/>
            <w:hideMark/>
          </w:tcPr>
          <w:p w:rsidR="009F2DFA" w:rsidRPr="00074919" w:rsidP="007B71A4">
            <w:pPr>
              <w:bidi w:val="0"/>
              <w:spacing w:after="0" w:line="240" w:lineRule="auto"/>
              <w:suppressOverlap/>
              <w:jc w:val="center"/>
              <w:rPr>
                <w:rFonts w:ascii="Times New Roman" w:hAnsi="Times New Roman"/>
                <w:b/>
                <w:color w:val="FFFFFF" w:themeColor="bg1" w:themeShade="FF"/>
                <w:szCs w:val="16"/>
              </w:rPr>
            </w:pPr>
            <w:r w:rsidRPr="00074919">
              <w:rPr>
                <w:rFonts w:ascii="Times New Roman" w:hAnsi="Times New Roman"/>
                <w:b/>
                <w:color w:val="FFFFFF" w:themeColor="bg1" w:themeShade="FF"/>
                <w:szCs w:val="16"/>
              </w:rPr>
              <w:t>Vážený priemer použitý pre kalkuláciu</w:t>
            </w:r>
          </w:p>
        </w:tc>
      </w:tr>
      <w:tr>
        <w:tblPrEx>
          <w:tblW w:w="5000" w:type="pct"/>
          <w:tblLayout w:type="fixed"/>
          <w:tblCellMar>
            <w:left w:w="28" w:type="dxa"/>
            <w:right w:w="28" w:type="dxa"/>
          </w:tblCellMar>
          <w:tblLook w:val="04A0"/>
        </w:tblPrEx>
        <w:trPr>
          <w:trHeight w:val="170"/>
        </w:trPr>
        <w:tc>
          <w:tcPr>
            <w:tcW w:w="2040" w:type="pct"/>
            <w:tcBorders>
              <w:top w:val="nil"/>
              <w:left w:val="nil"/>
              <w:bottom w:val="single" w:sz="4" w:space="0" w:color="92D400"/>
              <w:right w:val="nil"/>
            </w:tcBorders>
            <w:textDirection w:val="lrTb"/>
            <w:vAlign w:val="center"/>
            <w:hideMark/>
          </w:tcPr>
          <w:p w:rsidR="009F2DFA" w:rsidRPr="00042C66" w:rsidP="007B71A4">
            <w:pPr>
              <w:bidi w:val="0"/>
              <w:spacing w:after="0" w:line="240" w:lineRule="auto"/>
              <w:suppressOverlap/>
              <w:rPr>
                <w:rFonts w:ascii="Times New Roman" w:hAnsi="Times New Roman"/>
                <w:sz w:val="16"/>
                <w:szCs w:val="16"/>
              </w:rPr>
            </w:pPr>
            <w:r w:rsidRPr="00042C66">
              <w:rPr>
                <w:rFonts w:ascii="Times New Roman" w:hAnsi="Times New Roman"/>
                <w:bCs/>
                <w:color w:val="000000"/>
                <w:sz w:val="16"/>
                <w:szCs w:val="16"/>
              </w:rPr>
              <w:t>Archivácia</w:t>
            </w:r>
          </w:p>
        </w:tc>
        <w:tc>
          <w:tcPr>
            <w:tcW w:w="522" w:type="pct"/>
            <w:tcBorders>
              <w:top w:val="nil"/>
              <w:left w:val="nil"/>
              <w:bottom w:val="single" w:sz="4" w:space="0" w:color="92D400"/>
              <w:right w:val="nil"/>
            </w:tcBorders>
            <w:textDirection w:val="lrTb"/>
            <w:vAlign w:val="center"/>
          </w:tcPr>
          <w:p w:rsidR="009F2DFA" w:rsidRPr="00042C66" w:rsidP="007B71A4">
            <w:pPr>
              <w:bidi w:val="0"/>
              <w:spacing w:after="0" w:line="240" w:lineRule="auto"/>
              <w:suppressOverlap/>
              <w:jc w:val="center"/>
              <w:rPr>
                <w:rFonts w:ascii="Times New Roman" w:hAnsi="Times New Roman"/>
                <w:sz w:val="16"/>
                <w:szCs w:val="16"/>
              </w:rPr>
            </w:pPr>
            <w:r>
              <w:rPr>
                <w:rFonts w:ascii="Times New Roman" w:hAnsi="Times New Roman"/>
                <w:sz w:val="16"/>
                <w:szCs w:val="16"/>
              </w:rPr>
              <w:t xml:space="preserve">  </w:t>
            </w:r>
            <w:r w:rsidRPr="00042C66">
              <w:rPr>
                <w:rFonts w:ascii="Times New Roman" w:hAnsi="Times New Roman"/>
                <w:sz w:val="16"/>
                <w:szCs w:val="16"/>
              </w:rPr>
              <w:t>45</w:t>
            </w:r>
          </w:p>
        </w:tc>
        <w:tc>
          <w:tcPr>
            <w:tcW w:w="880" w:type="pct"/>
            <w:tcBorders>
              <w:top w:val="nil"/>
              <w:left w:val="nil"/>
              <w:bottom w:val="single" w:sz="4" w:space="0" w:color="92D400"/>
              <w:right w:val="nil"/>
            </w:tcBorders>
            <w:textDirection w:val="lrTb"/>
            <w:vAlign w:val="center"/>
          </w:tcPr>
          <w:p w:rsidR="009F2DFA" w:rsidRPr="00042C66" w:rsidP="007B71A4">
            <w:pPr>
              <w:bidi w:val="0"/>
              <w:spacing w:after="0" w:line="240" w:lineRule="auto"/>
              <w:suppressOverlap/>
              <w:jc w:val="center"/>
              <w:rPr>
                <w:rFonts w:ascii="Times New Roman" w:hAnsi="Times New Roman"/>
                <w:sz w:val="16"/>
                <w:szCs w:val="16"/>
              </w:rPr>
            </w:pPr>
            <w:r>
              <w:rPr>
                <w:rFonts w:ascii="Times New Roman" w:hAnsi="Times New Roman"/>
                <w:sz w:val="16"/>
                <w:szCs w:val="16"/>
              </w:rPr>
              <w:t xml:space="preserve">  </w:t>
            </w:r>
            <w:r w:rsidRPr="00042C66">
              <w:rPr>
                <w:rFonts w:ascii="Times New Roman" w:hAnsi="Times New Roman"/>
                <w:sz w:val="16"/>
                <w:szCs w:val="16"/>
              </w:rPr>
              <w:t>90</w:t>
            </w:r>
          </w:p>
        </w:tc>
        <w:tc>
          <w:tcPr>
            <w:tcW w:w="689" w:type="pct"/>
            <w:tcBorders>
              <w:top w:val="nil"/>
              <w:left w:val="nil"/>
              <w:bottom w:val="single" w:sz="4" w:space="0" w:color="92D400"/>
              <w:right w:val="single" w:sz="8" w:space="0" w:color="92D050"/>
            </w:tcBorders>
            <w:textDirection w:val="lrTb"/>
            <w:vAlign w:val="center"/>
          </w:tcPr>
          <w:p w:rsidR="009F2DFA" w:rsidRPr="00042C66" w:rsidP="007B71A4">
            <w:pPr>
              <w:bidi w:val="0"/>
              <w:spacing w:after="0" w:line="240" w:lineRule="auto"/>
              <w:suppressOverlap/>
              <w:jc w:val="center"/>
              <w:rPr>
                <w:rFonts w:ascii="Times New Roman" w:hAnsi="Times New Roman"/>
                <w:sz w:val="16"/>
                <w:szCs w:val="16"/>
              </w:rPr>
            </w:pPr>
            <w:r>
              <w:rPr>
                <w:rFonts w:ascii="Times New Roman" w:hAnsi="Times New Roman"/>
                <w:sz w:val="16"/>
                <w:szCs w:val="16"/>
              </w:rPr>
              <w:t xml:space="preserve">  </w:t>
            </w:r>
            <w:r w:rsidRPr="00042C66">
              <w:rPr>
                <w:rFonts w:ascii="Times New Roman" w:hAnsi="Times New Roman"/>
                <w:sz w:val="16"/>
                <w:szCs w:val="16"/>
              </w:rPr>
              <w:t>180</w:t>
            </w:r>
          </w:p>
        </w:tc>
        <w:tc>
          <w:tcPr>
            <w:tcW w:w="869" w:type="pct"/>
            <w:tcBorders>
              <w:top w:val="nil"/>
              <w:left w:val="single" w:sz="8" w:space="0" w:color="92D050"/>
              <w:bottom w:val="single" w:sz="4" w:space="0" w:color="92D400"/>
              <w:right w:val="nil"/>
            </w:tcBorders>
            <w:textDirection w:val="lrTb"/>
            <w:vAlign w:val="center"/>
            <w:hideMark/>
          </w:tcPr>
          <w:p w:rsidR="009F2DFA" w:rsidRPr="00042C66" w:rsidP="007B71A4">
            <w:pPr>
              <w:bidi w:val="0"/>
              <w:spacing w:after="0" w:line="240" w:lineRule="auto"/>
              <w:suppressOverlap/>
              <w:jc w:val="center"/>
              <w:rPr>
                <w:rFonts w:ascii="Times New Roman" w:hAnsi="Times New Roman"/>
                <w:b/>
                <w:sz w:val="16"/>
                <w:szCs w:val="16"/>
              </w:rPr>
            </w:pPr>
            <w:r>
              <w:rPr>
                <w:rFonts w:ascii="Times New Roman" w:hAnsi="Times New Roman"/>
                <w:b/>
                <w:sz w:val="16"/>
                <w:szCs w:val="16"/>
              </w:rPr>
              <w:t xml:space="preserve">  </w:t>
            </w:r>
            <w:r w:rsidRPr="00042C66">
              <w:rPr>
                <w:rFonts w:ascii="Times New Roman" w:hAnsi="Times New Roman"/>
                <w:b/>
                <w:sz w:val="16"/>
                <w:szCs w:val="16"/>
              </w:rPr>
              <w:t>60 min.</w:t>
            </w:r>
          </w:p>
        </w:tc>
      </w:tr>
      <w:tr>
        <w:tblPrEx>
          <w:tblW w:w="5000" w:type="pct"/>
          <w:tblLayout w:type="fixed"/>
          <w:tblCellMar>
            <w:left w:w="28" w:type="dxa"/>
            <w:right w:w="28" w:type="dxa"/>
          </w:tblCellMar>
          <w:tblLook w:val="04A0"/>
        </w:tblPrEx>
        <w:trPr>
          <w:trHeight w:val="170"/>
        </w:trPr>
        <w:tc>
          <w:tcPr>
            <w:tcW w:w="2040" w:type="pct"/>
            <w:tcBorders>
              <w:top w:val="nil"/>
              <w:left w:val="nil"/>
              <w:bottom w:val="single" w:sz="4" w:space="0" w:color="92D400"/>
              <w:right w:val="nil"/>
            </w:tcBorders>
            <w:textDirection w:val="lrTb"/>
            <w:vAlign w:val="center"/>
          </w:tcPr>
          <w:p w:rsidR="009F2DFA" w:rsidRPr="00042C66" w:rsidP="007B71A4">
            <w:pPr>
              <w:bidi w:val="0"/>
              <w:spacing w:after="0" w:line="240" w:lineRule="auto"/>
              <w:suppressOverlap/>
              <w:rPr>
                <w:rFonts w:ascii="Times New Roman" w:hAnsi="Times New Roman"/>
                <w:sz w:val="16"/>
                <w:szCs w:val="16"/>
              </w:rPr>
            </w:pPr>
            <w:r w:rsidRPr="00042C66">
              <w:rPr>
                <w:rFonts w:ascii="Times New Roman" w:hAnsi="Times New Roman"/>
                <w:sz w:val="16"/>
                <w:szCs w:val="16"/>
              </w:rPr>
              <w:t>Evidencia, vedenie dokumentácie</w:t>
            </w:r>
          </w:p>
        </w:tc>
        <w:tc>
          <w:tcPr>
            <w:tcW w:w="522" w:type="pct"/>
            <w:tcBorders>
              <w:top w:val="nil"/>
              <w:left w:val="nil"/>
              <w:bottom w:val="single" w:sz="4" w:space="0" w:color="92D400"/>
              <w:right w:val="nil"/>
            </w:tcBorders>
            <w:textDirection w:val="lrTb"/>
            <w:vAlign w:val="center"/>
          </w:tcPr>
          <w:p w:rsidR="009F2DFA" w:rsidRPr="00042C66" w:rsidP="007B71A4">
            <w:pPr>
              <w:bidi w:val="0"/>
              <w:spacing w:after="0" w:line="240" w:lineRule="auto"/>
              <w:suppressOverlap/>
              <w:jc w:val="center"/>
              <w:rPr>
                <w:rFonts w:ascii="Times New Roman" w:hAnsi="Times New Roman"/>
                <w:sz w:val="16"/>
                <w:szCs w:val="16"/>
              </w:rPr>
            </w:pPr>
            <w:r w:rsidRPr="00042C66">
              <w:rPr>
                <w:rFonts w:ascii="Times New Roman" w:hAnsi="Times New Roman"/>
                <w:sz w:val="16"/>
                <w:szCs w:val="16"/>
              </w:rPr>
              <w:t>240</w:t>
            </w:r>
          </w:p>
        </w:tc>
        <w:tc>
          <w:tcPr>
            <w:tcW w:w="880" w:type="pct"/>
            <w:tcBorders>
              <w:top w:val="nil"/>
              <w:left w:val="nil"/>
              <w:bottom w:val="single" w:sz="4" w:space="0" w:color="92D400"/>
              <w:right w:val="nil"/>
            </w:tcBorders>
            <w:textDirection w:val="lrTb"/>
            <w:vAlign w:val="center"/>
          </w:tcPr>
          <w:p w:rsidR="009F2DFA" w:rsidRPr="00042C66" w:rsidP="007B71A4">
            <w:pPr>
              <w:bidi w:val="0"/>
              <w:spacing w:after="0" w:line="240" w:lineRule="auto"/>
              <w:suppressOverlap/>
              <w:jc w:val="center"/>
              <w:rPr>
                <w:rFonts w:ascii="Times New Roman" w:hAnsi="Times New Roman"/>
                <w:sz w:val="16"/>
                <w:szCs w:val="16"/>
              </w:rPr>
            </w:pPr>
            <w:r w:rsidRPr="00042C66">
              <w:rPr>
                <w:rFonts w:ascii="Times New Roman" w:hAnsi="Times New Roman"/>
                <w:sz w:val="16"/>
                <w:szCs w:val="16"/>
              </w:rPr>
              <w:t>480</w:t>
            </w:r>
          </w:p>
        </w:tc>
        <w:tc>
          <w:tcPr>
            <w:tcW w:w="689" w:type="pct"/>
            <w:tcBorders>
              <w:top w:val="nil"/>
              <w:left w:val="nil"/>
              <w:bottom w:val="single" w:sz="4" w:space="0" w:color="92D400"/>
              <w:right w:val="single" w:sz="8" w:space="0" w:color="92D050"/>
            </w:tcBorders>
            <w:textDirection w:val="lrTb"/>
            <w:vAlign w:val="center"/>
          </w:tcPr>
          <w:p w:rsidR="009F2DFA" w:rsidRPr="00042C66" w:rsidP="007B71A4">
            <w:pPr>
              <w:bidi w:val="0"/>
              <w:spacing w:after="0" w:line="240" w:lineRule="auto"/>
              <w:suppressOverlap/>
              <w:jc w:val="center"/>
              <w:rPr>
                <w:rFonts w:ascii="Times New Roman" w:hAnsi="Times New Roman"/>
                <w:sz w:val="16"/>
                <w:szCs w:val="16"/>
              </w:rPr>
            </w:pPr>
            <w:r>
              <w:rPr>
                <w:rFonts w:ascii="Times New Roman" w:hAnsi="Times New Roman"/>
                <w:sz w:val="16"/>
                <w:szCs w:val="16"/>
              </w:rPr>
              <w:t xml:space="preserve">  </w:t>
            </w:r>
            <w:r w:rsidRPr="00042C66">
              <w:rPr>
                <w:rFonts w:ascii="Times New Roman" w:hAnsi="Times New Roman"/>
                <w:sz w:val="16"/>
                <w:szCs w:val="16"/>
              </w:rPr>
              <w:t>720</w:t>
            </w:r>
          </w:p>
        </w:tc>
        <w:tc>
          <w:tcPr>
            <w:tcW w:w="869" w:type="pct"/>
            <w:tcBorders>
              <w:top w:val="nil"/>
              <w:left w:val="single" w:sz="8" w:space="0" w:color="92D050"/>
              <w:bottom w:val="single" w:sz="4" w:space="0" w:color="92D400"/>
              <w:right w:val="nil"/>
            </w:tcBorders>
            <w:textDirection w:val="lrTb"/>
            <w:vAlign w:val="center"/>
          </w:tcPr>
          <w:p w:rsidR="009F2DFA" w:rsidRPr="00042C66" w:rsidP="007B71A4">
            <w:pPr>
              <w:bidi w:val="0"/>
              <w:spacing w:after="0" w:line="240" w:lineRule="auto"/>
              <w:suppressOverlap/>
              <w:jc w:val="center"/>
              <w:rPr>
                <w:rFonts w:ascii="Times New Roman" w:hAnsi="Times New Roman"/>
                <w:b/>
                <w:sz w:val="16"/>
                <w:szCs w:val="16"/>
              </w:rPr>
            </w:pPr>
            <w:r w:rsidRPr="00042C66">
              <w:rPr>
                <w:rFonts w:ascii="Times New Roman" w:hAnsi="Times New Roman"/>
                <w:b/>
                <w:sz w:val="16"/>
                <w:szCs w:val="16"/>
              </w:rPr>
              <w:t>300 min.</w:t>
            </w:r>
          </w:p>
        </w:tc>
      </w:tr>
      <w:tr>
        <w:tblPrEx>
          <w:tblW w:w="5000" w:type="pct"/>
          <w:tblLayout w:type="fixed"/>
          <w:tblCellMar>
            <w:left w:w="28" w:type="dxa"/>
            <w:right w:w="28" w:type="dxa"/>
          </w:tblCellMar>
          <w:tblLook w:val="04A0"/>
        </w:tblPrEx>
        <w:trPr>
          <w:trHeight w:val="170"/>
        </w:trPr>
        <w:tc>
          <w:tcPr>
            <w:tcW w:w="2040" w:type="pct"/>
            <w:tcBorders>
              <w:top w:val="nil"/>
              <w:left w:val="nil"/>
              <w:bottom w:val="single" w:sz="4" w:space="0" w:color="92D400"/>
              <w:right w:val="nil"/>
            </w:tcBorders>
            <w:textDirection w:val="lrTb"/>
            <w:vAlign w:val="center"/>
          </w:tcPr>
          <w:p w:rsidR="009F2DFA" w:rsidRPr="00042C66" w:rsidP="007B71A4">
            <w:pPr>
              <w:bidi w:val="0"/>
              <w:spacing w:after="0" w:line="240" w:lineRule="auto"/>
              <w:suppressOverlap/>
              <w:rPr>
                <w:rFonts w:ascii="Times New Roman" w:hAnsi="Times New Roman"/>
                <w:sz w:val="16"/>
                <w:szCs w:val="16"/>
              </w:rPr>
            </w:pPr>
            <w:r w:rsidRPr="00042C66">
              <w:rPr>
                <w:rFonts w:ascii="Times New Roman" w:hAnsi="Times New Roman"/>
                <w:sz w:val="16"/>
                <w:szCs w:val="16"/>
              </w:rPr>
              <w:t>Inventarizácia</w:t>
            </w:r>
          </w:p>
        </w:tc>
        <w:tc>
          <w:tcPr>
            <w:tcW w:w="522" w:type="pct"/>
            <w:tcBorders>
              <w:top w:val="nil"/>
              <w:left w:val="nil"/>
              <w:bottom w:val="single" w:sz="4" w:space="0" w:color="92D400"/>
              <w:right w:val="nil"/>
            </w:tcBorders>
            <w:textDirection w:val="lrTb"/>
            <w:vAlign w:val="center"/>
          </w:tcPr>
          <w:p w:rsidR="009F2DFA" w:rsidRPr="00042C66" w:rsidP="007B71A4">
            <w:pPr>
              <w:bidi w:val="0"/>
              <w:spacing w:after="0" w:line="240" w:lineRule="auto"/>
              <w:suppressOverlap/>
              <w:jc w:val="center"/>
              <w:rPr>
                <w:rFonts w:ascii="Times New Roman" w:hAnsi="Times New Roman"/>
                <w:sz w:val="16"/>
                <w:szCs w:val="16"/>
              </w:rPr>
            </w:pPr>
            <w:r w:rsidRPr="00042C66">
              <w:rPr>
                <w:rFonts w:ascii="Times New Roman" w:hAnsi="Times New Roman"/>
                <w:sz w:val="16"/>
                <w:szCs w:val="16"/>
              </w:rPr>
              <w:t>360</w:t>
            </w:r>
          </w:p>
        </w:tc>
        <w:tc>
          <w:tcPr>
            <w:tcW w:w="880" w:type="pct"/>
            <w:tcBorders>
              <w:top w:val="nil"/>
              <w:left w:val="nil"/>
              <w:bottom w:val="single" w:sz="4" w:space="0" w:color="92D400"/>
              <w:right w:val="nil"/>
            </w:tcBorders>
            <w:textDirection w:val="lrTb"/>
            <w:vAlign w:val="center"/>
          </w:tcPr>
          <w:p w:rsidR="009F2DFA" w:rsidRPr="00042C66" w:rsidP="007B71A4">
            <w:pPr>
              <w:bidi w:val="0"/>
              <w:spacing w:after="0" w:line="240" w:lineRule="auto"/>
              <w:suppressOverlap/>
              <w:jc w:val="center"/>
              <w:rPr>
                <w:rFonts w:ascii="Times New Roman" w:hAnsi="Times New Roman"/>
                <w:sz w:val="16"/>
                <w:szCs w:val="16"/>
              </w:rPr>
            </w:pPr>
            <w:r w:rsidRPr="00042C66">
              <w:rPr>
                <w:rFonts w:ascii="Times New Roman" w:hAnsi="Times New Roman"/>
                <w:sz w:val="16"/>
                <w:szCs w:val="16"/>
              </w:rPr>
              <w:t>720</w:t>
            </w:r>
          </w:p>
        </w:tc>
        <w:tc>
          <w:tcPr>
            <w:tcW w:w="689" w:type="pct"/>
            <w:tcBorders>
              <w:top w:val="nil"/>
              <w:left w:val="nil"/>
              <w:bottom w:val="single" w:sz="4" w:space="0" w:color="92D400"/>
              <w:right w:val="single" w:sz="8" w:space="0" w:color="92D050"/>
            </w:tcBorders>
            <w:textDirection w:val="lrTb"/>
            <w:vAlign w:val="center"/>
          </w:tcPr>
          <w:p w:rsidR="009F2DFA" w:rsidRPr="00042C66" w:rsidP="007B71A4">
            <w:pPr>
              <w:bidi w:val="0"/>
              <w:spacing w:after="0" w:line="240" w:lineRule="auto"/>
              <w:suppressOverlap/>
              <w:jc w:val="center"/>
              <w:rPr>
                <w:rFonts w:ascii="Times New Roman" w:hAnsi="Times New Roman"/>
                <w:sz w:val="16"/>
                <w:szCs w:val="16"/>
              </w:rPr>
            </w:pPr>
            <w:r w:rsidRPr="00042C66">
              <w:rPr>
                <w:rFonts w:ascii="Times New Roman" w:hAnsi="Times New Roman"/>
                <w:sz w:val="16"/>
                <w:szCs w:val="16"/>
              </w:rPr>
              <w:t>1 200</w:t>
            </w:r>
          </w:p>
        </w:tc>
        <w:tc>
          <w:tcPr>
            <w:tcW w:w="869" w:type="pct"/>
            <w:tcBorders>
              <w:top w:val="nil"/>
              <w:left w:val="single" w:sz="8" w:space="0" w:color="92D050"/>
              <w:bottom w:val="single" w:sz="4" w:space="0" w:color="92D400"/>
              <w:right w:val="nil"/>
            </w:tcBorders>
            <w:textDirection w:val="lrTb"/>
            <w:vAlign w:val="center"/>
          </w:tcPr>
          <w:p w:rsidR="009F2DFA" w:rsidRPr="00042C66" w:rsidP="007B71A4">
            <w:pPr>
              <w:bidi w:val="0"/>
              <w:spacing w:after="0" w:line="240" w:lineRule="auto"/>
              <w:suppressOverlap/>
              <w:jc w:val="center"/>
              <w:rPr>
                <w:rFonts w:ascii="Times New Roman" w:hAnsi="Times New Roman"/>
                <w:b/>
                <w:sz w:val="16"/>
                <w:szCs w:val="16"/>
              </w:rPr>
            </w:pPr>
            <w:r w:rsidRPr="00042C66">
              <w:rPr>
                <w:rFonts w:ascii="Times New Roman" w:hAnsi="Times New Roman"/>
                <w:b/>
                <w:sz w:val="16"/>
                <w:szCs w:val="16"/>
              </w:rPr>
              <w:t>460 min.</w:t>
            </w:r>
          </w:p>
        </w:tc>
      </w:tr>
      <w:tr>
        <w:tblPrEx>
          <w:tblW w:w="5000" w:type="pct"/>
          <w:tblLayout w:type="fixed"/>
          <w:tblCellMar>
            <w:left w:w="28" w:type="dxa"/>
            <w:right w:w="28" w:type="dxa"/>
          </w:tblCellMar>
          <w:tblLook w:val="04A0"/>
        </w:tblPrEx>
        <w:trPr>
          <w:trHeight w:val="170"/>
        </w:trPr>
        <w:tc>
          <w:tcPr>
            <w:tcW w:w="2040" w:type="pct"/>
            <w:tcBorders>
              <w:top w:val="nil"/>
              <w:left w:val="nil"/>
              <w:bottom w:val="single" w:sz="4" w:space="0" w:color="92D400"/>
              <w:right w:val="nil"/>
            </w:tcBorders>
            <w:textDirection w:val="lrTb"/>
            <w:vAlign w:val="center"/>
          </w:tcPr>
          <w:p w:rsidR="009F2DFA" w:rsidRPr="00042C66" w:rsidP="007B71A4">
            <w:pPr>
              <w:bidi w:val="0"/>
              <w:spacing w:after="0" w:line="240" w:lineRule="auto"/>
              <w:suppressOverlap/>
              <w:rPr>
                <w:rFonts w:ascii="Times New Roman" w:hAnsi="Times New Roman"/>
                <w:sz w:val="16"/>
                <w:szCs w:val="16"/>
              </w:rPr>
            </w:pPr>
            <w:r w:rsidRPr="00042C66">
              <w:rPr>
                <w:rFonts w:ascii="Times New Roman" w:hAnsi="Times New Roman"/>
                <w:sz w:val="16"/>
                <w:szCs w:val="16"/>
              </w:rPr>
              <w:t>Ohlásenie, oznámenie, poskytnutie informácie</w:t>
            </w:r>
          </w:p>
        </w:tc>
        <w:tc>
          <w:tcPr>
            <w:tcW w:w="522" w:type="pct"/>
            <w:tcBorders>
              <w:top w:val="nil"/>
              <w:left w:val="nil"/>
              <w:bottom w:val="single" w:sz="4" w:space="0" w:color="92D400"/>
              <w:right w:val="nil"/>
            </w:tcBorders>
            <w:textDirection w:val="lrTb"/>
            <w:vAlign w:val="center"/>
          </w:tcPr>
          <w:p w:rsidR="009F2DFA" w:rsidRPr="00042C66" w:rsidP="007B71A4">
            <w:pPr>
              <w:bidi w:val="0"/>
              <w:spacing w:after="0" w:line="240" w:lineRule="auto"/>
              <w:suppressOverlap/>
              <w:jc w:val="center"/>
              <w:rPr>
                <w:rFonts w:ascii="Times New Roman" w:hAnsi="Times New Roman"/>
                <w:sz w:val="16"/>
                <w:szCs w:val="16"/>
              </w:rPr>
            </w:pPr>
            <w:r>
              <w:rPr>
                <w:rFonts w:ascii="Times New Roman" w:hAnsi="Times New Roman"/>
                <w:sz w:val="16"/>
                <w:szCs w:val="16"/>
              </w:rPr>
              <w:t xml:space="preserve">  </w:t>
            </w:r>
            <w:r w:rsidRPr="00042C66">
              <w:rPr>
                <w:rFonts w:ascii="Times New Roman" w:hAnsi="Times New Roman"/>
                <w:sz w:val="16"/>
                <w:szCs w:val="16"/>
              </w:rPr>
              <w:t>60</w:t>
            </w:r>
          </w:p>
        </w:tc>
        <w:tc>
          <w:tcPr>
            <w:tcW w:w="880" w:type="pct"/>
            <w:tcBorders>
              <w:top w:val="nil"/>
              <w:left w:val="nil"/>
              <w:bottom w:val="single" w:sz="4" w:space="0" w:color="92D400"/>
              <w:right w:val="nil"/>
            </w:tcBorders>
            <w:textDirection w:val="lrTb"/>
            <w:vAlign w:val="center"/>
          </w:tcPr>
          <w:p w:rsidR="009F2DFA" w:rsidRPr="00042C66" w:rsidP="007B71A4">
            <w:pPr>
              <w:bidi w:val="0"/>
              <w:spacing w:after="0" w:line="240" w:lineRule="auto"/>
              <w:suppressOverlap/>
              <w:jc w:val="center"/>
              <w:rPr>
                <w:rFonts w:ascii="Times New Roman" w:hAnsi="Times New Roman"/>
                <w:sz w:val="16"/>
                <w:szCs w:val="16"/>
              </w:rPr>
            </w:pPr>
            <w:r>
              <w:rPr>
                <w:rFonts w:ascii="Times New Roman" w:hAnsi="Times New Roman"/>
                <w:sz w:val="16"/>
                <w:szCs w:val="16"/>
              </w:rPr>
              <w:t xml:space="preserve">  </w:t>
            </w:r>
            <w:r w:rsidRPr="00042C66">
              <w:rPr>
                <w:rFonts w:ascii="Times New Roman" w:hAnsi="Times New Roman"/>
                <w:sz w:val="16"/>
                <w:szCs w:val="16"/>
              </w:rPr>
              <w:t>60</w:t>
            </w:r>
          </w:p>
        </w:tc>
        <w:tc>
          <w:tcPr>
            <w:tcW w:w="689" w:type="pct"/>
            <w:tcBorders>
              <w:top w:val="nil"/>
              <w:left w:val="nil"/>
              <w:bottom w:val="single" w:sz="4" w:space="0" w:color="92D400"/>
              <w:right w:val="single" w:sz="8" w:space="0" w:color="92D050"/>
            </w:tcBorders>
            <w:textDirection w:val="lrTb"/>
            <w:vAlign w:val="center"/>
          </w:tcPr>
          <w:p w:rsidR="009F2DFA" w:rsidRPr="00042C66" w:rsidP="007B71A4">
            <w:pPr>
              <w:bidi w:val="0"/>
              <w:spacing w:after="0" w:line="240" w:lineRule="auto"/>
              <w:suppressOverlap/>
              <w:jc w:val="center"/>
              <w:rPr>
                <w:rFonts w:ascii="Times New Roman" w:hAnsi="Times New Roman"/>
                <w:sz w:val="16"/>
                <w:szCs w:val="16"/>
              </w:rPr>
            </w:pPr>
            <w:r>
              <w:rPr>
                <w:rFonts w:ascii="Times New Roman" w:hAnsi="Times New Roman"/>
                <w:sz w:val="16"/>
                <w:szCs w:val="16"/>
              </w:rPr>
              <w:t xml:space="preserve">    </w:t>
            </w:r>
            <w:r w:rsidRPr="00042C66">
              <w:rPr>
                <w:rFonts w:ascii="Times New Roman" w:hAnsi="Times New Roman"/>
                <w:sz w:val="16"/>
                <w:szCs w:val="16"/>
              </w:rPr>
              <w:t>60</w:t>
            </w:r>
          </w:p>
        </w:tc>
        <w:tc>
          <w:tcPr>
            <w:tcW w:w="869" w:type="pct"/>
            <w:tcBorders>
              <w:top w:val="nil"/>
              <w:left w:val="single" w:sz="8" w:space="0" w:color="92D050"/>
              <w:bottom w:val="single" w:sz="4" w:space="0" w:color="92D400"/>
              <w:right w:val="nil"/>
            </w:tcBorders>
            <w:textDirection w:val="lrTb"/>
            <w:vAlign w:val="center"/>
          </w:tcPr>
          <w:p w:rsidR="009F2DFA" w:rsidRPr="00042C66" w:rsidP="007B71A4">
            <w:pPr>
              <w:bidi w:val="0"/>
              <w:spacing w:after="0" w:line="240" w:lineRule="auto"/>
              <w:suppressOverlap/>
              <w:jc w:val="center"/>
              <w:rPr>
                <w:rFonts w:ascii="Times New Roman" w:hAnsi="Times New Roman"/>
                <w:b/>
                <w:sz w:val="16"/>
                <w:szCs w:val="16"/>
              </w:rPr>
            </w:pPr>
            <w:r>
              <w:rPr>
                <w:rFonts w:ascii="Times New Roman" w:hAnsi="Times New Roman"/>
                <w:b/>
                <w:sz w:val="16"/>
                <w:szCs w:val="16"/>
              </w:rPr>
              <w:t xml:space="preserve">  </w:t>
            </w:r>
            <w:r w:rsidRPr="00042C66">
              <w:rPr>
                <w:rFonts w:ascii="Times New Roman" w:hAnsi="Times New Roman"/>
                <w:b/>
                <w:sz w:val="16"/>
                <w:szCs w:val="16"/>
              </w:rPr>
              <w:t>60 min.</w:t>
            </w:r>
          </w:p>
        </w:tc>
      </w:tr>
      <w:tr>
        <w:tblPrEx>
          <w:tblW w:w="5000" w:type="pct"/>
          <w:tblLayout w:type="fixed"/>
          <w:tblCellMar>
            <w:left w:w="28" w:type="dxa"/>
            <w:right w:w="28" w:type="dxa"/>
          </w:tblCellMar>
          <w:tblLook w:val="04A0"/>
        </w:tblPrEx>
        <w:trPr>
          <w:trHeight w:val="170"/>
        </w:trPr>
        <w:tc>
          <w:tcPr>
            <w:tcW w:w="2040" w:type="pct"/>
            <w:tcBorders>
              <w:top w:val="nil"/>
              <w:left w:val="nil"/>
              <w:bottom w:val="single" w:sz="4" w:space="0" w:color="92D400"/>
              <w:right w:val="nil"/>
            </w:tcBorders>
            <w:textDirection w:val="lrTb"/>
            <w:vAlign w:val="center"/>
          </w:tcPr>
          <w:p w:rsidR="009F2DFA" w:rsidRPr="00042C66" w:rsidP="007B71A4">
            <w:pPr>
              <w:bidi w:val="0"/>
              <w:spacing w:after="0" w:line="240" w:lineRule="auto"/>
              <w:suppressOverlap/>
              <w:rPr>
                <w:rFonts w:ascii="Times New Roman" w:hAnsi="Times New Roman"/>
                <w:sz w:val="16"/>
                <w:szCs w:val="16"/>
              </w:rPr>
            </w:pPr>
            <w:r w:rsidRPr="00042C66">
              <w:rPr>
                <w:rFonts w:ascii="Times New Roman" w:hAnsi="Times New Roman"/>
                <w:sz w:val="16"/>
                <w:szCs w:val="16"/>
              </w:rPr>
              <w:t>Overenie súladu</w:t>
            </w:r>
          </w:p>
        </w:tc>
        <w:tc>
          <w:tcPr>
            <w:tcW w:w="522" w:type="pct"/>
            <w:tcBorders>
              <w:top w:val="nil"/>
              <w:left w:val="nil"/>
              <w:bottom w:val="single" w:sz="4" w:space="0" w:color="92D400"/>
              <w:right w:val="nil"/>
            </w:tcBorders>
            <w:textDirection w:val="lrTb"/>
            <w:vAlign w:val="center"/>
          </w:tcPr>
          <w:p w:rsidR="009F2DFA" w:rsidRPr="00042C66" w:rsidP="007B71A4">
            <w:pPr>
              <w:bidi w:val="0"/>
              <w:spacing w:after="0" w:line="240" w:lineRule="auto"/>
              <w:suppressOverlap/>
              <w:jc w:val="center"/>
              <w:rPr>
                <w:rFonts w:ascii="Times New Roman" w:hAnsi="Times New Roman"/>
                <w:sz w:val="16"/>
                <w:szCs w:val="16"/>
              </w:rPr>
            </w:pPr>
            <w:r w:rsidRPr="00042C66">
              <w:rPr>
                <w:rFonts w:ascii="Times New Roman" w:hAnsi="Times New Roman"/>
                <w:sz w:val="16"/>
                <w:szCs w:val="16"/>
              </w:rPr>
              <w:t>120</w:t>
            </w:r>
          </w:p>
        </w:tc>
        <w:tc>
          <w:tcPr>
            <w:tcW w:w="880" w:type="pct"/>
            <w:tcBorders>
              <w:top w:val="nil"/>
              <w:left w:val="nil"/>
              <w:bottom w:val="single" w:sz="4" w:space="0" w:color="92D400"/>
              <w:right w:val="nil"/>
            </w:tcBorders>
            <w:textDirection w:val="lrTb"/>
            <w:vAlign w:val="center"/>
          </w:tcPr>
          <w:p w:rsidR="009F2DFA" w:rsidRPr="00042C66" w:rsidP="007B71A4">
            <w:pPr>
              <w:bidi w:val="0"/>
              <w:spacing w:after="0" w:line="240" w:lineRule="auto"/>
              <w:suppressOverlap/>
              <w:jc w:val="center"/>
              <w:rPr>
                <w:rFonts w:ascii="Times New Roman" w:hAnsi="Times New Roman"/>
                <w:sz w:val="16"/>
                <w:szCs w:val="16"/>
              </w:rPr>
            </w:pPr>
            <w:r w:rsidRPr="00042C66">
              <w:rPr>
                <w:rFonts w:ascii="Times New Roman" w:hAnsi="Times New Roman"/>
                <w:sz w:val="16"/>
                <w:szCs w:val="16"/>
              </w:rPr>
              <w:t>480</w:t>
            </w:r>
          </w:p>
        </w:tc>
        <w:tc>
          <w:tcPr>
            <w:tcW w:w="689" w:type="pct"/>
            <w:tcBorders>
              <w:top w:val="nil"/>
              <w:left w:val="nil"/>
              <w:bottom w:val="single" w:sz="4" w:space="0" w:color="92D400"/>
              <w:right w:val="single" w:sz="8" w:space="0" w:color="92D050"/>
            </w:tcBorders>
            <w:textDirection w:val="lrTb"/>
            <w:vAlign w:val="center"/>
          </w:tcPr>
          <w:p w:rsidR="009F2DFA" w:rsidRPr="00042C66" w:rsidP="007B71A4">
            <w:pPr>
              <w:bidi w:val="0"/>
              <w:spacing w:after="0" w:line="240" w:lineRule="auto"/>
              <w:suppressOverlap/>
              <w:jc w:val="center"/>
              <w:rPr>
                <w:rFonts w:ascii="Times New Roman" w:hAnsi="Times New Roman"/>
                <w:sz w:val="16"/>
                <w:szCs w:val="16"/>
              </w:rPr>
            </w:pPr>
            <w:r>
              <w:rPr>
                <w:rFonts w:ascii="Times New Roman" w:hAnsi="Times New Roman"/>
                <w:sz w:val="16"/>
                <w:szCs w:val="16"/>
              </w:rPr>
              <w:t xml:space="preserve">  </w:t>
            </w:r>
            <w:r w:rsidRPr="00042C66">
              <w:rPr>
                <w:rFonts w:ascii="Times New Roman" w:hAnsi="Times New Roman"/>
                <w:sz w:val="16"/>
                <w:szCs w:val="16"/>
              </w:rPr>
              <w:t>960</w:t>
            </w:r>
          </w:p>
        </w:tc>
        <w:tc>
          <w:tcPr>
            <w:tcW w:w="869" w:type="pct"/>
            <w:tcBorders>
              <w:top w:val="nil"/>
              <w:left w:val="single" w:sz="8" w:space="0" w:color="92D050"/>
              <w:bottom w:val="single" w:sz="4" w:space="0" w:color="92D400"/>
              <w:right w:val="nil"/>
            </w:tcBorders>
            <w:textDirection w:val="lrTb"/>
            <w:vAlign w:val="center"/>
          </w:tcPr>
          <w:p w:rsidR="009F2DFA" w:rsidRPr="00042C66" w:rsidP="007B71A4">
            <w:pPr>
              <w:bidi w:val="0"/>
              <w:spacing w:after="0" w:line="240" w:lineRule="auto"/>
              <w:suppressOverlap/>
              <w:jc w:val="center"/>
              <w:rPr>
                <w:rFonts w:ascii="Times New Roman" w:hAnsi="Times New Roman"/>
                <w:b/>
                <w:sz w:val="16"/>
                <w:szCs w:val="16"/>
              </w:rPr>
            </w:pPr>
            <w:r w:rsidRPr="00042C66">
              <w:rPr>
                <w:rFonts w:ascii="Times New Roman" w:hAnsi="Times New Roman"/>
                <w:b/>
                <w:sz w:val="16"/>
                <w:szCs w:val="16"/>
              </w:rPr>
              <w:t>220 min.</w:t>
            </w:r>
          </w:p>
        </w:tc>
      </w:tr>
      <w:tr>
        <w:tblPrEx>
          <w:tblW w:w="5000" w:type="pct"/>
          <w:tblLayout w:type="fixed"/>
          <w:tblCellMar>
            <w:left w:w="28" w:type="dxa"/>
            <w:right w:w="28" w:type="dxa"/>
          </w:tblCellMar>
          <w:tblLook w:val="04A0"/>
        </w:tblPrEx>
        <w:trPr>
          <w:trHeight w:val="170"/>
        </w:trPr>
        <w:tc>
          <w:tcPr>
            <w:tcW w:w="2040" w:type="pct"/>
            <w:tcBorders>
              <w:top w:val="nil"/>
              <w:left w:val="nil"/>
              <w:bottom w:val="single" w:sz="4" w:space="0" w:color="92D400"/>
              <w:right w:val="nil"/>
            </w:tcBorders>
            <w:textDirection w:val="lrTb"/>
            <w:vAlign w:val="center"/>
          </w:tcPr>
          <w:p w:rsidR="009F2DFA" w:rsidRPr="00042C66" w:rsidP="007B71A4">
            <w:pPr>
              <w:bidi w:val="0"/>
              <w:spacing w:after="0" w:line="240" w:lineRule="auto"/>
              <w:suppressOverlap/>
              <w:rPr>
                <w:rFonts w:ascii="Times New Roman" w:hAnsi="Times New Roman"/>
                <w:sz w:val="16"/>
                <w:szCs w:val="16"/>
              </w:rPr>
            </w:pPr>
            <w:r w:rsidRPr="00042C66">
              <w:rPr>
                <w:rFonts w:ascii="Times New Roman" w:hAnsi="Times New Roman"/>
                <w:sz w:val="16"/>
                <w:szCs w:val="16"/>
              </w:rPr>
              <w:t>Poskytnutie súčinnosti</w:t>
            </w:r>
          </w:p>
        </w:tc>
        <w:tc>
          <w:tcPr>
            <w:tcW w:w="522" w:type="pct"/>
            <w:tcBorders>
              <w:top w:val="nil"/>
              <w:left w:val="nil"/>
              <w:bottom w:val="single" w:sz="4" w:space="0" w:color="92D400"/>
              <w:right w:val="nil"/>
            </w:tcBorders>
            <w:textDirection w:val="lrTb"/>
            <w:vAlign w:val="center"/>
          </w:tcPr>
          <w:p w:rsidR="009F2DFA" w:rsidRPr="00042C66" w:rsidP="007B71A4">
            <w:pPr>
              <w:bidi w:val="0"/>
              <w:spacing w:after="0" w:line="240" w:lineRule="auto"/>
              <w:suppressOverlap/>
              <w:jc w:val="center"/>
              <w:rPr>
                <w:rFonts w:ascii="Times New Roman" w:hAnsi="Times New Roman"/>
                <w:sz w:val="16"/>
                <w:szCs w:val="16"/>
              </w:rPr>
            </w:pPr>
            <w:r w:rsidRPr="00042C66">
              <w:rPr>
                <w:rFonts w:ascii="Times New Roman" w:hAnsi="Times New Roman"/>
                <w:sz w:val="16"/>
                <w:szCs w:val="16"/>
              </w:rPr>
              <w:t>100</w:t>
            </w:r>
          </w:p>
        </w:tc>
        <w:tc>
          <w:tcPr>
            <w:tcW w:w="880" w:type="pct"/>
            <w:tcBorders>
              <w:top w:val="nil"/>
              <w:left w:val="nil"/>
              <w:bottom w:val="single" w:sz="4" w:space="0" w:color="92D400"/>
              <w:right w:val="nil"/>
            </w:tcBorders>
            <w:textDirection w:val="lrTb"/>
            <w:vAlign w:val="center"/>
          </w:tcPr>
          <w:p w:rsidR="009F2DFA" w:rsidRPr="00042C66" w:rsidP="007B71A4">
            <w:pPr>
              <w:bidi w:val="0"/>
              <w:spacing w:after="0" w:line="240" w:lineRule="auto"/>
              <w:suppressOverlap/>
              <w:jc w:val="center"/>
              <w:rPr>
                <w:rFonts w:ascii="Times New Roman" w:hAnsi="Times New Roman"/>
                <w:sz w:val="16"/>
                <w:szCs w:val="16"/>
              </w:rPr>
            </w:pPr>
            <w:r w:rsidRPr="00042C66">
              <w:rPr>
                <w:rFonts w:ascii="Times New Roman" w:hAnsi="Times New Roman"/>
                <w:sz w:val="16"/>
                <w:szCs w:val="16"/>
              </w:rPr>
              <w:t>100</w:t>
            </w:r>
          </w:p>
        </w:tc>
        <w:tc>
          <w:tcPr>
            <w:tcW w:w="689" w:type="pct"/>
            <w:tcBorders>
              <w:top w:val="nil"/>
              <w:left w:val="nil"/>
              <w:bottom w:val="single" w:sz="4" w:space="0" w:color="92D400"/>
              <w:right w:val="single" w:sz="8" w:space="0" w:color="92D050"/>
            </w:tcBorders>
            <w:textDirection w:val="lrTb"/>
            <w:vAlign w:val="center"/>
          </w:tcPr>
          <w:p w:rsidR="009F2DFA" w:rsidRPr="00042C66" w:rsidP="007B71A4">
            <w:pPr>
              <w:bidi w:val="0"/>
              <w:spacing w:after="0" w:line="240" w:lineRule="auto"/>
              <w:suppressOverlap/>
              <w:jc w:val="center"/>
              <w:rPr>
                <w:rFonts w:ascii="Times New Roman" w:hAnsi="Times New Roman"/>
                <w:sz w:val="16"/>
                <w:szCs w:val="16"/>
              </w:rPr>
            </w:pPr>
            <w:r>
              <w:rPr>
                <w:rFonts w:ascii="Times New Roman" w:hAnsi="Times New Roman"/>
                <w:sz w:val="16"/>
                <w:szCs w:val="16"/>
              </w:rPr>
              <w:t xml:space="preserve">  </w:t>
            </w:r>
            <w:r w:rsidRPr="00042C66">
              <w:rPr>
                <w:rFonts w:ascii="Times New Roman" w:hAnsi="Times New Roman"/>
                <w:sz w:val="16"/>
                <w:szCs w:val="16"/>
              </w:rPr>
              <w:t>100</w:t>
            </w:r>
          </w:p>
        </w:tc>
        <w:tc>
          <w:tcPr>
            <w:tcW w:w="869" w:type="pct"/>
            <w:tcBorders>
              <w:top w:val="nil"/>
              <w:left w:val="single" w:sz="8" w:space="0" w:color="92D050"/>
              <w:bottom w:val="single" w:sz="4" w:space="0" w:color="92D400"/>
              <w:right w:val="nil"/>
            </w:tcBorders>
            <w:textDirection w:val="lrTb"/>
            <w:vAlign w:val="center"/>
          </w:tcPr>
          <w:p w:rsidR="009F2DFA" w:rsidRPr="00042C66" w:rsidP="007B71A4">
            <w:pPr>
              <w:bidi w:val="0"/>
              <w:spacing w:after="0" w:line="240" w:lineRule="auto"/>
              <w:suppressOverlap/>
              <w:jc w:val="center"/>
              <w:rPr>
                <w:rFonts w:ascii="Times New Roman" w:hAnsi="Times New Roman"/>
                <w:b/>
                <w:sz w:val="16"/>
                <w:szCs w:val="16"/>
              </w:rPr>
            </w:pPr>
            <w:r w:rsidRPr="00042C66">
              <w:rPr>
                <w:rFonts w:ascii="Times New Roman" w:hAnsi="Times New Roman"/>
                <w:b/>
                <w:sz w:val="16"/>
                <w:szCs w:val="16"/>
              </w:rPr>
              <w:t>100 min.</w:t>
            </w:r>
          </w:p>
        </w:tc>
      </w:tr>
      <w:tr>
        <w:tblPrEx>
          <w:tblW w:w="5000" w:type="pct"/>
          <w:tblLayout w:type="fixed"/>
          <w:tblCellMar>
            <w:left w:w="28" w:type="dxa"/>
            <w:right w:w="28" w:type="dxa"/>
          </w:tblCellMar>
          <w:tblLook w:val="04A0"/>
        </w:tblPrEx>
        <w:trPr>
          <w:trHeight w:val="170"/>
        </w:trPr>
        <w:tc>
          <w:tcPr>
            <w:tcW w:w="2040" w:type="pct"/>
            <w:tcBorders>
              <w:top w:val="nil"/>
              <w:left w:val="nil"/>
              <w:bottom w:val="single" w:sz="4" w:space="0" w:color="92D400"/>
              <w:right w:val="nil"/>
            </w:tcBorders>
            <w:textDirection w:val="lrTb"/>
            <w:vAlign w:val="center"/>
          </w:tcPr>
          <w:p w:rsidR="009F2DFA" w:rsidRPr="00042C66" w:rsidP="007B71A4">
            <w:pPr>
              <w:bidi w:val="0"/>
              <w:spacing w:after="0" w:line="240" w:lineRule="auto"/>
              <w:suppressOverlap/>
              <w:rPr>
                <w:rFonts w:ascii="Times New Roman" w:hAnsi="Times New Roman"/>
                <w:sz w:val="16"/>
                <w:szCs w:val="16"/>
              </w:rPr>
            </w:pPr>
            <w:r w:rsidRPr="00042C66">
              <w:rPr>
                <w:rFonts w:ascii="Times New Roman" w:hAnsi="Times New Roman"/>
                <w:sz w:val="16"/>
                <w:szCs w:val="16"/>
              </w:rPr>
              <w:t>Predloženie dokladu/ dokumentu elektronicky</w:t>
            </w:r>
          </w:p>
        </w:tc>
        <w:tc>
          <w:tcPr>
            <w:tcW w:w="522" w:type="pct"/>
            <w:tcBorders>
              <w:top w:val="nil"/>
              <w:left w:val="nil"/>
              <w:bottom w:val="single" w:sz="4" w:space="0" w:color="92D400"/>
              <w:right w:val="nil"/>
            </w:tcBorders>
            <w:textDirection w:val="lrTb"/>
            <w:vAlign w:val="center"/>
          </w:tcPr>
          <w:p w:rsidR="009F2DFA" w:rsidRPr="00042C66" w:rsidP="007B71A4">
            <w:pPr>
              <w:bidi w:val="0"/>
              <w:spacing w:after="0" w:line="240" w:lineRule="auto"/>
              <w:suppressOverlap/>
              <w:jc w:val="center"/>
              <w:rPr>
                <w:rFonts w:ascii="Times New Roman" w:hAnsi="Times New Roman"/>
                <w:sz w:val="16"/>
                <w:szCs w:val="16"/>
              </w:rPr>
            </w:pPr>
            <w:r>
              <w:rPr>
                <w:rFonts w:ascii="Times New Roman" w:hAnsi="Times New Roman"/>
                <w:sz w:val="16"/>
                <w:szCs w:val="16"/>
              </w:rPr>
              <w:t xml:space="preserve">  </w:t>
            </w:r>
            <w:r w:rsidRPr="00042C66">
              <w:rPr>
                <w:rFonts w:ascii="Times New Roman" w:hAnsi="Times New Roman"/>
                <w:sz w:val="16"/>
                <w:szCs w:val="16"/>
              </w:rPr>
              <w:t>30</w:t>
            </w:r>
          </w:p>
        </w:tc>
        <w:tc>
          <w:tcPr>
            <w:tcW w:w="880" w:type="pct"/>
            <w:tcBorders>
              <w:top w:val="nil"/>
              <w:left w:val="nil"/>
              <w:bottom w:val="single" w:sz="4" w:space="0" w:color="92D400"/>
              <w:right w:val="nil"/>
            </w:tcBorders>
            <w:textDirection w:val="lrTb"/>
            <w:vAlign w:val="center"/>
          </w:tcPr>
          <w:p w:rsidR="009F2DFA" w:rsidRPr="00042C66" w:rsidP="007B71A4">
            <w:pPr>
              <w:bidi w:val="0"/>
              <w:spacing w:after="0" w:line="240" w:lineRule="auto"/>
              <w:suppressOverlap/>
              <w:jc w:val="center"/>
              <w:rPr>
                <w:rFonts w:ascii="Times New Roman" w:hAnsi="Times New Roman"/>
                <w:sz w:val="16"/>
                <w:szCs w:val="16"/>
              </w:rPr>
            </w:pPr>
            <w:r>
              <w:rPr>
                <w:rFonts w:ascii="Times New Roman" w:hAnsi="Times New Roman"/>
                <w:sz w:val="16"/>
                <w:szCs w:val="16"/>
              </w:rPr>
              <w:t xml:space="preserve">  </w:t>
            </w:r>
            <w:r w:rsidRPr="00042C66">
              <w:rPr>
                <w:rFonts w:ascii="Times New Roman" w:hAnsi="Times New Roman"/>
                <w:sz w:val="16"/>
                <w:szCs w:val="16"/>
              </w:rPr>
              <w:t>30</w:t>
            </w:r>
          </w:p>
        </w:tc>
        <w:tc>
          <w:tcPr>
            <w:tcW w:w="689" w:type="pct"/>
            <w:tcBorders>
              <w:top w:val="nil"/>
              <w:left w:val="nil"/>
              <w:bottom w:val="single" w:sz="4" w:space="0" w:color="92D400"/>
              <w:right w:val="single" w:sz="8" w:space="0" w:color="92D050"/>
            </w:tcBorders>
            <w:textDirection w:val="lrTb"/>
            <w:vAlign w:val="center"/>
          </w:tcPr>
          <w:p w:rsidR="009F2DFA" w:rsidRPr="00042C66" w:rsidP="007B71A4">
            <w:pPr>
              <w:bidi w:val="0"/>
              <w:spacing w:after="0" w:line="240" w:lineRule="auto"/>
              <w:suppressOverlap/>
              <w:jc w:val="center"/>
              <w:rPr>
                <w:rFonts w:ascii="Times New Roman" w:hAnsi="Times New Roman"/>
                <w:sz w:val="16"/>
                <w:szCs w:val="16"/>
              </w:rPr>
            </w:pPr>
            <w:r>
              <w:rPr>
                <w:rFonts w:ascii="Times New Roman" w:hAnsi="Times New Roman"/>
                <w:sz w:val="16"/>
                <w:szCs w:val="16"/>
              </w:rPr>
              <w:t xml:space="preserve">    </w:t>
            </w:r>
            <w:r w:rsidRPr="00042C66">
              <w:rPr>
                <w:rFonts w:ascii="Times New Roman" w:hAnsi="Times New Roman"/>
                <w:sz w:val="16"/>
                <w:szCs w:val="16"/>
              </w:rPr>
              <w:t>30</w:t>
            </w:r>
          </w:p>
        </w:tc>
        <w:tc>
          <w:tcPr>
            <w:tcW w:w="869" w:type="pct"/>
            <w:tcBorders>
              <w:top w:val="nil"/>
              <w:left w:val="single" w:sz="8" w:space="0" w:color="92D050"/>
              <w:bottom w:val="single" w:sz="4" w:space="0" w:color="92D400"/>
              <w:right w:val="nil"/>
            </w:tcBorders>
            <w:textDirection w:val="lrTb"/>
            <w:vAlign w:val="center"/>
          </w:tcPr>
          <w:p w:rsidR="009F2DFA" w:rsidRPr="00042C66" w:rsidP="007B71A4">
            <w:pPr>
              <w:bidi w:val="0"/>
              <w:spacing w:after="0" w:line="240" w:lineRule="auto"/>
              <w:suppressOverlap/>
              <w:jc w:val="center"/>
              <w:rPr>
                <w:rFonts w:ascii="Times New Roman" w:hAnsi="Times New Roman"/>
                <w:b/>
                <w:sz w:val="16"/>
                <w:szCs w:val="16"/>
              </w:rPr>
            </w:pPr>
            <w:r>
              <w:rPr>
                <w:rFonts w:ascii="Times New Roman" w:hAnsi="Times New Roman"/>
                <w:b/>
                <w:sz w:val="16"/>
                <w:szCs w:val="16"/>
              </w:rPr>
              <w:t xml:space="preserve">  </w:t>
            </w:r>
            <w:r w:rsidRPr="00042C66">
              <w:rPr>
                <w:rFonts w:ascii="Times New Roman" w:hAnsi="Times New Roman"/>
                <w:b/>
                <w:sz w:val="16"/>
                <w:szCs w:val="16"/>
              </w:rPr>
              <w:t>30 min.</w:t>
            </w:r>
          </w:p>
        </w:tc>
      </w:tr>
      <w:tr>
        <w:tblPrEx>
          <w:tblW w:w="5000" w:type="pct"/>
          <w:tblLayout w:type="fixed"/>
          <w:tblCellMar>
            <w:left w:w="28" w:type="dxa"/>
            <w:right w:w="28" w:type="dxa"/>
          </w:tblCellMar>
          <w:tblLook w:val="04A0"/>
        </w:tblPrEx>
        <w:trPr>
          <w:trHeight w:val="170"/>
        </w:trPr>
        <w:tc>
          <w:tcPr>
            <w:tcW w:w="2040" w:type="pct"/>
            <w:tcBorders>
              <w:top w:val="nil"/>
              <w:left w:val="nil"/>
              <w:bottom w:val="single" w:sz="4" w:space="0" w:color="92D400"/>
              <w:right w:val="nil"/>
            </w:tcBorders>
            <w:textDirection w:val="lrTb"/>
            <w:vAlign w:val="center"/>
          </w:tcPr>
          <w:p w:rsidR="009F2DFA" w:rsidRPr="00042C66" w:rsidP="007B71A4">
            <w:pPr>
              <w:bidi w:val="0"/>
              <w:spacing w:after="0" w:line="240" w:lineRule="auto"/>
              <w:suppressOverlap/>
              <w:rPr>
                <w:rFonts w:ascii="Times New Roman" w:hAnsi="Times New Roman"/>
                <w:sz w:val="16"/>
                <w:szCs w:val="16"/>
              </w:rPr>
            </w:pPr>
            <w:r w:rsidRPr="00042C66">
              <w:rPr>
                <w:rFonts w:ascii="Times New Roman" w:hAnsi="Times New Roman"/>
                <w:sz w:val="16"/>
                <w:szCs w:val="16"/>
              </w:rPr>
              <w:t>Predloženie dokladu/ dokumentu papierovo</w:t>
            </w:r>
          </w:p>
        </w:tc>
        <w:tc>
          <w:tcPr>
            <w:tcW w:w="522" w:type="pct"/>
            <w:tcBorders>
              <w:top w:val="nil"/>
              <w:left w:val="nil"/>
              <w:bottom w:val="single" w:sz="4" w:space="0" w:color="92D400"/>
              <w:right w:val="nil"/>
            </w:tcBorders>
            <w:textDirection w:val="lrTb"/>
            <w:vAlign w:val="center"/>
          </w:tcPr>
          <w:p w:rsidR="009F2DFA" w:rsidRPr="00042C66" w:rsidP="007B71A4">
            <w:pPr>
              <w:bidi w:val="0"/>
              <w:spacing w:after="0" w:line="240" w:lineRule="auto"/>
              <w:suppressOverlap/>
              <w:jc w:val="center"/>
              <w:rPr>
                <w:rFonts w:ascii="Times New Roman" w:hAnsi="Times New Roman"/>
                <w:sz w:val="16"/>
                <w:szCs w:val="16"/>
              </w:rPr>
            </w:pPr>
            <w:r>
              <w:rPr>
                <w:rFonts w:ascii="Times New Roman" w:hAnsi="Times New Roman"/>
                <w:sz w:val="16"/>
                <w:szCs w:val="16"/>
              </w:rPr>
              <w:t xml:space="preserve">  </w:t>
            </w:r>
            <w:r w:rsidRPr="00042C66">
              <w:rPr>
                <w:rFonts w:ascii="Times New Roman" w:hAnsi="Times New Roman"/>
                <w:sz w:val="16"/>
                <w:szCs w:val="16"/>
              </w:rPr>
              <w:t>50</w:t>
            </w:r>
          </w:p>
        </w:tc>
        <w:tc>
          <w:tcPr>
            <w:tcW w:w="880" w:type="pct"/>
            <w:tcBorders>
              <w:top w:val="nil"/>
              <w:left w:val="nil"/>
              <w:bottom w:val="single" w:sz="4" w:space="0" w:color="92D400"/>
              <w:right w:val="nil"/>
            </w:tcBorders>
            <w:textDirection w:val="lrTb"/>
            <w:vAlign w:val="center"/>
          </w:tcPr>
          <w:p w:rsidR="009F2DFA" w:rsidRPr="00042C66" w:rsidP="007B71A4">
            <w:pPr>
              <w:bidi w:val="0"/>
              <w:spacing w:after="0" w:line="240" w:lineRule="auto"/>
              <w:suppressOverlap/>
              <w:jc w:val="center"/>
              <w:rPr>
                <w:rFonts w:ascii="Times New Roman" w:hAnsi="Times New Roman"/>
                <w:sz w:val="16"/>
                <w:szCs w:val="16"/>
              </w:rPr>
            </w:pPr>
            <w:r>
              <w:rPr>
                <w:rFonts w:ascii="Times New Roman" w:hAnsi="Times New Roman"/>
                <w:sz w:val="16"/>
                <w:szCs w:val="16"/>
              </w:rPr>
              <w:t xml:space="preserve">  </w:t>
            </w:r>
            <w:r w:rsidRPr="00042C66">
              <w:rPr>
                <w:rFonts w:ascii="Times New Roman" w:hAnsi="Times New Roman"/>
                <w:sz w:val="16"/>
                <w:szCs w:val="16"/>
              </w:rPr>
              <w:t>50</w:t>
            </w:r>
          </w:p>
        </w:tc>
        <w:tc>
          <w:tcPr>
            <w:tcW w:w="689" w:type="pct"/>
            <w:tcBorders>
              <w:top w:val="nil"/>
              <w:left w:val="nil"/>
              <w:bottom w:val="single" w:sz="4" w:space="0" w:color="92D400"/>
              <w:right w:val="single" w:sz="8" w:space="0" w:color="92D050"/>
            </w:tcBorders>
            <w:textDirection w:val="lrTb"/>
            <w:vAlign w:val="center"/>
          </w:tcPr>
          <w:p w:rsidR="009F2DFA" w:rsidRPr="00042C66" w:rsidP="007B71A4">
            <w:pPr>
              <w:bidi w:val="0"/>
              <w:spacing w:after="0" w:line="240" w:lineRule="auto"/>
              <w:suppressOverlap/>
              <w:jc w:val="center"/>
              <w:rPr>
                <w:rFonts w:ascii="Times New Roman" w:hAnsi="Times New Roman"/>
                <w:sz w:val="16"/>
                <w:szCs w:val="16"/>
              </w:rPr>
            </w:pPr>
            <w:r>
              <w:rPr>
                <w:rFonts w:ascii="Times New Roman" w:hAnsi="Times New Roman"/>
                <w:sz w:val="16"/>
                <w:szCs w:val="16"/>
              </w:rPr>
              <w:t xml:space="preserve">    </w:t>
            </w:r>
            <w:r w:rsidRPr="00042C66">
              <w:rPr>
                <w:rFonts w:ascii="Times New Roman" w:hAnsi="Times New Roman"/>
                <w:sz w:val="16"/>
                <w:szCs w:val="16"/>
              </w:rPr>
              <w:t>50</w:t>
            </w:r>
          </w:p>
        </w:tc>
        <w:tc>
          <w:tcPr>
            <w:tcW w:w="869" w:type="pct"/>
            <w:tcBorders>
              <w:top w:val="nil"/>
              <w:left w:val="single" w:sz="8" w:space="0" w:color="92D050"/>
              <w:bottom w:val="single" w:sz="4" w:space="0" w:color="92D400"/>
              <w:right w:val="nil"/>
            </w:tcBorders>
            <w:textDirection w:val="lrTb"/>
            <w:vAlign w:val="center"/>
          </w:tcPr>
          <w:p w:rsidR="009F2DFA" w:rsidRPr="00042C66" w:rsidP="007B71A4">
            <w:pPr>
              <w:bidi w:val="0"/>
              <w:spacing w:after="0" w:line="240" w:lineRule="auto"/>
              <w:suppressOverlap/>
              <w:jc w:val="center"/>
              <w:rPr>
                <w:rFonts w:ascii="Times New Roman" w:hAnsi="Times New Roman"/>
                <w:b/>
                <w:sz w:val="16"/>
                <w:szCs w:val="16"/>
              </w:rPr>
            </w:pPr>
            <w:r>
              <w:rPr>
                <w:rFonts w:ascii="Times New Roman" w:hAnsi="Times New Roman"/>
                <w:b/>
                <w:sz w:val="16"/>
                <w:szCs w:val="16"/>
              </w:rPr>
              <w:t xml:space="preserve">  </w:t>
            </w:r>
            <w:r w:rsidRPr="00042C66">
              <w:rPr>
                <w:rFonts w:ascii="Times New Roman" w:hAnsi="Times New Roman"/>
                <w:b/>
                <w:sz w:val="16"/>
                <w:szCs w:val="16"/>
              </w:rPr>
              <w:t>50 min.</w:t>
            </w:r>
          </w:p>
        </w:tc>
      </w:tr>
      <w:tr>
        <w:tblPrEx>
          <w:tblW w:w="5000" w:type="pct"/>
          <w:tblLayout w:type="fixed"/>
          <w:tblCellMar>
            <w:left w:w="28" w:type="dxa"/>
            <w:right w:w="28" w:type="dxa"/>
          </w:tblCellMar>
          <w:tblLook w:val="04A0"/>
        </w:tblPrEx>
        <w:trPr>
          <w:trHeight w:val="170"/>
        </w:trPr>
        <w:tc>
          <w:tcPr>
            <w:tcW w:w="2040" w:type="pct"/>
            <w:tcBorders>
              <w:top w:val="nil"/>
              <w:left w:val="nil"/>
              <w:bottom w:val="single" w:sz="4" w:space="0" w:color="92D400"/>
              <w:right w:val="nil"/>
            </w:tcBorders>
            <w:textDirection w:val="lrTb"/>
            <w:vAlign w:val="center"/>
          </w:tcPr>
          <w:p w:rsidR="009F2DFA" w:rsidRPr="00042C66" w:rsidP="007B71A4">
            <w:pPr>
              <w:bidi w:val="0"/>
              <w:spacing w:after="0" w:line="240" w:lineRule="auto"/>
              <w:suppressOverlap/>
              <w:rPr>
                <w:rFonts w:ascii="Times New Roman" w:hAnsi="Times New Roman"/>
                <w:sz w:val="16"/>
                <w:szCs w:val="16"/>
              </w:rPr>
            </w:pPr>
            <w:r w:rsidRPr="00042C66">
              <w:rPr>
                <w:rFonts w:ascii="Times New Roman" w:hAnsi="Times New Roman"/>
                <w:sz w:val="16"/>
                <w:szCs w:val="16"/>
              </w:rPr>
              <w:t>Vypracovanie dokumentu/ správy</w:t>
            </w:r>
          </w:p>
        </w:tc>
        <w:tc>
          <w:tcPr>
            <w:tcW w:w="522" w:type="pct"/>
            <w:tcBorders>
              <w:top w:val="nil"/>
              <w:left w:val="nil"/>
              <w:bottom w:val="single" w:sz="4" w:space="0" w:color="92D400"/>
              <w:right w:val="nil"/>
            </w:tcBorders>
            <w:textDirection w:val="lrTb"/>
            <w:vAlign w:val="center"/>
          </w:tcPr>
          <w:p w:rsidR="009F2DFA" w:rsidRPr="00042C66" w:rsidP="007B71A4">
            <w:pPr>
              <w:bidi w:val="0"/>
              <w:spacing w:after="0" w:line="240" w:lineRule="auto"/>
              <w:suppressOverlap/>
              <w:jc w:val="center"/>
              <w:rPr>
                <w:rFonts w:ascii="Times New Roman" w:hAnsi="Times New Roman"/>
                <w:sz w:val="16"/>
                <w:szCs w:val="16"/>
              </w:rPr>
            </w:pPr>
            <w:r w:rsidRPr="00042C66">
              <w:rPr>
                <w:rFonts w:ascii="Times New Roman" w:hAnsi="Times New Roman"/>
                <w:sz w:val="16"/>
                <w:szCs w:val="16"/>
              </w:rPr>
              <w:t>480</w:t>
            </w:r>
          </w:p>
        </w:tc>
        <w:tc>
          <w:tcPr>
            <w:tcW w:w="880" w:type="pct"/>
            <w:tcBorders>
              <w:top w:val="nil"/>
              <w:left w:val="nil"/>
              <w:bottom w:val="single" w:sz="4" w:space="0" w:color="92D400"/>
              <w:right w:val="nil"/>
            </w:tcBorders>
            <w:textDirection w:val="lrTb"/>
            <w:vAlign w:val="center"/>
          </w:tcPr>
          <w:p w:rsidR="009F2DFA" w:rsidRPr="00042C66" w:rsidP="007B71A4">
            <w:pPr>
              <w:bidi w:val="0"/>
              <w:spacing w:after="0" w:line="240" w:lineRule="auto"/>
              <w:suppressOverlap/>
              <w:jc w:val="center"/>
              <w:rPr>
                <w:rFonts w:ascii="Times New Roman" w:hAnsi="Times New Roman"/>
                <w:sz w:val="16"/>
                <w:szCs w:val="16"/>
              </w:rPr>
            </w:pPr>
            <w:r w:rsidRPr="00042C66">
              <w:rPr>
                <w:rFonts w:ascii="Times New Roman" w:hAnsi="Times New Roman"/>
                <w:sz w:val="16"/>
                <w:szCs w:val="16"/>
              </w:rPr>
              <w:t>960</w:t>
            </w:r>
          </w:p>
        </w:tc>
        <w:tc>
          <w:tcPr>
            <w:tcW w:w="689" w:type="pct"/>
            <w:tcBorders>
              <w:top w:val="nil"/>
              <w:left w:val="nil"/>
              <w:bottom w:val="single" w:sz="4" w:space="0" w:color="92D400"/>
              <w:right w:val="single" w:sz="8" w:space="0" w:color="92D050"/>
            </w:tcBorders>
            <w:textDirection w:val="lrTb"/>
            <w:vAlign w:val="center"/>
          </w:tcPr>
          <w:p w:rsidR="009F2DFA" w:rsidRPr="00042C66" w:rsidP="007B71A4">
            <w:pPr>
              <w:bidi w:val="0"/>
              <w:spacing w:after="0" w:line="240" w:lineRule="auto"/>
              <w:suppressOverlap/>
              <w:jc w:val="center"/>
              <w:rPr>
                <w:rFonts w:ascii="Times New Roman" w:hAnsi="Times New Roman"/>
                <w:sz w:val="16"/>
                <w:szCs w:val="16"/>
              </w:rPr>
            </w:pPr>
            <w:r w:rsidRPr="00042C66">
              <w:rPr>
                <w:rFonts w:ascii="Times New Roman" w:hAnsi="Times New Roman"/>
                <w:sz w:val="16"/>
                <w:szCs w:val="16"/>
              </w:rPr>
              <w:t>2 400</w:t>
            </w:r>
          </w:p>
        </w:tc>
        <w:tc>
          <w:tcPr>
            <w:tcW w:w="869" w:type="pct"/>
            <w:tcBorders>
              <w:top w:val="nil"/>
              <w:left w:val="single" w:sz="8" w:space="0" w:color="92D050"/>
              <w:bottom w:val="single" w:sz="4" w:space="0" w:color="92D400"/>
              <w:right w:val="nil"/>
            </w:tcBorders>
            <w:textDirection w:val="lrTb"/>
            <w:vAlign w:val="center"/>
          </w:tcPr>
          <w:p w:rsidR="009F2DFA" w:rsidRPr="00042C66" w:rsidP="007B71A4">
            <w:pPr>
              <w:bidi w:val="0"/>
              <w:spacing w:after="0" w:line="240" w:lineRule="auto"/>
              <w:suppressOverlap/>
              <w:jc w:val="center"/>
              <w:rPr>
                <w:rFonts w:ascii="Times New Roman" w:hAnsi="Times New Roman"/>
                <w:b/>
                <w:sz w:val="16"/>
                <w:szCs w:val="16"/>
              </w:rPr>
            </w:pPr>
            <w:r w:rsidRPr="00042C66">
              <w:rPr>
                <w:rFonts w:ascii="Times New Roman" w:hAnsi="Times New Roman"/>
                <w:b/>
                <w:sz w:val="16"/>
                <w:szCs w:val="16"/>
              </w:rPr>
              <w:t>650 min.</w:t>
            </w:r>
          </w:p>
        </w:tc>
      </w:tr>
      <w:tr>
        <w:tblPrEx>
          <w:tblW w:w="5000" w:type="pct"/>
          <w:tblLayout w:type="fixed"/>
          <w:tblCellMar>
            <w:left w:w="28" w:type="dxa"/>
            <w:right w:w="28" w:type="dxa"/>
          </w:tblCellMar>
          <w:tblLook w:val="04A0"/>
        </w:tblPrEx>
        <w:trPr>
          <w:trHeight w:val="170"/>
        </w:trPr>
        <w:tc>
          <w:tcPr>
            <w:tcW w:w="2040" w:type="pct"/>
            <w:tcBorders>
              <w:top w:val="single" w:sz="4" w:space="0" w:color="92D400"/>
              <w:left w:val="nil"/>
              <w:bottom w:val="single" w:sz="4" w:space="0" w:color="C0504D"/>
              <w:right w:val="nil"/>
            </w:tcBorders>
            <w:textDirection w:val="lrTb"/>
            <w:vAlign w:val="center"/>
          </w:tcPr>
          <w:p w:rsidR="009F2DFA" w:rsidRPr="00042C66" w:rsidP="007B71A4">
            <w:pPr>
              <w:bidi w:val="0"/>
              <w:spacing w:after="0" w:line="240" w:lineRule="auto"/>
              <w:suppressOverlap/>
              <w:rPr>
                <w:rFonts w:ascii="Times New Roman" w:hAnsi="Times New Roman"/>
                <w:sz w:val="16"/>
                <w:szCs w:val="16"/>
              </w:rPr>
            </w:pPr>
            <w:r>
              <w:rPr>
                <w:rFonts w:ascii="Times New Roman" w:hAnsi="Times New Roman"/>
                <w:sz w:val="16"/>
                <w:szCs w:val="16"/>
              </w:rPr>
              <w:t>Ž</w:t>
            </w:r>
            <w:r w:rsidRPr="00042C66">
              <w:rPr>
                <w:rFonts w:ascii="Times New Roman" w:hAnsi="Times New Roman"/>
                <w:sz w:val="16"/>
                <w:szCs w:val="16"/>
              </w:rPr>
              <w:t>iadosť/ návrh</w:t>
            </w:r>
          </w:p>
        </w:tc>
        <w:tc>
          <w:tcPr>
            <w:tcW w:w="522" w:type="pct"/>
            <w:tcBorders>
              <w:top w:val="single" w:sz="4" w:space="0" w:color="92D400"/>
              <w:left w:val="nil"/>
              <w:bottom w:val="single" w:sz="4" w:space="0" w:color="C0504D"/>
              <w:right w:val="nil"/>
            </w:tcBorders>
            <w:textDirection w:val="lrTb"/>
            <w:vAlign w:val="center"/>
          </w:tcPr>
          <w:p w:rsidR="009F2DFA" w:rsidRPr="00042C66" w:rsidP="007B71A4">
            <w:pPr>
              <w:bidi w:val="0"/>
              <w:spacing w:after="0" w:line="240" w:lineRule="auto"/>
              <w:suppressOverlap/>
              <w:jc w:val="center"/>
              <w:rPr>
                <w:rFonts w:ascii="Times New Roman" w:hAnsi="Times New Roman"/>
                <w:sz w:val="16"/>
                <w:szCs w:val="16"/>
              </w:rPr>
            </w:pPr>
            <w:r w:rsidRPr="00042C66">
              <w:rPr>
                <w:rFonts w:ascii="Times New Roman" w:hAnsi="Times New Roman"/>
                <w:sz w:val="16"/>
                <w:szCs w:val="16"/>
              </w:rPr>
              <w:t>180</w:t>
            </w:r>
          </w:p>
        </w:tc>
        <w:tc>
          <w:tcPr>
            <w:tcW w:w="880" w:type="pct"/>
            <w:tcBorders>
              <w:top w:val="single" w:sz="4" w:space="0" w:color="92D400"/>
              <w:left w:val="nil"/>
              <w:bottom w:val="single" w:sz="4" w:space="0" w:color="C0504D"/>
              <w:right w:val="nil"/>
            </w:tcBorders>
            <w:textDirection w:val="lrTb"/>
            <w:vAlign w:val="center"/>
          </w:tcPr>
          <w:p w:rsidR="009F2DFA" w:rsidRPr="00042C66" w:rsidP="007B71A4">
            <w:pPr>
              <w:bidi w:val="0"/>
              <w:spacing w:after="0" w:line="240" w:lineRule="auto"/>
              <w:suppressOverlap/>
              <w:jc w:val="center"/>
              <w:rPr>
                <w:rFonts w:ascii="Times New Roman" w:hAnsi="Times New Roman"/>
                <w:sz w:val="16"/>
                <w:szCs w:val="16"/>
              </w:rPr>
            </w:pPr>
            <w:r w:rsidRPr="00042C66">
              <w:rPr>
                <w:rFonts w:ascii="Times New Roman" w:hAnsi="Times New Roman"/>
                <w:sz w:val="16"/>
                <w:szCs w:val="16"/>
              </w:rPr>
              <w:t>240</w:t>
            </w:r>
          </w:p>
        </w:tc>
        <w:tc>
          <w:tcPr>
            <w:tcW w:w="689" w:type="pct"/>
            <w:tcBorders>
              <w:top w:val="single" w:sz="4" w:space="0" w:color="92D400"/>
              <w:left w:val="nil"/>
              <w:bottom w:val="single" w:sz="4" w:space="0" w:color="C0504D"/>
              <w:right w:val="single" w:sz="8" w:space="0" w:color="92D050"/>
            </w:tcBorders>
            <w:textDirection w:val="lrTb"/>
            <w:vAlign w:val="center"/>
          </w:tcPr>
          <w:p w:rsidR="009F2DFA" w:rsidRPr="00042C66" w:rsidP="007B71A4">
            <w:pPr>
              <w:bidi w:val="0"/>
              <w:spacing w:after="0" w:line="240" w:lineRule="auto"/>
              <w:suppressOverlap/>
              <w:jc w:val="center"/>
              <w:rPr>
                <w:rFonts w:ascii="Times New Roman" w:hAnsi="Times New Roman"/>
                <w:sz w:val="16"/>
                <w:szCs w:val="16"/>
              </w:rPr>
            </w:pPr>
            <w:r>
              <w:rPr>
                <w:rFonts w:ascii="Times New Roman" w:hAnsi="Times New Roman"/>
                <w:sz w:val="16"/>
                <w:szCs w:val="16"/>
              </w:rPr>
              <w:t xml:space="preserve">  </w:t>
            </w:r>
            <w:r w:rsidRPr="00042C66">
              <w:rPr>
                <w:rFonts w:ascii="Times New Roman" w:hAnsi="Times New Roman"/>
                <w:sz w:val="16"/>
                <w:szCs w:val="16"/>
              </w:rPr>
              <w:t>480</w:t>
            </w:r>
          </w:p>
        </w:tc>
        <w:tc>
          <w:tcPr>
            <w:tcW w:w="869" w:type="pct"/>
            <w:tcBorders>
              <w:top w:val="single" w:sz="4" w:space="0" w:color="92D400"/>
              <w:left w:val="single" w:sz="8" w:space="0" w:color="92D050"/>
              <w:bottom w:val="single" w:sz="4" w:space="0" w:color="C0504D"/>
              <w:right w:val="nil"/>
            </w:tcBorders>
            <w:textDirection w:val="lrTb"/>
            <w:vAlign w:val="center"/>
          </w:tcPr>
          <w:p w:rsidR="009F2DFA" w:rsidRPr="00042C66" w:rsidP="007B71A4">
            <w:pPr>
              <w:bidi w:val="0"/>
              <w:spacing w:after="0" w:line="240" w:lineRule="auto"/>
              <w:suppressOverlap/>
              <w:jc w:val="center"/>
              <w:rPr>
                <w:rFonts w:ascii="Times New Roman" w:hAnsi="Times New Roman"/>
                <w:b/>
                <w:sz w:val="16"/>
                <w:szCs w:val="16"/>
              </w:rPr>
            </w:pPr>
            <w:r w:rsidRPr="00042C66">
              <w:rPr>
                <w:rFonts w:ascii="Times New Roman" w:hAnsi="Times New Roman"/>
                <w:b/>
                <w:sz w:val="16"/>
                <w:szCs w:val="16"/>
              </w:rPr>
              <w:t>200 min.</w:t>
            </w:r>
          </w:p>
        </w:tc>
      </w:tr>
    </w:tbl>
    <w:p w:rsidR="009F2DFA" w:rsidP="009F2DFA">
      <w:pPr>
        <w:pStyle w:val="BodyText1"/>
        <w:bidi w:val="0"/>
        <w:spacing w:after="0"/>
        <w:ind w:right="-426"/>
        <w:rPr>
          <w:rFonts w:ascii="Times New Roman" w:hAnsi="Times New Roman"/>
          <w:i/>
          <w:sz w:val="20"/>
          <w:szCs w:val="20"/>
        </w:rPr>
      </w:pPr>
      <w:r w:rsidRPr="00042C66">
        <w:rPr>
          <w:rFonts w:ascii="Times New Roman" w:hAnsi="Times New Roman"/>
          <w:i/>
          <w:sz w:val="20"/>
          <w:szCs w:val="20"/>
        </w:rPr>
        <w:t>Tabuľka štandardných časových náročností typických informačných povinností podľa veľkosti podniku (v minútach)</w:t>
      </w:r>
    </w:p>
    <w:p w:rsidR="009F2DFA" w:rsidP="009F2DFA">
      <w:pPr>
        <w:pStyle w:val="BodyText1"/>
        <w:bidi w:val="0"/>
        <w:spacing w:after="0"/>
        <w:rPr>
          <w:rFonts w:ascii="Times New Roman" w:hAnsi="Times New Roman"/>
          <w:i/>
          <w:sz w:val="20"/>
          <w:szCs w:val="20"/>
        </w:rPr>
      </w:pPr>
    </w:p>
    <w:p w:rsidR="009F2DFA" w:rsidP="009F2DFA">
      <w:pPr>
        <w:pStyle w:val="BodyText1"/>
        <w:bidi w:val="0"/>
        <w:spacing w:after="0"/>
        <w:rPr>
          <w:rFonts w:ascii="Times New Roman" w:hAnsi="Times New Roman"/>
          <w:i/>
          <w:sz w:val="20"/>
          <w:szCs w:val="20"/>
        </w:rPr>
      </w:pPr>
    </w:p>
    <w:p w:rsidR="009F2DFA" w:rsidRPr="00042C66" w:rsidP="009F2DFA">
      <w:pPr>
        <w:pStyle w:val="BodyText1"/>
        <w:bidi w:val="0"/>
        <w:spacing w:after="0"/>
        <w:rPr>
          <w:rFonts w:ascii="Times New Roman" w:hAnsi="Times New Roman"/>
          <w:sz w:val="24"/>
          <w:szCs w:val="20"/>
        </w:rPr>
      </w:pPr>
      <w:r w:rsidRPr="00042C66">
        <w:rPr>
          <w:rFonts w:ascii="Times New Roman" w:hAnsi="Times New Roman"/>
          <w:sz w:val="24"/>
          <w:szCs w:val="20"/>
        </w:rPr>
        <w:t xml:space="preserve">Príklady konkrétnych typických informačných povinností podľa jednotlivých kategórií sú uvedené v nasledovnej tabuľke. </w:t>
      </w:r>
    </w:p>
    <w:p w:rsidR="009F2DFA" w:rsidP="009F2DFA">
      <w:pPr>
        <w:pStyle w:val="BodyText1"/>
        <w:bidi w:val="0"/>
        <w:spacing w:after="0"/>
        <w:rPr>
          <w:rFonts w:ascii="Times New Roman" w:hAnsi="Times New Roman"/>
          <w:i/>
          <w:sz w:val="20"/>
          <w:szCs w:val="20"/>
        </w:rPr>
      </w:pPr>
    </w:p>
    <w:p w:rsidR="009F2DFA" w:rsidRPr="00042C66" w:rsidP="009F2DFA">
      <w:pPr>
        <w:pStyle w:val="BodyText1"/>
        <w:bidi w:val="0"/>
        <w:spacing w:after="0"/>
        <w:rPr>
          <w:rFonts w:ascii="Times New Roman" w:hAnsi="Times New Roman"/>
          <w:i/>
          <w:sz w:val="20"/>
          <w:szCs w:val="20"/>
        </w:rPr>
      </w:pPr>
      <w:r w:rsidRPr="00042C66">
        <w:rPr>
          <w:rFonts w:ascii="Times New Roman" w:hAnsi="Times New Roman"/>
          <w:i/>
          <w:sz w:val="20"/>
          <w:szCs w:val="20"/>
        </w:rPr>
        <w:t>Prehľad kategórií typických informačných povinností</w:t>
      </w:r>
    </w:p>
    <w:tbl>
      <w:tblPr>
        <w:tblStyle w:val="TableNormal"/>
        <w:tblW w:w="5000" w:type="pct"/>
        <w:tblLook w:val="01E0"/>
      </w:tblPr>
      <w:tblGrid>
        <w:gridCol w:w="1663"/>
        <w:gridCol w:w="7625"/>
      </w:tblGrid>
      <w:tr>
        <w:tblPrEx>
          <w:tblW w:w="5000" w:type="pct"/>
          <w:tblLook w:val="01E0"/>
        </w:tblPrEx>
        <w:trPr>
          <w:trHeight w:val="288"/>
        </w:trPr>
        <w:tc>
          <w:tcPr>
            <w:tcW w:w="895" w:type="pct"/>
            <w:tcBorders>
              <w:top w:val="none" w:sz="0" w:space="0" w:color="auto"/>
              <w:left w:val="none" w:sz="0" w:space="0" w:color="auto"/>
              <w:bottom w:val="none" w:sz="0" w:space="0" w:color="auto"/>
              <w:right w:val="none" w:sz="0" w:space="0" w:color="auto"/>
            </w:tcBorders>
            <w:shd w:val="clear" w:color="auto" w:fill="92D400"/>
            <w:textDirection w:val="lrTb"/>
            <w:vAlign w:val="center"/>
            <w:hideMark/>
          </w:tcPr>
          <w:p w:rsidR="009F2DFA" w:rsidRPr="00042C66" w:rsidP="007B71A4">
            <w:pPr>
              <w:pStyle w:val="TableColumnheader"/>
              <w:bidi w:val="0"/>
              <w:spacing w:before="60" w:after="60" w:line="240" w:lineRule="auto"/>
              <w:jc w:val="center"/>
              <w:rPr>
                <w:rFonts w:ascii="Times New Roman" w:hAnsi="Times New Roman" w:hint="default"/>
                <w:sz w:val="16"/>
                <w:szCs w:val="16"/>
                <w:lang w:val="sk-SK"/>
              </w:rPr>
            </w:pPr>
            <w:r w:rsidRPr="00042C66">
              <w:rPr>
                <w:rFonts w:ascii="Times New Roman" w:hAnsi="Times New Roman" w:hint="default"/>
                <w:sz w:val="16"/>
                <w:szCs w:val="16"/>
                <w:lang w:val="sk-SK"/>
              </w:rPr>
              <w:t>Kategó</w:t>
            </w:r>
            <w:r w:rsidRPr="00042C66">
              <w:rPr>
                <w:rFonts w:ascii="Times New Roman" w:hAnsi="Times New Roman" w:hint="default"/>
                <w:sz w:val="16"/>
                <w:szCs w:val="16"/>
                <w:lang w:val="sk-SK"/>
              </w:rPr>
              <w:t>ria</w:t>
            </w:r>
          </w:p>
        </w:tc>
        <w:tc>
          <w:tcPr>
            <w:tcW w:w="4105" w:type="pct"/>
            <w:tcBorders>
              <w:top w:val="none" w:sz="0" w:space="0" w:color="auto"/>
              <w:left w:val="none" w:sz="0" w:space="0" w:color="auto"/>
              <w:bottom w:val="none" w:sz="0" w:space="0" w:color="auto"/>
              <w:right w:val="none" w:sz="0" w:space="0" w:color="auto"/>
            </w:tcBorders>
            <w:shd w:val="clear" w:color="auto" w:fill="92D400"/>
            <w:textDirection w:val="lrTb"/>
            <w:vAlign w:val="center"/>
            <w:hideMark/>
          </w:tcPr>
          <w:p w:rsidR="009F2DFA" w:rsidRPr="00042C66" w:rsidP="007B71A4">
            <w:pPr>
              <w:pStyle w:val="TableColumnheader"/>
              <w:bidi w:val="0"/>
              <w:spacing w:before="60" w:after="60" w:line="240" w:lineRule="auto"/>
              <w:jc w:val="center"/>
              <w:rPr>
                <w:rFonts w:ascii="Times New Roman" w:hAnsi="Times New Roman" w:hint="default"/>
                <w:sz w:val="16"/>
                <w:szCs w:val="16"/>
                <w:lang w:val="sk-SK"/>
              </w:rPr>
            </w:pPr>
            <w:r w:rsidRPr="00042C66">
              <w:rPr>
                <w:rFonts w:ascii="Times New Roman" w:hAnsi="Times New Roman" w:hint="default"/>
                <w:sz w:val="16"/>
                <w:szCs w:val="16"/>
                <w:lang w:val="sk-SK"/>
              </w:rPr>
              <w:t>Prí</w:t>
            </w:r>
            <w:r w:rsidRPr="00042C66">
              <w:rPr>
                <w:rFonts w:ascii="Times New Roman" w:hAnsi="Times New Roman" w:hint="default"/>
                <w:sz w:val="16"/>
                <w:szCs w:val="16"/>
                <w:lang w:val="sk-SK"/>
              </w:rPr>
              <w:t>klad IP</w:t>
            </w:r>
          </w:p>
        </w:tc>
      </w:tr>
      <w:tr>
        <w:tblPrEx>
          <w:tblW w:w="5000" w:type="pct"/>
          <w:tblLook w:val="01E0"/>
        </w:tblPrEx>
        <w:trPr>
          <w:trHeight w:val="288"/>
        </w:trPr>
        <w:tc>
          <w:tcPr>
            <w:tcW w:w="895" w:type="pct"/>
            <w:tcBorders>
              <w:top w:val="nil"/>
              <w:left w:val="nil"/>
              <w:bottom w:val="single" w:sz="4" w:space="0" w:color="92D400"/>
              <w:right w:val="nil"/>
            </w:tcBorders>
            <w:textDirection w:val="lrTb"/>
            <w:vAlign w:val="center"/>
            <w:hideMark/>
          </w:tcPr>
          <w:p w:rsidR="009F2DFA" w:rsidRPr="00042C66" w:rsidP="007B71A4">
            <w:pPr>
              <w:bidi w:val="0"/>
              <w:spacing w:after="0" w:line="240" w:lineRule="auto"/>
              <w:rPr>
                <w:rFonts w:ascii="Times New Roman" w:hAnsi="Times New Roman"/>
                <w:b/>
                <w:sz w:val="16"/>
                <w:szCs w:val="16"/>
              </w:rPr>
            </w:pPr>
            <w:r w:rsidRPr="00042C66">
              <w:rPr>
                <w:rFonts w:ascii="Times New Roman" w:hAnsi="Times New Roman"/>
                <w:b/>
                <w:sz w:val="16"/>
                <w:szCs w:val="16"/>
              </w:rPr>
              <w:t>Archivácia</w:t>
            </w:r>
          </w:p>
        </w:tc>
        <w:tc>
          <w:tcPr>
            <w:tcW w:w="4105" w:type="pct"/>
            <w:tcBorders>
              <w:top w:val="nil"/>
              <w:left w:val="nil"/>
              <w:bottom w:val="single" w:sz="4" w:space="0" w:color="92D400"/>
              <w:right w:val="nil"/>
            </w:tcBorders>
            <w:textDirection w:val="lrTb"/>
            <w:vAlign w:val="center"/>
          </w:tcPr>
          <w:p w:rsidR="009F2DFA" w:rsidRPr="00042C66" w:rsidP="009F2DFA">
            <w:pPr>
              <w:pStyle w:val="Deloittebodytext"/>
              <w:numPr>
                <w:numId w:val="6"/>
              </w:numPr>
              <w:bidi w:val="0"/>
              <w:spacing w:before="60" w:after="60" w:line="240" w:lineRule="auto"/>
              <w:ind w:left="170" w:hanging="170"/>
              <w:jc w:val="left"/>
              <w:rPr>
                <w:rFonts w:ascii="Times New Roman" w:hAnsi="Times New Roman"/>
                <w:sz w:val="16"/>
                <w:szCs w:val="16"/>
              </w:rPr>
            </w:pPr>
            <w:r w:rsidRPr="00042C66">
              <w:rPr>
                <w:rFonts w:ascii="Times New Roman" w:hAnsi="Times New Roman"/>
                <w:sz w:val="16"/>
                <w:szCs w:val="16"/>
              </w:rPr>
              <w:t>Uchovávanie dokumentácie po dobu päť rokov po skončení prítomnosti jadrových materiálov;</w:t>
            </w:r>
          </w:p>
          <w:p w:rsidR="009F2DFA" w:rsidRPr="00042C66" w:rsidP="009F2DFA">
            <w:pPr>
              <w:pStyle w:val="Deloittebodytext"/>
              <w:numPr>
                <w:numId w:val="6"/>
              </w:numPr>
              <w:bidi w:val="0"/>
              <w:spacing w:before="60" w:after="60" w:line="240" w:lineRule="auto"/>
              <w:ind w:left="170" w:hanging="170"/>
              <w:jc w:val="left"/>
              <w:rPr>
                <w:rFonts w:ascii="Times New Roman" w:hAnsi="Times New Roman"/>
                <w:sz w:val="16"/>
                <w:szCs w:val="16"/>
              </w:rPr>
            </w:pPr>
            <w:r w:rsidRPr="00042C66">
              <w:rPr>
                <w:rFonts w:ascii="Times New Roman" w:hAnsi="Times New Roman"/>
                <w:sz w:val="16"/>
                <w:szCs w:val="16"/>
              </w:rPr>
              <w:t>Uchovávanie posudkov z posudzovania rizika desať rokov odo dňa zatriedenia do rizikovej triedy;</w:t>
            </w:r>
          </w:p>
          <w:p w:rsidR="009F2DFA" w:rsidRPr="00042C66" w:rsidP="009F2DFA">
            <w:pPr>
              <w:pStyle w:val="Deloittebodytext"/>
              <w:numPr>
                <w:numId w:val="6"/>
              </w:numPr>
              <w:bidi w:val="0"/>
              <w:spacing w:before="60" w:after="60" w:line="240" w:lineRule="auto"/>
              <w:ind w:left="170" w:hanging="170"/>
              <w:jc w:val="left"/>
              <w:rPr>
                <w:rFonts w:ascii="Times New Roman" w:hAnsi="Times New Roman"/>
                <w:sz w:val="16"/>
                <w:szCs w:val="16"/>
              </w:rPr>
            </w:pPr>
            <w:r w:rsidRPr="00042C66">
              <w:rPr>
                <w:rFonts w:ascii="Times New Roman" w:hAnsi="Times New Roman"/>
                <w:sz w:val="16"/>
                <w:szCs w:val="16"/>
              </w:rPr>
              <w:t>Povinnosť uchovávať počas desiatich rokov od uvedenia hračky na trh kópiu ES certifikátu;</w:t>
            </w:r>
          </w:p>
        </w:tc>
      </w:tr>
      <w:tr>
        <w:tblPrEx>
          <w:tblW w:w="5000" w:type="pct"/>
          <w:tblLook w:val="01E0"/>
        </w:tblPrEx>
        <w:trPr>
          <w:trHeight w:val="288"/>
        </w:trPr>
        <w:tc>
          <w:tcPr>
            <w:tcW w:w="895" w:type="pct"/>
            <w:tcBorders>
              <w:top w:val="single" w:sz="4" w:space="0" w:color="92D400"/>
              <w:left w:val="nil"/>
              <w:bottom w:val="single" w:sz="4" w:space="0" w:color="92D400"/>
              <w:right w:val="nil"/>
            </w:tcBorders>
            <w:textDirection w:val="lrTb"/>
            <w:vAlign w:val="center"/>
            <w:hideMark/>
          </w:tcPr>
          <w:p w:rsidR="009F2DFA" w:rsidRPr="00042C66" w:rsidP="007B71A4">
            <w:pPr>
              <w:bidi w:val="0"/>
              <w:spacing w:after="0" w:line="240" w:lineRule="auto"/>
              <w:rPr>
                <w:rFonts w:ascii="Times New Roman" w:hAnsi="Times New Roman"/>
                <w:b/>
                <w:sz w:val="16"/>
                <w:szCs w:val="16"/>
              </w:rPr>
            </w:pPr>
            <w:r w:rsidRPr="00042C66">
              <w:rPr>
                <w:rFonts w:ascii="Times New Roman" w:hAnsi="Times New Roman"/>
                <w:b/>
                <w:sz w:val="16"/>
                <w:szCs w:val="16"/>
              </w:rPr>
              <w:t>Evidencia, vedenie dokumentácie</w:t>
            </w:r>
          </w:p>
        </w:tc>
        <w:tc>
          <w:tcPr>
            <w:tcW w:w="4105" w:type="pct"/>
            <w:tcBorders>
              <w:top w:val="single" w:sz="4" w:space="0" w:color="92D400"/>
              <w:left w:val="nil"/>
              <w:bottom w:val="single" w:sz="4" w:space="0" w:color="92D400"/>
              <w:right w:val="nil"/>
            </w:tcBorders>
            <w:textDirection w:val="lrTb"/>
            <w:vAlign w:val="center"/>
          </w:tcPr>
          <w:p w:rsidR="009F2DFA" w:rsidRPr="00042C66" w:rsidP="009F2DFA">
            <w:pPr>
              <w:pStyle w:val="Deloittebodytext"/>
              <w:numPr>
                <w:numId w:val="6"/>
              </w:numPr>
              <w:bidi w:val="0"/>
              <w:spacing w:before="60" w:after="60" w:line="240" w:lineRule="auto"/>
              <w:ind w:left="170" w:hanging="170"/>
              <w:jc w:val="left"/>
              <w:rPr>
                <w:rFonts w:ascii="Times New Roman" w:hAnsi="Times New Roman"/>
                <w:sz w:val="16"/>
                <w:szCs w:val="16"/>
              </w:rPr>
            </w:pPr>
            <w:r w:rsidRPr="00042C66">
              <w:rPr>
                <w:rFonts w:ascii="Times New Roman" w:hAnsi="Times New Roman"/>
                <w:sz w:val="16"/>
                <w:szCs w:val="16"/>
              </w:rPr>
              <w:t>Povinnosť viesť evidenciu používaných určených meradiel s uvedením dátumov ich overenia;</w:t>
            </w:r>
          </w:p>
          <w:p w:rsidR="009F2DFA" w:rsidRPr="00042C66" w:rsidP="009F2DFA">
            <w:pPr>
              <w:pStyle w:val="Deloittebodytext"/>
              <w:numPr>
                <w:numId w:val="6"/>
              </w:numPr>
              <w:bidi w:val="0"/>
              <w:spacing w:before="60" w:after="60" w:line="240" w:lineRule="auto"/>
              <w:ind w:left="170" w:hanging="170"/>
              <w:jc w:val="left"/>
              <w:rPr>
                <w:rFonts w:ascii="Times New Roman" w:hAnsi="Times New Roman"/>
                <w:sz w:val="16"/>
                <w:szCs w:val="16"/>
              </w:rPr>
            </w:pPr>
            <w:r w:rsidRPr="00042C66">
              <w:rPr>
                <w:rFonts w:ascii="Times New Roman" w:hAnsi="Times New Roman"/>
                <w:sz w:val="16"/>
                <w:szCs w:val="16"/>
              </w:rPr>
              <w:t>Povinnosť viesť samostatnú evidenciu o zmenách na jadrovom zariadení;</w:t>
            </w:r>
          </w:p>
          <w:p w:rsidR="009F2DFA" w:rsidRPr="00042C66" w:rsidP="009F2DFA">
            <w:pPr>
              <w:pStyle w:val="Deloittebodytext"/>
              <w:numPr>
                <w:numId w:val="6"/>
              </w:numPr>
              <w:bidi w:val="0"/>
              <w:spacing w:before="60" w:after="60" w:line="240" w:lineRule="auto"/>
              <w:ind w:left="170" w:hanging="170"/>
              <w:jc w:val="left"/>
              <w:rPr>
                <w:rFonts w:ascii="Times New Roman" w:hAnsi="Times New Roman"/>
                <w:sz w:val="16"/>
                <w:szCs w:val="16"/>
              </w:rPr>
            </w:pPr>
            <w:r w:rsidRPr="00042C66">
              <w:rPr>
                <w:rFonts w:ascii="Times New Roman" w:hAnsi="Times New Roman"/>
                <w:sz w:val="16"/>
                <w:szCs w:val="16"/>
              </w:rPr>
              <w:t>Držiteľ povolenia vedie evidenciu odborne spôsobilých zamestnancov;</w:t>
            </w:r>
          </w:p>
        </w:tc>
      </w:tr>
      <w:tr>
        <w:tblPrEx>
          <w:tblW w:w="5000" w:type="pct"/>
          <w:tblLook w:val="01E0"/>
        </w:tblPrEx>
        <w:trPr>
          <w:trHeight w:val="288"/>
        </w:trPr>
        <w:tc>
          <w:tcPr>
            <w:tcW w:w="895" w:type="pct"/>
            <w:tcBorders>
              <w:top w:val="single" w:sz="4" w:space="0" w:color="92D400"/>
              <w:left w:val="nil"/>
              <w:bottom w:val="single" w:sz="4" w:space="0" w:color="92D400"/>
              <w:right w:val="nil"/>
            </w:tcBorders>
            <w:textDirection w:val="lrTb"/>
            <w:vAlign w:val="center"/>
          </w:tcPr>
          <w:p w:rsidR="009F2DFA" w:rsidRPr="00042C66" w:rsidP="007B71A4">
            <w:pPr>
              <w:bidi w:val="0"/>
              <w:spacing w:after="0" w:line="240" w:lineRule="auto"/>
              <w:rPr>
                <w:rFonts w:ascii="Times New Roman" w:hAnsi="Times New Roman"/>
                <w:b/>
                <w:sz w:val="16"/>
                <w:szCs w:val="16"/>
              </w:rPr>
            </w:pPr>
            <w:r w:rsidRPr="00042C66">
              <w:rPr>
                <w:rFonts w:ascii="Times New Roman" w:hAnsi="Times New Roman"/>
                <w:b/>
                <w:sz w:val="16"/>
                <w:szCs w:val="16"/>
              </w:rPr>
              <w:t>Inventarizácia</w:t>
            </w:r>
          </w:p>
        </w:tc>
        <w:tc>
          <w:tcPr>
            <w:tcW w:w="4105" w:type="pct"/>
            <w:tcBorders>
              <w:top w:val="single" w:sz="4" w:space="0" w:color="92D400"/>
              <w:left w:val="nil"/>
              <w:bottom w:val="single" w:sz="4" w:space="0" w:color="92D400"/>
              <w:right w:val="nil"/>
            </w:tcBorders>
            <w:textDirection w:val="lrTb"/>
            <w:vAlign w:val="center"/>
          </w:tcPr>
          <w:p w:rsidR="009F2DFA" w:rsidRPr="00042C66" w:rsidP="009F2DFA">
            <w:pPr>
              <w:pStyle w:val="Deloittebodytext"/>
              <w:numPr>
                <w:numId w:val="6"/>
              </w:numPr>
              <w:bidi w:val="0"/>
              <w:spacing w:before="60" w:after="60" w:line="240" w:lineRule="auto"/>
              <w:ind w:left="170" w:hanging="170"/>
              <w:jc w:val="left"/>
              <w:rPr>
                <w:rFonts w:ascii="Times New Roman" w:hAnsi="Times New Roman"/>
                <w:sz w:val="16"/>
                <w:szCs w:val="16"/>
              </w:rPr>
            </w:pPr>
            <w:r w:rsidRPr="00042C66">
              <w:rPr>
                <w:rFonts w:ascii="Times New Roman" w:hAnsi="Times New Roman"/>
                <w:sz w:val="16"/>
                <w:szCs w:val="16"/>
              </w:rPr>
              <w:t>Vykonať inventarizáciu omamných a psychotropných látok do 31. decembra každého roka;</w:t>
            </w:r>
          </w:p>
          <w:p w:rsidR="009F2DFA" w:rsidRPr="00042C66" w:rsidP="009F2DFA">
            <w:pPr>
              <w:pStyle w:val="Deloittebodytext"/>
              <w:numPr>
                <w:numId w:val="6"/>
              </w:numPr>
              <w:bidi w:val="0"/>
              <w:spacing w:before="60" w:after="60" w:line="240" w:lineRule="auto"/>
              <w:ind w:left="170" w:hanging="170"/>
              <w:jc w:val="left"/>
              <w:rPr>
                <w:rFonts w:ascii="Times New Roman" w:hAnsi="Times New Roman"/>
                <w:sz w:val="16"/>
                <w:szCs w:val="16"/>
              </w:rPr>
            </w:pPr>
            <w:r w:rsidRPr="00042C66">
              <w:rPr>
                <w:rFonts w:ascii="Times New Roman" w:hAnsi="Times New Roman"/>
                <w:sz w:val="16"/>
                <w:szCs w:val="16"/>
              </w:rPr>
              <w:t>Pri uzatvorení dohody o hmotnej zodpovednosti, pri jej zániku, pri preradení zamestnanca na inú prácu alebo na iné pracovisko, pri jeho preložení a pri skončení pracovného pomeru sa musí vykonať inventarizácia;</w:t>
            </w:r>
          </w:p>
          <w:p w:rsidR="009F2DFA" w:rsidRPr="00042C66" w:rsidP="009F2DFA">
            <w:pPr>
              <w:pStyle w:val="Deloittebodytext"/>
              <w:numPr>
                <w:numId w:val="6"/>
              </w:numPr>
              <w:bidi w:val="0"/>
              <w:spacing w:before="60" w:after="60" w:line="240" w:lineRule="auto"/>
              <w:ind w:left="170" w:hanging="170"/>
              <w:jc w:val="left"/>
              <w:rPr>
                <w:rFonts w:ascii="Times New Roman" w:hAnsi="Times New Roman"/>
                <w:sz w:val="16"/>
                <w:szCs w:val="16"/>
              </w:rPr>
            </w:pPr>
            <w:r w:rsidRPr="00042C66">
              <w:rPr>
                <w:rFonts w:ascii="Times New Roman" w:hAnsi="Times New Roman"/>
                <w:sz w:val="16"/>
                <w:szCs w:val="16"/>
              </w:rPr>
              <w:t>Účtovná jednotka je povinná inventarizovať majetok, záväzky a rozdiel majetku a záväzkov;</w:t>
            </w:r>
          </w:p>
        </w:tc>
      </w:tr>
      <w:tr>
        <w:tblPrEx>
          <w:tblW w:w="5000" w:type="pct"/>
          <w:tblLook w:val="01E0"/>
        </w:tblPrEx>
        <w:trPr>
          <w:trHeight w:val="288"/>
        </w:trPr>
        <w:tc>
          <w:tcPr>
            <w:tcW w:w="895" w:type="pct"/>
            <w:tcBorders>
              <w:top w:val="single" w:sz="4" w:space="0" w:color="92D400"/>
              <w:left w:val="nil"/>
              <w:bottom w:val="single" w:sz="4" w:space="0" w:color="92D400"/>
              <w:right w:val="nil"/>
            </w:tcBorders>
            <w:textDirection w:val="lrTb"/>
            <w:vAlign w:val="center"/>
          </w:tcPr>
          <w:p w:rsidR="009F2DFA" w:rsidRPr="00042C66" w:rsidP="007B71A4">
            <w:pPr>
              <w:bidi w:val="0"/>
              <w:spacing w:after="0" w:line="240" w:lineRule="auto"/>
              <w:rPr>
                <w:rFonts w:ascii="Times New Roman" w:hAnsi="Times New Roman"/>
                <w:b/>
                <w:sz w:val="16"/>
                <w:szCs w:val="16"/>
              </w:rPr>
            </w:pPr>
            <w:r w:rsidRPr="00042C66">
              <w:rPr>
                <w:rFonts w:ascii="Times New Roman" w:hAnsi="Times New Roman"/>
                <w:b/>
                <w:sz w:val="16"/>
                <w:szCs w:val="16"/>
              </w:rPr>
              <w:t>Ohlásenie, oznámenie, poskytnutie informácie</w:t>
            </w:r>
          </w:p>
        </w:tc>
        <w:tc>
          <w:tcPr>
            <w:tcW w:w="4105" w:type="pct"/>
            <w:tcBorders>
              <w:top w:val="single" w:sz="4" w:space="0" w:color="92D400"/>
              <w:left w:val="nil"/>
              <w:bottom w:val="single" w:sz="4" w:space="0" w:color="92D400"/>
              <w:right w:val="nil"/>
            </w:tcBorders>
            <w:textDirection w:val="lrTb"/>
            <w:vAlign w:val="center"/>
          </w:tcPr>
          <w:p w:rsidR="009F2DFA" w:rsidRPr="00042C66" w:rsidP="009F2DFA">
            <w:pPr>
              <w:pStyle w:val="Deloittebodytext"/>
              <w:numPr>
                <w:numId w:val="6"/>
              </w:numPr>
              <w:bidi w:val="0"/>
              <w:spacing w:before="60" w:after="60" w:line="240" w:lineRule="auto"/>
              <w:ind w:left="170" w:hanging="170"/>
              <w:jc w:val="left"/>
              <w:rPr>
                <w:rFonts w:ascii="Times New Roman" w:hAnsi="Times New Roman"/>
                <w:sz w:val="16"/>
                <w:szCs w:val="16"/>
              </w:rPr>
            </w:pPr>
            <w:r w:rsidRPr="00042C66">
              <w:rPr>
                <w:rFonts w:ascii="Times New Roman" w:hAnsi="Times New Roman"/>
                <w:sz w:val="16"/>
                <w:szCs w:val="16"/>
              </w:rPr>
              <w:t>Oznámenie o zmene údajov uvedených v ohlásení živnosti;</w:t>
            </w:r>
          </w:p>
          <w:p w:rsidR="009F2DFA" w:rsidRPr="00042C66" w:rsidP="009F2DFA">
            <w:pPr>
              <w:pStyle w:val="Deloittebodytext"/>
              <w:numPr>
                <w:numId w:val="6"/>
              </w:numPr>
              <w:bidi w:val="0"/>
              <w:spacing w:before="60" w:after="60" w:line="240" w:lineRule="auto"/>
              <w:ind w:left="170" w:hanging="170"/>
              <w:jc w:val="left"/>
              <w:rPr>
                <w:rFonts w:ascii="Times New Roman" w:hAnsi="Times New Roman"/>
                <w:sz w:val="16"/>
                <w:szCs w:val="16"/>
              </w:rPr>
            </w:pPr>
            <w:r w:rsidRPr="00042C66">
              <w:rPr>
                <w:rFonts w:ascii="Times New Roman" w:hAnsi="Times New Roman"/>
                <w:sz w:val="16"/>
                <w:szCs w:val="16"/>
              </w:rPr>
              <w:t>Bezodkladne informovať orgán dohľadu, že zariadenie sprístupnené na trhu nespĺňa technické požiadavky;</w:t>
            </w:r>
          </w:p>
          <w:p w:rsidR="009F2DFA" w:rsidRPr="00042C66" w:rsidP="009F2DFA">
            <w:pPr>
              <w:pStyle w:val="Deloittebodytext"/>
              <w:numPr>
                <w:numId w:val="6"/>
              </w:numPr>
              <w:bidi w:val="0"/>
              <w:spacing w:before="60" w:after="60" w:line="240" w:lineRule="auto"/>
              <w:ind w:left="170" w:hanging="170"/>
              <w:jc w:val="left"/>
              <w:rPr>
                <w:rFonts w:ascii="Times New Roman" w:hAnsi="Times New Roman"/>
                <w:sz w:val="16"/>
                <w:szCs w:val="16"/>
              </w:rPr>
            </w:pPr>
            <w:r w:rsidRPr="00042C66">
              <w:rPr>
                <w:rFonts w:ascii="Times New Roman" w:hAnsi="Times New Roman"/>
                <w:sz w:val="16"/>
                <w:szCs w:val="16"/>
              </w:rPr>
              <w:t>Informovať o pripravovanej zmene druhu opakovane použiteľného obalu najmenej tri mesiace pred vykonaním takejto zmeny;</w:t>
            </w:r>
          </w:p>
        </w:tc>
      </w:tr>
      <w:tr>
        <w:tblPrEx>
          <w:tblW w:w="5000" w:type="pct"/>
          <w:tblLook w:val="01E0"/>
        </w:tblPrEx>
        <w:trPr>
          <w:trHeight w:val="288"/>
        </w:trPr>
        <w:tc>
          <w:tcPr>
            <w:tcW w:w="895" w:type="pct"/>
            <w:tcBorders>
              <w:top w:val="single" w:sz="4" w:space="0" w:color="92D400"/>
              <w:left w:val="nil"/>
              <w:bottom w:val="single" w:sz="4" w:space="0" w:color="92D400"/>
              <w:right w:val="nil"/>
            </w:tcBorders>
            <w:textDirection w:val="lrTb"/>
            <w:vAlign w:val="center"/>
          </w:tcPr>
          <w:p w:rsidR="009F2DFA" w:rsidRPr="00042C66" w:rsidP="007B71A4">
            <w:pPr>
              <w:bidi w:val="0"/>
              <w:spacing w:after="0" w:line="240" w:lineRule="auto"/>
              <w:rPr>
                <w:rFonts w:ascii="Times New Roman" w:hAnsi="Times New Roman"/>
                <w:b/>
                <w:sz w:val="16"/>
                <w:szCs w:val="16"/>
              </w:rPr>
            </w:pPr>
            <w:r w:rsidRPr="00042C66">
              <w:rPr>
                <w:rFonts w:ascii="Times New Roman" w:hAnsi="Times New Roman"/>
                <w:b/>
                <w:sz w:val="16"/>
                <w:szCs w:val="16"/>
              </w:rPr>
              <w:t>Overenie súladu</w:t>
            </w:r>
          </w:p>
        </w:tc>
        <w:tc>
          <w:tcPr>
            <w:tcW w:w="4105" w:type="pct"/>
            <w:tcBorders>
              <w:top w:val="single" w:sz="4" w:space="0" w:color="92D400"/>
              <w:left w:val="nil"/>
              <w:bottom w:val="single" w:sz="4" w:space="0" w:color="92D400"/>
              <w:right w:val="nil"/>
            </w:tcBorders>
            <w:textDirection w:val="lrTb"/>
            <w:vAlign w:val="center"/>
          </w:tcPr>
          <w:p w:rsidR="009F2DFA" w:rsidRPr="00042C66" w:rsidP="009F2DFA">
            <w:pPr>
              <w:pStyle w:val="Deloittebodytext"/>
              <w:numPr>
                <w:numId w:val="6"/>
              </w:numPr>
              <w:bidi w:val="0"/>
              <w:spacing w:before="60" w:after="60" w:line="240" w:lineRule="auto"/>
              <w:ind w:left="170" w:hanging="170"/>
              <w:jc w:val="left"/>
              <w:rPr>
                <w:rFonts w:ascii="Times New Roman" w:hAnsi="Times New Roman"/>
                <w:sz w:val="16"/>
                <w:szCs w:val="16"/>
              </w:rPr>
            </w:pPr>
            <w:r w:rsidRPr="00042C66">
              <w:rPr>
                <w:rFonts w:ascii="Times New Roman" w:hAnsi="Times New Roman"/>
                <w:sz w:val="16"/>
                <w:szCs w:val="16"/>
              </w:rPr>
              <w:t xml:space="preserve">Vykonávať pravidelné kontroly výrobnej činnosti na zistenie koncentrácie ťažkých kovov; </w:t>
            </w:r>
          </w:p>
          <w:p w:rsidR="009F2DFA" w:rsidRPr="00042C66" w:rsidP="009F2DFA">
            <w:pPr>
              <w:pStyle w:val="Deloittebodytext"/>
              <w:numPr>
                <w:numId w:val="6"/>
              </w:numPr>
              <w:bidi w:val="0"/>
              <w:spacing w:before="60" w:after="60" w:line="240" w:lineRule="auto"/>
              <w:ind w:left="170" w:hanging="170"/>
              <w:jc w:val="left"/>
              <w:rPr>
                <w:rFonts w:ascii="Times New Roman" w:hAnsi="Times New Roman"/>
                <w:sz w:val="16"/>
                <w:szCs w:val="16"/>
              </w:rPr>
            </w:pPr>
            <w:r w:rsidRPr="00042C66">
              <w:rPr>
                <w:rFonts w:ascii="Times New Roman" w:hAnsi="Times New Roman"/>
                <w:sz w:val="16"/>
                <w:szCs w:val="16"/>
              </w:rPr>
              <w:t xml:space="preserve">Osoba, ktorá podpisuje návrh na zápis elektronickým podpisom, je povinná zabezpečiť overenie svojich osobných údajov na účely elektronického konania; </w:t>
            </w:r>
          </w:p>
          <w:p w:rsidR="009F2DFA" w:rsidRPr="00042C66" w:rsidP="009F2DFA">
            <w:pPr>
              <w:pStyle w:val="Deloittebodytext"/>
              <w:numPr>
                <w:numId w:val="6"/>
              </w:numPr>
              <w:bidi w:val="0"/>
              <w:spacing w:before="60" w:after="60" w:line="240" w:lineRule="auto"/>
              <w:ind w:left="170" w:hanging="170"/>
              <w:jc w:val="left"/>
              <w:rPr>
                <w:rFonts w:ascii="Times New Roman" w:hAnsi="Times New Roman"/>
                <w:sz w:val="16"/>
                <w:szCs w:val="16"/>
              </w:rPr>
            </w:pPr>
            <w:r w:rsidRPr="00042C66">
              <w:rPr>
                <w:rFonts w:ascii="Times New Roman" w:hAnsi="Times New Roman"/>
                <w:sz w:val="16"/>
                <w:szCs w:val="16"/>
              </w:rPr>
              <w:t xml:space="preserve">Pred začiatkom spúšťania musí držiteľ povolenia skontrolovať pripravenosť jadrového zariadenia na spúšťanie tak, že preverí a protokolárne zaznamená splnenie kritérií úspešnosti pomontážnych skúšok systémov, konštrukcií a komponentov; </w:t>
            </w:r>
          </w:p>
          <w:p w:rsidR="009F2DFA" w:rsidRPr="00042C66" w:rsidP="009F2DFA">
            <w:pPr>
              <w:pStyle w:val="Deloittebodytext"/>
              <w:numPr>
                <w:numId w:val="6"/>
              </w:numPr>
              <w:bidi w:val="0"/>
              <w:spacing w:before="60" w:after="60" w:line="240" w:lineRule="auto"/>
              <w:ind w:left="170" w:hanging="170"/>
              <w:jc w:val="left"/>
              <w:rPr>
                <w:rFonts w:ascii="Times New Roman" w:hAnsi="Times New Roman"/>
                <w:sz w:val="16"/>
                <w:szCs w:val="16"/>
              </w:rPr>
            </w:pPr>
            <w:r w:rsidRPr="00042C66">
              <w:rPr>
                <w:rFonts w:ascii="Times New Roman" w:hAnsi="Times New Roman"/>
                <w:sz w:val="16"/>
                <w:szCs w:val="16"/>
              </w:rPr>
              <w:t>Prehodnocovať a aktualizovať bezpečnostnú správu najmenej raz za päť rokov ako aj pri závažnej zmene v podniku;</w:t>
            </w:r>
          </w:p>
        </w:tc>
      </w:tr>
      <w:tr>
        <w:tblPrEx>
          <w:tblW w:w="5000" w:type="pct"/>
          <w:tblLook w:val="01E0"/>
        </w:tblPrEx>
        <w:trPr>
          <w:trHeight w:val="288"/>
        </w:trPr>
        <w:tc>
          <w:tcPr>
            <w:tcW w:w="895" w:type="pct"/>
            <w:tcBorders>
              <w:top w:val="single" w:sz="4" w:space="0" w:color="92D400"/>
              <w:left w:val="nil"/>
              <w:bottom w:val="single" w:sz="4" w:space="0" w:color="92D400"/>
              <w:right w:val="nil"/>
            </w:tcBorders>
            <w:textDirection w:val="lrTb"/>
            <w:vAlign w:val="center"/>
          </w:tcPr>
          <w:p w:rsidR="009F2DFA" w:rsidRPr="00042C66" w:rsidP="007B71A4">
            <w:pPr>
              <w:bidi w:val="0"/>
              <w:spacing w:after="0" w:line="240" w:lineRule="auto"/>
              <w:rPr>
                <w:rFonts w:ascii="Times New Roman" w:hAnsi="Times New Roman"/>
                <w:b/>
                <w:sz w:val="16"/>
                <w:szCs w:val="16"/>
              </w:rPr>
            </w:pPr>
            <w:r w:rsidRPr="00042C66">
              <w:rPr>
                <w:rFonts w:ascii="Times New Roman" w:hAnsi="Times New Roman"/>
                <w:b/>
                <w:sz w:val="16"/>
                <w:szCs w:val="16"/>
              </w:rPr>
              <w:t>Poskytnutie súčinnosti</w:t>
            </w:r>
          </w:p>
        </w:tc>
        <w:tc>
          <w:tcPr>
            <w:tcW w:w="4105" w:type="pct"/>
            <w:tcBorders>
              <w:top w:val="single" w:sz="4" w:space="0" w:color="92D400"/>
              <w:left w:val="nil"/>
              <w:bottom w:val="single" w:sz="4" w:space="0" w:color="92D400"/>
              <w:right w:val="nil"/>
            </w:tcBorders>
            <w:textDirection w:val="lrTb"/>
            <w:vAlign w:val="center"/>
          </w:tcPr>
          <w:p w:rsidR="009F2DFA" w:rsidRPr="00042C66" w:rsidP="009F2DFA">
            <w:pPr>
              <w:pStyle w:val="Deloittebodytext"/>
              <w:numPr>
                <w:numId w:val="6"/>
              </w:numPr>
              <w:bidi w:val="0"/>
              <w:spacing w:before="60" w:after="60" w:line="240" w:lineRule="auto"/>
              <w:ind w:left="170" w:hanging="170"/>
              <w:jc w:val="left"/>
              <w:rPr>
                <w:rFonts w:ascii="Times New Roman" w:hAnsi="Times New Roman"/>
                <w:sz w:val="16"/>
                <w:szCs w:val="16"/>
              </w:rPr>
            </w:pPr>
            <w:r w:rsidRPr="00042C66">
              <w:rPr>
                <w:rFonts w:ascii="Times New Roman" w:hAnsi="Times New Roman"/>
                <w:sz w:val="16"/>
                <w:szCs w:val="16"/>
              </w:rPr>
              <w:t>Prijímateľ, partner a osoba k nim majúca vzťah dodávateľa je povinná poskytnúť súčinnosť riadiacemu orgánu;</w:t>
            </w:r>
          </w:p>
          <w:p w:rsidR="009F2DFA" w:rsidRPr="00042C66" w:rsidP="009F2DFA">
            <w:pPr>
              <w:pStyle w:val="Deloittebodytext"/>
              <w:numPr>
                <w:numId w:val="6"/>
              </w:numPr>
              <w:bidi w:val="0"/>
              <w:spacing w:before="60" w:after="60" w:line="240" w:lineRule="auto"/>
              <w:ind w:left="170" w:hanging="170"/>
              <w:jc w:val="left"/>
              <w:rPr>
                <w:rFonts w:ascii="Times New Roman" w:hAnsi="Times New Roman"/>
                <w:sz w:val="16"/>
                <w:szCs w:val="16"/>
              </w:rPr>
            </w:pPr>
            <w:r w:rsidRPr="00042C66">
              <w:rPr>
                <w:rFonts w:ascii="Times New Roman" w:hAnsi="Times New Roman"/>
                <w:sz w:val="16"/>
                <w:szCs w:val="16"/>
              </w:rPr>
              <w:t>Na základe vyžiadania dodať príslušné materiály a technickú dokumentáciu o meradle v štátnom jazyku;</w:t>
            </w:r>
          </w:p>
          <w:p w:rsidR="009F2DFA" w:rsidRPr="00042C66" w:rsidP="009F2DFA">
            <w:pPr>
              <w:pStyle w:val="Deloittebodytext"/>
              <w:numPr>
                <w:numId w:val="6"/>
              </w:numPr>
              <w:bidi w:val="0"/>
              <w:spacing w:before="60" w:after="60" w:line="240" w:lineRule="auto"/>
              <w:ind w:left="170" w:hanging="170"/>
              <w:jc w:val="left"/>
              <w:rPr>
                <w:rFonts w:ascii="Times New Roman" w:hAnsi="Times New Roman"/>
                <w:sz w:val="16"/>
                <w:szCs w:val="16"/>
              </w:rPr>
            </w:pPr>
            <w:r w:rsidRPr="00042C66">
              <w:rPr>
                <w:rFonts w:ascii="Times New Roman" w:hAnsi="Times New Roman"/>
                <w:sz w:val="16"/>
                <w:szCs w:val="16"/>
              </w:rPr>
              <w:t>Povinnosť poskytnúť súčinnosť správe katastra pri revízii údajov katastra;</w:t>
            </w:r>
          </w:p>
        </w:tc>
      </w:tr>
      <w:tr>
        <w:tblPrEx>
          <w:tblW w:w="5000" w:type="pct"/>
          <w:tblLook w:val="01E0"/>
        </w:tblPrEx>
        <w:trPr>
          <w:trHeight w:val="288"/>
        </w:trPr>
        <w:tc>
          <w:tcPr>
            <w:tcW w:w="895" w:type="pct"/>
            <w:tcBorders>
              <w:top w:val="single" w:sz="4" w:space="0" w:color="92D400"/>
              <w:left w:val="nil"/>
              <w:bottom w:val="single" w:sz="4" w:space="0" w:color="92D400"/>
              <w:right w:val="nil"/>
            </w:tcBorders>
            <w:textDirection w:val="lrTb"/>
            <w:vAlign w:val="center"/>
          </w:tcPr>
          <w:p w:rsidR="009F2DFA" w:rsidRPr="00042C66" w:rsidP="007B71A4">
            <w:pPr>
              <w:bidi w:val="0"/>
              <w:spacing w:after="0" w:line="240" w:lineRule="auto"/>
              <w:rPr>
                <w:rFonts w:ascii="Times New Roman" w:hAnsi="Times New Roman"/>
                <w:b/>
                <w:sz w:val="16"/>
                <w:szCs w:val="16"/>
              </w:rPr>
            </w:pPr>
            <w:r w:rsidRPr="00042C66">
              <w:rPr>
                <w:rFonts w:ascii="Times New Roman" w:hAnsi="Times New Roman"/>
                <w:b/>
                <w:sz w:val="16"/>
                <w:szCs w:val="16"/>
              </w:rPr>
              <w:t>Predloženie dokladu/ dokumentu elektronicky</w:t>
            </w:r>
          </w:p>
        </w:tc>
        <w:tc>
          <w:tcPr>
            <w:tcW w:w="4105" w:type="pct"/>
            <w:tcBorders>
              <w:top w:val="single" w:sz="4" w:space="0" w:color="92D400"/>
              <w:left w:val="nil"/>
              <w:bottom w:val="single" w:sz="4" w:space="0" w:color="92D400"/>
              <w:right w:val="nil"/>
            </w:tcBorders>
            <w:textDirection w:val="lrTb"/>
            <w:vAlign w:val="center"/>
          </w:tcPr>
          <w:p w:rsidR="009F2DFA" w:rsidRPr="00042C66" w:rsidP="009F2DFA">
            <w:pPr>
              <w:pStyle w:val="Deloittebodytext"/>
              <w:numPr>
                <w:numId w:val="6"/>
              </w:numPr>
              <w:bidi w:val="0"/>
              <w:spacing w:before="60" w:after="60" w:line="240" w:lineRule="auto"/>
              <w:ind w:left="170" w:hanging="170"/>
              <w:jc w:val="left"/>
              <w:rPr>
                <w:rFonts w:ascii="Times New Roman" w:hAnsi="Times New Roman"/>
                <w:sz w:val="16"/>
                <w:szCs w:val="16"/>
              </w:rPr>
            </w:pPr>
            <w:r w:rsidRPr="00042C66">
              <w:rPr>
                <w:rFonts w:ascii="Times New Roman" w:hAnsi="Times New Roman"/>
                <w:sz w:val="16"/>
                <w:szCs w:val="16"/>
              </w:rPr>
              <w:t>Poskytnúť elektronickú verziu technickej dokumentácie do desiatich pracovných dní od doručenia žiadosti orgánu dohľadu nad trhom;</w:t>
            </w:r>
          </w:p>
          <w:p w:rsidR="009F2DFA" w:rsidRPr="00042C66" w:rsidP="009F2DFA">
            <w:pPr>
              <w:pStyle w:val="Deloittebodytext"/>
              <w:numPr>
                <w:numId w:val="6"/>
              </w:numPr>
              <w:bidi w:val="0"/>
              <w:spacing w:before="60" w:after="60" w:line="240" w:lineRule="auto"/>
              <w:ind w:left="170" w:hanging="170"/>
              <w:jc w:val="left"/>
              <w:rPr>
                <w:rFonts w:ascii="Times New Roman" w:hAnsi="Times New Roman"/>
                <w:sz w:val="16"/>
                <w:szCs w:val="16"/>
              </w:rPr>
            </w:pPr>
            <w:r w:rsidRPr="00042C66">
              <w:rPr>
                <w:rFonts w:ascii="Times New Roman" w:hAnsi="Times New Roman"/>
                <w:sz w:val="16"/>
                <w:szCs w:val="16"/>
              </w:rPr>
              <w:t>Odovzdanie štatistických údajov spravodajskou jednotkou;</w:t>
            </w:r>
          </w:p>
          <w:p w:rsidR="009F2DFA" w:rsidRPr="00042C66" w:rsidP="009F2DFA">
            <w:pPr>
              <w:pStyle w:val="Deloittebodytext"/>
              <w:numPr>
                <w:numId w:val="6"/>
              </w:numPr>
              <w:bidi w:val="0"/>
              <w:spacing w:before="60" w:after="60" w:line="240" w:lineRule="auto"/>
              <w:ind w:left="170" w:hanging="170"/>
              <w:jc w:val="left"/>
              <w:rPr>
                <w:rFonts w:ascii="Times New Roman" w:hAnsi="Times New Roman"/>
                <w:sz w:val="16"/>
                <w:szCs w:val="16"/>
              </w:rPr>
            </w:pPr>
            <w:r w:rsidRPr="00042C66">
              <w:rPr>
                <w:rFonts w:ascii="Times New Roman" w:hAnsi="Times New Roman"/>
                <w:sz w:val="16"/>
                <w:szCs w:val="16"/>
              </w:rPr>
              <w:t>Povinnosť zasielať zoznamy vydaných a zoznamy zrušených kvalifikovaných certifikátov;</w:t>
            </w:r>
          </w:p>
        </w:tc>
      </w:tr>
      <w:tr>
        <w:tblPrEx>
          <w:tblW w:w="5000" w:type="pct"/>
          <w:tblLook w:val="01E0"/>
        </w:tblPrEx>
        <w:trPr>
          <w:trHeight w:val="288"/>
        </w:trPr>
        <w:tc>
          <w:tcPr>
            <w:tcW w:w="895" w:type="pct"/>
            <w:tcBorders>
              <w:top w:val="single" w:sz="4" w:space="0" w:color="92D400"/>
              <w:left w:val="nil"/>
              <w:bottom w:val="single" w:sz="4" w:space="0" w:color="92D400"/>
              <w:right w:val="nil"/>
            </w:tcBorders>
            <w:textDirection w:val="lrTb"/>
            <w:vAlign w:val="center"/>
          </w:tcPr>
          <w:p w:rsidR="009F2DFA" w:rsidRPr="00042C66" w:rsidP="007B71A4">
            <w:pPr>
              <w:bidi w:val="0"/>
              <w:spacing w:after="0" w:line="240" w:lineRule="auto"/>
              <w:rPr>
                <w:rFonts w:ascii="Times New Roman" w:hAnsi="Times New Roman"/>
                <w:b/>
                <w:sz w:val="16"/>
                <w:szCs w:val="16"/>
              </w:rPr>
            </w:pPr>
            <w:r w:rsidRPr="00042C66">
              <w:rPr>
                <w:rFonts w:ascii="Times New Roman" w:hAnsi="Times New Roman"/>
                <w:b/>
                <w:sz w:val="16"/>
                <w:szCs w:val="16"/>
              </w:rPr>
              <w:t>Predloženie dokladu/ dokumentu papierovo</w:t>
            </w:r>
          </w:p>
        </w:tc>
        <w:tc>
          <w:tcPr>
            <w:tcW w:w="4105" w:type="pct"/>
            <w:tcBorders>
              <w:top w:val="single" w:sz="4" w:space="0" w:color="92D400"/>
              <w:left w:val="nil"/>
              <w:bottom w:val="single" w:sz="4" w:space="0" w:color="92D400"/>
              <w:right w:val="nil"/>
            </w:tcBorders>
            <w:textDirection w:val="lrTb"/>
            <w:vAlign w:val="center"/>
          </w:tcPr>
          <w:p w:rsidR="009F2DFA" w:rsidRPr="00042C66" w:rsidP="009F2DFA">
            <w:pPr>
              <w:pStyle w:val="Deloittebodytext"/>
              <w:numPr>
                <w:numId w:val="6"/>
              </w:numPr>
              <w:bidi w:val="0"/>
              <w:spacing w:before="60" w:after="60" w:line="240" w:lineRule="auto"/>
              <w:ind w:left="170" w:hanging="170"/>
              <w:jc w:val="left"/>
              <w:rPr>
                <w:rFonts w:ascii="Times New Roman" w:hAnsi="Times New Roman"/>
                <w:sz w:val="16"/>
                <w:szCs w:val="16"/>
              </w:rPr>
            </w:pPr>
            <w:r w:rsidRPr="00042C66">
              <w:rPr>
                <w:rFonts w:ascii="Times New Roman" w:hAnsi="Times New Roman"/>
                <w:sz w:val="16"/>
                <w:szCs w:val="16"/>
              </w:rPr>
              <w:t>Povinnosť pri skončení činnosti, ktorá je predmetom registrácie, odovzdať úradu rozhodnutie o registrácii;</w:t>
            </w:r>
          </w:p>
          <w:p w:rsidR="009F2DFA" w:rsidRPr="00042C66" w:rsidP="009F2DFA">
            <w:pPr>
              <w:pStyle w:val="Deloittebodytext"/>
              <w:numPr>
                <w:numId w:val="6"/>
              </w:numPr>
              <w:bidi w:val="0"/>
              <w:spacing w:before="60" w:after="60" w:line="240" w:lineRule="auto"/>
              <w:ind w:left="170" w:hanging="170"/>
              <w:jc w:val="left"/>
              <w:rPr>
                <w:rFonts w:ascii="Times New Roman" w:hAnsi="Times New Roman"/>
                <w:sz w:val="16"/>
                <w:szCs w:val="16"/>
              </w:rPr>
            </w:pPr>
            <w:r w:rsidRPr="00042C66">
              <w:rPr>
                <w:rFonts w:ascii="Times New Roman" w:hAnsi="Times New Roman"/>
                <w:sz w:val="16"/>
                <w:szCs w:val="16"/>
              </w:rPr>
              <w:t>Predloženie auditnej správy ako náhrady kontroly;</w:t>
            </w:r>
          </w:p>
          <w:p w:rsidR="009F2DFA" w:rsidRPr="00042C66" w:rsidP="009F2DFA">
            <w:pPr>
              <w:pStyle w:val="Deloittebodytext"/>
              <w:numPr>
                <w:numId w:val="6"/>
              </w:numPr>
              <w:bidi w:val="0"/>
              <w:spacing w:before="60" w:after="60" w:line="240" w:lineRule="auto"/>
              <w:ind w:left="170" w:hanging="170"/>
              <w:jc w:val="left"/>
              <w:rPr>
                <w:rFonts w:ascii="Times New Roman" w:hAnsi="Times New Roman"/>
                <w:sz w:val="16"/>
                <w:szCs w:val="16"/>
              </w:rPr>
            </w:pPr>
            <w:r w:rsidRPr="00042C66">
              <w:rPr>
                <w:rFonts w:ascii="Times New Roman" w:hAnsi="Times New Roman"/>
                <w:sz w:val="16"/>
                <w:szCs w:val="16"/>
              </w:rPr>
              <w:t>Predkladať NBS výkaz o vykonávaní finančného sprostredkovania a výkaz o vykonávaní finančného poradenstva;</w:t>
            </w:r>
          </w:p>
        </w:tc>
      </w:tr>
      <w:tr>
        <w:tblPrEx>
          <w:tblW w:w="5000" w:type="pct"/>
          <w:tblLook w:val="01E0"/>
        </w:tblPrEx>
        <w:trPr>
          <w:trHeight w:val="288"/>
        </w:trPr>
        <w:tc>
          <w:tcPr>
            <w:tcW w:w="895" w:type="pct"/>
            <w:tcBorders>
              <w:top w:val="single" w:sz="4" w:space="0" w:color="92D400"/>
              <w:left w:val="nil"/>
              <w:bottom w:val="single" w:sz="4" w:space="0" w:color="92D400"/>
              <w:right w:val="nil"/>
            </w:tcBorders>
            <w:textDirection w:val="lrTb"/>
            <w:vAlign w:val="center"/>
          </w:tcPr>
          <w:p w:rsidR="009F2DFA" w:rsidRPr="00042C66" w:rsidP="007B71A4">
            <w:pPr>
              <w:bidi w:val="0"/>
              <w:spacing w:after="0" w:line="240" w:lineRule="auto"/>
              <w:rPr>
                <w:rFonts w:ascii="Times New Roman" w:hAnsi="Times New Roman"/>
                <w:b/>
                <w:sz w:val="16"/>
                <w:szCs w:val="16"/>
              </w:rPr>
            </w:pPr>
            <w:r w:rsidRPr="00042C66">
              <w:rPr>
                <w:rFonts w:ascii="Times New Roman" w:hAnsi="Times New Roman"/>
                <w:b/>
                <w:sz w:val="16"/>
                <w:szCs w:val="16"/>
              </w:rPr>
              <w:t>Vypracovanie dokumentu/ správy</w:t>
            </w:r>
          </w:p>
        </w:tc>
        <w:tc>
          <w:tcPr>
            <w:tcW w:w="4105" w:type="pct"/>
            <w:tcBorders>
              <w:top w:val="single" w:sz="4" w:space="0" w:color="92D400"/>
              <w:left w:val="nil"/>
              <w:bottom w:val="single" w:sz="4" w:space="0" w:color="92D400"/>
              <w:right w:val="nil"/>
            </w:tcBorders>
            <w:textDirection w:val="lrTb"/>
            <w:vAlign w:val="center"/>
          </w:tcPr>
          <w:p w:rsidR="009F2DFA" w:rsidRPr="00042C66" w:rsidP="009F2DFA">
            <w:pPr>
              <w:pStyle w:val="Deloittebodytext"/>
              <w:numPr>
                <w:numId w:val="6"/>
              </w:numPr>
              <w:bidi w:val="0"/>
              <w:spacing w:before="60" w:after="60" w:line="240" w:lineRule="auto"/>
              <w:ind w:left="170" w:hanging="170"/>
              <w:jc w:val="left"/>
              <w:rPr>
                <w:rFonts w:ascii="Times New Roman" w:hAnsi="Times New Roman"/>
                <w:sz w:val="16"/>
                <w:szCs w:val="16"/>
              </w:rPr>
            </w:pPr>
            <w:r w:rsidRPr="00042C66">
              <w:rPr>
                <w:rFonts w:ascii="Times New Roman" w:hAnsi="Times New Roman"/>
                <w:sz w:val="16"/>
                <w:szCs w:val="16"/>
              </w:rPr>
              <w:t>Povinnosť zostaviť konsolidovanú účtovnú závierku;</w:t>
            </w:r>
          </w:p>
          <w:p w:rsidR="009F2DFA" w:rsidRPr="00042C66" w:rsidP="009F2DFA">
            <w:pPr>
              <w:pStyle w:val="Deloittebodytext"/>
              <w:numPr>
                <w:numId w:val="6"/>
              </w:numPr>
              <w:bidi w:val="0"/>
              <w:spacing w:before="60" w:after="60" w:line="240" w:lineRule="auto"/>
              <w:ind w:left="170" w:hanging="170"/>
              <w:jc w:val="left"/>
              <w:rPr>
                <w:rFonts w:ascii="Times New Roman" w:hAnsi="Times New Roman"/>
                <w:sz w:val="16"/>
                <w:szCs w:val="16"/>
              </w:rPr>
            </w:pPr>
            <w:r w:rsidRPr="00042C66">
              <w:rPr>
                <w:rFonts w:ascii="Times New Roman" w:hAnsi="Times New Roman"/>
                <w:sz w:val="16"/>
                <w:szCs w:val="16"/>
              </w:rPr>
              <w:t>Povinnosť podať daňové priznanie k dani z motorových vozidiel</w:t>
            </w:r>
          </w:p>
          <w:p w:rsidR="009F2DFA" w:rsidRPr="00042C66" w:rsidP="009F2DFA">
            <w:pPr>
              <w:pStyle w:val="Deloittebodytext"/>
              <w:numPr>
                <w:numId w:val="6"/>
              </w:numPr>
              <w:bidi w:val="0"/>
              <w:spacing w:before="60" w:after="60" w:line="240" w:lineRule="auto"/>
              <w:ind w:left="170" w:hanging="170"/>
              <w:jc w:val="left"/>
              <w:rPr>
                <w:rFonts w:ascii="Times New Roman" w:hAnsi="Times New Roman"/>
                <w:sz w:val="16"/>
                <w:szCs w:val="16"/>
              </w:rPr>
            </w:pPr>
            <w:r w:rsidRPr="00042C66">
              <w:rPr>
                <w:rFonts w:ascii="Times New Roman" w:hAnsi="Times New Roman"/>
                <w:sz w:val="16"/>
                <w:szCs w:val="16"/>
              </w:rPr>
              <w:t>Vypracovanie písomného dokumentu o posúdení rizika pri všetkých činnostiach vykonávaných zamestnancami;</w:t>
            </w:r>
          </w:p>
        </w:tc>
      </w:tr>
      <w:tr>
        <w:tblPrEx>
          <w:tblW w:w="5000" w:type="pct"/>
          <w:tblLook w:val="01E0"/>
        </w:tblPrEx>
        <w:trPr>
          <w:trHeight w:val="288"/>
        </w:trPr>
        <w:tc>
          <w:tcPr>
            <w:tcW w:w="895" w:type="pct"/>
            <w:tcBorders>
              <w:top w:val="single" w:sz="4" w:space="0" w:color="92D400"/>
              <w:left w:val="nil"/>
              <w:bottom w:val="single" w:sz="4" w:space="0" w:color="92D400"/>
              <w:right w:val="nil"/>
            </w:tcBorders>
            <w:textDirection w:val="lrTb"/>
            <w:vAlign w:val="center"/>
          </w:tcPr>
          <w:p w:rsidR="009F2DFA" w:rsidRPr="00042C66" w:rsidP="007B71A4">
            <w:pPr>
              <w:bidi w:val="0"/>
              <w:spacing w:after="0" w:line="240" w:lineRule="auto"/>
              <w:rPr>
                <w:rFonts w:ascii="Times New Roman" w:hAnsi="Times New Roman"/>
                <w:b/>
                <w:sz w:val="16"/>
                <w:szCs w:val="16"/>
              </w:rPr>
            </w:pPr>
            <w:r w:rsidRPr="00042C66">
              <w:rPr>
                <w:rFonts w:ascii="Times New Roman" w:hAnsi="Times New Roman"/>
                <w:b/>
                <w:sz w:val="16"/>
                <w:szCs w:val="16"/>
              </w:rPr>
              <w:t>Žiadosť/ návrh</w:t>
            </w:r>
          </w:p>
        </w:tc>
        <w:tc>
          <w:tcPr>
            <w:tcW w:w="4105" w:type="pct"/>
            <w:tcBorders>
              <w:top w:val="single" w:sz="4" w:space="0" w:color="92D400"/>
              <w:left w:val="nil"/>
              <w:bottom w:val="single" w:sz="4" w:space="0" w:color="92D400"/>
              <w:right w:val="nil"/>
            </w:tcBorders>
            <w:textDirection w:val="lrTb"/>
            <w:vAlign w:val="center"/>
          </w:tcPr>
          <w:p w:rsidR="009F2DFA" w:rsidRPr="00042C66" w:rsidP="009F2DFA">
            <w:pPr>
              <w:pStyle w:val="Deloittebodytext"/>
              <w:numPr>
                <w:numId w:val="6"/>
              </w:numPr>
              <w:bidi w:val="0"/>
              <w:spacing w:before="60" w:after="60" w:line="240" w:lineRule="auto"/>
              <w:ind w:left="170" w:hanging="170"/>
              <w:jc w:val="left"/>
              <w:rPr>
                <w:rFonts w:ascii="Times New Roman" w:hAnsi="Times New Roman"/>
                <w:sz w:val="16"/>
                <w:szCs w:val="16"/>
              </w:rPr>
            </w:pPr>
            <w:r w:rsidRPr="00042C66">
              <w:rPr>
                <w:rFonts w:ascii="Times New Roman" w:hAnsi="Times New Roman"/>
                <w:sz w:val="16"/>
                <w:szCs w:val="16"/>
              </w:rPr>
              <w:t>Povinnosť podať žiadosť o akreditáciu;</w:t>
            </w:r>
          </w:p>
          <w:p w:rsidR="009F2DFA" w:rsidRPr="00042C66" w:rsidP="009F2DFA">
            <w:pPr>
              <w:pStyle w:val="Deloittebodytext"/>
              <w:numPr>
                <w:numId w:val="6"/>
              </w:numPr>
              <w:bidi w:val="0"/>
              <w:spacing w:before="60" w:after="60" w:line="240" w:lineRule="auto"/>
              <w:ind w:left="170" w:hanging="170"/>
              <w:jc w:val="left"/>
              <w:rPr>
                <w:rFonts w:ascii="Times New Roman" w:hAnsi="Times New Roman"/>
                <w:sz w:val="16"/>
                <w:szCs w:val="16"/>
              </w:rPr>
            </w:pPr>
            <w:r w:rsidRPr="00042C66">
              <w:rPr>
                <w:rFonts w:ascii="Times New Roman" w:hAnsi="Times New Roman"/>
                <w:sz w:val="16"/>
                <w:szCs w:val="16"/>
              </w:rPr>
              <w:t>Žiadosť o schválenie systému odbornej prípravy zamestnancov držiteľov povolenia;</w:t>
            </w:r>
          </w:p>
          <w:p w:rsidR="009F2DFA" w:rsidRPr="00042C66" w:rsidP="009F2DFA">
            <w:pPr>
              <w:pStyle w:val="Deloittebodytext"/>
              <w:numPr>
                <w:numId w:val="6"/>
              </w:numPr>
              <w:bidi w:val="0"/>
              <w:spacing w:before="60" w:after="60" w:line="240" w:lineRule="auto"/>
              <w:ind w:left="170" w:hanging="170"/>
              <w:jc w:val="left"/>
              <w:rPr>
                <w:rFonts w:ascii="Times New Roman" w:hAnsi="Times New Roman"/>
                <w:sz w:val="16"/>
                <w:szCs w:val="16"/>
              </w:rPr>
            </w:pPr>
            <w:r w:rsidRPr="00042C66">
              <w:rPr>
                <w:rFonts w:ascii="Times New Roman" w:hAnsi="Times New Roman"/>
                <w:sz w:val="16"/>
                <w:szCs w:val="16"/>
              </w:rPr>
              <w:t>Povinnosť podať žiadosť o povolenie na vypúšťanie skleníkových plynov do ovzdušia.</w:t>
            </w:r>
          </w:p>
        </w:tc>
      </w:tr>
    </w:tbl>
    <w:p w:rsidR="009F2DFA" w:rsidRPr="00042C66" w:rsidP="009F2DFA">
      <w:pPr>
        <w:pStyle w:val="BodyText1"/>
        <w:bidi w:val="0"/>
        <w:rPr>
          <w:rFonts w:ascii="Times New Roman" w:hAnsi="Times New Roman"/>
          <w:i/>
        </w:rPr>
      </w:pPr>
    </w:p>
    <w:p w:rsidR="009F2DFA" w:rsidRPr="00042C66" w:rsidP="009F2DFA">
      <w:pPr>
        <w:pStyle w:val="BodyText1"/>
        <w:numPr>
          <w:numId w:val="5"/>
        </w:numPr>
        <w:bidi w:val="0"/>
        <w:rPr>
          <w:rFonts w:ascii="Times New Roman" w:hAnsi="Times New Roman"/>
          <w:i/>
          <w:color w:val="auto"/>
          <w:sz w:val="24"/>
          <w:szCs w:val="22"/>
        </w:rPr>
      </w:pPr>
      <w:r w:rsidRPr="00042C66">
        <w:rPr>
          <w:rFonts w:ascii="Times New Roman" w:hAnsi="Times New Roman"/>
          <w:i/>
          <w:color w:val="auto"/>
          <w:sz w:val="24"/>
          <w:szCs w:val="22"/>
        </w:rPr>
        <w:t>Expertný odhad trvania povinnosti (</w:t>
      </w:r>
      <w:r>
        <w:rPr>
          <w:rFonts w:ascii="Times New Roman" w:hAnsi="Times New Roman"/>
          <w:i/>
          <w:color w:val="auto"/>
          <w:sz w:val="24"/>
          <w:szCs w:val="22"/>
        </w:rPr>
        <w:t xml:space="preserve">v </w:t>
      </w:r>
      <w:r w:rsidRPr="00042C66">
        <w:rPr>
          <w:rFonts w:ascii="Times New Roman" w:hAnsi="Times New Roman"/>
          <w:i/>
          <w:color w:val="auto"/>
          <w:sz w:val="24"/>
          <w:szCs w:val="22"/>
        </w:rPr>
        <w:t xml:space="preserve">min.) </w:t>
      </w:r>
    </w:p>
    <w:p w:rsidR="009F2DFA" w:rsidRPr="00042C66" w:rsidP="009F2DFA">
      <w:pPr>
        <w:pStyle w:val="BodyText1"/>
        <w:bidi w:val="0"/>
        <w:spacing w:line="276" w:lineRule="auto"/>
        <w:ind w:left="720"/>
        <w:jc w:val="both"/>
        <w:rPr>
          <w:rFonts w:ascii="Times New Roman" w:hAnsi="Times New Roman"/>
          <w:sz w:val="24"/>
          <w:szCs w:val="20"/>
        </w:rPr>
      </w:pPr>
      <w:r w:rsidRPr="00042C66">
        <w:rPr>
          <w:rFonts w:ascii="Times New Roman" w:hAnsi="Times New Roman"/>
          <w:sz w:val="24"/>
          <w:szCs w:val="20"/>
        </w:rPr>
        <w:t xml:space="preserve">V prípade, že predkladateľ disponuje presnejšími údajmi o trvaní povinnosti získanými na základe vlastných meraní, diskusie so zainteresovanými subjektmi, prípadne vlastným expertným odhadom trvania povinnosti, môže použiť pre výpočet nákladov regulácie tieto údaje. Rovnako postupuje v prípade, že identifikuje špecifické povinnosti, ku ktorým nie je možné priradiť žiadnu z vyššie uvedených typických informačných povinností. </w:t>
      </w:r>
    </w:p>
    <w:p w:rsidR="009F2DFA" w:rsidRPr="00074919" w:rsidP="009F2DFA">
      <w:pPr>
        <w:pStyle w:val="BodyText1"/>
        <w:bidi w:val="0"/>
        <w:spacing w:line="276" w:lineRule="auto"/>
        <w:ind w:left="720"/>
        <w:jc w:val="both"/>
        <w:rPr>
          <w:rFonts w:ascii="Times New Roman" w:hAnsi="Times New Roman"/>
          <w:color w:val="auto"/>
          <w:sz w:val="24"/>
          <w:szCs w:val="20"/>
        </w:rPr>
      </w:pPr>
      <w:r w:rsidRPr="00042C66">
        <w:rPr>
          <w:rFonts w:ascii="Times New Roman" w:hAnsi="Times New Roman"/>
          <w:sz w:val="24"/>
          <w:szCs w:val="20"/>
        </w:rPr>
        <w:t>Pri definovaní časovej náročnosti povinnosti je potrebné klásť dôraz na to, aby v rámci expertného odhadu časovej náročnosti bolo zohľadnené trvanie všetkých čiastkových administratívnych úkonov, ktoré musí podnikateľ vykonať, aby riadne splnil danú povinnosť (tak ako tomu je aj v prípade štand</w:t>
      </w:r>
      <w:r w:rsidRPr="00074919">
        <w:rPr>
          <w:rFonts w:ascii="Times New Roman" w:hAnsi="Times New Roman"/>
          <w:color w:val="auto"/>
          <w:sz w:val="24"/>
          <w:szCs w:val="20"/>
        </w:rPr>
        <w:t>ardizovaných časov uvedených pri typických informačných povinnostiach). Medzi čiastkové administratívne úkony</w:t>
      </w:r>
      <w:r>
        <w:rPr>
          <w:rFonts w:ascii="Times New Roman" w:hAnsi="Times New Roman"/>
          <w:color w:val="auto"/>
          <w:sz w:val="24"/>
          <w:szCs w:val="20"/>
        </w:rPr>
        <w:t>, ktoré podnikateľ zvyčajne vykonáva pri plnení jednotlivých informačných povinností,</w:t>
      </w:r>
      <w:r w:rsidRPr="00074919">
        <w:rPr>
          <w:rFonts w:ascii="Times New Roman" w:hAnsi="Times New Roman"/>
          <w:color w:val="auto"/>
          <w:sz w:val="24"/>
          <w:szCs w:val="20"/>
        </w:rPr>
        <w:t xml:space="preserve"> </w:t>
      </w:r>
      <w:r>
        <w:rPr>
          <w:rFonts w:ascii="Times New Roman" w:hAnsi="Times New Roman"/>
          <w:color w:val="auto"/>
          <w:sz w:val="24"/>
          <w:szCs w:val="20"/>
        </w:rPr>
        <w:t xml:space="preserve">patrí najmä oboznámenie sa s IP, vyhľadávanie a výber informácií, </w:t>
      </w:r>
      <w:r w:rsidRPr="00074919">
        <w:rPr>
          <w:rFonts w:ascii="Times New Roman" w:hAnsi="Times New Roman"/>
          <w:color w:val="auto"/>
          <w:sz w:val="24"/>
          <w:szCs w:val="20"/>
        </w:rPr>
        <w:t>s</w:t>
      </w:r>
      <w:r>
        <w:rPr>
          <w:rFonts w:ascii="Times New Roman" w:hAnsi="Times New Roman"/>
          <w:color w:val="auto"/>
          <w:sz w:val="24"/>
          <w:szCs w:val="20"/>
        </w:rPr>
        <w:t xml:space="preserve">pracovanie vstupných informácií, výpočty, spracovanie číselných údajov, kontrola, korekcia, vyúčtovanie/platba, interné stretnutia, externé stretnutia, </w:t>
      </w:r>
      <w:r w:rsidRPr="00074919">
        <w:rPr>
          <w:rFonts w:ascii="Times New Roman" w:hAnsi="Times New Roman"/>
          <w:color w:val="auto"/>
          <w:sz w:val="24"/>
          <w:szCs w:val="20"/>
        </w:rPr>
        <w:t>inšpek</w:t>
      </w:r>
      <w:r>
        <w:rPr>
          <w:rFonts w:ascii="Times New Roman" w:hAnsi="Times New Roman"/>
          <w:color w:val="auto"/>
          <w:sz w:val="24"/>
          <w:szCs w:val="20"/>
        </w:rPr>
        <w:t xml:space="preserve">cia zo strany verejných orgánov, </w:t>
      </w:r>
      <w:r w:rsidRPr="00074919">
        <w:rPr>
          <w:rFonts w:ascii="Times New Roman" w:hAnsi="Times New Roman"/>
          <w:color w:val="auto"/>
          <w:sz w:val="24"/>
          <w:szCs w:val="20"/>
        </w:rPr>
        <w:t>korekcia v</w:t>
      </w:r>
      <w:r>
        <w:rPr>
          <w:rFonts w:ascii="Times New Roman" w:hAnsi="Times New Roman"/>
          <w:color w:val="auto"/>
          <w:sz w:val="24"/>
          <w:szCs w:val="20"/>
        </w:rPr>
        <w:t>yplývajúca z výsledku inšpekcie, kopírovanie a</w:t>
      </w:r>
      <w:r w:rsidRPr="00074919">
        <w:rPr>
          <w:rFonts w:ascii="Times New Roman" w:hAnsi="Times New Roman"/>
          <w:color w:val="auto"/>
          <w:sz w:val="24"/>
          <w:szCs w:val="20"/>
        </w:rPr>
        <w:t xml:space="preserve"> skenovanie.  </w:t>
      </w:r>
    </w:p>
    <w:p w:rsidR="009F2DFA" w:rsidRPr="00042C66" w:rsidP="009F2DFA">
      <w:pPr>
        <w:pStyle w:val="BodyText1"/>
        <w:bidi w:val="0"/>
        <w:spacing w:line="276" w:lineRule="auto"/>
        <w:ind w:firstLine="340"/>
        <w:jc w:val="both"/>
        <w:rPr>
          <w:rFonts w:ascii="Times New Roman" w:hAnsi="Times New Roman"/>
          <w:color w:val="auto"/>
          <w:sz w:val="24"/>
          <w:szCs w:val="22"/>
        </w:rPr>
      </w:pPr>
    </w:p>
    <w:p w:rsidR="009F2DFA" w:rsidRPr="00042C66" w:rsidP="009F2DFA">
      <w:pPr>
        <w:pStyle w:val="BodyText1"/>
        <w:bidi w:val="0"/>
        <w:spacing w:line="276" w:lineRule="auto"/>
        <w:jc w:val="both"/>
        <w:rPr>
          <w:rFonts w:ascii="Times New Roman" w:hAnsi="Times New Roman"/>
          <w:b/>
          <w:color w:val="auto"/>
          <w:sz w:val="24"/>
          <w:szCs w:val="22"/>
        </w:rPr>
      </w:pPr>
      <w:r w:rsidRPr="00042C66">
        <w:rPr>
          <w:rFonts w:ascii="Times New Roman" w:hAnsi="Times New Roman"/>
          <w:b/>
          <w:color w:val="auto"/>
          <w:sz w:val="24"/>
          <w:szCs w:val="22"/>
        </w:rPr>
        <w:t>Krok 2 – Určenie výšky súvisiacich priamych a nepriamych finančných nákladov na splnenie povinnosti jedným podnikom, resp. na jedno plnenie</w:t>
      </w:r>
    </w:p>
    <w:p w:rsidR="009F2DFA" w:rsidRPr="00042C66" w:rsidP="009F2DFA">
      <w:pPr>
        <w:pStyle w:val="BodyText1"/>
        <w:bidi w:val="0"/>
        <w:spacing w:line="276" w:lineRule="auto"/>
        <w:jc w:val="both"/>
        <w:rPr>
          <w:rFonts w:ascii="Times New Roman" w:hAnsi="Times New Roman"/>
          <w:color w:val="auto"/>
          <w:sz w:val="24"/>
          <w:szCs w:val="22"/>
        </w:rPr>
      </w:pPr>
      <w:r w:rsidRPr="00042C66">
        <w:rPr>
          <w:rFonts w:ascii="Times New Roman" w:hAnsi="Times New Roman"/>
          <w:color w:val="auto"/>
          <w:sz w:val="24"/>
          <w:szCs w:val="22"/>
        </w:rPr>
        <w:t>V prípade, že plnenie povinnosti je spojené taktiež/výhradne s priamymi alebo nepriamymi finančnými nákladmi na strane podnikateľa, určí/odhadne predkladateľ výšku týchto nákladov na jedného podnikateľa, resp. jedno plnenie. Ide buď o náklady priame – poplatky za vystavenie dokladu/výpisu, kolky, správne poplatky, poistné alebo náklady nepriame – náklady na povinné školenia, testy, kontroly, investície do softvéru, zabezpečenie súladu s</w:t>
      </w:r>
      <w:r>
        <w:rPr>
          <w:rFonts w:ascii="Times New Roman" w:hAnsi="Times New Roman"/>
          <w:color w:val="auto"/>
          <w:sz w:val="24"/>
          <w:szCs w:val="22"/>
        </w:rPr>
        <w:t> </w:t>
      </w:r>
      <w:r w:rsidRPr="00042C66">
        <w:rPr>
          <w:rFonts w:ascii="Times New Roman" w:hAnsi="Times New Roman"/>
          <w:color w:val="auto"/>
          <w:sz w:val="24"/>
          <w:szCs w:val="22"/>
        </w:rPr>
        <w:t>reguláciou technickým vybavením prevádzky, a pod.</w:t>
      </w:r>
    </w:p>
    <w:p w:rsidR="009F2DFA" w:rsidRPr="00042C66" w:rsidP="009F2DFA">
      <w:pPr>
        <w:pStyle w:val="BodyText1"/>
        <w:bidi w:val="0"/>
        <w:spacing w:after="240" w:line="276" w:lineRule="auto"/>
        <w:jc w:val="both"/>
        <w:rPr>
          <w:rFonts w:ascii="Times New Roman" w:hAnsi="Times New Roman"/>
          <w:color w:val="auto"/>
          <w:sz w:val="24"/>
          <w:szCs w:val="22"/>
        </w:rPr>
      </w:pPr>
      <w:r w:rsidRPr="00042C66">
        <w:rPr>
          <w:rFonts w:ascii="Times New Roman" w:hAnsi="Times New Roman"/>
          <w:color w:val="auto"/>
          <w:sz w:val="24"/>
          <w:szCs w:val="22"/>
        </w:rPr>
        <w:t xml:space="preserve">V prípade, že povinnosť je na strane podnikateľa spojená so </w:t>
      </w:r>
      <w:r w:rsidRPr="00042C66">
        <w:rPr>
          <w:rFonts w:ascii="Times New Roman" w:hAnsi="Times New Roman"/>
          <w:b/>
          <w:color w:val="auto"/>
          <w:sz w:val="24"/>
          <w:szCs w:val="22"/>
        </w:rPr>
        <w:t>zaplatením dane, cla alebo odvodov</w:t>
      </w:r>
      <w:r w:rsidRPr="00042C66">
        <w:rPr>
          <w:rFonts w:ascii="Times New Roman" w:hAnsi="Times New Roman"/>
          <w:color w:val="auto"/>
          <w:sz w:val="24"/>
          <w:szCs w:val="22"/>
        </w:rPr>
        <w:t>, opiera sa predkladateľ o analýzu vplyvu predkladaného materiálu na verejné financie. Súvisiaci vyvolaný dopad na verejné financie  vydelí spracovateľ počtom podnikateľov, ktorých sa povinnosť týka.  Tým získava údaj o vplyve daňového/odvodového/colného zaťaženia na jedného podnikateľa v súvislosti s plnením povinnosti. Informáciu, že ide o výšku odvedenej dane/cla/odvodov zároveň uvedie predkladateľ spolu s komentárom.</w:t>
      </w:r>
    </w:p>
    <w:p w:rsidR="009F2DFA" w:rsidP="009F2DFA">
      <w:pPr>
        <w:bidi w:val="0"/>
        <w:rPr>
          <w:rFonts w:ascii="Times New Roman" w:hAnsi="Times New Roman"/>
          <w:b/>
          <w:sz w:val="24"/>
        </w:rPr>
      </w:pPr>
      <w:r>
        <w:rPr>
          <w:rFonts w:ascii="Times New Roman" w:hAnsi="Times New Roman"/>
          <w:b/>
          <w:sz w:val="24"/>
        </w:rPr>
        <w:br w:type="page"/>
      </w:r>
    </w:p>
    <w:p w:rsidR="009F2DFA" w:rsidRPr="00042C66" w:rsidP="009F2DFA">
      <w:pPr>
        <w:pStyle w:val="BodyText1"/>
        <w:bidi w:val="0"/>
        <w:spacing w:line="276" w:lineRule="auto"/>
        <w:jc w:val="both"/>
        <w:rPr>
          <w:rFonts w:ascii="Times New Roman" w:hAnsi="Times New Roman"/>
          <w:color w:val="auto"/>
          <w:sz w:val="24"/>
          <w:szCs w:val="22"/>
        </w:rPr>
      </w:pPr>
      <w:r w:rsidRPr="00042C66">
        <w:rPr>
          <w:rFonts w:ascii="Times New Roman" w:hAnsi="Times New Roman"/>
          <w:b/>
          <w:color w:val="auto"/>
          <w:sz w:val="24"/>
          <w:szCs w:val="22"/>
        </w:rPr>
        <w:t>Krok 3 – Určenie počtu dotknutých podnikateľov</w:t>
      </w:r>
      <w:r w:rsidRPr="00042C66">
        <w:rPr>
          <w:rFonts w:ascii="Times New Roman" w:hAnsi="Times New Roman"/>
          <w:color w:val="auto"/>
          <w:sz w:val="24"/>
          <w:szCs w:val="22"/>
        </w:rPr>
        <w:t xml:space="preserve"> – populácie, resp. počtu plnení</w:t>
      </w:r>
    </w:p>
    <w:p w:rsidR="009F2DFA" w:rsidRPr="00042C66" w:rsidP="009F2DFA">
      <w:pPr>
        <w:pStyle w:val="BodyText1"/>
        <w:bidi w:val="0"/>
        <w:spacing w:line="276" w:lineRule="auto"/>
        <w:jc w:val="both"/>
        <w:rPr>
          <w:rFonts w:ascii="Times New Roman" w:hAnsi="Times New Roman"/>
          <w:color w:val="auto"/>
          <w:sz w:val="24"/>
          <w:szCs w:val="22"/>
        </w:rPr>
      </w:pPr>
      <w:r w:rsidRPr="00042C66">
        <w:rPr>
          <w:rFonts w:ascii="Times New Roman" w:hAnsi="Times New Roman"/>
          <w:color w:val="auto"/>
          <w:sz w:val="24"/>
          <w:szCs w:val="22"/>
        </w:rPr>
        <w:t>Populácia predstavuje počet podnikateľov, na ktorých sa daná povinnosť vzťahuje resp. počet podnikateľov ovplyvnených predkladanou reguláciou. Tento údaj môže byť určený presne na základe evidencie zodpovedných útvarov za predošlé obdobia, odhadom prostredníctvom údajov za predchádzajúce obdobie, prostredníctvom štatistík podľa SK NACE klasifikácie alebo expertným odhadom.</w:t>
      </w:r>
    </w:p>
    <w:p w:rsidR="009F2DFA" w:rsidRPr="00042C66" w:rsidP="009F2DFA">
      <w:pPr>
        <w:pStyle w:val="BodyText1"/>
        <w:bidi w:val="0"/>
        <w:jc w:val="both"/>
        <w:rPr>
          <w:rFonts w:ascii="Times New Roman" w:hAnsi="Times New Roman"/>
          <w:color w:val="auto"/>
          <w:sz w:val="24"/>
          <w:szCs w:val="22"/>
        </w:rPr>
      </w:pPr>
      <w:r w:rsidRPr="00042C66">
        <w:rPr>
          <w:rFonts w:ascii="Times New Roman" w:hAnsi="Times New Roman"/>
          <w:color w:val="auto"/>
          <w:sz w:val="24"/>
          <w:szCs w:val="22"/>
        </w:rPr>
        <w:t>V prípade, že predkladateľ disponuje údajom o presnom počte plnení povinností za rok, postupuje pri vypĺňaní tohto kroku nasledovne:</w:t>
      </w:r>
    </w:p>
    <w:p w:rsidR="009F2DFA" w:rsidRPr="00042C66" w:rsidP="009F2DFA">
      <w:pPr>
        <w:pStyle w:val="BodyText1"/>
        <w:numPr>
          <w:numId w:val="4"/>
        </w:numPr>
        <w:bidi w:val="0"/>
        <w:spacing w:line="276" w:lineRule="auto"/>
        <w:jc w:val="both"/>
        <w:rPr>
          <w:rFonts w:ascii="Times New Roman" w:hAnsi="Times New Roman"/>
          <w:color w:val="auto"/>
          <w:sz w:val="24"/>
          <w:szCs w:val="22"/>
        </w:rPr>
      </w:pPr>
      <w:r w:rsidRPr="00042C66">
        <w:rPr>
          <w:rFonts w:ascii="Times New Roman" w:hAnsi="Times New Roman"/>
          <w:color w:val="auto"/>
          <w:sz w:val="24"/>
          <w:szCs w:val="22"/>
        </w:rPr>
        <w:t>v prípade povinnosti s frekvenciou plnenia menšou ako 1 krát ročne, t.j. nepravidelne/ jednorázovo  alebo raz za niekoľko rokov (napr. počet žiadostí o registráciu, povinnosť periodického obnovenia odbornej spôsobilosti zamestnanca po 5 rokoch a</w:t>
      </w:r>
      <w:r>
        <w:rPr>
          <w:rFonts w:ascii="Times New Roman" w:hAnsi="Times New Roman"/>
          <w:color w:val="auto"/>
          <w:sz w:val="24"/>
          <w:szCs w:val="22"/>
        </w:rPr>
        <w:t> </w:t>
      </w:r>
      <w:r w:rsidRPr="00042C66">
        <w:rPr>
          <w:rFonts w:ascii="Times New Roman" w:hAnsi="Times New Roman"/>
          <w:color w:val="auto"/>
          <w:sz w:val="24"/>
          <w:szCs w:val="22"/>
        </w:rPr>
        <w:t>pod.) uvedie predkladateľ v rámci tohto poľa údaj o presnom počte plnení v danom roku. S ohľadom na potrebu kalkulácie nákladov povinnosti na ročnej báze v takomto prípade následne používa v Kroku 4 – Stanovenie frekvencie plnenia povinnosti možnosť 1-krát ročne (koeficient frekvencie 0,1).</w:t>
      </w:r>
    </w:p>
    <w:p w:rsidR="009F2DFA" w:rsidRPr="00042C66" w:rsidP="009F2DFA">
      <w:pPr>
        <w:pStyle w:val="BodyText1"/>
        <w:numPr>
          <w:numId w:val="4"/>
        </w:numPr>
        <w:bidi w:val="0"/>
        <w:spacing w:after="240" w:line="276" w:lineRule="auto"/>
        <w:ind w:left="714" w:hanging="357"/>
        <w:jc w:val="both"/>
        <w:rPr>
          <w:rFonts w:ascii="Times New Roman" w:hAnsi="Times New Roman"/>
          <w:color w:val="auto"/>
          <w:sz w:val="24"/>
          <w:szCs w:val="22"/>
        </w:rPr>
      </w:pPr>
      <w:r w:rsidRPr="00042C66">
        <w:rPr>
          <w:rFonts w:ascii="Times New Roman" w:hAnsi="Times New Roman"/>
          <w:color w:val="auto"/>
          <w:sz w:val="24"/>
          <w:szCs w:val="22"/>
        </w:rPr>
        <w:t>v prípade povinnosti s frekvenciou plnenia niekoľkokrát za rok (napr. podávanie kvartálnych/mesačných výkazov DPH, predkladanie polročných štatistických výkazov a pod.), vydelí predkladateľ počet plnení v danom roku frekvenciou plnenia povinnosti (mesačne – 12, kvartálne – 4, polročne – 2, atď.), čím dostáva dáta o počte dotknutých podnikateľov, s ktorými uvažuje ďalej vo výpočte. V následnom Kroku 4 – Stanovenie frekvencie plnenia povinnosti – postupuje v súlade s nižšie uvedeným popisom/tabuľkou, t.j. uvádza skutočnú  frekvenciu plnenia povinnosti za rok.</w:t>
      </w:r>
    </w:p>
    <w:p w:rsidR="009F2DFA" w:rsidRPr="00042C66" w:rsidP="009F2DFA">
      <w:pPr>
        <w:pStyle w:val="BodyText1"/>
        <w:bidi w:val="0"/>
        <w:spacing w:line="276" w:lineRule="auto"/>
        <w:jc w:val="both"/>
        <w:rPr>
          <w:rFonts w:ascii="Times New Roman" w:hAnsi="Times New Roman"/>
          <w:b/>
          <w:color w:val="auto"/>
          <w:sz w:val="24"/>
          <w:szCs w:val="22"/>
        </w:rPr>
      </w:pPr>
      <w:r w:rsidRPr="00042C66">
        <w:rPr>
          <w:rFonts w:ascii="Times New Roman" w:hAnsi="Times New Roman"/>
          <w:b/>
          <w:color w:val="auto"/>
          <w:sz w:val="24"/>
          <w:szCs w:val="22"/>
        </w:rPr>
        <w:t>Krok 4 – Stanovenie frekvencie plnenia povinnosti, ktorá sa určí pomocou nasledovných koeficientov:</w:t>
      </w:r>
    </w:p>
    <w:p w:rsidR="009F2DFA" w:rsidRPr="00042C66" w:rsidP="009F2DFA">
      <w:pPr>
        <w:pStyle w:val="BodyText1"/>
        <w:bidi w:val="0"/>
        <w:spacing w:after="240" w:line="276" w:lineRule="auto"/>
        <w:jc w:val="both"/>
        <w:rPr>
          <w:rFonts w:ascii="Times New Roman" w:hAnsi="Times New Roman"/>
          <w:color w:val="auto"/>
          <w:sz w:val="24"/>
          <w:szCs w:val="22"/>
        </w:rPr>
      </w:pPr>
      <w:r w:rsidRPr="00042C66">
        <w:rPr>
          <w:rFonts w:ascii="Times New Roman" w:hAnsi="Times New Roman"/>
          <w:color w:val="auto"/>
          <w:sz w:val="24"/>
          <w:szCs w:val="22"/>
        </w:rPr>
        <w:t>V štvrtom kroku predkladateľ stanoví frekvenciu plnenia povinnosti, teda početnosť plnení danej povinnosti jedným podnikateľom za určité obdobie. Bázou</w:t>
      </w:r>
      <w:r>
        <w:rPr>
          <w:rFonts w:ascii="Times New Roman" w:hAnsi="Times New Roman"/>
          <w:color w:val="auto"/>
          <w:sz w:val="24"/>
          <w:szCs w:val="22"/>
        </w:rPr>
        <w:t>,</w:t>
      </w:r>
      <w:r w:rsidRPr="00042C66">
        <w:rPr>
          <w:rFonts w:ascii="Times New Roman" w:hAnsi="Times New Roman"/>
          <w:color w:val="auto"/>
          <w:sz w:val="24"/>
          <w:szCs w:val="22"/>
        </w:rPr>
        <w:t xml:space="preserve"> voči ktorej je stanovovaná frekvencia</w:t>
      </w:r>
      <w:r>
        <w:rPr>
          <w:rFonts w:ascii="Times New Roman" w:hAnsi="Times New Roman"/>
          <w:color w:val="auto"/>
          <w:sz w:val="24"/>
          <w:szCs w:val="22"/>
        </w:rPr>
        <w:t>,</w:t>
      </w:r>
      <w:r w:rsidRPr="00042C66">
        <w:rPr>
          <w:rFonts w:ascii="Times New Roman" w:hAnsi="Times New Roman"/>
          <w:color w:val="auto"/>
          <w:sz w:val="24"/>
          <w:szCs w:val="22"/>
        </w:rPr>
        <w:t xml:space="preserve"> je obdobie 1 roka. Povinnosti môžu byť plnené pravidelne na ročnej báze, polročne, kvartálne, raz za niekoľko rokov, prípadne jednorazovo (napr. povinnosti v</w:t>
      </w:r>
      <w:r>
        <w:rPr>
          <w:rFonts w:ascii="Times New Roman" w:hAnsi="Times New Roman"/>
          <w:color w:val="auto"/>
          <w:sz w:val="24"/>
          <w:szCs w:val="22"/>
        </w:rPr>
        <w:t> </w:t>
      </w:r>
      <w:r w:rsidRPr="00042C66">
        <w:rPr>
          <w:rFonts w:ascii="Times New Roman" w:hAnsi="Times New Roman"/>
          <w:color w:val="auto"/>
          <w:sz w:val="24"/>
          <w:szCs w:val="22"/>
        </w:rPr>
        <w:t>súvislosti so vznikom a ukončením podnikania) alebo nepravidelne (v prípade zriedkavého výskytu určitej udalosti, napr. vznik priemyselnej havárie). Koeficienty pre výpočet nákladov regulácie zodpovedajúce frekvencii plnenia sú uvedené v tabuľke.</w:t>
      </w:r>
    </w:p>
    <w:p w:rsidR="009F2DFA" w:rsidP="009F2DFA">
      <w:pPr>
        <w:pStyle w:val="BodyText1"/>
        <w:bidi w:val="0"/>
        <w:spacing w:after="0" w:line="276" w:lineRule="auto"/>
        <w:ind w:left="1134"/>
        <w:rPr>
          <w:rFonts w:ascii="Times New Roman" w:hAnsi="Times New Roman"/>
          <w:i/>
          <w:sz w:val="20"/>
          <w:szCs w:val="20"/>
        </w:rPr>
      </w:pPr>
      <w:r>
        <w:rPr>
          <w:rFonts w:ascii="Times New Roman" w:hAnsi="Times New Roman"/>
          <w:i/>
          <w:sz w:val="20"/>
          <w:szCs w:val="20"/>
        </w:rPr>
        <w:t>Tabuľka koeficientov frekvencie</w:t>
      </w:r>
    </w:p>
    <w:tbl>
      <w:tblPr>
        <w:tblStyle w:val="TableNormal"/>
        <w:tblW w:w="6920" w:type="dxa"/>
        <w:jc w:val="center"/>
        <w:tblCellMar>
          <w:left w:w="0" w:type="dxa"/>
          <w:right w:w="0" w:type="dxa"/>
        </w:tblCellMar>
        <w:tblLook w:val="04A0"/>
      </w:tblPr>
      <w:tblGrid>
        <w:gridCol w:w="2292"/>
        <w:gridCol w:w="1138"/>
        <w:gridCol w:w="2411"/>
        <w:gridCol w:w="1079"/>
      </w:tblGrid>
      <w:tr>
        <w:tblPrEx>
          <w:tblW w:w="6920" w:type="dxa"/>
          <w:jc w:val="center"/>
          <w:tblCellMar>
            <w:left w:w="0" w:type="dxa"/>
            <w:right w:w="0" w:type="dxa"/>
          </w:tblCellMar>
          <w:tblLook w:val="04A0"/>
        </w:tblPrEx>
        <w:trPr>
          <w:trHeight w:val="459"/>
          <w:jc w:val="center"/>
        </w:trPr>
        <w:tc>
          <w:tcPr>
            <w:tcW w:w="2292" w:type="dxa"/>
            <w:tcBorders>
              <w:top w:val="single" w:sz="2" w:space="0" w:color="81BC00"/>
              <w:left w:val="single" w:sz="2" w:space="0" w:color="81BC00"/>
              <w:bottom w:val="single" w:sz="2" w:space="0" w:color="81BC00"/>
              <w:right w:val="single" w:sz="4" w:space="0" w:color="FFFFFF"/>
            </w:tcBorders>
            <w:shd w:val="clear" w:color="auto" w:fill="81BC00"/>
            <w:tcMar>
              <w:top w:w="28" w:type="dxa"/>
              <w:left w:w="28" w:type="dxa"/>
              <w:bottom w:w="28" w:type="dxa"/>
              <w:right w:w="28" w:type="dxa"/>
            </w:tcMar>
            <w:textDirection w:val="lrTb"/>
            <w:vAlign w:val="center"/>
            <w:hideMark/>
          </w:tcPr>
          <w:p w:rsidR="009F2DFA" w:rsidRPr="00C07FF5" w:rsidP="007B71A4">
            <w:pPr>
              <w:pStyle w:val="BodyText1"/>
              <w:bidi w:val="0"/>
              <w:spacing w:after="0" w:line="240" w:lineRule="auto"/>
              <w:jc w:val="center"/>
              <w:rPr>
                <w:rFonts w:asciiTheme="minorHAnsi" w:hAnsiTheme="minorHAnsi" w:cstheme="minorHAnsi"/>
                <w:color w:val="FFFFFF" w:themeColor="bg1" w:themeShade="FF"/>
                <w:sz w:val="16"/>
                <w:szCs w:val="16"/>
                <w:lang w:val="en-US"/>
              </w:rPr>
            </w:pPr>
            <w:r w:rsidRPr="00C07FF5">
              <w:rPr>
                <w:rFonts w:asciiTheme="minorHAnsi" w:hAnsiTheme="minorHAnsi" w:cstheme="minorHAnsi"/>
                <w:bCs/>
                <w:color w:val="FFFFFF" w:themeColor="bg1" w:themeShade="FF"/>
                <w:sz w:val="16"/>
                <w:szCs w:val="16"/>
              </w:rPr>
              <w:t>Frekvencia plnenia povinnosti</w:t>
            </w:r>
          </w:p>
        </w:tc>
        <w:tc>
          <w:tcPr>
            <w:tcW w:w="1138" w:type="dxa"/>
            <w:tcBorders>
              <w:top w:val="single" w:sz="2" w:space="0" w:color="81BC00"/>
              <w:left w:val="single" w:sz="4" w:space="0" w:color="FFFFFF"/>
              <w:bottom w:val="single" w:sz="2" w:space="0" w:color="81BC00"/>
              <w:right w:val="single" w:sz="4" w:space="0" w:color="FFFFFF"/>
            </w:tcBorders>
            <w:shd w:val="clear" w:color="auto" w:fill="81BC00"/>
            <w:tcMar>
              <w:top w:w="28" w:type="dxa"/>
              <w:left w:w="28" w:type="dxa"/>
              <w:bottom w:w="28" w:type="dxa"/>
              <w:right w:w="28" w:type="dxa"/>
            </w:tcMar>
            <w:textDirection w:val="lrTb"/>
            <w:vAlign w:val="center"/>
            <w:hideMark/>
          </w:tcPr>
          <w:p w:rsidR="009F2DFA" w:rsidRPr="00C07FF5" w:rsidP="007B71A4">
            <w:pPr>
              <w:pStyle w:val="BodyText1"/>
              <w:bidi w:val="0"/>
              <w:spacing w:after="0" w:line="240" w:lineRule="auto"/>
              <w:jc w:val="center"/>
              <w:rPr>
                <w:rFonts w:asciiTheme="minorHAnsi" w:hAnsiTheme="minorHAnsi" w:cstheme="minorHAnsi"/>
                <w:color w:val="FFFFFF" w:themeColor="bg1" w:themeShade="FF"/>
                <w:sz w:val="16"/>
                <w:szCs w:val="16"/>
                <w:lang w:val="en-US"/>
              </w:rPr>
            </w:pPr>
            <w:r w:rsidRPr="00C07FF5">
              <w:rPr>
                <w:rFonts w:asciiTheme="minorHAnsi" w:hAnsiTheme="minorHAnsi" w:cstheme="minorHAnsi"/>
                <w:bCs/>
                <w:color w:val="FFFFFF" w:themeColor="bg1" w:themeShade="FF"/>
                <w:sz w:val="16"/>
                <w:szCs w:val="16"/>
              </w:rPr>
              <w:t>Koeficient frekvencie</w:t>
            </w:r>
          </w:p>
        </w:tc>
        <w:tc>
          <w:tcPr>
            <w:tcW w:w="2411" w:type="dxa"/>
            <w:tcBorders>
              <w:top w:val="single" w:sz="2" w:space="0" w:color="81BC00"/>
              <w:left w:val="single" w:sz="4" w:space="0" w:color="FFFFFF"/>
              <w:bottom w:val="single" w:sz="2" w:space="0" w:color="81BC00"/>
              <w:right w:val="single" w:sz="4" w:space="0" w:color="FFFFFF"/>
            </w:tcBorders>
            <w:shd w:val="clear" w:color="auto" w:fill="81BC00"/>
            <w:tcMar>
              <w:top w:w="28" w:type="dxa"/>
              <w:left w:w="28" w:type="dxa"/>
              <w:bottom w:w="28" w:type="dxa"/>
              <w:right w:w="28" w:type="dxa"/>
            </w:tcMar>
            <w:textDirection w:val="lrTb"/>
            <w:vAlign w:val="center"/>
            <w:hideMark/>
          </w:tcPr>
          <w:p w:rsidR="009F2DFA" w:rsidRPr="00C07FF5" w:rsidP="007B71A4">
            <w:pPr>
              <w:pStyle w:val="BodyText1"/>
              <w:bidi w:val="0"/>
              <w:spacing w:after="0" w:line="240" w:lineRule="auto"/>
              <w:jc w:val="center"/>
              <w:rPr>
                <w:rFonts w:asciiTheme="minorHAnsi" w:hAnsiTheme="minorHAnsi" w:cstheme="minorHAnsi"/>
                <w:color w:val="FFFFFF" w:themeColor="bg1" w:themeShade="FF"/>
                <w:sz w:val="16"/>
                <w:szCs w:val="16"/>
                <w:lang w:val="en-US"/>
              </w:rPr>
            </w:pPr>
            <w:r w:rsidRPr="00C07FF5">
              <w:rPr>
                <w:rFonts w:asciiTheme="minorHAnsi" w:hAnsiTheme="minorHAnsi" w:cstheme="minorHAnsi"/>
                <w:bCs/>
                <w:color w:val="FFFFFF" w:themeColor="bg1" w:themeShade="FF"/>
                <w:sz w:val="16"/>
                <w:szCs w:val="16"/>
              </w:rPr>
              <w:t>Frekvencia plnenia povinnosti</w:t>
            </w:r>
          </w:p>
        </w:tc>
        <w:tc>
          <w:tcPr>
            <w:tcW w:w="1079" w:type="dxa"/>
            <w:tcBorders>
              <w:top w:val="single" w:sz="2" w:space="0" w:color="81BC00"/>
              <w:left w:val="single" w:sz="4" w:space="0" w:color="FFFFFF"/>
              <w:bottom w:val="single" w:sz="2" w:space="0" w:color="81BC00"/>
              <w:right w:val="single" w:sz="2" w:space="0" w:color="81BC00"/>
            </w:tcBorders>
            <w:shd w:val="clear" w:color="auto" w:fill="81BC00"/>
            <w:tcMar>
              <w:top w:w="28" w:type="dxa"/>
              <w:left w:w="28" w:type="dxa"/>
              <w:bottom w:w="28" w:type="dxa"/>
              <w:right w:w="28" w:type="dxa"/>
            </w:tcMar>
            <w:textDirection w:val="lrTb"/>
            <w:vAlign w:val="center"/>
            <w:hideMark/>
          </w:tcPr>
          <w:p w:rsidR="009F2DFA" w:rsidRPr="00C07FF5" w:rsidP="007B71A4">
            <w:pPr>
              <w:pStyle w:val="BodyText1"/>
              <w:bidi w:val="0"/>
              <w:spacing w:after="0" w:line="240" w:lineRule="auto"/>
              <w:jc w:val="center"/>
              <w:rPr>
                <w:rFonts w:asciiTheme="minorHAnsi" w:hAnsiTheme="minorHAnsi" w:cstheme="minorHAnsi"/>
                <w:color w:val="FFFFFF" w:themeColor="bg1" w:themeShade="FF"/>
                <w:sz w:val="16"/>
                <w:szCs w:val="16"/>
                <w:lang w:val="en-US"/>
              </w:rPr>
            </w:pPr>
            <w:r w:rsidRPr="00C07FF5">
              <w:rPr>
                <w:rFonts w:asciiTheme="minorHAnsi" w:hAnsiTheme="minorHAnsi" w:cstheme="minorHAnsi"/>
                <w:bCs/>
                <w:color w:val="FFFFFF" w:themeColor="bg1" w:themeShade="FF"/>
                <w:sz w:val="16"/>
                <w:szCs w:val="16"/>
              </w:rPr>
              <w:t>Koeficient frekvencie</w:t>
            </w:r>
          </w:p>
        </w:tc>
      </w:tr>
      <w:tr>
        <w:tblPrEx>
          <w:tblW w:w="6920" w:type="dxa"/>
          <w:jc w:val="center"/>
          <w:tblCellMar>
            <w:left w:w="0" w:type="dxa"/>
            <w:right w:w="0" w:type="dxa"/>
          </w:tblCellMar>
          <w:tblLook w:val="04A0"/>
        </w:tblPrEx>
        <w:trPr>
          <w:trHeight w:val="170"/>
          <w:jc w:val="center"/>
        </w:trPr>
        <w:tc>
          <w:tcPr>
            <w:tcW w:w="2292" w:type="dxa"/>
            <w:tcBorders>
              <w:top w:val="single" w:sz="2" w:space="0" w:color="81BC00"/>
              <w:left w:val="single" w:sz="4" w:space="0" w:color="FFFFFF"/>
              <w:bottom w:val="single" w:sz="6" w:space="0" w:color="91D400"/>
              <w:right w:val="nil"/>
            </w:tcBorders>
            <w:tcMar>
              <w:top w:w="28" w:type="dxa"/>
              <w:left w:w="28" w:type="dxa"/>
              <w:bottom w:w="28" w:type="dxa"/>
              <w:right w:w="28" w:type="dxa"/>
            </w:tcMar>
            <w:textDirection w:val="lrTb"/>
            <w:vAlign w:val="center"/>
            <w:hideMark/>
          </w:tcPr>
          <w:p w:rsidR="009F2DFA" w:rsidRPr="00C07FF5" w:rsidP="007B71A4">
            <w:pPr>
              <w:pStyle w:val="BodyText1"/>
              <w:bidi w:val="0"/>
              <w:spacing w:after="0" w:line="240" w:lineRule="auto"/>
              <w:rPr>
                <w:rFonts w:asciiTheme="minorHAnsi" w:hAnsiTheme="minorHAnsi" w:cstheme="minorHAnsi"/>
                <w:sz w:val="16"/>
                <w:szCs w:val="16"/>
                <w:lang w:val="en-US"/>
              </w:rPr>
            </w:pPr>
            <w:r w:rsidRPr="00C07FF5">
              <w:rPr>
                <w:rFonts w:asciiTheme="minorHAnsi" w:hAnsiTheme="minorHAnsi" w:cstheme="minorHAnsi"/>
                <w:bCs/>
                <w:sz w:val="16"/>
                <w:szCs w:val="16"/>
              </w:rPr>
              <w:t>1 – krát ročne</w:t>
            </w:r>
          </w:p>
        </w:tc>
        <w:tc>
          <w:tcPr>
            <w:tcW w:w="1138" w:type="dxa"/>
            <w:tcBorders>
              <w:top w:val="single" w:sz="2" w:space="0" w:color="81BC00"/>
              <w:left w:val="nil"/>
              <w:bottom w:val="single" w:sz="6" w:space="0" w:color="91D400"/>
              <w:right w:val="nil"/>
            </w:tcBorders>
            <w:shd w:val="clear" w:color="auto" w:fill="D8E7CB"/>
            <w:tcMar>
              <w:top w:w="28" w:type="dxa"/>
              <w:left w:w="28" w:type="dxa"/>
              <w:bottom w:w="28" w:type="dxa"/>
              <w:right w:w="454" w:type="dxa"/>
            </w:tcMar>
            <w:textDirection w:val="lrTb"/>
            <w:vAlign w:val="center"/>
            <w:hideMark/>
          </w:tcPr>
          <w:p w:rsidR="009F2DFA" w:rsidRPr="00C07FF5" w:rsidP="007B71A4">
            <w:pPr>
              <w:pStyle w:val="BodyText1"/>
              <w:bidi w:val="0"/>
              <w:spacing w:after="0" w:line="240" w:lineRule="auto"/>
              <w:jc w:val="right"/>
              <w:rPr>
                <w:rFonts w:asciiTheme="minorHAnsi" w:hAnsiTheme="minorHAnsi" w:cstheme="minorHAnsi"/>
                <w:sz w:val="16"/>
                <w:szCs w:val="16"/>
                <w:lang w:val="en-US"/>
              </w:rPr>
            </w:pPr>
            <w:r w:rsidRPr="00C07FF5">
              <w:rPr>
                <w:rFonts w:asciiTheme="minorHAnsi" w:hAnsiTheme="minorHAnsi" w:cstheme="minorHAnsi"/>
                <w:sz w:val="16"/>
                <w:szCs w:val="16"/>
              </w:rPr>
              <w:t>1</w:t>
            </w:r>
          </w:p>
        </w:tc>
        <w:tc>
          <w:tcPr>
            <w:tcW w:w="2411" w:type="dxa"/>
            <w:tcBorders>
              <w:top w:val="single" w:sz="2" w:space="0" w:color="81BC00"/>
              <w:left w:val="nil"/>
              <w:bottom w:val="single" w:sz="6" w:space="0" w:color="91D400"/>
              <w:right w:val="nil"/>
            </w:tcBorders>
            <w:tcMar>
              <w:top w:w="28" w:type="dxa"/>
              <w:left w:w="28" w:type="dxa"/>
              <w:bottom w:w="28" w:type="dxa"/>
              <w:right w:w="28" w:type="dxa"/>
            </w:tcMar>
            <w:textDirection w:val="lrTb"/>
            <w:vAlign w:val="center"/>
            <w:hideMark/>
          </w:tcPr>
          <w:p w:rsidR="009F2DFA" w:rsidRPr="00C07FF5" w:rsidP="007B71A4">
            <w:pPr>
              <w:pStyle w:val="BodyText1"/>
              <w:bidi w:val="0"/>
              <w:spacing w:after="0" w:line="240" w:lineRule="auto"/>
              <w:rPr>
                <w:rFonts w:asciiTheme="minorHAnsi" w:hAnsiTheme="minorHAnsi" w:cstheme="minorHAnsi"/>
                <w:sz w:val="16"/>
                <w:szCs w:val="16"/>
                <w:lang w:val="en-US"/>
              </w:rPr>
            </w:pPr>
            <w:r w:rsidRPr="00C07FF5">
              <w:rPr>
                <w:rFonts w:asciiTheme="minorHAnsi" w:hAnsiTheme="minorHAnsi" w:cstheme="minorHAnsi"/>
                <w:sz w:val="16"/>
                <w:szCs w:val="16"/>
              </w:rPr>
              <w:t>každé 2 roky</w:t>
            </w:r>
          </w:p>
        </w:tc>
        <w:tc>
          <w:tcPr>
            <w:tcW w:w="1079" w:type="dxa"/>
            <w:tcBorders>
              <w:top w:val="single" w:sz="2" w:space="0" w:color="81BC00"/>
              <w:left w:val="nil"/>
              <w:bottom w:val="single" w:sz="6" w:space="0" w:color="91D400"/>
              <w:right w:val="single" w:sz="4" w:space="0" w:color="FFFFFF"/>
            </w:tcBorders>
            <w:shd w:val="clear" w:color="auto" w:fill="D8E7CB"/>
            <w:tcMar>
              <w:top w:w="28" w:type="dxa"/>
              <w:left w:w="28" w:type="dxa"/>
              <w:bottom w:w="28" w:type="dxa"/>
              <w:right w:w="397" w:type="dxa"/>
            </w:tcMar>
            <w:textDirection w:val="lrTb"/>
            <w:vAlign w:val="center"/>
            <w:hideMark/>
          </w:tcPr>
          <w:p w:rsidR="009F2DFA" w:rsidRPr="00C07FF5" w:rsidP="007B71A4">
            <w:pPr>
              <w:pStyle w:val="BodyText1"/>
              <w:bidi w:val="0"/>
              <w:spacing w:after="0" w:line="240" w:lineRule="auto"/>
              <w:jc w:val="right"/>
              <w:rPr>
                <w:rFonts w:asciiTheme="minorHAnsi" w:hAnsiTheme="minorHAnsi" w:cstheme="minorHAnsi"/>
                <w:sz w:val="16"/>
                <w:szCs w:val="16"/>
                <w:lang w:val="en-US"/>
              </w:rPr>
            </w:pPr>
            <w:r w:rsidRPr="00C07FF5">
              <w:rPr>
                <w:rFonts w:asciiTheme="minorHAnsi" w:hAnsiTheme="minorHAnsi" w:cstheme="minorHAnsi"/>
                <w:sz w:val="16"/>
                <w:szCs w:val="16"/>
              </w:rPr>
              <w:t>0,5</w:t>
            </w:r>
            <w:r w:rsidRPr="00C07FF5">
              <w:rPr>
                <w:rFonts w:asciiTheme="minorHAnsi" w:hAnsiTheme="minorHAnsi" w:cstheme="minorHAnsi"/>
                <w:sz w:val="16"/>
                <w:szCs w:val="16"/>
                <w:lang w:val="en-US"/>
              </w:rPr>
              <w:t>0</w:t>
            </w:r>
          </w:p>
        </w:tc>
      </w:tr>
      <w:tr>
        <w:tblPrEx>
          <w:tblW w:w="6920" w:type="dxa"/>
          <w:jc w:val="center"/>
          <w:tblCellMar>
            <w:left w:w="0" w:type="dxa"/>
            <w:right w:w="0" w:type="dxa"/>
          </w:tblCellMar>
          <w:tblLook w:val="04A0"/>
        </w:tblPrEx>
        <w:trPr>
          <w:trHeight w:val="170"/>
          <w:jc w:val="center"/>
        </w:trPr>
        <w:tc>
          <w:tcPr>
            <w:tcW w:w="2292" w:type="dxa"/>
            <w:tcBorders>
              <w:top w:val="single" w:sz="2" w:space="0" w:color="81BC00"/>
              <w:left w:val="single" w:sz="4" w:space="0" w:color="FFFFFF"/>
              <w:bottom w:val="single" w:sz="6" w:space="0" w:color="91D400"/>
              <w:right w:val="nil"/>
            </w:tcBorders>
            <w:tcMar>
              <w:top w:w="28" w:type="dxa"/>
              <w:left w:w="28" w:type="dxa"/>
              <w:bottom w:w="28" w:type="dxa"/>
              <w:right w:w="28" w:type="dxa"/>
            </w:tcMar>
            <w:textDirection w:val="lrTb"/>
            <w:vAlign w:val="center"/>
            <w:hideMark/>
          </w:tcPr>
          <w:p w:rsidR="009F2DFA" w:rsidRPr="00C07FF5" w:rsidP="007B71A4">
            <w:pPr>
              <w:pStyle w:val="BodyText1"/>
              <w:bidi w:val="0"/>
              <w:spacing w:after="0" w:line="240" w:lineRule="auto"/>
              <w:rPr>
                <w:rFonts w:asciiTheme="minorHAnsi" w:hAnsiTheme="minorHAnsi" w:cstheme="minorHAnsi"/>
                <w:sz w:val="16"/>
                <w:szCs w:val="16"/>
                <w:lang w:val="en-US"/>
              </w:rPr>
            </w:pPr>
            <w:r w:rsidRPr="00C07FF5">
              <w:rPr>
                <w:rFonts w:asciiTheme="minorHAnsi" w:hAnsiTheme="minorHAnsi" w:cstheme="minorHAnsi"/>
                <w:bCs/>
                <w:sz w:val="16"/>
                <w:szCs w:val="16"/>
              </w:rPr>
              <w:t>2 – krát ročne (polročne)</w:t>
            </w:r>
          </w:p>
        </w:tc>
        <w:tc>
          <w:tcPr>
            <w:tcW w:w="1138" w:type="dxa"/>
            <w:tcBorders>
              <w:top w:val="single" w:sz="2" w:space="0" w:color="81BC00"/>
              <w:left w:val="nil"/>
              <w:bottom w:val="single" w:sz="6" w:space="0" w:color="91D400"/>
              <w:right w:val="nil"/>
            </w:tcBorders>
            <w:shd w:val="clear" w:color="auto" w:fill="D8E7CB"/>
            <w:tcMar>
              <w:top w:w="28" w:type="dxa"/>
              <w:left w:w="28" w:type="dxa"/>
              <w:bottom w:w="28" w:type="dxa"/>
              <w:right w:w="454" w:type="dxa"/>
            </w:tcMar>
            <w:textDirection w:val="lrTb"/>
            <w:vAlign w:val="center"/>
            <w:hideMark/>
          </w:tcPr>
          <w:p w:rsidR="009F2DFA" w:rsidRPr="00C07FF5" w:rsidP="007B71A4">
            <w:pPr>
              <w:pStyle w:val="BodyText1"/>
              <w:bidi w:val="0"/>
              <w:spacing w:after="0" w:line="240" w:lineRule="auto"/>
              <w:jc w:val="right"/>
              <w:rPr>
                <w:rFonts w:asciiTheme="minorHAnsi" w:hAnsiTheme="minorHAnsi" w:cstheme="minorHAnsi"/>
                <w:sz w:val="16"/>
                <w:szCs w:val="16"/>
                <w:lang w:val="en-US"/>
              </w:rPr>
            </w:pPr>
            <w:r w:rsidRPr="00C07FF5">
              <w:rPr>
                <w:rFonts w:asciiTheme="minorHAnsi" w:hAnsiTheme="minorHAnsi" w:cstheme="minorHAnsi"/>
                <w:sz w:val="16"/>
                <w:szCs w:val="16"/>
              </w:rPr>
              <w:t>2</w:t>
            </w:r>
          </w:p>
        </w:tc>
        <w:tc>
          <w:tcPr>
            <w:tcW w:w="2411" w:type="dxa"/>
            <w:tcBorders>
              <w:top w:val="single" w:sz="2" w:space="0" w:color="81BC00"/>
              <w:left w:val="nil"/>
              <w:bottom w:val="single" w:sz="6" w:space="0" w:color="91D400"/>
              <w:right w:val="nil"/>
            </w:tcBorders>
            <w:tcMar>
              <w:top w:w="28" w:type="dxa"/>
              <w:left w:w="28" w:type="dxa"/>
              <w:bottom w:w="28" w:type="dxa"/>
              <w:right w:w="28" w:type="dxa"/>
            </w:tcMar>
            <w:textDirection w:val="lrTb"/>
            <w:vAlign w:val="center"/>
            <w:hideMark/>
          </w:tcPr>
          <w:p w:rsidR="009F2DFA" w:rsidRPr="00C07FF5" w:rsidP="007B71A4">
            <w:pPr>
              <w:pStyle w:val="BodyText1"/>
              <w:bidi w:val="0"/>
              <w:spacing w:after="0" w:line="240" w:lineRule="auto"/>
              <w:rPr>
                <w:rFonts w:asciiTheme="minorHAnsi" w:hAnsiTheme="minorHAnsi" w:cstheme="minorHAnsi"/>
                <w:sz w:val="16"/>
                <w:szCs w:val="16"/>
                <w:lang w:val="en-US"/>
              </w:rPr>
            </w:pPr>
            <w:r w:rsidRPr="00C07FF5">
              <w:rPr>
                <w:rFonts w:asciiTheme="minorHAnsi" w:hAnsiTheme="minorHAnsi" w:cstheme="minorHAnsi"/>
                <w:sz w:val="16"/>
                <w:szCs w:val="16"/>
              </w:rPr>
              <w:t>každé 3 roky</w:t>
            </w:r>
          </w:p>
        </w:tc>
        <w:tc>
          <w:tcPr>
            <w:tcW w:w="1079" w:type="dxa"/>
            <w:tcBorders>
              <w:top w:val="single" w:sz="2" w:space="0" w:color="81BC00"/>
              <w:left w:val="nil"/>
              <w:bottom w:val="single" w:sz="6" w:space="0" w:color="91D400"/>
              <w:right w:val="single" w:sz="4" w:space="0" w:color="FFFFFF"/>
            </w:tcBorders>
            <w:shd w:val="clear" w:color="auto" w:fill="D8E7CB"/>
            <w:tcMar>
              <w:top w:w="28" w:type="dxa"/>
              <w:left w:w="28" w:type="dxa"/>
              <w:bottom w:w="28" w:type="dxa"/>
              <w:right w:w="397" w:type="dxa"/>
            </w:tcMar>
            <w:textDirection w:val="lrTb"/>
            <w:vAlign w:val="center"/>
            <w:hideMark/>
          </w:tcPr>
          <w:p w:rsidR="009F2DFA" w:rsidRPr="00C07FF5" w:rsidP="007B71A4">
            <w:pPr>
              <w:pStyle w:val="BodyText1"/>
              <w:bidi w:val="0"/>
              <w:spacing w:after="0" w:line="240" w:lineRule="auto"/>
              <w:jc w:val="right"/>
              <w:rPr>
                <w:rFonts w:asciiTheme="minorHAnsi" w:hAnsiTheme="minorHAnsi" w:cstheme="minorHAnsi"/>
                <w:sz w:val="16"/>
                <w:szCs w:val="16"/>
              </w:rPr>
            </w:pPr>
            <w:r w:rsidRPr="00C07FF5">
              <w:rPr>
                <w:rFonts w:asciiTheme="minorHAnsi" w:hAnsiTheme="minorHAnsi" w:cstheme="minorHAnsi"/>
                <w:sz w:val="16"/>
                <w:szCs w:val="16"/>
              </w:rPr>
              <w:t>0,33</w:t>
            </w:r>
          </w:p>
        </w:tc>
      </w:tr>
      <w:tr>
        <w:tblPrEx>
          <w:tblW w:w="6920" w:type="dxa"/>
          <w:jc w:val="center"/>
          <w:tblCellMar>
            <w:left w:w="0" w:type="dxa"/>
            <w:right w:w="0" w:type="dxa"/>
          </w:tblCellMar>
          <w:tblLook w:val="04A0"/>
        </w:tblPrEx>
        <w:trPr>
          <w:trHeight w:val="170"/>
          <w:jc w:val="center"/>
        </w:trPr>
        <w:tc>
          <w:tcPr>
            <w:tcW w:w="2292" w:type="dxa"/>
            <w:tcBorders>
              <w:top w:val="single" w:sz="2" w:space="0" w:color="81BC00"/>
              <w:left w:val="single" w:sz="4" w:space="0" w:color="FFFFFF"/>
              <w:bottom w:val="single" w:sz="6" w:space="0" w:color="91D400"/>
              <w:right w:val="nil"/>
            </w:tcBorders>
            <w:tcMar>
              <w:top w:w="28" w:type="dxa"/>
              <w:left w:w="28" w:type="dxa"/>
              <w:bottom w:w="28" w:type="dxa"/>
              <w:right w:w="28" w:type="dxa"/>
            </w:tcMar>
            <w:textDirection w:val="lrTb"/>
            <w:vAlign w:val="center"/>
            <w:hideMark/>
          </w:tcPr>
          <w:p w:rsidR="009F2DFA" w:rsidRPr="00C07FF5" w:rsidP="007B71A4">
            <w:pPr>
              <w:pStyle w:val="BodyText1"/>
              <w:bidi w:val="0"/>
              <w:spacing w:after="0" w:line="240" w:lineRule="auto"/>
              <w:rPr>
                <w:rFonts w:asciiTheme="minorHAnsi" w:hAnsiTheme="minorHAnsi" w:cstheme="minorHAnsi"/>
                <w:sz w:val="16"/>
                <w:szCs w:val="16"/>
                <w:lang w:val="en-US"/>
              </w:rPr>
            </w:pPr>
            <w:r w:rsidRPr="00C07FF5">
              <w:rPr>
                <w:rFonts w:asciiTheme="minorHAnsi" w:hAnsiTheme="minorHAnsi" w:cstheme="minorHAnsi"/>
                <w:bCs/>
                <w:sz w:val="16"/>
                <w:szCs w:val="16"/>
              </w:rPr>
              <w:t>3 – krát ročne</w:t>
            </w:r>
          </w:p>
        </w:tc>
        <w:tc>
          <w:tcPr>
            <w:tcW w:w="1138" w:type="dxa"/>
            <w:tcBorders>
              <w:top w:val="single" w:sz="2" w:space="0" w:color="81BC00"/>
              <w:left w:val="nil"/>
              <w:bottom w:val="single" w:sz="6" w:space="0" w:color="91D400"/>
              <w:right w:val="nil"/>
            </w:tcBorders>
            <w:shd w:val="clear" w:color="auto" w:fill="D8E7CB"/>
            <w:tcMar>
              <w:top w:w="28" w:type="dxa"/>
              <w:left w:w="28" w:type="dxa"/>
              <w:bottom w:w="28" w:type="dxa"/>
              <w:right w:w="454" w:type="dxa"/>
            </w:tcMar>
            <w:textDirection w:val="lrTb"/>
            <w:vAlign w:val="center"/>
            <w:hideMark/>
          </w:tcPr>
          <w:p w:rsidR="009F2DFA" w:rsidRPr="00C07FF5" w:rsidP="007B71A4">
            <w:pPr>
              <w:pStyle w:val="BodyText1"/>
              <w:bidi w:val="0"/>
              <w:spacing w:after="0" w:line="240" w:lineRule="auto"/>
              <w:jc w:val="right"/>
              <w:rPr>
                <w:rFonts w:asciiTheme="minorHAnsi" w:hAnsiTheme="minorHAnsi" w:cstheme="minorHAnsi"/>
                <w:sz w:val="16"/>
                <w:szCs w:val="16"/>
                <w:lang w:val="en-US"/>
              </w:rPr>
            </w:pPr>
            <w:r w:rsidRPr="00C07FF5">
              <w:rPr>
                <w:rFonts w:asciiTheme="minorHAnsi" w:hAnsiTheme="minorHAnsi" w:cstheme="minorHAnsi"/>
                <w:sz w:val="16"/>
                <w:szCs w:val="16"/>
              </w:rPr>
              <w:t>3</w:t>
            </w:r>
          </w:p>
        </w:tc>
        <w:tc>
          <w:tcPr>
            <w:tcW w:w="2411" w:type="dxa"/>
            <w:tcBorders>
              <w:top w:val="single" w:sz="2" w:space="0" w:color="81BC00"/>
              <w:left w:val="nil"/>
              <w:bottom w:val="single" w:sz="6" w:space="0" w:color="91D400"/>
              <w:right w:val="nil"/>
            </w:tcBorders>
            <w:tcMar>
              <w:top w:w="28" w:type="dxa"/>
              <w:left w:w="28" w:type="dxa"/>
              <w:bottom w:w="28" w:type="dxa"/>
              <w:right w:w="28" w:type="dxa"/>
            </w:tcMar>
            <w:textDirection w:val="lrTb"/>
            <w:vAlign w:val="center"/>
            <w:hideMark/>
          </w:tcPr>
          <w:p w:rsidR="009F2DFA" w:rsidRPr="00C07FF5" w:rsidP="007B71A4">
            <w:pPr>
              <w:pStyle w:val="BodyText1"/>
              <w:bidi w:val="0"/>
              <w:spacing w:after="0" w:line="240" w:lineRule="auto"/>
              <w:rPr>
                <w:rFonts w:asciiTheme="minorHAnsi" w:hAnsiTheme="minorHAnsi" w:cstheme="minorHAnsi"/>
                <w:sz w:val="16"/>
                <w:szCs w:val="16"/>
                <w:lang w:val="en-US"/>
              </w:rPr>
            </w:pPr>
            <w:r w:rsidRPr="00C07FF5">
              <w:rPr>
                <w:rFonts w:asciiTheme="minorHAnsi" w:hAnsiTheme="minorHAnsi" w:cstheme="minorHAnsi"/>
                <w:sz w:val="16"/>
                <w:szCs w:val="16"/>
              </w:rPr>
              <w:t>každé 4 roky</w:t>
            </w:r>
          </w:p>
        </w:tc>
        <w:tc>
          <w:tcPr>
            <w:tcW w:w="1079" w:type="dxa"/>
            <w:tcBorders>
              <w:top w:val="single" w:sz="2" w:space="0" w:color="81BC00"/>
              <w:left w:val="nil"/>
              <w:bottom w:val="single" w:sz="6" w:space="0" w:color="91D400"/>
              <w:right w:val="single" w:sz="4" w:space="0" w:color="FFFFFF"/>
            </w:tcBorders>
            <w:shd w:val="clear" w:color="auto" w:fill="D8E7CB"/>
            <w:tcMar>
              <w:top w:w="28" w:type="dxa"/>
              <w:left w:w="28" w:type="dxa"/>
              <w:bottom w:w="28" w:type="dxa"/>
              <w:right w:w="397" w:type="dxa"/>
            </w:tcMar>
            <w:textDirection w:val="lrTb"/>
            <w:vAlign w:val="center"/>
            <w:hideMark/>
          </w:tcPr>
          <w:p w:rsidR="009F2DFA" w:rsidRPr="00C07FF5" w:rsidP="007B71A4">
            <w:pPr>
              <w:pStyle w:val="BodyText1"/>
              <w:bidi w:val="0"/>
              <w:spacing w:after="0" w:line="240" w:lineRule="auto"/>
              <w:jc w:val="right"/>
              <w:rPr>
                <w:rFonts w:asciiTheme="minorHAnsi" w:hAnsiTheme="minorHAnsi" w:cstheme="minorHAnsi"/>
                <w:sz w:val="16"/>
                <w:szCs w:val="16"/>
              </w:rPr>
            </w:pPr>
            <w:r w:rsidRPr="00C07FF5">
              <w:rPr>
                <w:rFonts w:asciiTheme="minorHAnsi" w:hAnsiTheme="minorHAnsi" w:cstheme="minorHAnsi"/>
                <w:sz w:val="16"/>
                <w:szCs w:val="16"/>
              </w:rPr>
              <w:t>0,25</w:t>
            </w:r>
          </w:p>
        </w:tc>
      </w:tr>
      <w:tr>
        <w:tblPrEx>
          <w:tblW w:w="6920" w:type="dxa"/>
          <w:jc w:val="center"/>
          <w:tblCellMar>
            <w:left w:w="0" w:type="dxa"/>
            <w:right w:w="0" w:type="dxa"/>
          </w:tblCellMar>
          <w:tblLook w:val="04A0"/>
        </w:tblPrEx>
        <w:trPr>
          <w:trHeight w:val="170"/>
          <w:jc w:val="center"/>
        </w:trPr>
        <w:tc>
          <w:tcPr>
            <w:tcW w:w="2292" w:type="dxa"/>
            <w:tcBorders>
              <w:top w:val="single" w:sz="2" w:space="0" w:color="81BC00"/>
              <w:left w:val="single" w:sz="4" w:space="0" w:color="FFFFFF"/>
              <w:bottom w:val="single" w:sz="6" w:space="0" w:color="91D400"/>
              <w:right w:val="nil"/>
            </w:tcBorders>
            <w:tcMar>
              <w:top w:w="28" w:type="dxa"/>
              <w:left w:w="28" w:type="dxa"/>
              <w:bottom w:w="28" w:type="dxa"/>
              <w:right w:w="28" w:type="dxa"/>
            </w:tcMar>
            <w:textDirection w:val="lrTb"/>
            <w:vAlign w:val="center"/>
            <w:hideMark/>
          </w:tcPr>
          <w:p w:rsidR="009F2DFA" w:rsidRPr="00C07FF5" w:rsidP="007B71A4">
            <w:pPr>
              <w:pStyle w:val="BodyText1"/>
              <w:bidi w:val="0"/>
              <w:spacing w:after="0" w:line="240" w:lineRule="auto"/>
              <w:rPr>
                <w:rFonts w:asciiTheme="minorHAnsi" w:hAnsiTheme="minorHAnsi" w:cstheme="minorHAnsi"/>
                <w:sz w:val="16"/>
                <w:szCs w:val="16"/>
                <w:lang w:val="en-US"/>
              </w:rPr>
            </w:pPr>
            <w:r w:rsidRPr="00C07FF5">
              <w:rPr>
                <w:rFonts w:asciiTheme="minorHAnsi" w:hAnsiTheme="minorHAnsi" w:cstheme="minorHAnsi"/>
                <w:bCs/>
                <w:sz w:val="16"/>
                <w:szCs w:val="16"/>
              </w:rPr>
              <w:t>4 – krát ročne (štvrťročne)</w:t>
            </w:r>
          </w:p>
        </w:tc>
        <w:tc>
          <w:tcPr>
            <w:tcW w:w="1138" w:type="dxa"/>
            <w:tcBorders>
              <w:top w:val="single" w:sz="2" w:space="0" w:color="81BC00"/>
              <w:left w:val="nil"/>
              <w:bottom w:val="single" w:sz="6" w:space="0" w:color="91D400"/>
              <w:right w:val="nil"/>
            </w:tcBorders>
            <w:shd w:val="clear" w:color="auto" w:fill="D8E7CB"/>
            <w:tcMar>
              <w:top w:w="28" w:type="dxa"/>
              <w:left w:w="28" w:type="dxa"/>
              <w:bottom w:w="28" w:type="dxa"/>
              <w:right w:w="454" w:type="dxa"/>
            </w:tcMar>
            <w:textDirection w:val="lrTb"/>
            <w:vAlign w:val="center"/>
            <w:hideMark/>
          </w:tcPr>
          <w:p w:rsidR="009F2DFA" w:rsidRPr="00C07FF5" w:rsidP="007B71A4">
            <w:pPr>
              <w:pStyle w:val="BodyText1"/>
              <w:bidi w:val="0"/>
              <w:spacing w:after="0" w:line="240" w:lineRule="auto"/>
              <w:jc w:val="right"/>
              <w:rPr>
                <w:rFonts w:asciiTheme="minorHAnsi" w:hAnsiTheme="minorHAnsi" w:cstheme="minorHAnsi"/>
                <w:sz w:val="16"/>
                <w:szCs w:val="16"/>
                <w:lang w:val="en-US"/>
              </w:rPr>
            </w:pPr>
            <w:r w:rsidRPr="00C07FF5">
              <w:rPr>
                <w:rFonts w:asciiTheme="minorHAnsi" w:hAnsiTheme="minorHAnsi" w:cstheme="minorHAnsi"/>
                <w:sz w:val="16"/>
                <w:szCs w:val="16"/>
              </w:rPr>
              <w:t>4</w:t>
            </w:r>
          </w:p>
        </w:tc>
        <w:tc>
          <w:tcPr>
            <w:tcW w:w="2411" w:type="dxa"/>
            <w:tcBorders>
              <w:top w:val="single" w:sz="2" w:space="0" w:color="81BC00"/>
              <w:left w:val="nil"/>
              <w:bottom w:val="single" w:sz="6" w:space="0" w:color="91D400"/>
              <w:right w:val="nil"/>
            </w:tcBorders>
            <w:tcMar>
              <w:top w:w="28" w:type="dxa"/>
              <w:left w:w="28" w:type="dxa"/>
              <w:bottom w:w="28" w:type="dxa"/>
              <w:right w:w="28" w:type="dxa"/>
            </w:tcMar>
            <w:textDirection w:val="lrTb"/>
            <w:vAlign w:val="center"/>
            <w:hideMark/>
          </w:tcPr>
          <w:p w:rsidR="009F2DFA" w:rsidRPr="00C07FF5" w:rsidP="007B71A4">
            <w:pPr>
              <w:pStyle w:val="BodyText1"/>
              <w:bidi w:val="0"/>
              <w:spacing w:after="0" w:line="240" w:lineRule="auto"/>
              <w:rPr>
                <w:rFonts w:asciiTheme="minorHAnsi" w:hAnsiTheme="minorHAnsi" w:cstheme="minorHAnsi"/>
                <w:sz w:val="16"/>
                <w:szCs w:val="16"/>
                <w:lang w:val="en-US"/>
              </w:rPr>
            </w:pPr>
            <w:r w:rsidRPr="00C07FF5">
              <w:rPr>
                <w:rFonts w:asciiTheme="minorHAnsi" w:hAnsiTheme="minorHAnsi" w:cstheme="minorHAnsi"/>
                <w:sz w:val="16"/>
                <w:szCs w:val="16"/>
              </w:rPr>
              <w:t>každých 5 rokov</w:t>
            </w:r>
          </w:p>
        </w:tc>
        <w:tc>
          <w:tcPr>
            <w:tcW w:w="1079" w:type="dxa"/>
            <w:tcBorders>
              <w:top w:val="single" w:sz="2" w:space="0" w:color="81BC00"/>
              <w:left w:val="nil"/>
              <w:bottom w:val="single" w:sz="6" w:space="0" w:color="91D400"/>
              <w:right w:val="single" w:sz="4" w:space="0" w:color="FFFFFF"/>
            </w:tcBorders>
            <w:shd w:val="clear" w:color="auto" w:fill="D8E7CB"/>
            <w:tcMar>
              <w:top w:w="28" w:type="dxa"/>
              <w:left w:w="28" w:type="dxa"/>
              <w:bottom w:w="28" w:type="dxa"/>
              <w:right w:w="397" w:type="dxa"/>
            </w:tcMar>
            <w:textDirection w:val="lrTb"/>
            <w:vAlign w:val="center"/>
            <w:hideMark/>
          </w:tcPr>
          <w:p w:rsidR="009F2DFA" w:rsidRPr="00C07FF5" w:rsidP="007B71A4">
            <w:pPr>
              <w:pStyle w:val="BodyText1"/>
              <w:bidi w:val="0"/>
              <w:spacing w:after="0" w:line="240" w:lineRule="auto"/>
              <w:jc w:val="right"/>
              <w:rPr>
                <w:rFonts w:asciiTheme="minorHAnsi" w:hAnsiTheme="minorHAnsi" w:cstheme="minorHAnsi"/>
                <w:sz w:val="16"/>
                <w:szCs w:val="16"/>
              </w:rPr>
            </w:pPr>
            <w:r w:rsidRPr="00C07FF5">
              <w:rPr>
                <w:rFonts w:asciiTheme="minorHAnsi" w:hAnsiTheme="minorHAnsi" w:cstheme="minorHAnsi"/>
                <w:sz w:val="16"/>
                <w:szCs w:val="16"/>
              </w:rPr>
              <w:t>0,20</w:t>
            </w:r>
          </w:p>
        </w:tc>
      </w:tr>
      <w:tr>
        <w:tblPrEx>
          <w:tblW w:w="6920" w:type="dxa"/>
          <w:jc w:val="center"/>
          <w:tblCellMar>
            <w:left w:w="0" w:type="dxa"/>
            <w:right w:w="0" w:type="dxa"/>
          </w:tblCellMar>
          <w:tblLook w:val="04A0"/>
        </w:tblPrEx>
        <w:trPr>
          <w:trHeight w:val="170"/>
          <w:jc w:val="center"/>
        </w:trPr>
        <w:tc>
          <w:tcPr>
            <w:tcW w:w="2292" w:type="dxa"/>
            <w:tcBorders>
              <w:top w:val="single" w:sz="2" w:space="0" w:color="81BC00"/>
              <w:left w:val="single" w:sz="4" w:space="0" w:color="FFFFFF"/>
              <w:bottom w:val="single" w:sz="2" w:space="0" w:color="81BC00"/>
              <w:right w:val="nil"/>
            </w:tcBorders>
            <w:tcMar>
              <w:top w:w="28" w:type="dxa"/>
              <w:left w:w="28" w:type="dxa"/>
              <w:bottom w:w="28" w:type="dxa"/>
              <w:right w:w="28" w:type="dxa"/>
            </w:tcMar>
            <w:textDirection w:val="lrTb"/>
            <w:vAlign w:val="center"/>
            <w:hideMark/>
          </w:tcPr>
          <w:p w:rsidR="009F2DFA" w:rsidRPr="00C07FF5" w:rsidP="007B71A4">
            <w:pPr>
              <w:pStyle w:val="BodyText1"/>
              <w:bidi w:val="0"/>
              <w:spacing w:after="0" w:line="240" w:lineRule="auto"/>
              <w:rPr>
                <w:rFonts w:asciiTheme="minorHAnsi" w:hAnsiTheme="minorHAnsi" w:cstheme="minorHAnsi"/>
                <w:sz w:val="16"/>
                <w:szCs w:val="16"/>
                <w:lang w:val="en-US"/>
              </w:rPr>
            </w:pPr>
            <w:r w:rsidRPr="00C07FF5">
              <w:rPr>
                <w:rFonts w:asciiTheme="minorHAnsi" w:hAnsiTheme="minorHAnsi" w:cstheme="minorHAnsi"/>
                <w:bCs/>
                <w:sz w:val="16"/>
                <w:szCs w:val="16"/>
              </w:rPr>
              <w:t>Mesačne</w:t>
            </w:r>
          </w:p>
        </w:tc>
        <w:tc>
          <w:tcPr>
            <w:tcW w:w="1138" w:type="dxa"/>
            <w:tcBorders>
              <w:top w:val="single" w:sz="2" w:space="0" w:color="81BC00"/>
              <w:left w:val="nil"/>
              <w:bottom w:val="single" w:sz="2" w:space="0" w:color="81BC00"/>
              <w:right w:val="nil"/>
            </w:tcBorders>
            <w:shd w:val="clear" w:color="auto" w:fill="D8E7CB"/>
            <w:tcMar>
              <w:top w:w="28" w:type="dxa"/>
              <w:left w:w="28" w:type="dxa"/>
              <w:bottom w:w="28" w:type="dxa"/>
              <w:right w:w="454" w:type="dxa"/>
            </w:tcMar>
            <w:textDirection w:val="lrTb"/>
            <w:vAlign w:val="center"/>
            <w:hideMark/>
          </w:tcPr>
          <w:p w:rsidR="009F2DFA" w:rsidRPr="00C07FF5" w:rsidP="007B71A4">
            <w:pPr>
              <w:pStyle w:val="BodyText1"/>
              <w:bidi w:val="0"/>
              <w:spacing w:after="0" w:line="240" w:lineRule="auto"/>
              <w:jc w:val="right"/>
              <w:rPr>
                <w:rFonts w:asciiTheme="minorHAnsi" w:hAnsiTheme="minorHAnsi" w:cstheme="minorHAnsi"/>
                <w:sz w:val="16"/>
                <w:szCs w:val="16"/>
                <w:lang w:val="en-US"/>
              </w:rPr>
            </w:pPr>
            <w:r w:rsidRPr="00C07FF5">
              <w:rPr>
                <w:rFonts w:asciiTheme="minorHAnsi" w:hAnsiTheme="minorHAnsi" w:cstheme="minorHAnsi"/>
                <w:sz w:val="16"/>
                <w:szCs w:val="16"/>
              </w:rPr>
              <w:t>12</w:t>
            </w:r>
          </w:p>
        </w:tc>
        <w:tc>
          <w:tcPr>
            <w:tcW w:w="2411" w:type="dxa"/>
            <w:tcBorders>
              <w:top w:val="single" w:sz="2" w:space="0" w:color="81BC00"/>
              <w:left w:val="nil"/>
              <w:bottom w:val="single" w:sz="2" w:space="0" w:color="81BC00"/>
              <w:right w:val="nil"/>
            </w:tcBorders>
            <w:tcMar>
              <w:top w:w="28" w:type="dxa"/>
              <w:left w:w="28" w:type="dxa"/>
              <w:bottom w:w="28" w:type="dxa"/>
              <w:right w:w="28" w:type="dxa"/>
            </w:tcMar>
            <w:textDirection w:val="lrTb"/>
            <w:vAlign w:val="center"/>
            <w:hideMark/>
          </w:tcPr>
          <w:p w:rsidR="009F2DFA" w:rsidRPr="00C07FF5" w:rsidP="007B71A4">
            <w:pPr>
              <w:pStyle w:val="BodyText1"/>
              <w:bidi w:val="0"/>
              <w:spacing w:after="0" w:line="240" w:lineRule="auto"/>
              <w:rPr>
                <w:rFonts w:asciiTheme="minorHAnsi" w:hAnsiTheme="minorHAnsi" w:cstheme="minorHAnsi"/>
                <w:sz w:val="16"/>
                <w:szCs w:val="16"/>
                <w:lang w:val="en-US"/>
              </w:rPr>
            </w:pPr>
            <w:r w:rsidRPr="00C07FF5">
              <w:rPr>
                <w:rFonts w:asciiTheme="minorHAnsi" w:hAnsiTheme="minorHAnsi" w:cstheme="minorHAnsi"/>
                <w:sz w:val="16"/>
                <w:szCs w:val="16"/>
              </w:rPr>
              <w:t>nepravidelne/ jednorazovo</w:t>
            </w:r>
          </w:p>
        </w:tc>
        <w:tc>
          <w:tcPr>
            <w:tcW w:w="1079" w:type="dxa"/>
            <w:tcBorders>
              <w:top w:val="single" w:sz="2" w:space="0" w:color="81BC00"/>
              <w:left w:val="nil"/>
              <w:bottom w:val="single" w:sz="2" w:space="0" w:color="81BC00"/>
              <w:right w:val="single" w:sz="4" w:space="0" w:color="FFFFFF"/>
            </w:tcBorders>
            <w:shd w:val="clear" w:color="auto" w:fill="D8E7CB"/>
            <w:tcMar>
              <w:top w:w="28" w:type="dxa"/>
              <w:left w:w="28" w:type="dxa"/>
              <w:bottom w:w="28" w:type="dxa"/>
              <w:right w:w="397" w:type="dxa"/>
            </w:tcMar>
            <w:textDirection w:val="lrTb"/>
            <w:vAlign w:val="center"/>
            <w:hideMark/>
          </w:tcPr>
          <w:p w:rsidR="009F2DFA" w:rsidRPr="00C07FF5" w:rsidP="007B71A4">
            <w:pPr>
              <w:pStyle w:val="BodyText1"/>
              <w:bidi w:val="0"/>
              <w:spacing w:after="0" w:line="240" w:lineRule="auto"/>
              <w:jc w:val="right"/>
              <w:rPr>
                <w:rFonts w:asciiTheme="minorHAnsi" w:hAnsiTheme="minorHAnsi" w:cstheme="minorHAnsi"/>
                <w:sz w:val="16"/>
                <w:szCs w:val="16"/>
              </w:rPr>
            </w:pPr>
            <w:r w:rsidRPr="00C07FF5">
              <w:rPr>
                <w:rFonts w:asciiTheme="minorHAnsi" w:hAnsiTheme="minorHAnsi" w:cstheme="minorHAnsi"/>
                <w:sz w:val="16"/>
                <w:szCs w:val="16"/>
              </w:rPr>
              <w:t>0,10</w:t>
            </w:r>
          </w:p>
        </w:tc>
      </w:tr>
    </w:tbl>
    <w:p w:rsidR="009F2DFA" w:rsidP="009F2DFA">
      <w:pPr>
        <w:pStyle w:val="BodyText1"/>
        <w:bidi w:val="0"/>
        <w:spacing w:after="0" w:line="276" w:lineRule="auto"/>
        <w:ind w:left="1134"/>
        <w:rPr>
          <w:rFonts w:ascii="Times New Roman" w:hAnsi="Times New Roman"/>
          <w:color w:val="auto"/>
          <w:sz w:val="20"/>
          <w:szCs w:val="22"/>
        </w:rPr>
      </w:pPr>
    </w:p>
    <w:p w:rsidR="00780BA6" w:rsidP="009F2DFA">
      <w:pPr>
        <w:pStyle w:val="BodyText1"/>
        <w:bidi w:val="0"/>
        <w:spacing w:line="276" w:lineRule="auto"/>
        <w:jc w:val="both"/>
        <w:rPr>
          <w:rFonts w:ascii="Times New Roman" w:hAnsi="Times New Roman"/>
          <w:sz w:val="24"/>
          <w:szCs w:val="20"/>
        </w:rPr>
      </w:pPr>
    </w:p>
    <w:p w:rsidR="009F2DFA" w:rsidRPr="00042C66" w:rsidP="009F2DFA">
      <w:pPr>
        <w:pStyle w:val="BodyText1"/>
        <w:bidi w:val="0"/>
        <w:spacing w:line="276" w:lineRule="auto"/>
        <w:jc w:val="both"/>
        <w:rPr>
          <w:rFonts w:ascii="Times New Roman" w:hAnsi="Times New Roman"/>
          <w:sz w:val="24"/>
        </w:rPr>
      </w:pPr>
      <w:r w:rsidRPr="00042C66">
        <w:rPr>
          <w:rFonts w:ascii="Times New Roman" w:hAnsi="Times New Roman"/>
          <w:sz w:val="24"/>
          <w:szCs w:val="20"/>
        </w:rPr>
        <w:t xml:space="preserve">Jednotlivé položky nákladov sú na úrovni 1 povinnosti kalkulované na základe nasledovných princípov: </w:t>
      </w:r>
    </w:p>
    <w:p w:rsidR="009F2DFA" w:rsidRPr="00042C66" w:rsidP="009F2DFA">
      <w:pPr>
        <w:pStyle w:val="BodyText1"/>
        <w:bidi w:val="0"/>
        <w:rPr>
          <w:rFonts w:ascii="Times New Roman" w:hAnsi="Times New Roman"/>
          <w:b/>
          <w:i/>
          <w:color w:val="auto"/>
          <w:sz w:val="24"/>
          <w:szCs w:val="20"/>
        </w:rPr>
      </w:pPr>
      <w:r w:rsidRPr="00042C66">
        <w:rPr>
          <w:rFonts w:ascii="Times New Roman" w:hAnsi="Times New Roman"/>
          <w:b/>
          <w:i/>
          <w:color w:val="auto"/>
          <w:sz w:val="24"/>
          <w:szCs w:val="20"/>
        </w:rPr>
        <w:t>Náklady na 1 podnikateľa</w:t>
      </w:r>
    </w:p>
    <w:p w:rsidR="009F2DFA" w:rsidRPr="00042C66" w:rsidP="009F2DFA">
      <w:pPr>
        <w:pStyle w:val="BodyText1"/>
        <w:bidi w:val="0"/>
        <w:rPr>
          <w:rFonts w:ascii="Times New Roman" w:hAnsi="Times New Roman"/>
          <w:color w:val="auto"/>
          <w:sz w:val="24"/>
          <w:szCs w:val="20"/>
        </w:rPr>
      </w:pPr>
      <w:r w:rsidRPr="00042C66">
        <w:rPr>
          <w:rFonts w:ascii="Times New Roman" w:hAnsi="Times New Roman"/>
          <w:i/>
          <w:color w:val="auto"/>
          <w:sz w:val="24"/>
          <w:szCs w:val="20"/>
        </w:rPr>
        <w:t xml:space="preserve">Priame a nepriame náklady na 1 podnikateľa - </w:t>
      </w:r>
      <w:r w:rsidRPr="00042C66">
        <w:rPr>
          <w:rFonts w:ascii="Times New Roman" w:hAnsi="Times New Roman"/>
          <w:color w:val="auto"/>
          <w:sz w:val="24"/>
          <w:szCs w:val="20"/>
        </w:rPr>
        <w:t>výška priamych a nepriamych nákladov povinnosti na 1 podnikateľa je vyčíslená na základe vzorca:</w:t>
      </w:r>
    </w:p>
    <w:p w:rsidR="009F2DFA" w:rsidP="009F2DFA">
      <w:pPr>
        <w:pStyle w:val="BodyText1"/>
        <w:bidi w:val="0"/>
      </w:pPr>
      <w:r>
        <w:rPr>
          <w:noProof/>
        </w:rPr>
        <w:pict>
          <v:rect id="Obdĺžnik 26" o:spid="_x0000_s1036" style="width:12pt;height:6pt;margin-top:51.25pt;margin-left:147.4pt;position:absolute;visibility:visible;v-text-anchor:middle;z-index:251659264" filled="t" fillcolor="#19a2ff" stroked="t" strokecolor="#19a2ff" strokeweight="2pt"/>
        </w:pict>
      </w:r>
      <w:r>
        <w:rPr>
          <w:noProof/>
        </w:rPr>
        <w:pict>
          <v:rect id="Obdĺžnik 25" o:spid="_x0000_s1037" style="width:12pt;height:6pt;margin-top:7.75pt;margin-left:147.4pt;position:absolute;visibility:visible;v-text-anchor:middle;z-index:251658240" filled="t" fillcolor="#19a2ff" stroked="t" strokecolor="#19a2ff" strokeweight="2pt"/>
        </w:pict>
      </w:r>
      <w:r>
        <w:rPr>
          <w:rFonts w:ascii="Times New Roman" w:hAnsi="Times New Roman"/>
          <w:noProof/>
          <w:rtl w:val="0"/>
          <w:lang w:eastAsia="sk-SK"/>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 o:spid="_x0000_i1038" type="#_x0000_t75" style="width:162.08pt;height:69.28pt;visibility:visible" filled="f" stroked="f">
            <v:imagedata r:id="rId5" o:title=""/>
            <o:lock v:ext="edit" aspectratio="t"/>
          </v:shape>
        </w:pict>
      </w:r>
    </w:p>
    <w:p w:rsidR="009F2DFA" w:rsidP="009F2DFA">
      <w:pPr>
        <w:pStyle w:val="BodyText1"/>
        <w:bidi w:val="0"/>
        <w:rPr>
          <w:b/>
        </w:rPr>
      </w:pPr>
    </w:p>
    <w:p w:rsidR="009F2DFA" w:rsidRPr="00323A7A" w:rsidP="009F2DFA">
      <w:pPr>
        <w:pStyle w:val="BodyText1"/>
        <w:bidi w:val="0"/>
        <w:rPr>
          <w:rFonts w:ascii="Times New Roman" w:hAnsi="Times New Roman"/>
          <w:color w:val="auto"/>
          <w:sz w:val="24"/>
          <w:szCs w:val="24"/>
        </w:rPr>
      </w:pPr>
      <w:r w:rsidRPr="00323A7A">
        <w:rPr>
          <w:rFonts w:ascii="Times New Roman" w:hAnsi="Times New Roman"/>
          <w:i/>
          <w:color w:val="auto"/>
          <w:sz w:val="24"/>
          <w:szCs w:val="24"/>
        </w:rPr>
        <w:t xml:space="preserve">Administratívne náklady na 1 podnikateľa - </w:t>
      </w:r>
      <w:r w:rsidRPr="00323A7A">
        <w:rPr>
          <w:rFonts w:ascii="Times New Roman" w:hAnsi="Times New Roman"/>
          <w:color w:val="auto"/>
          <w:sz w:val="24"/>
          <w:szCs w:val="24"/>
        </w:rPr>
        <w:t>výška administratívnych nákladov povinnosti na 1 podnikateľa</w:t>
      </w:r>
      <w:r w:rsidRPr="00323A7A">
        <w:rPr>
          <w:rFonts w:ascii="Times New Roman" w:hAnsi="Times New Roman"/>
          <w:color w:val="auto"/>
          <w:sz w:val="24"/>
          <w:szCs w:val="24"/>
        </w:rPr>
        <w:t xml:space="preserve"> </w:t>
      </w:r>
      <w:r w:rsidRPr="00323A7A">
        <w:rPr>
          <w:rFonts w:ascii="Times New Roman" w:hAnsi="Times New Roman"/>
          <w:color w:val="auto"/>
          <w:sz w:val="24"/>
          <w:szCs w:val="24"/>
        </w:rPr>
        <w:t>je vyčíslená na základe vzorca:</w:t>
      </w:r>
    </w:p>
    <w:p w:rsidR="009F2DFA" w:rsidRPr="00042C66" w:rsidP="009F2DFA">
      <w:pPr>
        <w:pStyle w:val="BodyText1"/>
        <w:bidi w:val="0"/>
        <w:rPr>
          <w:rFonts w:ascii="Times New Roman" w:hAnsi="Times New Roman"/>
        </w:rPr>
      </w:pPr>
      <w:r>
        <w:rPr>
          <w:noProof/>
        </w:rPr>
        <w:pict>
          <v:rect id="Obdĺžnik 27" o:spid="_x0000_s1039" style="width:9.75pt;height:6.75pt;margin-top:9.75pt;margin-left:251.65pt;flip:y;mso-height-relative:margin;mso-width-relative:margin;position:absolute;visibility:visible;v-text-anchor:middle;z-index:251660288" filled="t" fillcolor="#7cbf33" stroked="t" strokecolor="#7cbf33" strokeweight="2pt"/>
        </w:pict>
      </w:r>
      <w:r>
        <w:rPr>
          <w:rFonts w:ascii="Times New Roman" w:hAnsi="Times New Roman"/>
          <w:noProof/>
          <w:rtl w:val="0"/>
          <w:lang w:eastAsia="sk-SK"/>
        </w:rPr>
        <w:pict>
          <v:shape id="Picture 295" o:spid="_x0000_i1040" type="#_x0000_t75" style="width:263.56pt;height:29.12pt;visibility:visible" filled="f" stroked="f">
            <v:imagedata r:id="rId6" o:title=""/>
            <o:lock v:ext="edit" aspectratio="t"/>
          </v:shape>
        </w:pict>
      </w:r>
    </w:p>
    <w:p w:rsidR="009F2DFA" w:rsidRPr="00042C66" w:rsidP="009F2DFA">
      <w:pPr>
        <w:pStyle w:val="BodyText1"/>
        <w:bidi w:val="0"/>
        <w:rPr>
          <w:rFonts w:ascii="Times New Roman" w:hAnsi="Times New Roman"/>
          <w:i/>
          <w:sz w:val="16"/>
          <w:szCs w:val="16"/>
        </w:rPr>
      </w:pPr>
      <w:r w:rsidRPr="00042C66">
        <w:rPr>
          <w:rFonts w:ascii="Times New Roman" w:hAnsi="Times New Roman"/>
          <w:i/>
          <w:sz w:val="16"/>
          <w:szCs w:val="16"/>
          <w:lang w:val="en-US"/>
        </w:rPr>
        <w:t>*</w:t>
      </w:r>
      <w:r w:rsidRPr="00042C66">
        <w:rPr>
          <w:rFonts w:ascii="Times New Roman" w:hAnsi="Times New Roman"/>
          <w:i/>
          <w:sz w:val="16"/>
          <w:szCs w:val="16"/>
        </w:rPr>
        <w:t xml:space="preserve">Tarifa – vychádza z priemernej hrubej mzdy v národnom hospodárstve (priemerná hrubá mesačná mzda v národnom hospodárstve SR za rok 2013 - 835 EUR, Eurostat). </w:t>
      </w:r>
    </w:p>
    <w:p w:rsidR="009F2DFA" w:rsidRPr="00042C66" w:rsidP="009F2DFA">
      <w:pPr>
        <w:pStyle w:val="BodyText1"/>
        <w:bidi w:val="0"/>
        <w:rPr>
          <w:rFonts w:ascii="Times New Roman" w:hAnsi="Times New Roman"/>
          <w:i/>
          <w:color w:val="auto"/>
          <w:sz w:val="20"/>
          <w:szCs w:val="20"/>
        </w:rPr>
      </w:pPr>
    </w:p>
    <w:p w:rsidR="009F2DFA" w:rsidRPr="00042C66" w:rsidP="009F2DFA">
      <w:pPr>
        <w:pStyle w:val="BodyText1"/>
        <w:bidi w:val="0"/>
        <w:rPr>
          <w:rFonts w:ascii="Times New Roman" w:hAnsi="Times New Roman"/>
          <w:color w:val="auto"/>
          <w:sz w:val="24"/>
          <w:szCs w:val="20"/>
        </w:rPr>
      </w:pPr>
      <w:r w:rsidRPr="00042C66">
        <w:rPr>
          <w:rFonts w:ascii="Times New Roman" w:hAnsi="Times New Roman"/>
          <w:i/>
          <w:color w:val="auto"/>
          <w:sz w:val="24"/>
          <w:szCs w:val="20"/>
        </w:rPr>
        <w:t xml:space="preserve">Celkové náklady na 1 podnikateľa - </w:t>
      </w:r>
      <w:r w:rsidRPr="00042C66">
        <w:rPr>
          <w:rFonts w:ascii="Times New Roman" w:hAnsi="Times New Roman"/>
          <w:color w:val="auto"/>
          <w:sz w:val="24"/>
          <w:szCs w:val="20"/>
        </w:rPr>
        <w:t>výška celkových nákladov povinnosti na 1 podnikateľa</w:t>
      </w:r>
      <w:r w:rsidRPr="00042C66">
        <w:rPr>
          <w:rFonts w:ascii="Times New Roman" w:hAnsi="Times New Roman"/>
          <w:color w:val="auto"/>
          <w:sz w:val="24"/>
          <w:szCs w:val="20"/>
        </w:rPr>
        <w:t xml:space="preserve"> </w:t>
      </w:r>
      <w:r w:rsidRPr="00042C66">
        <w:rPr>
          <w:rFonts w:ascii="Times New Roman" w:hAnsi="Times New Roman"/>
          <w:color w:val="auto"/>
          <w:sz w:val="24"/>
          <w:szCs w:val="20"/>
        </w:rPr>
        <w:t>je automatizovane vyčíslené na základe vzorca:</w:t>
      </w:r>
    </w:p>
    <w:p w:rsidR="009F2DFA" w:rsidP="009F2DFA">
      <w:pPr>
        <w:pStyle w:val="BodyText1"/>
        <w:bidi w:val="0"/>
      </w:pPr>
      <w:r>
        <w:rPr>
          <w:noProof/>
          <w:rtl w:val="0"/>
          <w:lang w:eastAsia="sk-SK"/>
        </w:rPr>
        <w:pict>
          <v:shape id="Picture 13" o:spid="_x0000_i1041" type="#_x0000_t75" style="width:301.67pt;height:32.15pt;visibility:visible" filled="f" stroked="f">
            <v:imagedata r:id="rId7" o:title=""/>
            <o:lock v:ext="edit" aspectratio="t"/>
          </v:shape>
        </w:pict>
      </w:r>
    </w:p>
    <w:p w:rsidR="009F2DFA" w:rsidP="009F2DFA">
      <w:pPr>
        <w:pStyle w:val="BodyText1"/>
        <w:bidi w:val="0"/>
      </w:pPr>
    </w:p>
    <w:p w:rsidR="009F2DFA" w:rsidRPr="00042C66" w:rsidP="009F2DFA">
      <w:pPr>
        <w:pStyle w:val="BodyText1"/>
        <w:bidi w:val="0"/>
        <w:rPr>
          <w:rFonts w:ascii="Times New Roman" w:hAnsi="Times New Roman"/>
          <w:b/>
          <w:i/>
          <w:color w:val="auto"/>
          <w:sz w:val="24"/>
          <w:szCs w:val="20"/>
        </w:rPr>
      </w:pPr>
      <w:r w:rsidRPr="00042C66">
        <w:rPr>
          <w:rFonts w:ascii="Times New Roman" w:hAnsi="Times New Roman"/>
          <w:b/>
          <w:i/>
          <w:color w:val="auto"/>
          <w:sz w:val="24"/>
          <w:szCs w:val="20"/>
        </w:rPr>
        <w:t>Náklady na celé podnikateľské prostredie</w:t>
      </w:r>
    </w:p>
    <w:p w:rsidR="009F2DFA" w:rsidRPr="00042C66" w:rsidP="009F2DFA">
      <w:pPr>
        <w:pStyle w:val="BodyText1"/>
        <w:bidi w:val="0"/>
        <w:rPr>
          <w:rFonts w:ascii="Times New Roman" w:hAnsi="Times New Roman"/>
          <w:color w:val="auto"/>
          <w:sz w:val="24"/>
          <w:szCs w:val="20"/>
        </w:rPr>
      </w:pPr>
      <w:r w:rsidRPr="00042C66">
        <w:rPr>
          <w:rFonts w:ascii="Times New Roman" w:hAnsi="Times New Roman"/>
          <w:i/>
          <w:color w:val="auto"/>
          <w:sz w:val="24"/>
          <w:szCs w:val="20"/>
        </w:rPr>
        <w:t xml:space="preserve">Priame a nepriame náklady na celé podnikateľské prostredie - </w:t>
      </w:r>
      <w:r w:rsidRPr="00042C66">
        <w:rPr>
          <w:rFonts w:ascii="Times New Roman" w:hAnsi="Times New Roman"/>
          <w:color w:val="auto"/>
          <w:sz w:val="24"/>
          <w:szCs w:val="20"/>
        </w:rPr>
        <w:t>výška priamych a nepriamych nákladov povinnosti na celé podnikateľské prostredie je vyčíslená na základe vzorca:</w:t>
      </w:r>
    </w:p>
    <w:p w:rsidR="009F2DFA" w:rsidP="009F2DFA">
      <w:pPr>
        <w:pStyle w:val="BodyText1"/>
        <w:bidi w:val="0"/>
      </w:pPr>
      <w:r>
        <w:rPr>
          <w:noProof/>
          <w:rtl w:val="0"/>
          <w:lang w:eastAsia="sk-SK"/>
        </w:rPr>
        <w:pict>
          <v:shape id="Picture 11" o:spid="_x0000_i1042" type="#_x0000_t75" style="width:218.46pt;height:70.97pt;visibility:visible" filled="f" stroked="f">
            <v:imagedata r:id="rId8" o:title=""/>
            <o:lock v:ext="edit" aspectratio="t"/>
          </v:shape>
        </w:pict>
      </w:r>
    </w:p>
    <w:p w:rsidR="009F2DFA" w:rsidP="009F2DFA">
      <w:pPr>
        <w:pStyle w:val="BodyText1"/>
        <w:bidi w:val="0"/>
        <w:rPr>
          <w:b/>
        </w:rPr>
      </w:pPr>
    </w:p>
    <w:p w:rsidR="009F2DFA" w:rsidRPr="00042C66" w:rsidP="009F2DFA">
      <w:pPr>
        <w:pStyle w:val="BodyText1"/>
        <w:bidi w:val="0"/>
        <w:rPr>
          <w:rFonts w:ascii="Times New Roman" w:hAnsi="Times New Roman"/>
          <w:i/>
          <w:color w:val="auto"/>
          <w:sz w:val="24"/>
          <w:szCs w:val="20"/>
        </w:rPr>
      </w:pPr>
      <w:r w:rsidRPr="00042C66">
        <w:rPr>
          <w:rFonts w:ascii="Times New Roman" w:hAnsi="Times New Roman"/>
          <w:i/>
          <w:color w:val="auto"/>
          <w:sz w:val="24"/>
          <w:szCs w:val="20"/>
        </w:rPr>
        <w:t xml:space="preserve">Administratívne náklady na celé podnikateľské prostredie - </w:t>
      </w:r>
      <w:r w:rsidRPr="00042C66">
        <w:rPr>
          <w:rFonts w:ascii="Times New Roman" w:hAnsi="Times New Roman"/>
          <w:color w:val="auto"/>
          <w:sz w:val="24"/>
          <w:szCs w:val="20"/>
        </w:rPr>
        <w:t>výška administratívnych nákladov povinnosti na celé podnikateľské prostredie je vyčíslená na základe vzorca:</w:t>
      </w:r>
    </w:p>
    <w:p w:rsidR="009F2DFA" w:rsidRPr="00042C66" w:rsidP="009F2DFA">
      <w:pPr>
        <w:pStyle w:val="BodyText1"/>
        <w:bidi w:val="0"/>
        <w:rPr>
          <w:rFonts w:ascii="Times New Roman" w:hAnsi="Times New Roman"/>
        </w:rPr>
      </w:pPr>
      <w:r>
        <w:rPr>
          <w:rFonts w:ascii="Times New Roman" w:hAnsi="Times New Roman"/>
          <w:noProof/>
          <w:rtl w:val="0"/>
          <w:lang w:eastAsia="sk-SK"/>
        </w:rPr>
        <w:pict>
          <v:shape id="Picture 293" o:spid="_x0000_i1043" type="#_x0000_t75" style="width:297.61pt;height:36.11pt;visibility:visible" filled="f" stroked="f">
            <v:imagedata r:id="rId9" o:title=""/>
            <o:lock v:ext="edit" aspectratio="t"/>
          </v:shape>
        </w:pict>
      </w:r>
    </w:p>
    <w:p w:rsidR="009F2DFA" w:rsidRPr="00042C66" w:rsidP="009F2DFA">
      <w:pPr>
        <w:pStyle w:val="BodyText1"/>
        <w:bidi w:val="0"/>
        <w:rPr>
          <w:rFonts w:ascii="Times New Roman" w:hAnsi="Times New Roman"/>
          <w:i/>
          <w:sz w:val="16"/>
          <w:szCs w:val="16"/>
        </w:rPr>
      </w:pPr>
      <w:r w:rsidRPr="00042C66">
        <w:rPr>
          <w:rFonts w:ascii="Times New Roman" w:hAnsi="Times New Roman"/>
          <w:i/>
          <w:sz w:val="16"/>
          <w:szCs w:val="16"/>
          <w:lang w:val="en-US"/>
        </w:rPr>
        <w:t>*</w:t>
      </w:r>
      <w:r w:rsidRPr="00042C66">
        <w:rPr>
          <w:rFonts w:ascii="Times New Roman" w:hAnsi="Times New Roman"/>
          <w:i/>
          <w:sz w:val="16"/>
          <w:szCs w:val="16"/>
        </w:rPr>
        <w:t xml:space="preserve">Tarifa – vychádza z priemernej hrubej mzdy v národnom hospodárstve (priemerná hrubá mesačná mzda v národnom hospodárstve SR za rok 2013 - 835 EUR, Eurostat ). </w:t>
      </w:r>
    </w:p>
    <w:p w:rsidR="009F2DFA" w:rsidRPr="00042C66" w:rsidP="009F2DFA">
      <w:pPr>
        <w:pStyle w:val="BodyText1"/>
        <w:bidi w:val="0"/>
        <w:rPr>
          <w:rFonts w:ascii="Times New Roman" w:hAnsi="Times New Roman"/>
          <w:i/>
          <w:sz w:val="20"/>
          <w:szCs w:val="16"/>
        </w:rPr>
      </w:pPr>
    </w:p>
    <w:p w:rsidR="009F2DFA" w:rsidRPr="00042C66" w:rsidP="009F2DFA">
      <w:pPr>
        <w:pStyle w:val="BodyText1"/>
        <w:bidi w:val="0"/>
        <w:rPr>
          <w:rFonts w:ascii="Times New Roman" w:hAnsi="Times New Roman"/>
          <w:i/>
          <w:color w:val="auto"/>
          <w:sz w:val="24"/>
          <w:szCs w:val="20"/>
        </w:rPr>
      </w:pPr>
      <w:r w:rsidRPr="00042C66">
        <w:rPr>
          <w:rFonts w:ascii="Times New Roman" w:hAnsi="Times New Roman"/>
          <w:i/>
          <w:color w:val="auto"/>
          <w:sz w:val="24"/>
          <w:szCs w:val="20"/>
        </w:rPr>
        <w:t xml:space="preserve">Celkové náklady na celé podnikateľské prostredie - </w:t>
      </w:r>
      <w:r w:rsidRPr="00042C66">
        <w:rPr>
          <w:rFonts w:ascii="Times New Roman" w:hAnsi="Times New Roman"/>
          <w:color w:val="auto"/>
          <w:sz w:val="24"/>
          <w:szCs w:val="20"/>
        </w:rPr>
        <w:t>výška celkových nákladov povinnosti na celé podnikateľské prostredie je vyčíslené na základe vzorca:</w:t>
      </w:r>
    </w:p>
    <w:p w:rsidR="009F2DFA" w:rsidP="009F2DFA">
      <w:pPr>
        <w:pStyle w:val="BodyText1"/>
        <w:bidi w:val="0"/>
      </w:pPr>
      <w:r>
        <w:rPr>
          <w:noProof/>
          <w:rtl w:val="0"/>
          <w:lang w:eastAsia="sk-SK"/>
        </w:rPr>
        <w:pict>
          <v:shape id="Picture 20" o:spid="_x0000_i1044" type="#_x0000_t75" style="width:340.02pt;height:36.11pt;visibility:visible" filled="f" stroked="f">
            <v:imagedata r:id="rId10" o:title=""/>
            <o:lock v:ext="edit" aspectratio="t"/>
          </v:shape>
        </w:pict>
      </w:r>
    </w:p>
    <w:p w:rsidR="009F2DFA" w:rsidP="009F2DFA">
      <w:pPr>
        <w:bidi w:val="0"/>
        <w:jc w:val="both"/>
        <w:rPr>
          <w:rFonts w:ascii="Times New Roman" w:hAnsi="Times New Roman"/>
        </w:rPr>
      </w:pPr>
    </w:p>
    <w:p w:rsidR="009F2DFA" w:rsidRPr="00042C66" w:rsidP="009F2DFA">
      <w:pPr>
        <w:bidi w:val="0"/>
        <w:jc w:val="both"/>
        <w:rPr>
          <w:rFonts w:ascii="Times New Roman" w:hAnsi="Times New Roman"/>
          <w:color w:val="FF0000"/>
          <w:sz w:val="24"/>
          <w:szCs w:val="24"/>
        </w:rPr>
      </w:pPr>
      <w:r w:rsidRPr="00042C66">
        <w:rPr>
          <w:rFonts w:ascii="Times New Roman" w:hAnsi="Times New Roman"/>
          <w:sz w:val="24"/>
          <w:szCs w:val="24"/>
        </w:rPr>
        <w:t>Na kalkuláciu nákladov regulácie je možné využiť kalkulačku nákladov (vo formáte MS Excel), ktorá je zverejnená na stránke Ministerstva hospodárstva SR. S ohľadom na účel použitia, resp. rozsah predkladaných materiálov a z nich vyplývajúceho počtu povinností, možno využiť pre kalkuláciu nákladov:</w:t>
      </w:r>
    </w:p>
    <w:p w:rsidR="009F2DFA" w:rsidRPr="00042C66" w:rsidP="009F2DFA">
      <w:pPr>
        <w:pStyle w:val="ListParagraph"/>
        <w:numPr>
          <w:numId w:val="3"/>
        </w:numPr>
        <w:bidi w:val="0"/>
        <w:spacing w:after="0"/>
        <w:rPr>
          <w:rFonts w:ascii="Times New Roman" w:hAnsi="Times New Roman" w:cs="Times New Roman"/>
          <w:sz w:val="24"/>
          <w:szCs w:val="24"/>
        </w:rPr>
      </w:pPr>
      <w:r>
        <w:rPr>
          <w:rFonts w:ascii="Times New Roman" w:hAnsi="Times New Roman" w:cs="Times New Roman"/>
          <w:b/>
          <w:sz w:val="24"/>
          <w:szCs w:val="24"/>
        </w:rPr>
        <w:t>Malú kalkulačku</w:t>
      </w:r>
      <w:r w:rsidRPr="00042C66">
        <w:rPr>
          <w:rFonts w:ascii="Times New Roman" w:hAnsi="Times New Roman" w:cs="Times New Roman"/>
          <w:sz w:val="24"/>
          <w:szCs w:val="24"/>
        </w:rPr>
        <w:t xml:space="preserve"> </w:t>
      </w:r>
      <w:r w:rsidRPr="00042C66">
        <w:rPr>
          <w:rFonts w:ascii="Times New Roman" w:hAnsi="Times New Roman" w:cs="Times New Roman"/>
          <w:b/>
          <w:sz w:val="24"/>
          <w:szCs w:val="24"/>
        </w:rPr>
        <w:t xml:space="preserve">nákladov povinnosti </w:t>
      </w:r>
      <w:r w:rsidRPr="00042C66">
        <w:rPr>
          <w:rFonts w:ascii="Times New Roman" w:hAnsi="Times New Roman" w:cs="Times New Roman"/>
          <w:sz w:val="24"/>
          <w:szCs w:val="24"/>
        </w:rPr>
        <w:t>– slúži na jednoduchú kalkuláciu nákladov ľubovoľnej jednej povinnosti (</w:t>
      </w:r>
      <w:r w:rsidRPr="00042C66">
        <w:rPr>
          <w:rFonts w:ascii="Times New Roman" w:hAnsi="Times New Roman" w:cs="Times New Roman"/>
          <w:i/>
          <w:sz w:val="24"/>
          <w:szCs w:val="24"/>
        </w:rPr>
        <w:t>MS Excel, záložka č. 1 – Malá kalkulačka</w:t>
      </w:r>
      <w:r w:rsidRPr="00042C66">
        <w:rPr>
          <w:rFonts w:ascii="Times New Roman" w:hAnsi="Times New Roman" w:cs="Times New Roman"/>
          <w:sz w:val="24"/>
          <w:szCs w:val="24"/>
        </w:rPr>
        <w:t>);</w:t>
      </w:r>
    </w:p>
    <w:p w:rsidR="009F2DFA" w:rsidRPr="00042C66" w:rsidP="009F2DFA">
      <w:pPr>
        <w:pStyle w:val="ListParagraph"/>
        <w:numPr>
          <w:numId w:val="3"/>
        </w:numPr>
        <w:bidi w:val="0"/>
        <w:spacing w:after="0"/>
        <w:rPr>
          <w:rFonts w:ascii="Times New Roman" w:hAnsi="Times New Roman" w:cs="Times New Roman"/>
          <w:sz w:val="24"/>
          <w:szCs w:val="24"/>
        </w:rPr>
      </w:pPr>
      <w:r>
        <w:rPr>
          <w:rFonts w:ascii="Times New Roman" w:hAnsi="Times New Roman" w:cs="Times New Roman"/>
          <w:b/>
          <w:sz w:val="24"/>
          <w:szCs w:val="24"/>
        </w:rPr>
        <w:t>Veľkú kalkulačku</w:t>
      </w:r>
      <w:r w:rsidRPr="00042C66">
        <w:rPr>
          <w:rFonts w:ascii="Times New Roman" w:hAnsi="Times New Roman" w:cs="Times New Roman"/>
          <w:b/>
          <w:sz w:val="24"/>
          <w:szCs w:val="24"/>
        </w:rPr>
        <w:t xml:space="preserve"> nákladov predkladaného materiálu/regulácie </w:t>
      </w:r>
      <w:r w:rsidRPr="00042C66">
        <w:rPr>
          <w:rFonts w:ascii="Times New Roman" w:hAnsi="Times New Roman" w:cs="Times New Roman"/>
          <w:sz w:val="24"/>
          <w:szCs w:val="24"/>
        </w:rPr>
        <w:t xml:space="preserve"> – slúži na agregovanú kalkuláciu nákladov všetkých povinností, ktoré vyplývajú podnikateľom z predkladaného materiálu/regulácie (</w:t>
      </w:r>
      <w:r w:rsidRPr="00042C66">
        <w:rPr>
          <w:rFonts w:ascii="Times New Roman" w:hAnsi="Times New Roman" w:cs="Times New Roman"/>
          <w:i/>
          <w:sz w:val="24"/>
          <w:szCs w:val="24"/>
        </w:rPr>
        <w:t>MS Excel, záložka č. 2 – Veľká kalkulačka</w:t>
      </w:r>
      <w:r w:rsidRPr="00042C66">
        <w:rPr>
          <w:rFonts w:ascii="Times New Roman" w:hAnsi="Times New Roman" w:cs="Times New Roman"/>
          <w:sz w:val="24"/>
          <w:szCs w:val="24"/>
        </w:rPr>
        <w:t>).</w:t>
      </w:r>
    </w:p>
    <w:p w:rsidR="009F2DFA" w:rsidRPr="00042C66" w:rsidP="009F2DFA">
      <w:pPr>
        <w:bidi w:val="0"/>
        <w:jc w:val="both"/>
        <w:rPr>
          <w:rFonts w:ascii="Times New Roman" w:hAnsi="Times New Roman"/>
          <w:sz w:val="24"/>
          <w:szCs w:val="24"/>
          <w:u w:val="single"/>
        </w:rPr>
      </w:pPr>
    </w:p>
    <w:p w:rsidR="009F2DFA" w:rsidRPr="00074919" w:rsidP="009F2DFA">
      <w:pPr>
        <w:bidi w:val="0"/>
        <w:jc w:val="both"/>
        <w:rPr>
          <w:rFonts w:ascii="Times New Roman" w:hAnsi="Times New Roman"/>
          <w:b/>
          <w:sz w:val="28"/>
          <w:szCs w:val="24"/>
          <w:u w:val="single"/>
        </w:rPr>
      </w:pPr>
      <w:r w:rsidR="002B1108">
        <w:rPr>
          <w:rFonts w:ascii="Times New Roman" w:hAnsi="Times New Roman"/>
          <w:b/>
          <w:sz w:val="28"/>
          <w:szCs w:val="24"/>
          <w:u w:val="single"/>
        </w:rPr>
        <w:t>3</w:t>
      </w:r>
      <w:r w:rsidRPr="00074919">
        <w:rPr>
          <w:rFonts w:ascii="Times New Roman" w:hAnsi="Times New Roman"/>
          <w:b/>
          <w:sz w:val="28"/>
          <w:szCs w:val="24"/>
          <w:u w:val="single"/>
        </w:rPr>
        <w:t>.4 Konkurencieschopnosť a správanie sa podnikov na trhu</w:t>
      </w:r>
    </w:p>
    <w:p w:rsidR="009F2DFA" w:rsidRPr="00042C66" w:rsidP="009F2DFA">
      <w:pPr>
        <w:bidi w:val="0"/>
        <w:jc w:val="both"/>
        <w:rPr>
          <w:rFonts w:ascii="Times New Roman" w:hAnsi="Times New Roman"/>
          <w:sz w:val="24"/>
          <w:szCs w:val="24"/>
        </w:rPr>
      </w:pPr>
      <w:r w:rsidRPr="00042C66">
        <w:rPr>
          <w:rFonts w:ascii="Times New Roman" w:hAnsi="Times New Roman"/>
          <w:sz w:val="24"/>
          <w:szCs w:val="24"/>
        </w:rPr>
        <w:t>Predkladateľ uvedie, či dochádza k vytvoreniu bariér pre vstup na trh pre nových dodávateľov alebo poskytovateľov služieb a či dôjde k sprísneniu regulácie správania sa pre niektoré podniky. V princípe existujú tri možnosti, ako môžu regulácie ovplyvniť fungovanie podnikateľských subjektov na trhu:</w:t>
      </w:r>
    </w:p>
    <w:p w:rsidR="009F2DFA" w:rsidRPr="00042C66" w:rsidP="009F2DFA">
      <w:pPr>
        <w:bidi w:val="0"/>
        <w:spacing w:after="120"/>
        <w:ind w:left="340" w:hanging="340"/>
        <w:jc w:val="both"/>
        <w:rPr>
          <w:rFonts w:ascii="Times New Roman" w:hAnsi="Times New Roman"/>
          <w:sz w:val="24"/>
          <w:szCs w:val="24"/>
        </w:rPr>
      </w:pPr>
      <w:r w:rsidRPr="00042C66">
        <w:rPr>
          <w:rFonts w:ascii="Times New Roman" w:hAnsi="Times New Roman"/>
          <w:sz w:val="24"/>
          <w:szCs w:val="24"/>
        </w:rPr>
        <w:t>a)</w:t>
        <w:tab/>
      </w:r>
      <w:r w:rsidRPr="00042C66">
        <w:rPr>
          <w:rFonts w:ascii="Times New Roman" w:hAnsi="Times New Roman"/>
          <w:b/>
          <w:sz w:val="24"/>
          <w:szCs w:val="24"/>
        </w:rPr>
        <w:t>stanovením ďalších podmienok pre vstup na trh a začatie podnikania</w:t>
      </w:r>
      <w:r w:rsidRPr="00042C66">
        <w:rPr>
          <w:rFonts w:ascii="Times New Roman" w:hAnsi="Times New Roman"/>
          <w:sz w:val="24"/>
          <w:szCs w:val="24"/>
        </w:rPr>
        <w:t xml:space="preserve"> (problém s</w:t>
      </w:r>
      <w:r>
        <w:rPr>
          <w:rFonts w:ascii="Times New Roman" w:hAnsi="Times New Roman"/>
          <w:sz w:val="24"/>
          <w:szCs w:val="24"/>
        </w:rPr>
        <w:t> </w:t>
      </w:r>
      <w:r w:rsidRPr="00042C66">
        <w:rPr>
          <w:rFonts w:ascii="Times New Roman" w:hAnsi="Times New Roman"/>
          <w:sz w:val="24"/>
          <w:szCs w:val="24"/>
        </w:rPr>
        <w:t>otvorením prevádzkarne, vysoké vstupné náklady, náročné administratívne procedúry a</w:t>
      </w:r>
      <w:r>
        <w:rPr>
          <w:rFonts w:ascii="Times New Roman" w:hAnsi="Times New Roman"/>
          <w:sz w:val="24"/>
          <w:szCs w:val="24"/>
        </w:rPr>
        <w:t> </w:t>
      </w:r>
      <w:r w:rsidRPr="00042C66">
        <w:rPr>
          <w:rFonts w:ascii="Times New Roman" w:hAnsi="Times New Roman"/>
          <w:sz w:val="24"/>
          <w:szCs w:val="24"/>
        </w:rPr>
        <w:t>pod.),</w:t>
      </w:r>
    </w:p>
    <w:p w:rsidR="009F2DFA" w:rsidRPr="00042C66" w:rsidP="009F2DFA">
      <w:pPr>
        <w:bidi w:val="0"/>
        <w:spacing w:after="120"/>
        <w:ind w:left="340" w:hanging="340"/>
        <w:jc w:val="both"/>
        <w:rPr>
          <w:rFonts w:ascii="Times New Roman" w:hAnsi="Times New Roman"/>
          <w:sz w:val="24"/>
          <w:szCs w:val="24"/>
        </w:rPr>
      </w:pPr>
      <w:r w:rsidRPr="00042C66">
        <w:rPr>
          <w:rFonts w:ascii="Times New Roman" w:hAnsi="Times New Roman"/>
          <w:sz w:val="24"/>
          <w:szCs w:val="24"/>
        </w:rPr>
        <w:t>b)</w:t>
        <w:tab/>
      </w:r>
      <w:r w:rsidRPr="00042C66">
        <w:rPr>
          <w:rFonts w:ascii="Times New Roman" w:hAnsi="Times New Roman"/>
          <w:b/>
          <w:sz w:val="24"/>
          <w:szCs w:val="24"/>
        </w:rPr>
        <w:t>stanovením podmienok pre správanie sa na trhu</w:t>
      </w:r>
      <w:r w:rsidRPr="00042C66">
        <w:rPr>
          <w:rFonts w:ascii="Times New Roman" w:hAnsi="Times New Roman"/>
          <w:sz w:val="24"/>
          <w:szCs w:val="24"/>
        </w:rPr>
        <w:t xml:space="preserve"> - nové povinnosti a požiadavky pre existujúcich podnikateľov  môžu znamenať obmedzenie rozsahu podnikania pre podnikateľské subjekty, čo im môže spôsobovať ťažkosti pri profilovaní sa na trhu alebo až stratu istého segmentu trhu,</w:t>
      </w:r>
    </w:p>
    <w:p w:rsidR="009F2DFA" w:rsidRPr="00042C66" w:rsidP="009F2DFA">
      <w:pPr>
        <w:bidi w:val="0"/>
        <w:spacing w:after="120"/>
        <w:ind w:left="340" w:hanging="340"/>
        <w:jc w:val="both"/>
        <w:rPr>
          <w:rFonts w:ascii="Times New Roman" w:hAnsi="Times New Roman"/>
          <w:sz w:val="24"/>
          <w:szCs w:val="24"/>
        </w:rPr>
      </w:pPr>
      <w:r w:rsidRPr="00042C66">
        <w:rPr>
          <w:rFonts w:ascii="Times New Roman" w:hAnsi="Times New Roman"/>
          <w:sz w:val="24"/>
          <w:szCs w:val="24"/>
        </w:rPr>
        <w:t>c)</w:t>
        <w:tab/>
      </w:r>
      <w:r w:rsidRPr="00042C66">
        <w:rPr>
          <w:rFonts w:ascii="Times New Roman" w:hAnsi="Times New Roman"/>
          <w:b/>
          <w:sz w:val="24"/>
          <w:szCs w:val="24"/>
        </w:rPr>
        <w:t>stanovením podmienok, ktoré vedú k zmenám v štruktúre trhu</w:t>
      </w:r>
      <w:r w:rsidRPr="00042C66">
        <w:rPr>
          <w:rFonts w:ascii="Times New Roman" w:hAnsi="Times New Roman"/>
          <w:sz w:val="24"/>
          <w:szCs w:val="24"/>
        </w:rPr>
        <w:t>. Ide však spravidla o</w:t>
      </w:r>
      <w:r>
        <w:rPr>
          <w:rFonts w:ascii="Times New Roman" w:hAnsi="Times New Roman"/>
          <w:sz w:val="24"/>
          <w:szCs w:val="24"/>
        </w:rPr>
        <w:t> </w:t>
      </w:r>
      <w:r w:rsidRPr="00042C66">
        <w:rPr>
          <w:rFonts w:ascii="Times New Roman" w:hAnsi="Times New Roman"/>
          <w:sz w:val="24"/>
          <w:szCs w:val="24"/>
        </w:rPr>
        <w:t>také opatrenia, ktoré postihujú iba veľké podnikateľské subjekty.</w:t>
      </w:r>
    </w:p>
    <w:p w:rsidR="009F2DFA" w:rsidRPr="00042C66" w:rsidP="009F2DFA">
      <w:pPr>
        <w:bidi w:val="0"/>
        <w:jc w:val="both"/>
        <w:rPr>
          <w:rFonts w:ascii="Times New Roman" w:hAnsi="Times New Roman"/>
          <w:sz w:val="24"/>
          <w:szCs w:val="24"/>
        </w:rPr>
      </w:pPr>
      <w:r w:rsidRPr="00042C66">
        <w:rPr>
          <w:rFonts w:ascii="Times New Roman" w:hAnsi="Times New Roman"/>
          <w:sz w:val="24"/>
          <w:szCs w:val="24"/>
        </w:rPr>
        <w:t>Predkladateľ popíše tiež situácie, kedy sa bude zaobchádzať s niektorými podnikmi alebo produktmi v porovnateľnej situácii rôzne</w:t>
      </w:r>
      <w:r w:rsidRPr="00042C66">
        <w:rPr>
          <w:rFonts w:ascii="Times New Roman" w:hAnsi="Times New Roman"/>
          <w:i/>
          <w:sz w:val="24"/>
          <w:szCs w:val="24"/>
        </w:rPr>
        <w:t xml:space="preserve"> </w:t>
      </w:r>
      <w:r w:rsidRPr="00042C66">
        <w:rPr>
          <w:rFonts w:ascii="Times New Roman" w:hAnsi="Times New Roman"/>
          <w:sz w:val="24"/>
          <w:szCs w:val="24"/>
        </w:rPr>
        <w:t>(napr. špeciálne režimy pre mikro, malé a stredné podniky tzv. MSP).</w:t>
      </w:r>
    </w:p>
    <w:p w:rsidR="009F2DFA" w:rsidRPr="00042C66" w:rsidP="009F2DFA">
      <w:pPr>
        <w:bidi w:val="0"/>
        <w:jc w:val="both"/>
        <w:rPr>
          <w:rFonts w:ascii="Times New Roman" w:hAnsi="Times New Roman"/>
          <w:sz w:val="24"/>
          <w:szCs w:val="24"/>
        </w:rPr>
      </w:pPr>
      <w:r w:rsidRPr="00042C66">
        <w:rPr>
          <w:rFonts w:ascii="Times New Roman" w:hAnsi="Times New Roman"/>
          <w:sz w:val="24"/>
          <w:szCs w:val="24"/>
        </w:rPr>
        <w:t>Predkladateľ popíše, či a aký vplyvy má návrh na prekážky pri vývoze alebo dovoze z tretích krajín a či bude mať vplyv vyvolanie cezhraničných investícií (príliv /odliv zahraničných investícií resp. uplatnenie slovenských podnikov na zahraničných trhoch</w:t>
      </w:r>
      <w:r>
        <w:rPr>
          <w:rFonts w:ascii="Times New Roman" w:hAnsi="Times New Roman"/>
          <w:sz w:val="24"/>
          <w:szCs w:val="24"/>
        </w:rPr>
        <w:t>)</w:t>
      </w:r>
      <w:r w:rsidRPr="00042C66">
        <w:rPr>
          <w:rFonts w:ascii="Times New Roman" w:hAnsi="Times New Roman"/>
          <w:sz w:val="24"/>
          <w:szCs w:val="24"/>
        </w:rPr>
        <w:t>.</w:t>
      </w:r>
    </w:p>
    <w:p w:rsidR="009F2DFA" w:rsidRPr="00042C66" w:rsidP="009F2DFA">
      <w:pPr>
        <w:bidi w:val="0"/>
        <w:jc w:val="both"/>
        <w:rPr>
          <w:rFonts w:ascii="Times New Roman" w:hAnsi="Times New Roman"/>
          <w:sz w:val="24"/>
          <w:szCs w:val="24"/>
        </w:rPr>
      </w:pPr>
      <w:r w:rsidRPr="00042C66">
        <w:rPr>
          <w:rFonts w:ascii="Times New Roman" w:hAnsi="Times New Roman"/>
          <w:sz w:val="24"/>
          <w:szCs w:val="24"/>
        </w:rPr>
        <w:t>Zároveň posúdi  priame aj nepriame vplyvy so zameraním na dostupnosť a cenu surovín, polotovarov, súčiastok, strojov a zariadení, pracovnej sily, energií a pod. Následne uvedie kvalitatívny opis a v prípade pohybu cien uvedie  jednotkové vyčíslenie nákladov alebo prínosov.</w:t>
      </w:r>
    </w:p>
    <w:p w:rsidR="009F2DFA" w:rsidRPr="00042C66" w:rsidP="009F2DFA">
      <w:pPr>
        <w:bidi w:val="0"/>
        <w:jc w:val="both"/>
        <w:rPr>
          <w:rFonts w:ascii="Times New Roman" w:hAnsi="Times New Roman"/>
          <w:i/>
          <w:sz w:val="24"/>
          <w:szCs w:val="24"/>
        </w:rPr>
      </w:pPr>
      <w:r w:rsidRPr="00042C66">
        <w:rPr>
          <w:rFonts w:ascii="Times New Roman" w:hAnsi="Times New Roman"/>
          <w:sz w:val="24"/>
          <w:szCs w:val="24"/>
        </w:rPr>
        <w:t>Predkladateľ zanalyzuje predložený návrh z hľadiska prístupu k financiám. Uvedie, či sa vytvárajú nové možnosti financovania aktivít pre podnikateľov, napr. vo forme dotácií, úverov,  alebo zjednodušuje prístup k existujúcim nástrojom financovania.</w:t>
      </w:r>
    </w:p>
    <w:p w:rsidR="009F2DFA" w:rsidRPr="00042C66" w:rsidP="009F2DFA">
      <w:pPr>
        <w:bidi w:val="0"/>
        <w:jc w:val="both"/>
        <w:rPr>
          <w:rFonts w:ascii="Times New Roman" w:hAnsi="Times New Roman"/>
          <w:sz w:val="24"/>
          <w:szCs w:val="24"/>
        </w:rPr>
      </w:pPr>
      <w:r w:rsidRPr="00042C66">
        <w:rPr>
          <w:rFonts w:ascii="Times New Roman" w:hAnsi="Times New Roman"/>
          <w:sz w:val="24"/>
          <w:szCs w:val="24"/>
        </w:rPr>
        <w:t xml:space="preserve">Pri spracovávaní tejto časti je potrebné rozlišovať medzi </w:t>
      </w:r>
      <w:r w:rsidRPr="00042C66">
        <w:rPr>
          <w:rFonts w:ascii="Times New Roman" w:hAnsi="Times New Roman"/>
          <w:b/>
          <w:sz w:val="24"/>
          <w:szCs w:val="24"/>
        </w:rPr>
        <w:t xml:space="preserve">krátkodobými </w:t>
      </w:r>
      <w:r w:rsidRPr="00042C66">
        <w:rPr>
          <w:rFonts w:ascii="Times New Roman" w:hAnsi="Times New Roman"/>
          <w:sz w:val="24"/>
          <w:szCs w:val="24"/>
        </w:rPr>
        <w:t xml:space="preserve"> (1 až 2 roky), </w:t>
      </w:r>
      <w:r w:rsidRPr="00042C66">
        <w:rPr>
          <w:rFonts w:ascii="Times New Roman" w:hAnsi="Times New Roman"/>
          <w:b/>
          <w:sz w:val="24"/>
          <w:szCs w:val="24"/>
        </w:rPr>
        <w:t>strednodobými</w:t>
      </w:r>
      <w:r w:rsidRPr="00042C66">
        <w:rPr>
          <w:rFonts w:ascii="Times New Roman" w:hAnsi="Times New Roman"/>
          <w:sz w:val="24"/>
          <w:szCs w:val="24"/>
        </w:rPr>
        <w:t xml:space="preserve"> (3 až 7 rokov) a </w:t>
      </w:r>
      <w:r w:rsidRPr="00042C66">
        <w:rPr>
          <w:rFonts w:ascii="Times New Roman" w:hAnsi="Times New Roman"/>
          <w:b/>
          <w:sz w:val="24"/>
          <w:szCs w:val="24"/>
        </w:rPr>
        <w:t>dlhodobými</w:t>
      </w:r>
      <w:r w:rsidRPr="00042C66">
        <w:rPr>
          <w:rFonts w:ascii="Times New Roman" w:hAnsi="Times New Roman"/>
          <w:sz w:val="24"/>
          <w:szCs w:val="24"/>
        </w:rPr>
        <w:t xml:space="preserve"> (8 rokov a viac) vplyvmi. </w:t>
      </w:r>
    </w:p>
    <w:p w:rsidR="009F2DFA" w:rsidRPr="00042C66" w:rsidP="009F2DFA">
      <w:pPr>
        <w:bidi w:val="0"/>
        <w:jc w:val="both"/>
        <w:rPr>
          <w:rFonts w:ascii="Times New Roman" w:hAnsi="Times New Roman"/>
          <w:b/>
          <w:sz w:val="24"/>
          <w:szCs w:val="24"/>
          <w:u w:val="single"/>
        </w:rPr>
      </w:pPr>
    </w:p>
    <w:p w:rsidR="009F2DFA" w:rsidRPr="00074919" w:rsidP="009F2DFA">
      <w:pPr>
        <w:bidi w:val="0"/>
        <w:jc w:val="both"/>
        <w:rPr>
          <w:rFonts w:ascii="Times New Roman" w:hAnsi="Times New Roman"/>
          <w:b/>
          <w:sz w:val="28"/>
          <w:szCs w:val="24"/>
          <w:u w:val="single"/>
        </w:rPr>
      </w:pPr>
      <w:r w:rsidR="002B1108">
        <w:rPr>
          <w:rFonts w:ascii="Times New Roman" w:hAnsi="Times New Roman"/>
          <w:b/>
          <w:sz w:val="28"/>
          <w:szCs w:val="24"/>
          <w:u w:val="single"/>
        </w:rPr>
        <w:t>3</w:t>
      </w:r>
      <w:r w:rsidRPr="00074919">
        <w:rPr>
          <w:rFonts w:ascii="Times New Roman" w:hAnsi="Times New Roman"/>
          <w:b/>
          <w:sz w:val="28"/>
          <w:szCs w:val="24"/>
          <w:u w:val="single"/>
        </w:rPr>
        <w:t>.5 Inovácie</w:t>
      </w:r>
    </w:p>
    <w:p w:rsidR="009F2DFA" w:rsidRPr="00042C66" w:rsidP="009F2DFA">
      <w:pPr>
        <w:bidi w:val="0"/>
        <w:jc w:val="both"/>
        <w:rPr>
          <w:rFonts w:ascii="Times New Roman" w:hAnsi="Times New Roman"/>
          <w:sz w:val="24"/>
          <w:szCs w:val="24"/>
        </w:rPr>
      </w:pPr>
      <w:r w:rsidRPr="00042C66">
        <w:rPr>
          <w:rFonts w:ascii="Times New Roman" w:hAnsi="Times New Roman"/>
          <w:sz w:val="24"/>
          <w:szCs w:val="24"/>
        </w:rPr>
        <w:t>V prípade, ak má navrhovaný materiál vplyv na inovácie podnikateľov, vyplní túto časť s využitím všetkých alebo niektorých pomocných otázok aj so zameraním na MSP. V prípade, ak navrhovaný materiál vplyv na inovácie nemá, predkladateľ sem túto informáciu uvedie a ďalej nevypĺňa.</w:t>
      </w:r>
    </w:p>
    <w:p w:rsidR="009F2DFA" w:rsidP="009F2DFA">
      <w:pPr>
        <w:bidi w:val="0"/>
        <w:jc w:val="both"/>
        <w:rPr>
          <w:rFonts w:ascii="Times New Roman" w:hAnsi="Times New Roman"/>
          <w:sz w:val="24"/>
          <w:szCs w:val="24"/>
        </w:rPr>
      </w:pPr>
      <w:r w:rsidRPr="00042C66">
        <w:rPr>
          <w:rFonts w:ascii="Times New Roman" w:hAnsi="Times New Roman"/>
          <w:sz w:val="24"/>
          <w:szCs w:val="24"/>
        </w:rPr>
        <w:t>Vplyvy na inovácie môžu mať aj materiály zamerané na podporu vedy a výskumu, prepájanie akademickej a podnikateľskej sféry, možnosti daňových odpočtov nákladov na výskum a vývoj a podobne.</w:t>
      </w:r>
      <w:r w:rsidR="00780BA6">
        <w:rPr>
          <w:rFonts w:ascii="Times New Roman" w:hAnsi="Times New Roman"/>
          <w:sz w:val="24"/>
          <w:szCs w:val="24"/>
        </w:rPr>
        <w:t xml:space="preserve"> </w:t>
      </w:r>
      <w:r w:rsidRPr="00042C66">
        <w:rPr>
          <w:rFonts w:ascii="Times New Roman" w:hAnsi="Times New Roman"/>
          <w:sz w:val="24"/>
          <w:szCs w:val="24"/>
        </w:rPr>
        <w:t>Inovácie nemusia mať len technologické zameranie, ale môžu sa týkať aj takých odvetví akými sú marketing, finančníctvo či inovácie produktov a služieb.</w:t>
      </w:r>
    </w:p>
    <w:p w:rsidR="009F2DFA" w:rsidP="009F2DFA">
      <w:pPr>
        <w:bidi w:val="0"/>
        <w:rPr>
          <w:rFonts w:ascii="Times New Roman" w:hAnsi="Times New Roman"/>
          <w:sz w:val="24"/>
          <w:szCs w:val="24"/>
        </w:rPr>
      </w:pPr>
      <w:r>
        <w:rPr>
          <w:rFonts w:ascii="Times New Roman" w:hAnsi="Times New Roman"/>
          <w:sz w:val="24"/>
          <w:szCs w:val="24"/>
        </w:rPr>
        <w:br w:type="page"/>
      </w:r>
    </w:p>
    <w:p w:rsidR="009F2DFA" w:rsidRPr="005C483F" w:rsidP="009F2DFA">
      <w:pPr>
        <w:bidi w:val="0"/>
        <w:jc w:val="center"/>
        <w:rPr>
          <w:rFonts w:ascii="Times New Roman" w:hAnsi="Times New Roman"/>
          <w:b/>
          <w:sz w:val="28"/>
          <w:szCs w:val="24"/>
        </w:rPr>
      </w:pPr>
      <w:r w:rsidRPr="005C483F">
        <w:rPr>
          <w:rFonts w:ascii="Times New Roman" w:hAnsi="Times New Roman"/>
          <w:b/>
          <w:sz w:val="28"/>
          <w:szCs w:val="24"/>
        </w:rPr>
        <w:t xml:space="preserve">Metodika pre vykonávanie testu </w:t>
      </w:r>
      <w:r>
        <w:rPr>
          <w:rFonts w:ascii="Times New Roman" w:hAnsi="Times New Roman"/>
          <w:b/>
          <w:sz w:val="28"/>
          <w:szCs w:val="24"/>
        </w:rPr>
        <w:t>vplyvov</w:t>
      </w:r>
      <w:r w:rsidRPr="005C483F">
        <w:rPr>
          <w:rFonts w:ascii="Times New Roman" w:hAnsi="Times New Roman"/>
          <w:b/>
          <w:sz w:val="28"/>
          <w:szCs w:val="24"/>
        </w:rPr>
        <w:t xml:space="preserve"> na MSP</w:t>
      </w:r>
    </w:p>
    <w:p w:rsidR="009F2DFA" w:rsidRPr="005C483F" w:rsidP="00F41620">
      <w:pPr>
        <w:bidi w:val="0"/>
        <w:spacing w:before="240"/>
        <w:jc w:val="both"/>
        <w:rPr>
          <w:rFonts w:ascii="Times New Roman" w:hAnsi="Times New Roman"/>
          <w:sz w:val="24"/>
          <w:szCs w:val="24"/>
        </w:rPr>
      </w:pPr>
      <w:r w:rsidRPr="005C483F">
        <w:rPr>
          <w:rFonts w:ascii="Times New Roman" w:hAnsi="Times New Roman"/>
          <w:sz w:val="24"/>
          <w:szCs w:val="24"/>
        </w:rPr>
        <w:t xml:space="preserve">Test </w:t>
      </w:r>
      <w:r>
        <w:rPr>
          <w:rFonts w:ascii="Times New Roman" w:hAnsi="Times New Roman"/>
          <w:sz w:val="24"/>
          <w:szCs w:val="24"/>
        </w:rPr>
        <w:t>vplyvov</w:t>
      </w:r>
      <w:r w:rsidR="00F41620">
        <w:rPr>
          <w:rFonts w:ascii="Times New Roman" w:hAnsi="Times New Roman"/>
          <w:sz w:val="24"/>
          <w:szCs w:val="24"/>
        </w:rPr>
        <w:t xml:space="preserve"> na malé a stredné podniky MSP</w:t>
      </w:r>
      <w:r w:rsidRPr="005C483F">
        <w:rPr>
          <w:rFonts w:ascii="Times New Roman" w:hAnsi="Times New Roman"/>
          <w:sz w:val="24"/>
          <w:szCs w:val="24"/>
        </w:rPr>
        <w:t xml:space="preserve"> sa vykonáva pre legislatívne náv</w:t>
      </w:r>
      <w:r w:rsidR="00F41620">
        <w:rPr>
          <w:rFonts w:ascii="Times New Roman" w:hAnsi="Times New Roman"/>
          <w:sz w:val="24"/>
          <w:szCs w:val="24"/>
        </w:rPr>
        <w:t>rhy ako aj nelegislatívne návrhy</w:t>
      </w:r>
      <w:r w:rsidRPr="005C483F">
        <w:rPr>
          <w:rFonts w:ascii="Times New Roman" w:hAnsi="Times New Roman"/>
          <w:sz w:val="24"/>
          <w:szCs w:val="24"/>
        </w:rPr>
        <w:t xml:space="preserve">, ktoré majú indikovaný vplyv na niektorú z kategórií malých a stredných podnikov. Malé a stredné podniky (MSP) sú definované v zmysle odporúčania Európskej komisie č. 2003/361/ES. </w:t>
      </w:r>
    </w:p>
    <w:p w:rsidR="009F2DFA" w:rsidRPr="005C483F" w:rsidP="009F2DFA">
      <w:pPr>
        <w:bidi w:val="0"/>
        <w:rPr>
          <w:rFonts w:ascii="Times New Roman" w:hAnsi="Times New Roman"/>
          <w:sz w:val="24"/>
          <w:szCs w:val="24"/>
        </w:rPr>
      </w:pPr>
    </w:p>
    <w:p w:rsidR="009F2DFA" w:rsidRPr="005C483F" w:rsidP="009F2DFA">
      <w:pPr>
        <w:bidi w:val="0"/>
        <w:rPr>
          <w:rFonts w:ascii="Times New Roman" w:hAnsi="Times New Roman"/>
          <w:sz w:val="24"/>
          <w:szCs w:val="24"/>
        </w:rPr>
      </w:pPr>
      <w:r w:rsidRPr="005C483F">
        <w:rPr>
          <w:rFonts w:ascii="Times New Roman" w:hAnsi="Times New Roman"/>
          <w:sz w:val="24"/>
          <w:szCs w:val="24"/>
        </w:rPr>
        <w:t>Test MSP sa vykonáva po predložení materiálu do PPK. Test pozostáva zo 4 fáz:</w:t>
      </w:r>
    </w:p>
    <w:p w:rsidR="009F2DFA" w:rsidRPr="00A34898" w:rsidP="009F2DFA">
      <w:pPr>
        <w:bidi w:val="0"/>
        <w:rPr>
          <w:rFonts w:ascii="Times New Roman" w:hAnsi="Times New Roman"/>
        </w:rPr>
      </w:pPr>
    </w:p>
    <w:p w:rsidR="009F2DFA" w:rsidP="009F2DFA">
      <w:pPr>
        <w:bidi w:val="0"/>
        <w:rPr>
          <w:rFonts w:ascii="Times New Roman" w:hAnsi="Times New Roman"/>
        </w:rPr>
      </w:pPr>
      <w:r>
        <w:rPr>
          <w:rFonts w:ascii="Times New Roman" w:hAnsi="Times New Roman"/>
          <w:noProof/>
          <w:rtl w:val="0"/>
        </w:rPr>
        <w:pict>
          <v:shape id="Diagram 1" o:spid="_x0000_i1045" type="#_x0000_t75" style="width:6in;height:217.95pt;visibility:visible" stroked="f">
            <v:imagedata r:id="rId11" o:title="" cropleft="-89375f" cropright="-88839f"/>
            <o:lock v:ext="edit" aspectratio="f"/>
          </v:shape>
        </w:pict>
      </w:r>
    </w:p>
    <w:p w:rsidR="009F2DFA" w:rsidP="009F2DFA">
      <w:pPr>
        <w:bidi w:val="0"/>
        <w:rPr>
          <w:rFonts w:ascii="Times New Roman" w:hAnsi="Times New Roman"/>
        </w:rPr>
      </w:pPr>
    </w:p>
    <w:p w:rsidR="009F2DFA" w:rsidRPr="005C483F" w:rsidP="009F2DFA">
      <w:pPr>
        <w:bidi w:val="0"/>
        <w:jc w:val="both"/>
        <w:rPr>
          <w:rFonts w:ascii="Times New Roman" w:hAnsi="Times New Roman"/>
          <w:b/>
          <w:sz w:val="24"/>
          <w:szCs w:val="24"/>
        </w:rPr>
      </w:pPr>
      <w:r w:rsidRPr="005C483F">
        <w:rPr>
          <w:rFonts w:ascii="Times New Roman" w:hAnsi="Times New Roman"/>
          <w:b/>
          <w:sz w:val="24"/>
          <w:szCs w:val="24"/>
        </w:rPr>
        <w:t>Fáza 1. Konzultácia so zástupcami MSP</w:t>
      </w:r>
    </w:p>
    <w:p w:rsidR="009F2DFA" w:rsidRPr="005C483F" w:rsidP="009F2DFA">
      <w:pPr>
        <w:numPr>
          <w:numId w:val="7"/>
        </w:numPr>
        <w:bidi w:val="0"/>
        <w:spacing w:line="276" w:lineRule="auto"/>
        <w:jc w:val="both"/>
        <w:rPr>
          <w:rFonts w:ascii="Times New Roman" w:hAnsi="Times New Roman"/>
          <w:sz w:val="24"/>
          <w:szCs w:val="24"/>
        </w:rPr>
      </w:pPr>
      <w:r w:rsidRPr="005C483F">
        <w:rPr>
          <w:rFonts w:ascii="Times New Roman" w:hAnsi="Times New Roman"/>
          <w:sz w:val="24"/>
          <w:szCs w:val="24"/>
        </w:rPr>
        <w:t>identifikácia zainteresovaných skupín MSP a ich zastupiteľských organizácií,</w:t>
      </w:r>
    </w:p>
    <w:p w:rsidR="009F2DFA" w:rsidRPr="005C483F" w:rsidP="009F2DFA">
      <w:pPr>
        <w:numPr>
          <w:numId w:val="7"/>
        </w:numPr>
        <w:bidi w:val="0"/>
        <w:spacing w:line="276" w:lineRule="auto"/>
        <w:jc w:val="both"/>
        <w:rPr>
          <w:rFonts w:ascii="Times New Roman" w:hAnsi="Times New Roman"/>
          <w:sz w:val="24"/>
          <w:szCs w:val="24"/>
        </w:rPr>
      </w:pPr>
      <w:r w:rsidRPr="005C483F">
        <w:rPr>
          <w:rFonts w:ascii="Times New Roman" w:hAnsi="Times New Roman"/>
          <w:sz w:val="24"/>
          <w:szCs w:val="24"/>
        </w:rPr>
        <w:t>okrúhle stoly so zainteresovanými podnikateľmi/ podnikateľskými organizáciami,</w:t>
      </w:r>
    </w:p>
    <w:p w:rsidR="009F2DFA" w:rsidRPr="005C483F" w:rsidP="009F2DFA">
      <w:pPr>
        <w:numPr>
          <w:numId w:val="7"/>
        </w:numPr>
        <w:bidi w:val="0"/>
        <w:spacing w:line="276" w:lineRule="auto"/>
        <w:jc w:val="both"/>
        <w:rPr>
          <w:rFonts w:ascii="Times New Roman" w:hAnsi="Times New Roman"/>
          <w:sz w:val="24"/>
          <w:szCs w:val="24"/>
        </w:rPr>
      </w:pPr>
      <w:r w:rsidRPr="005C483F">
        <w:rPr>
          <w:rFonts w:ascii="Times New Roman" w:hAnsi="Times New Roman"/>
          <w:sz w:val="24"/>
          <w:szCs w:val="24"/>
        </w:rPr>
        <w:t>zverejnenie zámeru online, vytvorenie online platformy na pripomienkovanie,</w:t>
      </w:r>
    </w:p>
    <w:p w:rsidR="009F2DFA" w:rsidRPr="005C483F" w:rsidP="009F2DFA">
      <w:pPr>
        <w:numPr>
          <w:numId w:val="7"/>
        </w:numPr>
        <w:bidi w:val="0"/>
        <w:spacing w:line="276" w:lineRule="auto"/>
        <w:jc w:val="both"/>
        <w:rPr>
          <w:rFonts w:ascii="Times New Roman" w:hAnsi="Times New Roman"/>
          <w:sz w:val="24"/>
          <w:szCs w:val="24"/>
        </w:rPr>
      </w:pPr>
      <w:r w:rsidRPr="005C483F">
        <w:rPr>
          <w:rFonts w:ascii="Times New Roman" w:hAnsi="Times New Roman"/>
          <w:sz w:val="24"/>
          <w:szCs w:val="24"/>
        </w:rPr>
        <w:t xml:space="preserve">vyhodnotenie online pripomienok, </w:t>
      </w:r>
    </w:p>
    <w:p w:rsidR="009F2DFA" w:rsidRPr="005C483F" w:rsidP="009F2DFA">
      <w:pPr>
        <w:numPr>
          <w:numId w:val="7"/>
        </w:numPr>
        <w:bidi w:val="0"/>
        <w:spacing w:line="276" w:lineRule="auto"/>
        <w:jc w:val="both"/>
        <w:rPr>
          <w:rFonts w:ascii="Times New Roman" w:hAnsi="Times New Roman"/>
          <w:sz w:val="24"/>
          <w:szCs w:val="24"/>
        </w:rPr>
      </w:pPr>
      <w:r w:rsidRPr="005C483F">
        <w:rPr>
          <w:rFonts w:ascii="Times New Roman" w:hAnsi="Times New Roman"/>
          <w:sz w:val="24"/>
          <w:szCs w:val="24"/>
        </w:rPr>
        <w:t>MSP Test panely.</w:t>
      </w:r>
    </w:p>
    <w:p w:rsidR="009F2DFA" w:rsidRPr="005C483F" w:rsidP="009F2DFA">
      <w:pPr>
        <w:bidi w:val="0"/>
        <w:jc w:val="both"/>
        <w:rPr>
          <w:rFonts w:ascii="Times New Roman" w:hAnsi="Times New Roman"/>
          <w:b/>
          <w:sz w:val="24"/>
          <w:szCs w:val="24"/>
        </w:rPr>
      </w:pPr>
    </w:p>
    <w:p w:rsidR="009F2DFA" w:rsidRPr="005C483F" w:rsidP="009F2DFA">
      <w:pPr>
        <w:bidi w:val="0"/>
        <w:jc w:val="both"/>
        <w:rPr>
          <w:rFonts w:ascii="Times New Roman" w:hAnsi="Times New Roman"/>
          <w:b/>
          <w:sz w:val="24"/>
          <w:szCs w:val="24"/>
        </w:rPr>
      </w:pPr>
      <w:r w:rsidRPr="005C483F">
        <w:rPr>
          <w:rFonts w:ascii="Times New Roman" w:hAnsi="Times New Roman"/>
          <w:b/>
          <w:sz w:val="24"/>
          <w:szCs w:val="24"/>
        </w:rPr>
        <w:t>Fáza 2. Predbežné posúdenie pravdepodobne ovplyvnených podnikateľských subjektov</w:t>
      </w:r>
    </w:p>
    <w:p w:rsidR="009F2DFA" w:rsidRPr="005C483F" w:rsidP="009F2DFA">
      <w:pPr>
        <w:numPr>
          <w:numId w:val="7"/>
        </w:numPr>
        <w:bidi w:val="0"/>
        <w:spacing w:line="276" w:lineRule="auto"/>
        <w:jc w:val="both"/>
        <w:rPr>
          <w:rFonts w:ascii="Times New Roman" w:hAnsi="Times New Roman"/>
          <w:sz w:val="24"/>
          <w:szCs w:val="24"/>
        </w:rPr>
      </w:pPr>
      <w:r w:rsidRPr="005C483F">
        <w:rPr>
          <w:rFonts w:ascii="Times New Roman" w:hAnsi="Times New Roman"/>
          <w:sz w:val="24"/>
          <w:szCs w:val="24"/>
        </w:rPr>
        <w:t>identifikácia ovplyvnených subjektov a sektorov v rámci jednotlivých veľkostných, právnych, odvetvových, prípadne iných špecifikácií MSP</w:t>
      </w:r>
    </w:p>
    <w:p w:rsidR="009F2DFA" w:rsidRPr="005C483F" w:rsidP="009F2DFA">
      <w:pPr>
        <w:numPr>
          <w:numId w:val="7"/>
        </w:numPr>
        <w:bidi w:val="0"/>
        <w:spacing w:line="276" w:lineRule="auto"/>
        <w:jc w:val="both"/>
        <w:rPr>
          <w:rFonts w:ascii="Times New Roman" w:hAnsi="Times New Roman"/>
          <w:sz w:val="24"/>
          <w:szCs w:val="24"/>
        </w:rPr>
      </w:pPr>
      <w:r w:rsidRPr="005C483F">
        <w:rPr>
          <w:rFonts w:ascii="Times New Roman" w:hAnsi="Times New Roman"/>
          <w:sz w:val="24"/>
          <w:szCs w:val="24"/>
        </w:rPr>
        <w:t>kto sú ovplyvnené subjekty?</w:t>
      </w:r>
    </w:p>
    <w:p w:rsidR="009F2DFA" w:rsidRPr="005C483F" w:rsidP="009F2DFA">
      <w:pPr>
        <w:numPr>
          <w:numId w:val="8"/>
        </w:numPr>
        <w:bidi w:val="0"/>
        <w:spacing w:line="276" w:lineRule="auto"/>
        <w:jc w:val="both"/>
        <w:rPr>
          <w:rFonts w:ascii="Times New Roman" w:hAnsi="Times New Roman"/>
          <w:sz w:val="24"/>
          <w:szCs w:val="24"/>
        </w:rPr>
      </w:pPr>
      <w:r w:rsidRPr="005C483F">
        <w:rPr>
          <w:rFonts w:ascii="Times New Roman" w:hAnsi="Times New Roman"/>
          <w:sz w:val="24"/>
          <w:szCs w:val="24"/>
        </w:rPr>
        <w:t>počet subjektov a ich zastúpenie (mikro, malé, stredné a veľké podniky),</w:t>
      </w:r>
    </w:p>
    <w:p w:rsidR="009F2DFA" w:rsidRPr="005C483F" w:rsidP="009F2DFA">
      <w:pPr>
        <w:numPr>
          <w:numId w:val="8"/>
        </w:numPr>
        <w:bidi w:val="0"/>
        <w:spacing w:line="276" w:lineRule="auto"/>
        <w:jc w:val="both"/>
        <w:rPr>
          <w:rFonts w:ascii="Times New Roman" w:hAnsi="Times New Roman"/>
          <w:sz w:val="24"/>
          <w:szCs w:val="24"/>
        </w:rPr>
      </w:pPr>
      <w:r w:rsidRPr="005C483F">
        <w:rPr>
          <w:rFonts w:ascii="Times New Roman" w:hAnsi="Times New Roman"/>
          <w:sz w:val="24"/>
          <w:szCs w:val="24"/>
        </w:rPr>
        <w:t>podiel na zamestnanosti v rôznych kategóriách ovplyvnených subjektov,</w:t>
      </w:r>
    </w:p>
    <w:p w:rsidR="009F2DFA" w:rsidRPr="005C483F" w:rsidP="009F2DFA">
      <w:pPr>
        <w:numPr>
          <w:numId w:val="8"/>
        </w:numPr>
        <w:bidi w:val="0"/>
        <w:spacing w:line="276" w:lineRule="auto"/>
        <w:jc w:val="both"/>
        <w:rPr>
          <w:rFonts w:ascii="Times New Roman" w:hAnsi="Times New Roman"/>
          <w:sz w:val="24"/>
          <w:szCs w:val="24"/>
        </w:rPr>
      </w:pPr>
      <w:r w:rsidRPr="005C483F">
        <w:rPr>
          <w:rFonts w:ascii="Times New Roman" w:hAnsi="Times New Roman"/>
          <w:sz w:val="24"/>
          <w:szCs w:val="24"/>
        </w:rPr>
        <w:t>zastúpenie MSP v ovplyvnenom sektore,</w:t>
      </w:r>
    </w:p>
    <w:p w:rsidR="009F2DFA" w:rsidRPr="005C483F" w:rsidP="009F2DFA">
      <w:pPr>
        <w:numPr>
          <w:numId w:val="8"/>
        </w:numPr>
        <w:bidi w:val="0"/>
        <w:spacing w:line="276" w:lineRule="auto"/>
        <w:jc w:val="both"/>
        <w:rPr>
          <w:rFonts w:ascii="Times New Roman" w:hAnsi="Times New Roman"/>
          <w:sz w:val="24"/>
          <w:szCs w:val="24"/>
        </w:rPr>
      </w:pPr>
      <w:r w:rsidRPr="005C483F">
        <w:rPr>
          <w:rFonts w:ascii="Times New Roman" w:hAnsi="Times New Roman"/>
          <w:sz w:val="24"/>
          <w:szCs w:val="24"/>
        </w:rPr>
        <w:t>prepojenie na ostatné sektory (odvetvia) a možný dopad na subdodávateľské vzťahy.</w:t>
      </w:r>
    </w:p>
    <w:p w:rsidR="009F2DFA" w:rsidRPr="005C483F" w:rsidP="009F2DFA">
      <w:pPr>
        <w:bidi w:val="0"/>
        <w:jc w:val="both"/>
        <w:rPr>
          <w:rFonts w:ascii="Times New Roman" w:hAnsi="Times New Roman"/>
          <w:b/>
          <w:sz w:val="24"/>
          <w:szCs w:val="24"/>
        </w:rPr>
      </w:pPr>
    </w:p>
    <w:p w:rsidR="009F2DFA" w:rsidRPr="005C483F" w:rsidP="009F2DFA">
      <w:pPr>
        <w:bidi w:val="0"/>
        <w:jc w:val="both"/>
        <w:rPr>
          <w:rFonts w:ascii="Times New Roman" w:hAnsi="Times New Roman"/>
          <w:b/>
          <w:sz w:val="24"/>
          <w:szCs w:val="24"/>
        </w:rPr>
      </w:pPr>
      <w:r w:rsidRPr="005C483F">
        <w:rPr>
          <w:rFonts w:ascii="Times New Roman" w:hAnsi="Times New Roman"/>
          <w:b/>
          <w:sz w:val="24"/>
          <w:szCs w:val="24"/>
        </w:rPr>
        <w:t>Fáza 3. Meranie vplyvu regulácie na MSP</w:t>
      </w:r>
    </w:p>
    <w:p w:rsidR="009F2DFA" w:rsidRPr="005C483F" w:rsidP="009F2DFA">
      <w:pPr>
        <w:numPr>
          <w:numId w:val="7"/>
        </w:numPr>
        <w:bidi w:val="0"/>
        <w:spacing w:line="276" w:lineRule="auto"/>
        <w:jc w:val="both"/>
        <w:rPr>
          <w:rFonts w:ascii="Times New Roman" w:hAnsi="Times New Roman"/>
          <w:sz w:val="24"/>
          <w:szCs w:val="24"/>
        </w:rPr>
      </w:pPr>
      <w:r w:rsidRPr="005C483F">
        <w:rPr>
          <w:rFonts w:ascii="Times New Roman" w:hAnsi="Times New Roman"/>
          <w:sz w:val="24"/>
          <w:szCs w:val="24"/>
        </w:rPr>
        <w:t>kvantitatívna a kvalitatívna analýza vplyvov (priamych aj nepriamych)</w:t>
      </w:r>
    </w:p>
    <w:p w:rsidR="009F2DFA" w:rsidRPr="005C483F" w:rsidP="009F2DFA">
      <w:pPr>
        <w:numPr>
          <w:numId w:val="9"/>
        </w:numPr>
        <w:bidi w:val="0"/>
        <w:spacing w:line="276" w:lineRule="auto"/>
        <w:jc w:val="both"/>
        <w:rPr>
          <w:rFonts w:ascii="Times New Roman" w:hAnsi="Times New Roman"/>
          <w:sz w:val="24"/>
          <w:szCs w:val="24"/>
        </w:rPr>
      </w:pPr>
      <w:r w:rsidRPr="005C483F">
        <w:rPr>
          <w:rFonts w:ascii="Times New Roman" w:hAnsi="Times New Roman"/>
          <w:sz w:val="24"/>
          <w:szCs w:val="24"/>
        </w:rPr>
        <w:t>náklady (finančné</w:t>
      </w:r>
      <w:r>
        <w:rPr>
          <w:rFonts w:ascii="Times New Roman" w:hAnsi="Times New Roman"/>
          <w:sz w:val="24"/>
          <w:szCs w:val="24"/>
        </w:rPr>
        <w:t>,</w:t>
      </w:r>
      <w:r w:rsidRPr="005C483F">
        <w:rPr>
          <w:rFonts w:ascii="Times New Roman" w:hAnsi="Times New Roman"/>
          <w:sz w:val="24"/>
          <w:szCs w:val="24"/>
        </w:rPr>
        <w:t> administratívne</w:t>
      </w:r>
      <w:r w:rsidRPr="00E02048">
        <w:rPr>
          <w:rFonts w:ascii="Times New Roman" w:hAnsi="Times New Roman"/>
          <w:sz w:val="24"/>
          <w:szCs w:val="24"/>
        </w:rPr>
        <w:t xml:space="preserve"> </w:t>
      </w:r>
      <w:r>
        <w:rPr>
          <w:rFonts w:ascii="Times New Roman" w:hAnsi="Times New Roman"/>
          <w:sz w:val="24"/>
          <w:szCs w:val="24"/>
        </w:rPr>
        <w:t>a náklady na implementáciu</w:t>
      </w:r>
      <w:r w:rsidRPr="005C483F">
        <w:rPr>
          <w:rFonts w:ascii="Times New Roman" w:hAnsi="Times New Roman"/>
          <w:sz w:val="24"/>
          <w:szCs w:val="24"/>
        </w:rPr>
        <w:t>)</w:t>
        <w:tab/>
      </w:r>
    </w:p>
    <w:p w:rsidR="009F2DFA" w:rsidRPr="005C483F" w:rsidP="009F2DFA">
      <w:pPr>
        <w:numPr>
          <w:numId w:val="9"/>
        </w:numPr>
        <w:bidi w:val="0"/>
        <w:spacing w:line="276" w:lineRule="auto"/>
        <w:jc w:val="both"/>
        <w:rPr>
          <w:rFonts w:ascii="Times New Roman" w:hAnsi="Times New Roman"/>
          <w:sz w:val="24"/>
          <w:szCs w:val="24"/>
        </w:rPr>
      </w:pPr>
      <w:r w:rsidRPr="005C483F">
        <w:rPr>
          <w:rFonts w:ascii="Times New Roman" w:hAnsi="Times New Roman"/>
          <w:sz w:val="24"/>
          <w:szCs w:val="24"/>
        </w:rPr>
        <w:t>prínosy (finančné, spoločenské, iné)</w:t>
      </w:r>
    </w:p>
    <w:p w:rsidR="009F2DFA" w:rsidRPr="005C483F" w:rsidP="009F2DFA">
      <w:pPr>
        <w:numPr>
          <w:numId w:val="7"/>
        </w:numPr>
        <w:bidi w:val="0"/>
        <w:spacing w:line="276" w:lineRule="auto"/>
        <w:jc w:val="both"/>
        <w:rPr>
          <w:rFonts w:ascii="Times New Roman" w:hAnsi="Times New Roman"/>
          <w:sz w:val="24"/>
          <w:szCs w:val="24"/>
        </w:rPr>
      </w:pPr>
      <w:r w:rsidRPr="005C483F">
        <w:rPr>
          <w:rFonts w:ascii="Times New Roman" w:hAnsi="Times New Roman"/>
          <w:sz w:val="24"/>
          <w:szCs w:val="24"/>
        </w:rPr>
        <w:t>porovnanie vplyvu regulácie na MSP a na veľké podnikateľské subjekty</w:t>
      </w:r>
    </w:p>
    <w:p w:rsidR="009F2DFA" w:rsidRPr="005C483F" w:rsidP="009F2DFA">
      <w:pPr>
        <w:numPr>
          <w:numId w:val="10"/>
        </w:numPr>
        <w:bidi w:val="0"/>
        <w:spacing w:line="276" w:lineRule="auto"/>
        <w:jc w:val="both"/>
        <w:rPr>
          <w:rFonts w:ascii="Times New Roman" w:hAnsi="Times New Roman"/>
          <w:sz w:val="24"/>
          <w:szCs w:val="24"/>
        </w:rPr>
      </w:pPr>
      <w:r w:rsidRPr="005C483F">
        <w:rPr>
          <w:rFonts w:ascii="Times New Roman" w:hAnsi="Times New Roman"/>
          <w:sz w:val="24"/>
          <w:szCs w:val="24"/>
        </w:rPr>
        <w:t>náklady na 1 zamestnanca / ročný obrat / režijné náklady</w:t>
      </w:r>
    </w:p>
    <w:p w:rsidR="009F2DFA" w:rsidRPr="005C483F" w:rsidP="009F2DFA">
      <w:pPr>
        <w:numPr>
          <w:numId w:val="7"/>
        </w:numPr>
        <w:bidi w:val="0"/>
        <w:spacing w:line="276" w:lineRule="auto"/>
        <w:jc w:val="both"/>
        <w:rPr>
          <w:rFonts w:ascii="Times New Roman" w:hAnsi="Times New Roman"/>
          <w:sz w:val="24"/>
          <w:szCs w:val="24"/>
        </w:rPr>
      </w:pPr>
      <w:r w:rsidRPr="005C483F">
        <w:rPr>
          <w:rFonts w:ascii="Times New Roman" w:hAnsi="Times New Roman"/>
          <w:sz w:val="24"/>
          <w:szCs w:val="24"/>
        </w:rPr>
        <w:t xml:space="preserve">posúdenie vplyvu na fungovanie MSP na trhu a na ich konkurencieschopnosť </w:t>
      </w:r>
    </w:p>
    <w:p w:rsidR="009F2DFA" w:rsidRPr="005C483F" w:rsidP="009F2DFA">
      <w:pPr>
        <w:numPr>
          <w:numId w:val="10"/>
        </w:numPr>
        <w:bidi w:val="0"/>
        <w:spacing w:line="276" w:lineRule="auto"/>
        <w:jc w:val="both"/>
        <w:rPr>
          <w:rFonts w:ascii="Times New Roman" w:hAnsi="Times New Roman"/>
          <w:sz w:val="24"/>
          <w:szCs w:val="24"/>
        </w:rPr>
      </w:pPr>
      <w:r w:rsidRPr="005C483F">
        <w:rPr>
          <w:rFonts w:ascii="Times New Roman" w:hAnsi="Times New Roman"/>
          <w:sz w:val="24"/>
          <w:szCs w:val="24"/>
        </w:rPr>
        <w:t>nepriame vplyvy na konkurencieschopnosť MSP (napr. zvýšenie administratívneho zaťaženia, zhoršenie prístupu k financovaniu)</w:t>
      </w:r>
    </w:p>
    <w:p w:rsidR="009F2DFA" w:rsidRPr="005C483F" w:rsidP="009F2DFA">
      <w:pPr>
        <w:numPr>
          <w:numId w:val="11"/>
        </w:numPr>
        <w:bidi w:val="0"/>
        <w:spacing w:line="276" w:lineRule="auto"/>
        <w:jc w:val="both"/>
        <w:rPr>
          <w:rFonts w:ascii="Times New Roman" w:hAnsi="Times New Roman"/>
          <w:sz w:val="24"/>
          <w:szCs w:val="24"/>
        </w:rPr>
      </w:pPr>
      <w:r w:rsidRPr="005C483F">
        <w:rPr>
          <w:rFonts w:ascii="Times New Roman" w:hAnsi="Times New Roman"/>
          <w:sz w:val="24"/>
          <w:szCs w:val="24"/>
        </w:rPr>
        <w:t>vplyv na konkurenčné vzťahy, dodávateľsko-odberateľské vzťahy a zákazníkov (deformácia trhu)</w:t>
      </w:r>
    </w:p>
    <w:p w:rsidR="009F2DFA" w:rsidRPr="005C483F" w:rsidP="009F2DFA">
      <w:pPr>
        <w:numPr>
          <w:numId w:val="11"/>
        </w:numPr>
        <w:bidi w:val="0"/>
        <w:spacing w:line="276" w:lineRule="auto"/>
        <w:jc w:val="both"/>
        <w:rPr>
          <w:rFonts w:ascii="Times New Roman" w:hAnsi="Times New Roman"/>
          <w:sz w:val="24"/>
          <w:szCs w:val="24"/>
        </w:rPr>
      </w:pPr>
      <w:r w:rsidRPr="005C483F">
        <w:rPr>
          <w:rFonts w:ascii="Times New Roman" w:hAnsi="Times New Roman"/>
          <w:sz w:val="24"/>
          <w:szCs w:val="24"/>
        </w:rPr>
        <w:t>vplyv na vstup na trh, trhovú súťaž a štruktúru trhu (monopolizácia trhu)</w:t>
      </w:r>
    </w:p>
    <w:p w:rsidR="009F2DFA" w:rsidRPr="005C483F" w:rsidP="009F2DFA">
      <w:pPr>
        <w:numPr>
          <w:numId w:val="11"/>
        </w:numPr>
        <w:bidi w:val="0"/>
        <w:spacing w:line="276" w:lineRule="auto"/>
        <w:jc w:val="both"/>
        <w:rPr>
          <w:rFonts w:ascii="Times New Roman" w:hAnsi="Times New Roman"/>
          <w:sz w:val="24"/>
          <w:szCs w:val="24"/>
        </w:rPr>
      </w:pPr>
      <w:r w:rsidRPr="005C483F">
        <w:rPr>
          <w:rFonts w:ascii="Times New Roman" w:hAnsi="Times New Roman"/>
          <w:sz w:val="24"/>
          <w:szCs w:val="24"/>
        </w:rPr>
        <w:t>vplyv na inovácie (technologické ale aj netechnologické)</w:t>
      </w:r>
    </w:p>
    <w:p w:rsidR="009F2DFA" w:rsidRPr="005C483F" w:rsidP="009F2DFA">
      <w:pPr>
        <w:bidi w:val="0"/>
        <w:jc w:val="both"/>
        <w:rPr>
          <w:rFonts w:ascii="Times New Roman" w:hAnsi="Times New Roman"/>
          <w:b/>
          <w:sz w:val="24"/>
          <w:szCs w:val="24"/>
        </w:rPr>
      </w:pPr>
    </w:p>
    <w:p w:rsidR="009F2DFA" w:rsidRPr="005C483F" w:rsidP="009F2DFA">
      <w:pPr>
        <w:bidi w:val="0"/>
        <w:jc w:val="both"/>
        <w:rPr>
          <w:rFonts w:ascii="Times New Roman" w:hAnsi="Times New Roman"/>
          <w:b/>
          <w:sz w:val="24"/>
          <w:szCs w:val="24"/>
        </w:rPr>
      </w:pPr>
      <w:r w:rsidRPr="005C483F">
        <w:rPr>
          <w:rFonts w:ascii="Times New Roman" w:hAnsi="Times New Roman"/>
          <w:b/>
          <w:sz w:val="24"/>
          <w:szCs w:val="24"/>
        </w:rPr>
        <w:t>Fáza 4. Posúdenie alternatívnych možností a zmierňujúcich opatrení pre MSP</w:t>
      </w:r>
    </w:p>
    <w:p w:rsidR="009F2DFA" w:rsidRPr="005C483F" w:rsidP="009F2DFA">
      <w:pPr>
        <w:numPr>
          <w:numId w:val="7"/>
        </w:numPr>
        <w:bidi w:val="0"/>
        <w:spacing w:line="276" w:lineRule="auto"/>
        <w:jc w:val="both"/>
        <w:rPr>
          <w:rFonts w:ascii="Times New Roman" w:hAnsi="Times New Roman"/>
          <w:sz w:val="24"/>
          <w:szCs w:val="24"/>
        </w:rPr>
      </w:pPr>
      <w:r w:rsidRPr="005C483F">
        <w:rPr>
          <w:rFonts w:ascii="Times New Roman" w:hAnsi="Times New Roman"/>
          <w:sz w:val="24"/>
          <w:szCs w:val="24"/>
        </w:rPr>
        <w:t xml:space="preserve">porovnávanie viacerých možností aplikácie regulácie </w:t>
      </w:r>
    </w:p>
    <w:p w:rsidR="009F2DFA" w:rsidRPr="005C483F" w:rsidP="009F2DFA">
      <w:pPr>
        <w:numPr>
          <w:numId w:val="7"/>
        </w:numPr>
        <w:bidi w:val="0"/>
        <w:spacing w:line="276" w:lineRule="auto"/>
        <w:jc w:val="both"/>
        <w:rPr>
          <w:rFonts w:ascii="Times New Roman" w:hAnsi="Times New Roman"/>
          <w:sz w:val="24"/>
          <w:szCs w:val="24"/>
        </w:rPr>
      </w:pPr>
      <w:r w:rsidRPr="005C483F">
        <w:rPr>
          <w:rFonts w:ascii="Times New Roman" w:hAnsi="Times New Roman"/>
          <w:sz w:val="24"/>
          <w:szCs w:val="24"/>
        </w:rPr>
        <w:t>v prípade, že sú MSP, resp. určité kategórie MSP relatívne viac ovplyvnenou skupinou, treba zvážiť zmierňujúce opatrenia (s ohľadom na náklady na ich implementáciu), napr.:</w:t>
      </w:r>
    </w:p>
    <w:p w:rsidR="009F2DFA" w:rsidRPr="005C483F" w:rsidP="009F2DFA">
      <w:pPr>
        <w:numPr>
          <w:numId w:val="12"/>
        </w:numPr>
        <w:bidi w:val="0"/>
        <w:spacing w:line="276" w:lineRule="auto"/>
        <w:jc w:val="both"/>
        <w:rPr>
          <w:rFonts w:ascii="Times New Roman" w:hAnsi="Times New Roman"/>
          <w:sz w:val="24"/>
          <w:szCs w:val="24"/>
        </w:rPr>
      </w:pPr>
      <w:r w:rsidRPr="005C483F">
        <w:rPr>
          <w:rFonts w:ascii="Times New Roman" w:hAnsi="Times New Roman"/>
          <w:sz w:val="24"/>
          <w:szCs w:val="24"/>
        </w:rPr>
        <w:t>kompletné, alebo čiastkové vyňatie MSP, resp. určitých kategórií MSP (napr.</w:t>
      </w:r>
      <w:r>
        <w:rPr>
          <w:rFonts w:ascii="Times New Roman" w:hAnsi="Times New Roman"/>
          <w:sz w:val="24"/>
          <w:szCs w:val="24"/>
        </w:rPr>
        <w:t> </w:t>
      </w:r>
      <w:r w:rsidRPr="005C483F">
        <w:rPr>
          <w:rFonts w:ascii="Times New Roman" w:hAnsi="Times New Roman"/>
          <w:sz w:val="24"/>
          <w:szCs w:val="24"/>
        </w:rPr>
        <w:t>mikropodnikov, podnikateľov s určitým obratom) z rozsahu opatrenia,</w:t>
      </w:r>
    </w:p>
    <w:p w:rsidR="009F2DFA" w:rsidRPr="005C483F" w:rsidP="009F2DFA">
      <w:pPr>
        <w:numPr>
          <w:numId w:val="12"/>
        </w:numPr>
        <w:bidi w:val="0"/>
        <w:spacing w:line="276" w:lineRule="auto"/>
        <w:jc w:val="both"/>
        <w:rPr>
          <w:rFonts w:ascii="Times New Roman" w:hAnsi="Times New Roman"/>
          <w:sz w:val="24"/>
          <w:szCs w:val="24"/>
        </w:rPr>
      </w:pPr>
      <w:r w:rsidRPr="005C483F">
        <w:rPr>
          <w:rFonts w:ascii="Times New Roman" w:hAnsi="Times New Roman"/>
          <w:sz w:val="24"/>
          <w:szCs w:val="24"/>
        </w:rPr>
        <w:t>dočasné výnimky pre MSP, resp. určité kategórie MSP,</w:t>
      </w:r>
    </w:p>
    <w:p w:rsidR="009F2DFA" w:rsidRPr="005C483F" w:rsidP="009F2DFA">
      <w:pPr>
        <w:numPr>
          <w:numId w:val="12"/>
        </w:numPr>
        <w:bidi w:val="0"/>
        <w:spacing w:line="276" w:lineRule="auto"/>
        <w:jc w:val="both"/>
        <w:rPr>
          <w:rFonts w:ascii="Times New Roman" w:hAnsi="Times New Roman"/>
          <w:sz w:val="24"/>
          <w:szCs w:val="24"/>
        </w:rPr>
      </w:pPr>
      <w:r w:rsidRPr="005C483F">
        <w:rPr>
          <w:rFonts w:ascii="Times New Roman" w:hAnsi="Times New Roman"/>
          <w:sz w:val="24"/>
          <w:szCs w:val="24"/>
        </w:rPr>
        <w:t>priama finančná pomoc, daňové zvýhodnenie, zníženie poplatkov pre MSP, resp. určité kategórie MSP,</w:t>
      </w:r>
    </w:p>
    <w:p w:rsidR="009F2DFA" w:rsidRPr="005C483F" w:rsidP="009F2DFA">
      <w:pPr>
        <w:numPr>
          <w:numId w:val="12"/>
        </w:numPr>
        <w:bidi w:val="0"/>
        <w:spacing w:line="276" w:lineRule="auto"/>
        <w:jc w:val="both"/>
        <w:rPr>
          <w:rFonts w:ascii="Times New Roman" w:hAnsi="Times New Roman"/>
          <w:sz w:val="24"/>
          <w:szCs w:val="24"/>
        </w:rPr>
      </w:pPr>
      <w:r w:rsidRPr="005C483F">
        <w:rPr>
          <w:rFonts w:ascii="Times New Roman" w:hAnsi="Times New Roman"/>
          <w:sz w:val="24"/>
          <w:szCs w:val="24"/>
        </w:rPr>
        <w:t>zjednodušenie oznamovacích povinností pre MSP, resp. určité kategórie MSP,</w:t>
      </w:r>
    </w:p>
    <w:p w:rsidR="009F2DFA" w:rsidRPr="005C483F" w:rsidP="009F2DFA">
      <w:pPr>
        <w:numPr>
          <w:numId w:val="12"/>
        </w:numPr>
        <w:bidi w:val="0"/>
        <w:spacing w:line="276" w:lineRule="auto"/>
        <w:jc w:val="both"/>
        <w:rPr>
          <w:rFonts w:ascii="Times New Roman" w:hAnsi="Times New Roman"/>
          <w:sz w:val="24"/>
          <w:szCs w:val="24"/>
        </w:rPr>
      </w:pPr>
      <w:r w:rsidRPr="005C483F">
        <w:rPr>
          <w:rFonts w:ascii="Times New Roman" w:hAnsi="Times New Roman"/>
          <w:sz w:val="24"/>
          <w:szCs w:val="24"/>
        </w:rPr>
        <w:t>informačné kampane pre MSP, tvorba príručiek, školenia a poradenské služby (helpdesky),</w:t>
      </w:r>
    </w:p>
    <w:p w:rsidR="009F2DFA" w:rsidRPr="005C483F" w:rsidP="009F2DFA">
      <w:pPr>
        <w:numPr>
          <w:numId w:val="12"/>
        </w:numPr>
        <w:bidi w:val="0"/>
        <w:spacing w:line="276" w:lineRule="auto"/>
        <w:jc w:val="both"/>
        <w:rPr>
          <w:rFonts w:ascii="Times New Roman" w:hAnsi="Times New Roman"/>
          <w:sz w:val="24"/>
          <w:szCs w:val="24"/>
        </w:rPr>
      </w:pPr>
      <w:r w:rsidRPr="005C483F">
        <w:rPr>
          <w:rFonts w:ascii="Times New Roman" w:hAnsi="Times New Roman"/>
          <w:sz w:val="24"/>
          <w:szCs w:val="24"/>
        </w:rPr>
        <w:t>previazanosť na ďalšie opatrenia/ povinnosti pre podnikateľov - systematické zjednodušovanie požiadaviek pre MSP.</w:t>
      </w:r>
    </w:p>
    <w:p w:rsidR="009F2DFA" w:rsidRPr="005C483F" w:rsidP="009F2DFA">
      <w:pPr>
        <w:tabs>
          <w:tab w:val="left" w:pos="960"/>
        </w:tabs>
        <w:bidi w:val="0"/>
        <w:jc w:val="both"/>
        <w:rPr>
          <w:rFonts w:ascii="Times New Roman" w:hAnsi="Times New Roman"/>
          <w:sz w:val="24"/>
          <w:szCs w:val="24"/>
        </w:rPr>
      </w:pPr>
    </w:p>
    <w:p w:rsidR="009F2DFA" w:rsidP="009F2DFA">
      <w:pPr>
        <w:tabs>
          <w:tab w:val="left" w:pos="960"/>
        </w:tabs>
        <w:bidi w:val="0"/>
        <w:jc w:val="both"/>
        <w:rPr>
          <w:rFonts w:ascii="Times New Roman" w:hAnsi="Times New Roman"/>
          <w:sz w:val="24"/>
          <w:szCs w:val="24"/>
        </w:rPr>
      </w:pPr>
      <w:r w:rsidR="00F41620">
        <w:rPr>
          <w:rFonts w:ascii="Times New Roman" w:hAnsi="Times New Roman"/>
          <w:sz w:val="24"/>
          <w:szCs w:val="24"/>
        </w:rPr>
        <w:t xml:space="preserve">Výsledky testu </w:t>
      </w:r>
      <w:r w:rsidRPr="005C483F">
        <w:rPr>
          <w:rFonts w:ascii="Times New Roman" w:hAnsi="Times New Roman"/>
          <w:sz w:val="24"/>
          <w:szCs w:val="24"/>
        </w:rPr>
        <w:t xml:space="preserve">MSP </w:t>
      </w:r>
      <w:r w:rsidR="00F41620">
        <w:rPr>
          <w:rFonts w:ascii="Times New Roman" w:hAnsi="Times New Roman"/>
          <w:sz w:val="24"/>
          <w:szCs w:val="24"/>
        </w:rPr>
        <w:t>tvoria</w:t>
      </w:r>
      <w:r>
        <w:rPr>
          <w:rFonts w:ascii="Times New Roman" w:hAnsi="Times New Roman"/>
          <w:sz w:val="24"/>
          <w:szCs w:val="24"/>
        </w:rPr>
        <w:t xml:space="preserve"> </w:t>
      </w:r>
      <w:r w:rsidRPr="00740146">
        <w:rPr>
          <w:rFonts w:ascii="Times New Roman" w:hAnsi="Times New Roman"/>
          <w:sz w:val="24"/>
          <w:szCs w:val="24"/>
        </w:rPr>
        <w:t xml:space="preserve">prílohu k Analýze vplyvov na podnikateľské prostredie </w:t>
      </w:r>
      <w:r>
        <w:rPr>
          <w:rFonts w:ascii="Times New Roman" w:hAnsi="Times New Roman"/>
          <w:sz w:val="24"/>
          <w:szCs w:val="24"/>
        </w:rPr>
        <w:t>podľa bodu 7.3.</w:t>
      </w:r>
    </w:p>
    <w:p w:rsidR="009F2DFA" w:rsidP="009F2DFA">
      <w:pPr>
        <w:tabs>
          <w:tab w:val="left" w:pos="960"/>
        </w:tabs>
        <w:bidi w:val="0"/>
        <w:jc w:val="both"/>
        <w:rPr>
          <w:rFonts w:ascii="Times New Roman" w:hAnsi="Times New Roman"/>
          <w:sz w:val="24"/>
          <w:szCs w:val="24"/>
        </w:rPr>
      </w:pPr>
    </w:p>
    <w:p w:rsidR="00CB3623">
      <w:pPr>
        <w:bidi w:val="0"/>
        <w:rPr>
          <w:rFonts w:ascii="Times New Roman" w:hAnsi="Times New Roman"/>
        </w:rPr>
      </w:pPr>
    </w:p>
    <w:sectPr>
      <w:headerReference w:type="default" r:id="rId12"/>
      <w:footerReference w:type="default" r:id="rId13"/>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Courier New">
    <w:panose1 w:val="02070309020205020404"/>
    <w:charset w:val="EE"/>
    <w:family w:val="modern"/>
    <w:pitch w:val="fixed"/>
    <w:sig w:usb0="00000000" w:usb1="00000000" w:usb2="00000000" w:usb3="00000000" w:csb0="000001FF" w:csb1="00000000"/>
  </w:font>
  <w:font w:name="Symbol">
    <w:panose1 w:val="05050102010706020507"/>
    <w:charset w:val="02"/>
    <w:family w:val="roman"/>
    <w:pitch w:val="variable"/>
    <w:sig w:usb0="00000000" w:usb1="00000000" w:usb2="00000000" w:usb3="00000000" w:csb0="80000000" w:csb1="00000000"/>
  </w:font>
  <w:font w:name="Wingdings">
    <w:panose1 w:val="05000000000000000000"/>
    <w:charset w:val="02"/>
    <w:family w:val="auto"/>
    <w:pitch w:val="variable"/>
    <w:sig w:usb0="00000000" w:usb1="00000000" w:usb2="00000000" w:usb3="00000000" w:csb0="80000000" w:csb1="00000000"/>
  </w:font>
  <w:font w:name="MS Mincho">
    <w:altName w:val="‚l‚r –ľ’©"/>
    <w:panose1 w:val="02020609040205080304"/>
    <w:charset w:val="80"/>
    <w:family w:val="modern"/>
    <w:pitch w:val="fixed"/>
    <w:sig w:usb0="00000000" w:usb1="00000000" w:usb2="00000000" w:usb3="00000000" w:csb0="0002009F" w:csb1="00000000"/>
  </w:font>
  <w:font w:name="MS Gothic">
    <w:altName w:val="‚l‚r SVbN"/>
    <w:panose1 w:val="020B0609070205080204"/>
    <w:charset w:val="80"/>
    <w:family w:val="modern"/>
    <w:pitch w:val="fixed"/>
    <w:sig w:usb0="00000000" w:usb1="00000000" w:usb2="00000000" w:usb3="00000000" w:csb0="0002009F" w:csb1="00000000"/>
  </w:font>
  <w:font w:name="Cambria Math">
    <w:panose1 w:val="02040503050406030204"/>
    <w:charset w:val="01"/>
    <w:family w:val="roman"/>
    <w:pitch w:val="variable"/>
    <w:sig w:usb0="00000000" w:usb1="00000000" w:usb2="00000000" w:usb3="00000000" w:csb0="00000000" w:csb1="00000000"/>
  </w:font>
  <w:font w:name="Calibri">
    <w:panose1 w:val="020F0502020204030204"/>
    <w:charset w:val="EE"/>
    <w:family w:val="swiss"/>
    <w:pitch w:val="variable"/>
    <w:sig w:usb0="00000000" w:usb1="00000000" w:usb2="00000000" w:usb3="00000000" w:csb0="0000019F" w:csb1="00000000"/>
  </w:font>
  <w:font w:name="Tahoma">
    <w:panose1 w:val="020B0604030504040204"/>
    <w:charset w:val="00"/>
    <w:family w:val="swiss"/>
    <w:pitch w:val="variable"/>
    <w:sig w:usb0="00000000" w:usb1="00000000" w:usb2="00000000" w:usb3="00000000" w:csb0="00000001" w:csb1="00000000"/>
  </w:font>
  <w:font w:name="Times">
    <w:panose1 w:val="02020603060405020304"/>
    <w:charset w:val="EE"/>
    <w:family w:val="roman"/>
    <w:pitch w:val="variable"/>
    <w:sig w:usb0="00000000" w:usb1="00000000" w:usb2="00000000" w:usb3="00000000" w:csb0="000001FF" w:csb1="00000000"/>
  </w:font>
  <w:font w:name="@MS Mincho">
    <w:panose1 w:val="02020609040205080304"/>
    <w:charset w:val="80"/>
    <w:family w:val="modern"/>
    <w:pitch w:val="fixed"/>
    <w:sig w:usb0="00000000" w:usb1="00000000" w:usb2="00000000" w:usb3="00000000" w:csb0="0002009F" w:csb1="00000000"/>
  </w:font>
  <w:font w:name="@MS Gothic">
    <w:panose1 w:val="020B0609070205080204"/>
    <w:charset w:val="80"/>
    <w:family w:val="modern"/>
    <w:pitch w:val="fixed"/>
    <w:sig w:usb0="00000000" w:usb1="00000000" w:usb2="00000000" w:usb3="00000000" w:csb0="0002009F" w:csb1="00000000"/>
  </w:font>
  <w:font w:name="Cambria">
    <w:panose1 w:val="02040503050406030204"/>
    <w:charset w:val="EE"/>
    <w:family w:val="roman"/>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DFA">
    <w:pPr>
      <w:pStyle w:val="Footer"/>
      <w:bidi w:val="0"/>
      <w:jc w:val="right"/>
      <w:rPr>
        <w:rFonts w:ascii="Times New Roman" w:hAnsi="Times New Roman"/>
      </w:rPr>
    </w:pPr>
    <w:r>
      <w:rPr>
        <w:rFonts w:ascii="Times New Roman" w:hAnsi="Times New Roman"/>
      </w:rPr>
      <w:fldChar w:fldCharType="begin"/>
    </w:r>
    <w:r>
      <w:rPr>
        <w:rFonts w:ascii="Times New Roman" w:hAnsi="Times New Roman"/>
      </w:rPr>
      <w:instrText>PAGE   \* MERGEFORMAT</w:instrText>
    </w:r>
    <w:r>
      <w:rPr>
        <w:rFonts w:ascii="Times New Roman" w:hAnsi="Times New Roman"/>
      </w:rPr>
      <w:fldChar w:fldCharType="separate"/>
    </w:r>
    <w:r w:rsidR="00892F25">
      <w:rPr>
        <w:rFonts w:ascii="Times New Roman" w:hAnsi="Times New Roman"/>
        <w:noProof/>
      </w:rPr>
      <w:t>1</w:t>
    </w:r>
    <w:r>
      <w:rPr>
        <w:rFonts w:ascii="Times New Roman" w:hAnsi="Times New Roman"/>
      </w:rPr>
      <w:fldChar w:fldCharType="end"/>
    </w:r>
  </w:p>
  <w:p w:rsidR="009F2DFA">
    <w:pPr>
      <w:pStyle w:val="Footer"/>
      <w:bidi w:val="0"/>
      <w:rPr>
        <w:rFonts w:ascii="Times New Roman" w:hAnsi="Times New Roman"/>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DFA" w:rsidP="009F2DFA">
    <w:pPr>
      <w:pStyle w:val="Header"/>
      <w:bidi w:val="0"/>
      <w:jc w:val="right"/>
      <w:rPr>
        <w:rFonts w:ascii="Times New Roman" w:hAnsi="Times New Roman"/>
        <w:sz w:val="24"/>
        <w:szCs w:val="24"/>
      </w:rPr>
    </w:pPr>
    <w:r w:rsidRPr="000A15AE">
      <w:rPr>
        <w:rFonts w:ascii="Times New Roman" w:hAnsi="Times New Roman"/>
        <w:sz w:val="24"/>
        <w:szCs w:val="24"/>
      </w:rPr>
      <w:t>Príloha č</w:t>
    </w:r>
    <w:r>
      <w:rPr>
        <w:rFonts w:ascii="Times New Roman" w:hAnsi="Times New Roman"/>
        <w:sz w:val="24"/>
        <w:szCs w:val="24"/>
      </w:rPr>
      <w:t>. 3</w:t>
    </w:r>
  </w:p>
  <w:p w:rsidR="009F2DFA">
    <w:pPr>
      <w:pStyle w:val="Header"/>
      <w:bidi w:val="0"/>
      <w:rPr>
        <w:rFonts w:ascii="Times New Roman" w:hAnsi="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620D9"/>
    <w:multiLevelType w:val="hybridMultilevel"/>
    <w:tmpl w:val="BE7EA20A"/>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1">
    <w:nsid w:val="16B66859"/>
    <w:multiLevelType w:val="hybridMultilevel"/>
    <w:tmpl w:val="F4145CF0"/>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
    <w:nsid w:val="302D65B4"/>
    <w:multiLevelType w:val="hybridMultilevel"/>
    <w:tmpl w:val="05EEF732"/>
    <w:lvl w:ilvl="0">
      <w:start w:val="1"/>
      <w:numFmt w:val="bullet"/>
      <w:lvlText w:val=""/>
      <w:lvlJc w:val="left"/>
      <w:pPr>
        <w:ind w:left="1428" w:hanging="360"/>
      </w:pPr>
      <w:rPr>
        <w:rFonts w:ascii="Symbol" w:hAnsi="Symbol" w:hint="default"/>
      </w:rPr>
    </w:lvl>
    <w:lvl w:ilvl="1">
      <w:start w:val="1"/>
      <w:numFmt w:val="bullet"/>
      <w:lvlText w:val="o"/>
      <w:lvlJc w:val="left"/>
      <w:pPr>
        <w:ind w:left="2148" w:hanging="360"/>
      </w:pPr>
      <w:rPr>
        <w:rFonts w:ascii="Courier New" w:hAnsi="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hint="default"/>
      </w:rPr>
    </w:lvl>
    <w:lvl w:ilvl="8">
      <w:start w:val="1"/>
      <w:numFmt w:val="bullet"/>
      <w:lvlText w:val=""/>
      <w:lvlJc w:val="left"/>
      <w:pPr>
        <w:ind w:left="7188" w:hanging="360"/>
      </w:pPr>
      <w:rPr>
        <w:rFonts w:ascii="Wingdings" w:hAnsi="Wingdings" w:hint="default"/>
      </w:rPr>
    </w:lvl>
  </w:abstractNum>
  <w:abstractNum w:abstractNumId="3">
    <w:nsid w:val="3A620081"/>
    <w:multiLevelType w:val="hybridMultilevel"/>
    <w:tmpl w:val="EFA41548"/>
    <w:lvl w:ilvl="0">
      <w:start w:val="1"/>
      <w:numFmt w:val="bullet"/>
      <w:lvlText w:val=""/>
      <w:lvlJc w:val="left"/>
      <w:pPr>
        <w:ind w:left="1428" w:hanging="360"/>
      </w:pPr>
      <w:rPr>
        <w:rFonts w:ascii="Symbol" w:hAnsi="Symbol" w:hint="default"/>
      </w:rPr>
    </w:lvl>
    <w:lvl w:ilvl="1">
      <w:start w:val="1"/>
      <w:numFmt w:val="bullet"/>
      <w:lvlText w:val="o"/>
      <w:lvlJc w:val="left"/>
      <w:pPr>
        <w:ind w:left="2148" w:hanging="360"/>
      </w:pPr>
      <w:rPr>
        <w:rFonts w:ascii="Courier New" w:hAnsi="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hint="default"/>
      </w:rPr>
    </w:lvl>
    <w:lvl w:ilvl="8">
      <w:start w:val="1"/>
      <w:numFmt w:val="bullet"/>
      <w:lvlText w:val=""/>
      <w:lvlJc w:val="left"/>
      <w:pPr>
        <w:ind w:left="7188" w:hanging="360"/>
      </w:pPr>
      <w:rPr>
        <w:rFonts w:ascii="Wingdings" w:hAnsi="Wingdings" w:hint="default"/>
      </w:rPr>
    </w:lvl>
  </w:abstractNum>
  <w:abstractNum w:abstractNumId="4">
    <w:nsid w:val="3B2702CF"/>
    <w:multiLevelType w:val="hybridMultilevel"/>
    <w:tmpl w:val="B87C199E"/>
    <w:lvl w:ilvl="0">
      <w:start w:val="1"/>
      <w:numFmt w:val="bullet"/>
      <w:lvlText w:val="­"/>
      <w:lvlJc w:val="left"/>
      <w:pPr>
        <w:ind w:left="720" w:hanging="360"/>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nsid w:val="524C7B1F"/>
    <w:multiLevelType w:val="hybridMultilevel"/>
    <w:tmpl w:val="5D6C53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nsid w:val="5B0C2D03"/>
    <w:multiLevelType w:val="hybridMultilevel"/>
    <w:tmpl w:val="1EFC2948"/>
    <w:lvl w:ilvl="0">
      <w:start w:val="1"/>
      <w:numFmt w:val="bullet"/>
      <w:lvlText w:val=""/>
      <w:lvlJc w:val="left"/>
      <w:pPr>
        <w:ind w:left="1428" w:hanging="360"/>
      </w:pPr>
      <w:rPr>
        <w:rFonts w:ascii="Symbol" w:hAnsi="Symbol" w:hint="default"/>
      </w:rPr>
    </w:lvl>
    <w:lvl w:ilvl="1">
      <w:start w:val="1"/>
      <w:numFmt w:val="bullet"/>
      <w:lvlText w:val="o"/>
      <w:lvlJc w:val="left"/>
      <w:pPr>
        <w:ind w:left="2148" w:hanging="360"/>
      </w:pPr>
      <w:rPr>
        <w:rFonts w:ascii="Courier New" w:hAnsi="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hint="default"/>
      </w:rPr>
    </w:lvl>
    <w:lvl w:ilvl="8">
      <w:start w:val="1"/>
      <w:numFmt w:val="bullet"/>
      <w:lvlText w:val=""/>
      <w:lvlJc w:val="left"/>
      <w:pPr>
        <w:ind w:left="7188" w:hanging="360"/>
      </w:pPr>
      <w:rPr>
        <w:rFonts w:ascii="Wingdings" w:hAnsi="Wingdings" w:hint="default"/>
      </w:rPr>
    </w:lvl>
  </w:abstractNum>
  <w:abstractNum w:abstractNumId="7">
    <w:nsid w:val="5CCE19A5"/>
    <w:multiLevelType w:val="hybridMultilevel"/>
    <w:tmpl w:val="E66AFDB2"/>
    <w:lvl w:ilvl="0">
      <w:start w:val="1"/>
      <w:numFmt w:val="bullet"/>
      <w:lvlText w:val="­"/>
      <w:lvlJc w:val="left"/>
      <w:pPr>
        <w:ind w:left="720" w:hanging="360"/>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nsid w:val="5E680BAD"/>
    <w:multiLevelType w:val="hybridMultilevel"/>
    <w:tmpl w:val="41D4CC1A"/>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9">
    <w:nsid w:val="5FE46C3F"/>
    <w:multiLevelType w:val="hybridMultilevel"/>
    <w:tmpl w:val="1C9CFF0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nsid w:val="68833080"/>
    <w:multiLevelType w:val="hybridMultilevel"/>
    <w:tmpl w:val="E85A8616"/>
    <w:lvl w:ilvl="0">
      <w:start w:val="0"/>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nsid w:val="7B7F06E0"/>
    <w:multiLevelType w:val="hybridMultilevel"/>
    <w:tmpl w:val="33EA1EE4"/>
    <w:lvl w:ilvl="0">
      <w:start w:val="1"/>
      <w:numFmt w:val="bullet"/>
      <w:lvlText w:val=""/>
      <w:lvlJc w:val="left"/>
      <w:pPr>
        <w:ind w:left="1428" w:hanging="360"/>
      </w:pPr>
      <w:rPr>
        <w:rFonts w:ascii="Symbol" w:hAnsi="Symbol" w:hint="default"/>
      </w:rPr>
    </w:lvl>
    <w:lvl w:ilvl="1">
      <w:start w:val="1"/>
      <w:numFmt w:val="bullet"/>
      <w:lvlText w:val="o"/>
      <w:lvlJc w:val="left"/>
      <w:pPr>
        <w:ind w:left="2148" w:hanging="360"/>
      </w:pPr>
      <w:rPr>
        <w:rFonts w:ascii="Courier New" w:hAnsi="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hint="default"/>
      </w:rPr>
    </w:lvl>
    <w:lvl w:ilvl="8">
      <w:start w:val="1"/>
      <w:numFmt w:val="bullet"/>
      <w:lvlText w:val=""/>
      <w:lvlJc w:val="left"/>
      <w:pPr>
        <w:ind w:left="7188" w:hanging="360"/>
      </w:pPr>
      <w:rPr>
        <w:rFonts w:ascii="Wingdings" w:hAnsi="Wingdings" w:hint="default"/>
      </w:rPr>
    </w:lvl>
  </w:abstractNum>
  <w:num w:numId="1">
    <w:abstractNumId w:val="7"/>
  </w:num>
  <w:num w:numId="2">
    <w:abstractNumId w:val="4"/>
  </w:num>
  <w:num w:numId="3">
    <w:abstractNumId w:val="9"/>
  </w:num>
  <w:num w:numId="4">
    <w:abstractNumId w:val="8"/>
  </w:num>
  <w:num w:numId="5">
    <w:abstractNumId w:val="1"/>
  </w:num>
  <w:num w:numId="6">
    <w:abstractNumId w:val="5"/>
  </w:num>
  <w:num w:numId="7">
    <w:abstractNumId w:val="10"/>
  </w:num>
  <w:num w:numId="8">
    <w:abstractNumId w:val="2"/>
  </w:num>
  <w:num w:numId="9">
    <w:abstractNumId w:val="0"/>
  </w:num>
  <w:num w:numId="10">
    <w:abstractNumId w:val="11"/>
  </w:num>
  <w:num w:numId="11">
    <w:abstractNumId w:val="6"/>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TrackMoves/>
  <w:defaultTabStop w:val="708"/>
  <w:hyphenationZone w:val="425"/>
  <w:characterSpacingControl w:val="doNotCompress"/>
  <w:compat/>
  <w:rsids>
    <w:rsidRoot w:val="00FB5C13"/>
    <w:rsid w:val="00042C66"/>
    <w:rsid w:val="00074919"/>
    <w:rsid w:val="000A15AE"/>
    <w:rsid w:val="000D2622"/>
    <w:rsid w:val="00154881"/>
    <w:rsid w:val="00155DD8"/>
    <w:rsid w:val="00192F76"/>
    <w:rsid w:val="002B1108"/>
    <w:rsid w:val="00323A7A"/>
    <w:rsid w:val="004B6EB6"/>
    <w:rsid w:val="0052297F"/>
    <w:rsid w:val="005C483F"/>
    <w:rsid w:val="00600474"/>
    <w:rsid w:val="00740146"/>
    <w:rsid w:val="00780BA6"/>
    <w:rsid w:val="007B71A4"/>
    <w:rsid w:val="00801E8E"/>
    <w:rsid w:val="00815F6A"/>
    <w:rsid w:val="0082244F"/>
    <w:rsid w:val="00837639"/>
    <w:rsid w:val="00892F25"/>
    <w:rsid w:val="008A1252"/>
    <w:rsid w:val="00904C9B"/>
    <w:rsid w:val="009F2DFA"/>
    <w:rsid w:val="00A2305F"/>
    <w:rsid w:val="00A34898"/>
    <w:rsid w:val="00AD2763"/>
    <w:rsid w:val="00B31A8E"/>
    <w:rsid w:val="00BA073A"/>
    <w:rsid w:val="00BC7E02"/>
    <w:rsid w:val="00C07FF5"/>
    <w:rsid w:val="00CB3623"/>
    <w:rsid w:val="00D01D3C"/>
    <w:rsid w:val="00D2017D"/>
    <w:rsid w:val="00DE364F"/>
    <w:rsid w:val="00DF33A1"/>
    <w:rsid w:val="00E02048"/>
    <w:rsid w:val="00E86AD1"/>
    <w:rsid w:val="00EA6E52"/>
    <w:rsid w:val="00EE32EE"/>
    <w:rsid w:val="00F04CCD"/>
    <w:rsid w:val="00F17200"/>
    <w:rsid w:val="00F41620"/>
    <w:rsid w:val="00F838DC"/>
    <w:rsid w:val="00FB5C13"/>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2DFA"/>
    <w:pPr>
      <w:framePr w:wrap="auto"/>
      <w:widowControl/>
      <w:autoSpaceDE/>
      <w:autoSpaceDN/>
      <w:adjustRightInd/>
      <w:ind w:left="0" w:right="0"/>
      <w:jc w:val="left"/>
      <w:textAlignment w:val="auto"/>
    </w:pPr>
    <w:rPr>
      <w:rFonts w:cs="Times New Roman"/>
      <w:sz w:val="20"/>
      <w:szCs w:val="20"/>
      <w:rtl w:val="0"/>
      <w:cs w:val="0"/>
      <w:lang w:val="sk-SK" w:eastAsia="sk-SK"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59"/>
    <w:rsid w:val="009F2D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2DFA"/>
    <w:pPr>
      <w:spacing w:after="200" w:line="276" w:lineRule="auto"/>
      <w:ind w:left="720"/>
      <w:contextualSpacing/>
      <w:jc w:val="left"/>
    </w:pPr>
    <w:rPr>
      <w:rFonts w:asciiTheme="minorHAnsi" w:hAnsiTheme="minorHAnsi" w:cstheme="minorBidi"/>
      <w:sz w:val="22"/>
      <w:szCs w:val="22"/>
      <w:lang w:eastAsia="en-US"/>
    </w:rPr>
  </w:style>
  <w:style w:type="paragraph" w:customStyle="1" w:styleId="BodyText1">
    <w:name w:val="Body Text1"/>
    <w:qFormat/>
    <w:rsid w:val="009F2DFA"/>
    <w:pPr>
      <w:framePr w:wrap="auto"/>
      <w:widowControl/>
      <w:autoSpaceDE/>
      <w:autoSpaceDN/>
      <w:adjustRightInd/>
      <w:spacing w:after="120"/>
      <w:ind w:left="0" w:right="0"/>
      <w:jc w:val="left"/>
      <w:textAlignment w:val="auto"/>
    </w:pPr>
    <w:rPr>
      <w:rFonts w:ascii="Arial" w:hAnsi="Arial" w:cs="Times New Roman"/>
      <w:color w:val="000000"/>
      <w:sz w:val="19"/>
      <w:szCs w:val="48"/>
      <w:rtl w:val="0"/>
      <w:cs w:val="0"/>
      <w:lang w:val="sk-SK" w:eastAsia="en-US" w:bidi="ar-SA"/>
    </w:rPr>
  </w:style>
  <w:style w:type="paragraph" w:styleId="NormalWeb">
    <w:name w:val="Normal (Web)"/>
    <w:basedOn w:val="Normal"/>
    <w:uiPriority w:val="99"/>
    <w:unhideWhenUsed/>
    <w:rsid w:val="009F2DFA"/>
    <w:pPr>
      <w:spacing w:before="100" w:beforeAutospacing="1" w:after="100" w:afterAutospacing="1"/>
      <w:jc w:val="left"/>
    </w:pPr>
    <w:rPr>
      <w:rFonts w:ascii="Times New Roman" w:hAnsi="Times New Roman" w:eastAsiaTheme="minorEastAsia"/>
      <w:sz w:val="24"/>
      <w:szCs w:val="24"/>
      <w:lang w:val="en-US" w:eastAsia="en-US"/>
    </w:rPr>
  </w:style>
  <w:style w:type="paragraph" w:customStyle="1" w:styleId="Deloittebodytext">
    <w:name w:val="Deloitte body text"/>
    <w:qFormat/>
    <w:rsid w:val="009F2DFA"/>
    <w:pPr>
      <w:framePr w:wrap="auto"/>
      <w:widowControl/>
      <w:autoSpaceDE/>
      <w:autoSpaceDN/>
      <w:adjustRightInd/>
      <w:spacing w:after="240" w:line="280" w:lineRule="exact"/>
      <w:ind w:left="0" w:right="0"/>
      <w:jc w:val="both"/>
      <w:textAlignment w:val="auto"/>
    </w:pPr>
    <w:rPr>
      <w:rFonts w:ascii="Arial" w:hAnsi="Arial" w:cs="Times New Roman"/>
      <w:color w:val="000000"/>
      <w:sz w:val="22"/>
      <w:szCs w:val="48"/>
      <w:rtl w:val="0"/>
      <w:cs w:val="0"/>
      <w:lang w:val="sk-SK" w:eastAsia="en-US" w:bidi="ar-SA"/>
    </w:rPr>
  </w:style>
  <w:style w:type="paragraph" w:customStyle="1" w:styleId="TableColumnheader">
    <w:name w:val="Table Column header"/>
    <w:basedOn w:val="Normal"/>
    <w:rsid w:val="009F2DFA"/>
    <w:pPr>
      <w:spacing w:before="80" w:after="80"/>
      <w:jc w:val="left"/>
    </w:pPr>
    <w:rPr>
      <w:rFonts w:ascii="Arial" w:eastAsia="Times" w:hAnsi="Arial"/>
      <w:b/>
      <w:noProof/>
      <w:color w:val="FFFFFF"/>
      <w:sz w:val="18"/>
      <w:szCs w:val="24"/>
      <w:lang w:val="en-US" w:eastAsia="en-US"/>
    </w:rPr>
  </w:style>
  <w:style w:type="paragraph" w:styleId="BalloonText">
    <w:name w:val="Balloon Text"/>
    <w:basedOn w:val="Normal"/>
    <w:link w:val="TextbublinyChar"/>
    <w:uiPriority w:val="99"/>
    <w:semiHidden/>
    <w:unhideWhenUsed/>
    <w:rsid w:val="009F2DFA"/>
    <w:pPr>
      <w:jc w:val="left"/>
    </w:pPr>
    <w:rPr>
      <w:rFonts w:ascii="Tahoma" w:hAnsi="Tahoma" w:cs="Tahoma"/>
      <w:sz w:val="16"/>
      <w:szCs w:val="16"/>
    </w:rPr>
  </w:style>
  <w:style w:type="character" w:customStyle="1" w:styleId="TextbublinyChar">
    <w:name w:val="Text bubliny Char"/>
    <w:basedOn w:val="DefaultParagraphFont"/>
    <w:link w:val="BalloonText"/>
    <w:uiPriority w:val="99"/>
    <w:semiHidden/>
    <w:locked/>
    <w:rsid w:val="009F2DFA"/>
    <w:rPr>
      <w:rFonts w:ascii="Tahoma" w:hAnsi="Tahoma" w:cs="Tahoma"/>
      <w:sz w:val="16"/>
      <w:szCs w:val="16"/>
      <w:rtl w:val="0"/>
      <w:cs w:val="0"/>
      <w:lang w:val="x-none" w:eastAsia="sk-SK"/>
    </w:rPr>
  </w:style>
  <w:style w:type="paragraph" w:styleId="Header">
    <w:name w:val="header"/>
    <w:basedOn w:val="Normal"/>
    <w:link w:val="HlavikaChar"/>
    <w:uiPriority w:val="99"/>
    <w:unhideWhenUsed/>
    <w:rsid w:val="009F2DFA"/>
    <w:pPr>
      <w:tabs>
        <w:tab w:val="center" w:pos="4536"/>
        <w:tab w:val="right" w:pos="9072"/>
      </w:tabs>
      <w:jc w:val="left"/>
    </w:pPr>
  </w:style>
  <w:style w:type="character" w:customStyle="1" w:styleId="HlavikaChar">
    <w:name w:val="Hlavička Char"/>
    <w:basedOn w:val="DefaultParagraphFont"/>
    <w:link w:val="Header"/>
    <w:uiPriority w:val="99"/>
    <w:locked/>
    <w:rsid w:val="009F2DFA"/>
    <w:rPr>
      <w:rFonts w:ascii="Times New Roman" w:hAnsi="Times New Roman" w:cs="Times New Roman"/>
      <w:sz w:val="20"/>
      <w:szCs w:val="20"/>
      <w:rtl w:val="0"/>
      <w:cs w:val="0"/>
      <w:lang w:val="x-none" w:eastAsia="sk-SK"/>
    </w:rPr>
  </w:style>
  <w:style w:type="paragraph" w:styleId="Footer">
    <w:name w:val="footer"/>
    <w:basedOn w:val="Normal"/>
    <w:link w:val="PtaChar"/>
    <w:uiPriority w:val="99"/>
    <w:unhideWhenUsed/>
    <w:rsid w:val="009F2DFA"/>
    <w:pPr>
      <w:tabs>
        <w:tab w:val="center" w:pos="4536"/>
        <w:tab w:val="right" w:pos="9072"/>
      </w:tabs>
      <w:jc w:val="left"/>
    </w:pPr>
  </w:style>
  <w:style w:type="character" w:customStyle="1" w:styleId="PtaChar">
    <w:name w:val="Päta Char"/>
    <w:basedOn w:val="DefaultParagraphFont"/>
    <w:link w:val="Footer"/>
    <w:uiPriority w:val="99"/>
    <w:locked/>
    <w:rsid w:val="009F2DFA"/>
    <w:rPr>
      <w:rFonts w:ascii="Times New Roman" w:hAnsi="Times New Roman" w:cs="Times New Roman"/>
      <w:sz w:val="20"/>
      <w:szCs w:val="20"/>
      <w:rtl w:val="0"/>
      <w:cs w:val="0"/>
      <w:lang w:val="x-none" w:eastAsia="sk-SK"/>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6.emf" /><Relationship Id="rId11" Type="http://schemas.openxmlformats.org/officeDocument/2006/relationships/image" Target="media/image7.png" /><Relationship Id="rId12" Type="http://schemas.openxmlformats.org/officeDocument/2006/relationships/header" Target="header1.xml" /><Relationship Id="rId13" Type="http://schemas.openxmlformats.org/officeDocument/2006/relationships/footer" Target="footer1.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portal.statistics.sk/showdoc.do?docid=1924" TargetMode="External" /><Relationship Id="rId5" Type="http://schemas.openxmlformats.org/officeDocument/2006/relationships/image" Target="media/image1.emf" /><Relationship Id="rId6" Type="http://schemas.openxmlformats.org/officeDocument/2006/relationships/image" Target="media/image2.emf" /><Relationship Id="rId7" Type="http://schemas.openxmlformats.org/officeDocument/2006/relationships/image" Target="media/image3.emf" /><Relationship Id="rId8" Type="http://schemas.openxmlformats.org/officeDocument/2006/relationships/image" Target="media/image4.emf" /><Relationship Id="rId9" Type="http://schemas.openxmlformats.org/officeDocument/2006/relationships/image" Target="media/image5.emf"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1</TotalTime>
  <Pages>14</Pages>
  <Words>4361</Words>
  <Characters>24858</Characters>
  <Application>Microsoft Office Word</Application>
  <DocSecurity>0</DocSecurity>
  <Lines>0</Lines>
  <Paragraphs>0</Paragraphs>
  <ScaleCrop>false</ScaleCrop>
  <Company>Hewlett-Packard Company</Company>
  <LinksUpToDate>false</LinksUpToDate>
  <CharactersWithSpaces>29161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Simoncicova Iveta</dc:creator>
  <cp:lastModifiedBy>Šoltysová Ľubomíra</cp:lastModifiedBy>
  <cp:revision>2</cp:revision>
  <dcterms:created xsi:type="dcterms:W3CDTF">2018-03-09T09:39:00Z</dcterms:created>
  <dcterms:modified xsi:type="dcterms:W3CDTF">2018-03-09T09:39:00Z</dcterms:modified>
</cp:coreProperties>
</file>