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515" w:rsidP="006D07C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0F2515">
        <w:rPr>
          <w:rFonts w:ascii="Times New Roman" w:hAnsi="Times New Roman"/>
          <w:b/>
          <w:sz w:val="28"/>
          <w:szCs w:val="28"/>
          <w:lang w:eastAsia="sk-SK"/>
        </w:rPr>
        <w:t>Výročná správa o členstve Slovenskej republiky v Európskej únii – hodnotenie a aktuálne priority vyplývajúce z Pracovného programu Európskej komisie</w:t>
      </w: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F1358C" w:rsidRPr="00EB3753" w:rsidP="00F1358C">
      <w:pPr>
        <w:pStyle w:val="TOC1"/>
        <w:tabs>
          <w:tab w:val="left" w:pos="2163"/>
        </w:tabs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r w:rsidRPr="00EB3753" w:rsidR="000E3D54">
        <w:rPr>
          <w:rFonts w:ascii="Times New Roman" w:hAnsi="Times New Roman"/>
          <w:b/>
          <w:sz w:val="24"/>
        </w:rPr>
        <w:fldChar w:fldCharType="begin"/>
      </w:r>
      <w:r w:rsidRPr="00EB3753" w:rsidR="000E3D54">
        <w:rPr>
          <w:rFonts w:ascii="Times New Roman" w:hAnsi="Times New Roman"/>
          <w:b/>
          <w:sz w:val="24"/>
        </w:rPr>
        <w:instrText xml:space="preserve"> TOC \o "1-3" \h \z \u </w:instrText>
      </w:r>
      <w:r w:rsidRPr="00EB3753" w:rsidR="000E3D54">
        <w:rPr>
          <w:rFonts w:ascii="Times New Roman" w:hAnsi="Times New Roman"/>
          <w:b/>
          <w:sz w:val="24"/>
        </w:rPr>
        <w:fldChar w:fldCharType="separate"/>
      </w:r>
      <w:hyperlink w:anchor="_Toc505339546" w:history="1"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ÚVOD</w:t>
        </w:r>
        <w:r w:rsid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.............</w:t>
        </w:r>
        <w:r w:rsidR="00EB3753">
          <w:rPr>
            <w:rFonts w:ascii="Times New Roman" w:hAnsi="Times New Roman"/>
            <w:b/>
            <w:noProof/>
            <w:webHidden/>
            <w:sz w:val="24"/>
          </w:rPr>
          <w:t>..........................................................................................................................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_Toc505339546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2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47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1.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VŠEOBECNÉ ZÁLEŽITOSTI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_Toc505339547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5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62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2.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VONKAJŠIE ZÁLEŽITOSTI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_Toc505339562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16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66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3.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HOSPODÁRSKE A FINANČNÉ ZÁLEŽITOSTI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_Toc505339566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23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76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4.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SPRAVODLIVOSŤ A VNÚTORNÉ ZÁLEŽITOSTI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_Toc505339576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28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85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5</w:t>
        </w:r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. </w:t>
        </w:r>
        <w:r w:rsid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ab/>
        </w:r>
        <w:r w:rsidR="00944596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ZAMESTNANOSŤ, </w:t>
        </w:r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SOCIÁLNA POLITIKA</w:t>
        </w:r>
        <w:r w:rsidR="00944596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 A ZDRAVIE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_Toc505339585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32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597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6.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KONKURENCIESCHOPNOSŤ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_Toc505339597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37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08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7.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DOPRAVA, TELEKOMUNIKÁCIE A ENERGETIKA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_Toc505339608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42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13" w:history="1"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 xml:space="preserve">8. </w:t>
        </w:r>
        <w:r w:rsidR="00EB3753">
          <w:rPr>
            <w:rStyle w:val="Hyperlink"/>
            <w:rFonts w:ascii="Times New Roman" w:hAnsi="Times New Roman"/>
            <w:b/>
            <w:noProof/>
            <w:sz w:val="24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</w:rPr>
          <w:t>POĽNOHOSPODÁRSTVO A RYBNÉ HOSPODÁRSTVO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_Toc505339613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49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14" w:history="1"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9. </w:t>
        </w:r>
        <w:r w:rsid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ŽIVOTNÉ PROSTREDIE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_Toc505339614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50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21" w:history="1"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10. </w:t>
        </w:r>
        <w:r w:rsid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VZDELÁVANIE, MLÁDEŽ, KULTÚRA A ŠPORT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_Toc505339621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52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27" w:history="1"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 xml:space="preserve">11. </w:t>
        </w:r>
        <w:r w:rsid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ab/>
        </w:r>
        <w:r w:rsidRPr="00EB3753">
          <w:rPr>
            <w:rStyle w:val="Hyperlink"/>
            <w:rFonts w:ascii="Times New Roman" w:hAnsi="Times New Roman"/>
            <w:b/>
            <w:noProof/>
            <w:sz w:val="24"/>
            <w:lang w:eastAsia="sk-SK"/>
          </w:rPr>
          <w:t>PERSONÁLNE ZASTÚPENIE SR V INŠTITÚCIÁCH EÚ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_Toc505339627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55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F1358C" w:rsidRPr="00EB3753">
      <w:pPr>
        <w:pStyle w:val="TOC1"/>
        <w:bidi w:val="0"/>
        <w:rPr>
          <w:rFonts w:ascii="Times New Roman" w:hAnsi="Times New Roman" w:eastAsiaTheme="minorEastAsia"/>
          <w:b/>
          <w:noProof/>
          <w:sz w:val="24"/>
          <w:lang w:eastAsia="sk-SK"/>
        </w:rPr>
      </w:pPr>
      <w:hyperlink w:anchor="_Toc505339628" w:history="1">
        <w:r w:rsidRPr="00EB3753">
          <w:rPr>
            <w:rStyle w:val="Hyperlink"/>
            <w:rFonts w:ascii="Times New Roman" w:hAnsi="Times New Roman"/>
            <w:b/>
            <w:noProof/>
            <w:sz w:val="24"/>
            <w:lang w:val="x-none" w:eastAsia="sk-SK"/>
          </w:rPr>
          <w:t>ZÁVER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tab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begin"/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instrText xml:space="preserve"> PAGEREF _Toc505339628 \h </w:instrTex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separate"/>
        </w:r>
        <w:r w:rsidR="00AD22A9">
          <w:rPr>
            <w:rFonts w:ascii="Times New Roman" w:hAnsi="Times New Roman"/>
            <w:b/>
            <w:noProof/>
            <w:webHidden/>
            <w:sz w:val="24"/>
          </w:rPr>
          <w:t>57</w:t>
        </w:r>
        <w:r w:rsidRPr="00EB3753">
          <w:rPr>
            <w:rFonts w:ascii="Times New Roman" w:hAnsi="Times New Roman"/>
            <w:b/>
            <w:noProof/>
            <w:webHidden/>
            <w:sz w:val="24"/>
          </w:rPr>
          <w:fldChar w:fldCharType="end"/>
        </w:r>
      </w:hyperlink>
    </w:p>
    <w:p w:rsidR="000E3D54" w:rsidP="00BF4946">
      <w:pPr>
        <w:bidi w:val="0"/>
        <w:spacing w:line="240" w:lineRule="auto"/>
      </w:pPr>
      <w:r w:rsidRPr="00EB3753">
        <w:rPr>
          <w:rFonts w:ascii="Times New Roman" w:hAnsi="Times New Roman"/>
          <w:b/>
          <w:sz w:val="24"/>
        </w:rPr>
        <w:fldChar w:fldCharType="end"/>
      </w: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4C5395">
      <w:pPr>
        <w:tabs>
          <w:tab w:val="left" w:pos="8004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 w:rsidR="004C5395">
        <w:rPr>
          <w:rFonts w:ascii="Times New Roman" w:hAnsi="Times New Roman"/>
          <w:b/>
          <w:sz w:val="28"/>
          <w:szCs w:val="28"/>
          <w:lang w:eastAsia="sk-SK"/>
        </w:rPr>
        <w:tab/>
      </w: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E3D54" w:rsidP="00BF494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0F2515" w:rsidRPr="005076DE" w:rsidP="00BF4946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u w:val="none"/>
          <w:lang w:eastAsia="sk-SK"/>
        </w:rPr>
      </w:pPr>
      <w:bookmarkStart w:id="0" w:name="_Toc473883129"/>
      <w:r w:rsidR="00BF4946">
        <w:rPr>
          <w:rFonts w:ascii="Times New Roman" w:hAnsi="Times New Roman"/>
          <w:lang w:eastAsia="sk-SK"/>
        </w:rPr>
        <w:br w:type="page"/>
      </w:r>
      <w:bookmarkStart w:id="1" w:name="_Toc505339546"/>
      <w:r w:rsidRPr="005076DE">
        <w:rPr>
          <w:rFonts w:ascii="Times New Roman" w:hAnsi="Times New Roman"/>
          <w:u w:val="none"/>
          <w:lang w:eastAsia="sk-SK"/>
        </w:rPr>
        <w:t>ÚVOD</w:t>
      </w:r>
      <w:bookmarkEnd w:id="0"/>
      <w:bookmarkEnd w:id="1"/>
    </w:p>
    <w:p w:rsidR="00C919B8" w:rsidP="00BF4946">
      <w:pPr>
        <w:pStyle w:val="NoSpacing"/>
        <w:bidi w:val="0"/>
        <w:rPr>
          <w:lang w:eastAsia="sk-SK"/>
        </w:rPr>
      </w:pPr>
    </w:p>
    <w:p w:rsidR="00B53EF8" w:rsidRPr="00B53EF8" w:rsidP="005076D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 2017 bol pre Európsku úniu (EÚ) z viacerých hľadísk mimoriadne dôležitý. V prvom rade bol rokom </w:t>
      </w: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významného výročia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Dňa 25. marca 2017 sme si pripomenuli </w:t>
      </w:r>
      <w:r w:rsidR="002B6056">
        <w:rPr>
          <w:rFonts w:ascii="Times New Roman" w:hAnsi="Times New Roman"/>
          <w:color w:val="000000"/>
          <w:sz w:val="24"/>
          <w:szCs w:val="24"/>
          <w:lang w:eastAsia="sk-SK"/>
        </w:rPr>
        <w:br/>
      </w: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60. výročie podpisu Rímskych zmlúv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ktorými bolo založené Európskeho hospodárske spoločenstvo a Európske spoločenstvo pre atómovú energiu. Pri tejto príležitosti bola lídrami 27 členských štátov EÚ podpísaná </w:t>
      </w:r>
      <w:r w:rsidRPr="00B53EF8">
        <w:rPr>
          <w:rFonts w:ascii="Times New Roman" w:hAnsi="Times New Roman"/>
          <w:b/>
          <w:color w:val="000000"/>
          <w:sz w:val="24"/>
          <w:szCs w:val="24"/>
          <w:lang w:eastAsia="sk-SK"/>
        </w:rPr>
        <w:t>Rímska deklarácia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, ktorá okrem vyzdvihnutia úspechov hlavného prúdu európskej integrácie pomenováva aj jeho výzvy na ďalšie obdobie. Signatári zároveň deklarovali svoje odhodlanie prispievať k </w:t>
      </w:r>
      <w:r w:rsidRPr="00B53EF8">
        <w:rPr>
          <w:rFonts w:ascii="Times New Roman" w:hAnsi="Times New Roman"/>
          <w:b/>
          <w:color w:val="000000"/>
          <w:sz w:val="24"/>
          <w:szCs w:val="24"/>
          <w:lang w:eastAsia="sk-SK"/>
        </w:rPr>
        <w:t>jednote EÚ27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spolupracovať v kľúčových oblastiach.</w:t>
      </w:r>
    </w:p>
    <w:p w:rsidR="001A22A1" w:rsidRPr="00FC108F" w:rsidP="005076D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B53EF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Marec 2017 však nebol len symbolom osláv a z politického i inštitucionálneho hľadiska bude predstavovať míľnik európskej integrácie. Dňa 29. marca 2017 bol </w:t>
      </w:r>
      <w:r w:rsidRPr="00B53EF8" w:rsid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zo strany Spojeného kráľovstva Veľkej Británie a Severného Írska aktivovaný čl. 50 Zmluvy o EÚ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B53EF8" w:rsidR="00FC108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Brexitom sa prvýkrát v histórii EÚ začal proces vystúpenia členského štátu z EÚ</w:t>
      </w:r>
      <w:r w:rsidRPr="00B53EF8" w:rsidR="00FC108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FC108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>Prvá fáza rokovaní bola </w:t>
      </w:r>
      <w:r w:rsidR="00504C2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decembri 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ukončená rozhodnutím </w:t>
      </w:r>
      <w:r w:rsidR="00504C2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Európskej rady 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 postupe do druhého kola rokovaní. V rámci prvej fázy sa podarilo dosiahnuť konsenzus </w:t>
      </w:r>
      <w:r w:rsidR="00FA4E52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základných parametroch vystúpenia v troch kľúčových oblastiach (občania, financie, Írsko). V </w:t>
      </w:r>
      <w:r w:rsidR="00504C20">
        <w:rPr>
          <w:rFonts w:ascii="Times New Roman" w:hAnsi="Times New Roman"/>
          <w:color w:val="000000"/>
          <w:sz w:val="24"/>
          <w:szCs w:val="24"/>
          <w:lang w:eastAsia="sk-SK"/>
        </w:rPr>
        <w:t>druhej fáze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bude pripravený právny text návrhu Dohody o vystúpení a budú prebiehať rokovania </w:t>
      </w:r>
      <w:r w:rsidR="00E86253">
        <w:rPr>
          <w:rFonts w:ascii="Times New Roman" w:hAnsi="Times New Roman"/>
          <w:color w:val="000000"/>
          <w:sz w:val="24"/>
          <w:szCs w:val="24"/>
          <w:lang w:eastAsia="sk-SK"/>
        </w:rPr>
        <w:br/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 prechodnom období a rámci budúcich vzťahov. 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Slovenská republika (SR) pristúpila </w:t>
      </w:r>
      <w:r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>k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 brexitu s plnou vážnosťou, keďže v Spojenom kráľovstve </w:t>
      </w:r>
      <w:r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 súčasnosti 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>žije a pracuje takmer 90 tis</w:t>
      </w:r>
      <w:r w:rsidR="003001C8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  <w:r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slovenských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občanov a</w:t>
      </w:r>
      <w:r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> Spojené kráľovstvo</w:t>
      </w:r>
      <w:r w:rsidR="00652C4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je piatym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najväčším investorom v SR</w:t>
      </w:r>
      <w:r w:rsidRPr="005076DE" w:rsidR="005076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="00652C4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br/>
      </w:r>
      <w:r w:rsidRPr="005076DE" w:rsidR="005076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SR v rámci prvej fázy rokovaní priorizovalo práve uspokojivé vyriešenie práv občanov, ale aj otázku finančného vyrovnania. Rok 2018 bude predovšetkým zameraný na budúcnosť našich vzájomných hospodárskych a obchodných vzťahov </w:t>
      </w:r>
      <w:r w:rsidR="00E55BE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 </w:t>
      </w:r>
      <w:r w:rsidRPr="005076DE" w:rsidR="005076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čase po odchode Spojeného kráľovstva z EÚ.</w:t>
      </w:r>
    </w:p>
    <w:p w:rsidR="00C615BE" w:rsidP="00C615B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="00FC108F"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 w:rsidRPr="00FC108F" w:rsidR="00FC108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Brexit sa zároveň stal katalyzátorom </w:t>
      </w:r>
      <w:r w:rsidR="00FC108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diskusie o budúcnosti EÚ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="00FC108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ktorá 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>v uplynulom roku zohrávala významné miesto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</w:t>
      </w:r>
      <w:r w:rsidRPr="00B53EF8" w:rsid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európskej i národnej úrovni a stala sa z nej plnohodnotná agenda.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tejto súvislosti bola </w:t>
      </w: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iela kniha o budúcnosti Európy </w:t>
      </w:r>
      <w:r w:rsidRPr="00FC108F">
        <w:rPr>
          <w:rFonts w:ascii="Times New Roman" w:hAnsi="Times New Roman"/>
          <w:bCs/>
          <w:color w:val="000000"/>
          <w:sz w:val="24"/>
          <w:szCs w:val="24"/>
          <w:lang w:eastAsia="sk-SK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  <w:r w:rsidRPr="00C615BE">
        <w:rPr>
          <w:rFonts w:ascii="Times New Roman" w:hAnsi="Times New Roman"/>
          <w:bCs/>
          <w:color w:val="000000"/>
          <w:sz w:val="24"/>
          <w:szCs w:val="24"/>
          <w:lang w:eastAsia="sk-SK"/>
        </w:rPr>
        <w:t>nadväzujúce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diskusn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dokument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kľúčové témy (Sociálny rozmer Európy, Využitie globalizácie, Prehlbovanie hospodárskej a menovej únie, Budúcnosť európskej obrany, Budúcnosť financií)</w:t>
      </w:r>
      <w:r w:rsidRPr="00C615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jedným </w:t>
      </w:r>
      <w:r w:rsidR="00344B62">
        <w:rPr>
          <w:rFonts w:ascii="Times New Roman" w:hAnsi="Times New Roman"/>
          <w:color w:val="000000"/>
          <w:sz w:val="24"/>
          <w:szCs w:val="24"/>
          <w:lang w:eastAsia="sk-SK"/>
        </w:rPr>
        <w:br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 prvých vstupov k tejto téme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04C20">
        <w:rPr>
          <w:rFonts w:ascii="Times New Roman" w:hAnsi="Times New Roman"/>
          <w:bCs/>
          <w:color w:val="000000"/>
          <w:sz w:val="24"/>
          <w:szCs w:val="24"/>
          <w:lang w:eastAsia="sk-SK"/>
        </w:rPr>
        <w:t>z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 dielne Európskej komisie</w:t>
      </w:r>
      <w:r w:rsidR="00FA4E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(EK)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FC108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to nadviazala aj Európska rada, ktorá </w:t>
      </w:r>
      <w:r w:rsidR="00E173B7">
        <w:rPr>
          <w:rFonts w:ascii="Times New Roman" w:hAnsi="Times New Roman"/>
          <w:b/>
          <w:color w:val="000000"/>
          <w:sz w:val="24"/>
          <w:szCs w:val="24"/>
        </w:rPr>
        <w:t>20. októbra 2017</w:t>
      </w:r>
      <w:r w:rsidRPr="00FC108F" w:rsidR="00FC10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16FA4" w:rsidR="00FC108F">
        <w:rPr>
          <w:rFonts w:ascii="Times New Roman" w:hAnsi="Times New Roman"/>
          <w:b/>
          <w:color w:val="000000"/>
          <w:sz w:val="24"/>
          <w:szCs w:val="24"/>
        </w:rPr>
        <w:t>zaháj</w:t>
      </w:r>
      <w:r w:rsidR="00FC108F">
        <w:rPr>
          <w:rFonts w:ascii="Times New Roman" w:hAnsi="Times New Roman"/>
          <w:b/>
          <w:color w:val="000000"/>
          <w:sz w:val="24"/>
          <w:szCs w:val="24"/>
        </w:rPr>
        <w:t xml:space="preserve">ila </w:t>
      </w:r>
      <w:r w:rsidR="00FC108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novú pracovnú metódu k diskusii o budúcnosti EÚ v podobe </w:t>
      </w:r>
      <w:r w:rsidR="00FC108F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Agendy lídrov </w:t>
      </w:r>
      <w:r w:rsidRPr="00F16FA4" w:rsidR="00FC108F">
        <w:rPr>
          <w:rFonts w:ascii="Times New Roman" w:hAnsi="Times New Roman"/>
          <w:b/>
          <w:color w:val="000000"/>
          <w:sz w:val="24"/>
          <w:szCs w:val="24"/>
        </w:rPr>
        <w:t>pre roky 2017 a 2018.</w:t>
      </w:r>
      <w:r w:rsidR="00FC10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V kontexte výziev súčasného sveta je nevyhnutné, aby sa výsledky diskusie o budúcom smerovaní európskeho spoločenstva stali súčasťou praktickej politiky.</w:t>
      </w:r>
    </w:p>
    <w:p w:rsidR="00B53EF8" w:rsidRPr="00C615BE" w:rsidP="005076D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="00C615B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Diskusia o budúcnosti EÚ prebiehala v roku 2017 aj </w:t>
      </w:r>
      <w:r w:rsidR="00E55BE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na </w:t>
      </w: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Slovensku, ktoré sa jednoznačne hlási k proeurópskej orientácií, 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>čoho dôkazom je aj podpis spoločnej deklarácie najvyšších ústavných činiteľov z 23. októbra 2017. V uplynulom roku prebehlo na tému budúcnosť EÚ viacero podujatí na expertnej úrovni. Ministerstvo zahraničných vecí a európskych záležitostí</w:t>
      </w:r>
      <w:r w:rsidR="00FA4E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SR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taktiež iniciovalo diskusný formát „Slovensko diskutuje o EÚ“, ktorého účelom je diskutovať s mladou generáciou o jej pohľadoch na EÚ a následne formovať slovenské pozície k tejto téme na základe vstupov širšej verejnosti. V týchto aktivitách sa bude v roku 2018 pokračovať vo forme Národného konventu.  </w:t>
      </w:r>
    </w:p>
    <w:p w:rsidR="00F16FA4" w:rsidRPr="00F16FA4" w:rsidP="00687CE7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5076DE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 oblasti </w:t>
      </w:r>
      <w:r w:rsidRPr="005076DE" w:rsidR="005076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migrácie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rok 2017 jedno</w:t>
      </w:r>
      <w:r w:rsidR="00FA4E52">
        <w:rPr>
          <w:rFonts w:ascii="Times New Roman" w:hAnsi="Times New Roman"/>
          <w:bCs/>
          <w:color w:val="000000"/>
          <w:sz w:val="24"/>
          <w:szCs w:val="24"/>
          <w:lang w:eastAsia="sk-SK"/>
        </w:rPr>
        <w:t>značne potvrdil to, čo SR a jej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partne</w:t>
      </w:r>
      <w:r w:rsidR="00FA4E52">
        <w:rPr>
          <w:rFonts w:ascii="Times New Roman" w:hAnsi="Times New Roman"/>
          <w:bCs/>
          <w:color w:val="000000"/>
          <w:sz w:val="24"/>
          <w:szCs w:val="24"/>
          <w:lang w:eastAsia="sk-SK"/>
        </w:rPr>
        <w:t>ri vo V4 tvrdili už od počiatku - nefunkčnosť povinného kvótového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mechanizmu pre prerozdeľovanie utečencov. To </w:t>
      </w:r>
      <w:r w:rsidR="00A45428">
        <w:rPr>
          <w:rFonts w:ascii="Times New Roman" w:hAnsi="Times New Roman"/>
          <w:bCs/>
          <w:color w:val="000000"/>
          <w:sz w:val="24"/>
          <w:szCs w:val="24"/>
          <w:lang w:eastAsia="sk-SK"/>
        </w:rPr>
        <w:t>napokon</w:t>
      </w:r>
      <w:r w:rsidRPr="005076DE" w:rsidR="005076D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potvrdil aj predseda Európskej rady. V roku 2018 bude spoločnou úlohou členských štátov EÚ vytvoriť také funkčné mechanizmy na celoeurópskej úrovni, ktoré pomôžu EÚ efektívne zvládnuť stále pretrvávajúce migračné tlaky.  </w:t>
      </w:r>
      <w:r w:rsidRPr="00B53EF8" w:rsid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            </w:t>
      </w:r>
      <w:r w:rsidR="005076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B53EF8" w:rsid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 druhej polovici roku 2017 je taktiež potrebné vyzdvihnúť význam a výsledky dvoch neformálnych samitov – Digitálneho samitu v Talline (29. september 2017) a Sociálneho samitu v </w:t>
      </w:r>
      <w:r w:rsidRPr="00B53EF8" w:rsidR="00E944F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Göteborgu</w:t>
      </w:r>
      <w:r w:rsidRPr="00B53EF8" w:rsid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(17. november 2017)</w:t>
      </w:r>
      <w:r w:rsidR="00E944F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Pr="00E944F9" w:rsidR="00E944F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Samit v Talline bol posledným zo série neformálnych stretnutí lídrov EÚ, ktoré sa konajú v hlavnom meste členského štátu predsedajúceho Rade EÚ a ktoré naštartoval Bratislavský samit v septembri 2016. </w:t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>Kľúčovou tém</w:t>
      </w:r>
      <w:r w:rsidR="00E55BEE">
        <w:rPr>
          <w:rFonts w:ascii="Times New Roman" w:hAnsi="Times New Roman"/>
          <w:color w:val="000000"/>
          <w:sz w:val="24"/>
          <w:szCs w:val="24"/>
        </w:rPr>
        <w:t>o</w:t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 xml:space="preserve">u bola </w:t>
      </w:r>
      <w:r w:rsidRPr="00E944F9" w:rsidR="00E944F9">
        <w:rPr>
          <w:rFonts w:ascii="Times New Roman" w:hAnsi="Times New Roman"/>
          <w:b/>
          <w:color w:val="000000"/>
          <w:sz w:val="24"/>
          <w:szCs w:val="24"/>
        </w:rPr>
        <w:t>digitálna budúcnosť Európy</w:t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 xml:space="preserve"> a primárnym cieľom </w:t>
      </w:r>
      <w:r w:rsidRPr="00E944F9" w:rsidR="00E944F9">
        <w:rPr>
          <w:rFonts w:ascii="Times New Roman" w:hAnsi="Times New Roman"/>
          <w:b/>
          <w:color w:val="000000"/>
          <w:sz w:val="24"/>
          <w:szCs w:val="24"/>
        </w:rPr>
        <w:t xml:space="preserve">začatie diskusií na vysokej úrovni o plánoch v oblasti digitálnych inovácií. </w:t>
      </w:r>
    </w:p>
    <w:p w:rsidR="00F16FA4" w:rsidP="005076D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E944F9">
        <w:rPr>
          <w:rFonts w:ascii="Times New Roman" w:hAnsi="Times New Roman"/>
          <w:color w:val="000000"/>
          <w:sz w:val="24"/>
          <w:szCs w:val="24"/>
        </w:rPr>
        <w:tab/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>Sociálny samit</w:t>
      </w:r>
      <w:r w:rsidR="00E944F9">
        <w:rPr>
          <w:rFonts w:ascii="Times New Roman" w:hAnsi="Times New Roman"/>
          <w:color w:val="000000"/>
          <w:sz w:val="24"/>
          <w:szCs w:val="24"/>
        </w:rPr>
        <w:t xml:space="preserve"> v Göteborgu bol</w:t>
      </w:r>
      <w:r>
        <w:rPr>
          <w:rFonts w:ascii="Times New Roman" w:hAnsi="Times New Roman"/>
          <w:color w:val="000000"/>
          <w:sz w:val="24"/>
          <w:szCs w:val="24"/>
        </w:rPr>
        <w:t xml:space="preserve"> v poradí </w:t>
      </w:r>
      <w:r w:rsidR="001A22A1">
        <w:rPr>
          <w:rFonts w:ascii="Times New Roman" w:hAnsi="Times New Roman"/>
          <w:color w:val="000000"/>
          <w:sz w:val="24"/>
          <w:szCs w:val="24"/>
        </w:rPr>
        <w:t>prvým, no neformálnym,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22A1">
        <w:rPr>
          <w:rFonts w:ascii="Times New Roman" w:hAnsi="Times New Roman"/>
          <w:color w:val="000000"/>
          <w:sz w:val="24"/>
          <w:szCs w:val="24"/>
        </w:rPr>
        <w:t xml:space="preserve">stretnutím </w:t>
      </w:r>
      <w:r>
        <w:rPr>
          <w:rFonts w:ascii="Times New Roman" w:hAnsi="Times New Roman"/>
          <w:color w:val="000000"/>
          <w:sz w:val="24"/>
          <w:szCs w:val="24"/>
        </w:rPr>
        <w:t xml:space="preserve">v rámci </w:t>
      </w:r>
      <w:r w:rsidR="00C615B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gendy lídrov a jeho n</w:t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 xml:space="preserve">ajvýznamnejším výstupom bol podpis </w:t>
      </w:r>
      <w:r w:rsidRPr="00F16FA4" w:rsidR="00E944F9">
        <w:rPr>
          <w:rFonts w:ascii="Times New Roman" w:hAnsi="Times New Roman"/>
          <w:b/>
          <w:color w:val="000000"/>
          <w:sz w:val="24"/>
          <w:szCs w:val="24"/>
        </w:rPr>
        <w:t>Medziinštitucionálneho vyhlásenia k Európskemu pilieru sociálnych práv</w:t>
      </w:r>
      <w:r w:rsidRPr="00E944F9" w:rsidR="00E944F9">
        <w:rPr>
          <w:rFonts w:ascii="Times New Roman" w:hAnsi="Times New Roman"/>
          <w:color w:val="000000"/>
          <w:sz w:val="24"/>
          <w:szCs w:val="24"/>
        </w:rPr>
        <w:t xml:space="preserve"> najvyššími predstaviteľmi inštitúcií EÚ. Dokument obsahuje 20 základných princípov v oblasti sociálnej politiky, ktoré nie sú pre členské štáty EÚ právne záväzné, ale podnecujú členské štáty ako i inšt</w:t>
      </w:r>
      <w:r>
        <w:rPr>
          <w:rFonts w:ascii="Times New Roman" w:hAnsi="Times New Roman"/>
          <w:color w:val="000000"/>
          <w:sz w:val="24"/>
          <w:szCs w:val="24"/>
        </w:rPr>
        <w:t>itúcie EÚ k ich implementácii. Počas samitu sa konal aj n</w:t>
      </w:r>
      <w:r w:rsidRPr="00F16FA4">
        <w:rPr>
          <w:rFonts w:ascii="Times New Roman" w:hAnsi="Times New Roman"/>
          <w:color w:val="000000"/>
          <w:sz w:val="24"/>
          <w:szCs w:val="24"/>
        </w:rPr>
        <w:t>eformálny obed k budúcnosti EÚ v oblasti sociálnej dimenzie, vzdelávania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16FA4">
        <w:rPr>
          <w:rFonts w:ascii="Times New Roman" w:hAnsi="Times New Roman"/>
          <w:color w:val="000000"/>
          <w:sz w:val="24"/>
          <w:szCs w:val="24"/>
        </w:rPr>
        <w:t>kultúry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16F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6FA4" w:rsidRPr="005076DE" w:rsidP="005076DE">
      <w:pPr>
        <w:bidi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A22A1">
        <w:rPr>
          <w:rFonts w:ascii="Times New Roman" w:hAnsi="Times New Roman"/>
          <w:color w:val="000000"/>
          <w:sz w:val="24"/>
          <w:szCs w:val="24"/>
        </w:rPr>
        <w:t xml:space="preserve">Samity v rámci </w:t>
      </w:r>
      <w:r w:rsidRPr="005076DE">
        <w:rPr>
          <w:rFonts w:ascii="Times New Roman" w:hAnsi="Times New Roman"/>
          <w:color w:val="000000"/>
          <w:sz w:val="24"/>
          <w:szCs w:val="24"/>
        </w:rPr>
        <w:t>agendy lídrov boli v roku 2017 ukončené decembrovou Európskou radou (14.-15. december</w:t>
      </w:r>
      <w:r w:rsidR="00FA4E52">
        <w:rPr>
          <w:rFonts w:ascii="Times New Roman" w:hAnsi="Times New Roman"/>
          <w:color w:val="000000"/>
          <w:sz w:val="24"/>
          <w:szCs w:val="24"/>
        </w:rPr>
        <w:t>a</w:t>
      </w:r>
      <w:r w:rsidRPr="005076DE">
        <w:rPr>
          <w:rFonts w:ascii="Times New Roman" w:hAnsi="Times New Roman"/>
          <w:color w:val="000000"/>
          <w:sz w:val="24"/>
          <w:szCs w:val="24"/>
        </w:rPr>
        <w:t>), na ktorej bol</w:t>
      </w:r>
      <w:r w:rsidRPr="005076DE" w:rsidR="001A22A1">
        <w:rPr>
          <w:rFonts w:ascii="Times New Roman" w:hAnsi="Times New Roman"/>
          <w:color w:val="000000"/>
          <w:sz w:val="24"/>
          <w:szCs w:val="24"/>
        </w:rPr>
        <w:t>a</w:t>
      </w:r>
      <w:r w:rsidRPr="005076DE">
        <w:rPr>
          <w:rFonts w:ascii="Times New Roman" w:hAnsi="Times New Roman"/>
          <w:color w:val="000000"/>
          <w:sz w:val="24"/>
          <w:szCs w:val="24"/>
        </w:rPr>
        <w:t xml:space="preserve"> o.i.</w:t>
      </w:r>
      <w:r w:rsidRPr="005076DE" w:rsidR="001A22A1">
        <w:rPr>
          <w:rFonts w:ascii="Times New Roman" w:hAnsi="Times New Roman"/>
          <w:color w:val="000000"/>
          <w:sz w:val="24"/>
          <w:szCs w:val="24"/>
        </w:rPr>
        <w:t xml:space="preserve"> slávnostne</w:t>
      </w:r>
      <w:r w:rsidRPr="005076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6DE" w:rsidR="001A22A1">
        <w:rPr>
          <w:rFonts w:ascii="Times New Roman" w:hAnsi="Times New Roman"/>
          <w:bCs/>
          <w:sz w:val="24"/>
          <w:szCs w:val="24"/>
        </w:rPr>
        <w:t>spustená</w:t>
      </w:r>
      <w:r w:rsidRPr="005076DE" w:rsidR="001A22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6DE" w:rsidR="001A22A1">
        <w:rPr>
          <w:rFonts w:ascii="Times New Roman" w:hAnsi="Times New Roman"/>
          <w:bCs/>
          <w:sz w:val="24"/>
          <w:szCs w:val="24"/>
        </w:rPr>
        <w:t xml:space="preserve">stála </w:t>
      </w:r>
      <w:r w:rsidRPr="005076DE" w:rsidR="001A22A1">
        <w:rPr>
          <w:rFonts w:ascii="Times New Roman" w:hAnsi="Times New Roman"/>
          <w:b/>
          <w:bCs/>
          <w:sz w:val="24"/>
          <w:szCs w:val="24"/>
        </w:rPr>
        <w:t xml:space="preserve">štruktúrovaná spolupráca v oblasti obrany (PESCO). </w:t>
      </w:r>
      <w:r w:rsidRPr="005076DE" w:rsidR="005076DE">
        <w:rPr>
          <w:rFonts w:ascii="Times New Roman" w:hAnsi="Times New Roman"/>
          <w:bCs/>
          <w:sz w:val="24"/>
          <w:szCs w:val="24"/>
        </w:rPr>
        <w:t>Ide o bezprecedentný a historický krok s cieľom zabezpečiť v</w:t>
      </w:r>
      <w:r w:rsidR="005076DE">
        <w:rPr>
          <w:rFonts w:ascii="Times New Roman" w:hAnsi="Times New Roman"/>
          <w:bCs/>
          <w:sz w:val="24"/>
          <w:szCs w:val="24"/>
        </w:rPr>
        <w:t>ojenské obranné kapacity pre EÚ, aby</w:t>
      </w:r>
      <w:r w:rsidRPr="005076DE" w:rsidR="005076DE">
        <w:rPr>
          <w:rFonts w:ascii="Times New Roman" w:hAnsi="Times New Roman"/>
          <w:bCs/>
          <w:sz w:val="24"/>
          <w:szCs w:val="24"/>
        </w:rPr>
        <w:t xml:space="preserve"> nebola len silným svetovým ekonomickým celkom, </w:t>
      </w:r>
      <w:r w:rsidR="005076DE">
        <w:rPr>
          <w:rFonts w:ascii="Times New Roman" w:hAnsi="Times New Roman"/>
          <w:bCs/>
          <w:sz w:val="24"/>
          <w:szCs w:val="24"/>
        </w:rPr>
        <w:t>no</w:t>
      </w:r>
      <w:r w:rsidRPr="005076DE" w:rsidR="005076DE">
        <w:rPr>
          <w:rFonts w:ascii="Times New Roman" w:hAnsi="Times New Roman"/>
          <w:bCs/>
          <w:sz w:val="24"/>
          <w:szCs w:val="24"/>
        </w:rPr>
        <w:t xml:space="preserve"> začala zohrávať aj úlohu silného globálneho hráča na poli zahraničnej a bezpečnostnej politiky.</w:t>
      </w:r>
    </w:p>
    <w:p w:rsidR="00B53EF8" w:rsidRPr="00B53EF8" w:rsidP="005076D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1A22A1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Kľúčové udalosti sektorálneho charakteru  sú charakterizované a vyhodnotené v rámci jednotlivých kapitol </w:t>
      </w:r>
      <w:r w:rsidRPr="00B53EF8">
        <w:rPr>
          <w:rFonts w:ascii="Times New Roman" w:hAnsi="Times New Roman"/>
          <w:i/>
          <w:color w:val="000000"/>
          <w:sz w:val="24"/>
          <w:szCs w:val="24"/>
          <w:lang w:eastAsia="sk-SK"/>
        </w:rPr>
        <w:t>Výročnej správy o členstve Slovenskej republiky v Európskej únii</w:t>
      </w:r>
      <w:r w:rsidRPr="00B53E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B53EF8" w:rsidRPr="00B53EF8" w:rsidP="005076D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3EF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</w:p>
    <w:p w:rsidR="006E0C99" w:rsidRPr="00BF4946" w:rsidP="005076DE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4946" w:rsidR="00C87C7C">
        <w:rPr>
          <w:rFonts w:ascii="Times New Roman" w:hAnsi="Times New Roman"/>
          <w:b/>
          <w:sz w:val="24"/>
          <w:szCs w:val="24"/>
          <w:lang w:eastAsia="sk-SK"/>
        </w:rPr>
        <w:t>Pracovný program Európskej komisie na rok 2018</w:t>
      </w:r>
    </w:p>
    <w:p w:rsidR="006E0C99" w:rsidRPr="00BF4946" w:rsidP="005076DE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7C7C" w:rsidRPr="00BF4946" w:rsidP="005076D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1A22A1">
        <w:rPr>
          <w:rFonts w:ascii="Times New Roman" w:hAnsi="Times New Roman"/>
          <w:b/>
          <w:bCs/>
          <w:sz w:val="24"/>
          <w:szCs w:val="24"/>
        </w:rPr>
        <w:tab/>
      </w:r>
      <w:r w:rsidRPr="00BF4946">
        <w:rPr>
          <w:rFonts w:ascii="Times New Roman" w:hAnsi="Times New Roman"/>
          <w:b/>
          <w:bCs/>
          <w:sz w:val="24"/>
          <w:szCs w:val="24"/>
        </w:rPr>
        <w:t>Pracovný program Európskej komisie na rok 2018</w:t>
      </w:r>
      <w:r w:rsidRPr="00BF4946">
        <w:rPr>
          <w:rFonts w:ascii="Times New Roman" w:hAnsi="Times New Roman"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i/>
          <w:sz w:val="24"/>
          <w:szCs w:val="24"/>
        </w:rPr>
        <w:t xml:space="preserve">(Commission work </w:t>
        <w:br/>
        <w:t xml:space="preserve">programme - </w:t>
      </w:r>
      <w:r w:rsidRPr="00BF4946">
        <w:rPr>
          <w:rFonts w:ascii="Times New Roman" w:hAnsi="Times New Roman"/>
          <w:b/>
          <w:bCs/>
          <w:i/>
          <w:sz w:val="24"/>
          <w:szCs w:val="24"/>
        </w:rPr>
        <w:t>CWP 2018</w:t>
      </w:r>
      <w:r w:rsidRPr="00BF4946">
        <w:rPr>
          <w:rFonts w:ascii="Times New Roman" w:hAnsi="Times New Roman"/>
          <w:bCs/>
          <w:i/>
          <w:sz w:val="24"/>
          <w:szCs w:val="24"/>
        </w:rPr>
        <w:t>)</w:t>
      </w:r>
      <w:r w:rsidRPr="00BF4946">
        <w:rPr>
          <w:rFonts w:ascii="Times New Roman" w:hAnsi="Times New Roman"/>
          <w:bCs/>
          <w:sz w:val="24"/>
          <w:szCs w:val="24"/>
        </w:rPr>
        <w:t xml:space="preserve"> bol v Európskom parlamente</w:t>
      </w:r>
      <w:r w:rsidR="006B53DB">
        <w:rPr>
          <w:rFonts w:ascii="Times New Roman" w:hAnsi="Times New Roman"/>
          <w:bCs/>
          <w:sz w:val="24"/>
          <w:szCs w:val="24"/>
        </w:rPr>
        <w:t xml:space="preserve"> (EP)</w:t>
      </w:r>
      <w:r w:rsidRPr="00BF4946">
        <w:rPr>
          <w:rFonts w:ascii="Times New Roman" w:hAnsi="Times New Roman"/>
          <w:bCs/>
          <w:sz w:val="24"/>
          <w:szCs w:val="24"/>
        </w:rPr>
        <w:t xml:space="preserve"> predstavený 24. októbra 2017. </w:t>
      </w:r>
      <w:r w:rsidRPr="00BF4946">
        <w:rPr>
          <w:rFonts w:ascii="Times New Roman" w:hAnsi="Times New Roman"/>
          <w:sz w:val="24"/>
          <w:szCs w:val="24"/>
        </w:rPr>
        <w:t xml:space="preserve">Po prvýkrát má dva rozmery – </w:t>
      </w:r>
      <w:r w:rsidR="00FA4E52">
        <w:rPr>
          <w:rFonts w:ascii="Times New Roman" w:hAnsi="Times New Roman"/>
          <w:sz w:val="24"/>
          <w:szCs w:val="24"/>
        </w:rPr>
        <w:t>prvým je dokončenie legislatívnych iniciatív</w:t>
      </w:r>
      <w:r w:rsidRPr="00BF4946">
        <w:rPr>
          <w:rFonts w:ascii="Times New Roman" w:hAnsi="Times New Roman"/>
          <w:sz w:val="24"/>
          <w:szCs w:val="24"/>
        </w:rPr>
        <w:t xml:space="preserve"> do konca mandátu súčasnej Európskej komisie a druhým návrhy v kontexte diskusie o budúcnosti </w:t>
      </w:r>
      <w:r w:rsidR="00803E98">
        <w:rPr>
          <w:rFonts w:ascii="Times New Roman" w:hAnsi="Times New Roman"/>
          <w:sz w:val="24"/>
          <w:szCs w:val="24"/>
        </w:rPr>
        <w:t>Európskej únie</w:t>
      </w:r>
      <w:r w:rsidRPr="00BF4946">
        <w:rPr>
          <w:rFonts w:ascii="Times New Roman" w:hAnsi="Times New Roman"/>
          <w:sz w:val="24"/>
          <w:szCs w:val="24"/>
        </w:rPr>
        <w:t xml:space="preserve"> (Biela kniha Európskej komisie) s perspektívou ich prijatia do </w:t>
      </w:r>
      <w:r w:rsidR="002523B3">
        <w:rPr>
          <w:rFonts w:ascii="Times New Roman" w:hAnsi="Times New Roman"/>
          <w:sz w:val="24"/>
          <w:szCs w:val="24"/>
        </w:rPr>
        <w:t xml:space="preserve">roku </w:t>
      </w:r>
      <w:r w:rsidRPr="00BF4946">
        <w:rPr>
          <w:rFonts w:ascii="Times New Roman" w:hAnsi="Times New Roman"/>
          <w:sz w:val="24"/>
          <w:szCs w:val="24"/>
        </w:rPr>
        <w:t>2025.</w:t>
      </w:r>
    </w:p>
    <w:p w:rsidR="00C87C7C" w:rsidRPr="00BF4946" w:rsidP="005076DE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="001A22A1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CWP 2018 </w:t>
      </w:r>
      <w:r w:rsidRPr="00BF4946">
        <w:rPr>
          <w:rFonts w:ascii="Times New Roman" w:hAnsi="Times New Roman"/>
          <w:b/>
          <w:sz w:val="24"/>
          <w:szCs w:val="24"/>
        </w:rPr>
        <w:t xml:space="preserve">reflektuje iniciatívy predstavené </w:t>
      </w:r>
      <w:r w:rsidRPr="00BF4946">
        <w:rPr>
          <w:rFonts w:ascii="Times New Roman" w:hAnsi="Times New Roman"/>
          <w:sz w:val="24"/>
          <w:szCs w:val="24"/>
        </w:rPr>
        <w:t>v prejave</w:t>
      </w:r>
      <w:r w:rsidRPr="00BF4946">
        <w:rPr>
          <w:rFonts w:ascii="Times New Roman" w:hAnsi="Times New Roman"/>
          <w:b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predsedu Európskej komisie</w:t>
      </w:r>
      <w:r w:rsidR="006B53DB">
        <w:rPr>
          <w:rFonts w:ascii="Times New Roman" w:hAnsi="Times New Roman"/>
          <w:sz w:val="24"/>
          <w:szCs w:val="24"/>
        </w:rPr>
        <w:t xml:space="preserve"> (EK) </w:t>
      </w:r>
      <w:r w:rsidRPr="00BF4946">
        <w:rPr>
          <w:rFonts w:ascii="Times New Roman" w:hAnsi="Times New Roman"/>
          <w:sz w:val="24"/>
          <w:szCs w:val="24"/>
        </w:rPr>
        <w:t xml:space="preserve">J. - C. Junckera o </w:t>
      </w:r>
      <w:r w:rsidRPr="00BF4946">
        <w:rPr>
          <w:rFonts w:ascii="Times New Roman" w:hAnsi="Times New Roman"/>
          <w:b/>
          <w:sz w:val="24"/>
          <w:szCs w:val="24"/>
        </w:rPr>
        <w:t xml:space="preserve">Stave únie </w:t>
      </w:r>
      <w:r w:rsidRPr="00BF4946">
        <w:rPr>
          <w:rFonts w:ascii="Times New Roman" w:hAnsi="Times New Roman"/>
          <w:sz w:val="24"/>
          <w:szCs w:val="24"/>
        </w:rPr>
        <w:t xml:space="preserve">v pléne </w:t>
      </w:r>
      <w:r w:rsidR="006B53DB"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13. septembra</w:t>
      </w:r>
      <w:r w:rsidR="002523B3">
        <w:rPr>
          <w:rFonts w:ascii="Times New Roman" w:hAnsi="Times New Roman"/>
          <w:sz w:val="24"/>
          <w:szCs w:val="24"/>
        </w:rPr>
        <w:t xml:space="preserve"> 2017</w:t>
      </w:r>
      <w:r w:rsidRPr="00BF4946">
        <w:rPr>
          <w:rFonts w:ascii="Times New Roman" w:hAnsi="Times New Roman"/>
          <w:sz w:val="24"/>
          <w:szCs w:val="24"/>
        </w:rPr>
        <w:t xml:space="preserve">, ako aj v následnom </w:t>
      </w:r>
      <w:r w:rsidRPr="00BF4946">
        <w:rPr>
          <w:rFonts w:ascii="Times New Roman" w:hAnsi="Times New Roman"/>
          <w:b/>
          <w:sz w:val="24"/>
          <w:szCs w:val="24"/>
        </w:rPr>
        <w:t>Vyhlásení o zámere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i/>
          <w:sz w:val="24"/>
          <w:szCs w:val="24"/>
        </w:rPr>
        <w:t>(tzv. „Letter of Intent“)</w:t>
      </w:r>
      <w:r w:rsidRPr="00BF4946">
        <w:rPr>
          <w:rFonts w:ascii="Times New Roman" w:hAnsi="Times New Roman"/>
          <w:sz w:val="24"/>
          <w:szCs w:val="24"/>
        </w:rPr>
        <w:t>, ktoré bolo estónskemu predsedníctvu Rady EÚ</w:t>
      </w:r>
      <w:r w:rsidR="006B53DB">
        <w:rPr>
          <w:rFonts w:ascii="Times New Roman" w:hAnsi="Times New Roman"/>
          <w:sz w:val="24"/>
          <w:szCs w:val="24"/>
        </w:rPr>
        <w:t xml:space="preserve"> (EE PRES)</w:t>
      </w:r>
      <w:r w:rsidRPr="00BF4946">
        <w:rPr>
          <w:rFonts w:ascii="Times New Roman" w:hAnsi="Times New Roman"/>
          <w:sz w:val="24"/>
          <w:szCs w:val="24"/>
        </w:rPr>
        <w:t xml:space="preserve"> zaslané predsedom a prvým podpredsedom </w:t>
      </w:r>
      <w:r w:rsidR="006B53DB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bCs/>
          <w:sz w:val="24"/>
          <w:szCs w:val="24"/>
        </w:rPr>
        <w:t xml:space="preserve">Zároveň berie do úvahy aj 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diskusie </w:t>
      </w:r>
      <w:r w:rsidR="006B53DB">
        <w:rPr>
          <w:rFonts w:ascii="Times New Roman" w:hAnsi="Times New Roman"/>
          <w:b/>
          <w:bCs/>
          <w:sz w:val="24"/>
          <w:szCs w:val="24"/>
        </w:rPr>
        <w:t>EK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 s </w:t>
      </w:r>
      <w:r w:rsidR="006B53DB">
        <w:rPr>
          <w:rFonts w:ascii="Times New Roman" w:hAnsi="Times New Roman"/>
          <w:b/>
          <w:bCs/>
          <w:sz w:val="24"/>
          <w:szCs w:val="24"/>
        </w:rPr>
        <w:t>EP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, Radou, Európskym hospodárskym a sociálnym výborom a Výborom regiónov. </w:t>
      </w:r>
    </w:p>
    <w:p w:rsidR="00C87C7C" w:rsidRPr="00BF4946" w:rsidP="005076D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A22A1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CWP 2018 je potrebné vnímať </w:t>
      </w:r>
      <w:r w:rsidRPr="00BF4946">
        <w:rPr>
          <w:rFonts w:ascii="Times New Roman" w:hAnsi="Times New Roman"/>
          <w:b/>
          <w:sz w:val="24"/>
          <w:szCs w:val="24"/>
        </w:rPr>
        <w:t>v kontexte blížiaceho sa ukončenia tohto volebného cyklu EÚ</w:t>
      </w:r>
      <w:r w:rsidRPr="00BF4946">
        <w:rPr>
          <w:rFonts w:ascii="Times New Roman" w:hAnsi="Times New Roman"/>
          <w:sz w:val="24"/>
          <w:szCs w:val="24"/>
        </w:rPr>
        <w:t>. Európska komisia preto predkladá len obmedzené množstvo nových legislatívnych návrhov. Je zrejmý dôraz najmä na dokončenie existujúcich legislatívnych iniciatív, na čom sa spolu s </w:t>
      </w:r>
      <w:r w:rsidR="006B53DB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zhodli aj členské štáty </w:t>
      </w:r>
      <w:r w:rsidR="00803E98">
        <w:rPr>
          <w:rFonts w:ascii="Times New Roman" w:hAnsi="Times New Roman"/>
          <w:sz w:val="24"/>
          <w:szCs w:val="24"/>
        </w:rPr>
        <w:t>Eur</w:t>
      </w:r>
      <w:r w:rsidR="00FA4E52">
        <w:rPr>
          <w:rFonts w:ascii="Times New Roman" w:hAnsi="Times New Roman"/>
          <w:sz w:val="24"/>
          <w:szCs w:val="24"/>
        </w:rPr>
        <w:t>ópskej únie</w:t>
      </w:r>
      <w:r w:rsidRPr="00BF4946">
        <w:rPr>
          <w:rFonts w:ascii="Times New Roman" w:hAnsi="Times New Roman"/>
          <w:sz w:val="24"/>
          <w:szCs w:val="24"/>
        </w:rPr>
        <w:t xml:space="preserve">. Napriek tomuto nastaveniu je prítomná aj snaha súčasnej </w:t>
      </w:r>
      <w:r w:rsidR="006B53DB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o zohľadnenie diskusií o budúcnosti EÚ, čomu zodpovedajú návrhy </w:t>
      </w:r>
      <w:r w:rsidR="003001C8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s perspektívou do</w:t>
      </w:r>
      <w:r w:rsidR="002523B3">
        <w:rPr>
          <w:rFonts w:ascii="Times New Roman" w:hAnsi="Times New Roman"/>
          <w:sz w:val="24"/>
          <w:szCs w:val="24"/>
        </w:rPr>
        <w:t xml:space="preserve"> roku</w:t>
      </w:r>
      <w:r w:rsidRPr="00BF4946">
        <w:rPr>
          <w:rFonts w:ascii="Times New Roman" w:hAnsi="Times New Roman"/>
          <w:sz w:val="24"/>
          <w:szCs w:val="24"/>
        </w:rPr>
        <w:t xml:space="preserve"> 2025, ktoré plánuje zverejniť do konca svojho mandátu.</w:t>
      </w:r>
    </w:p>
    <w:p w:rsidR="00C87C7C" w:rsidRPr="00BF4946" w:rsidP="005076DE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1A22A1">
        <w:rPr>
          <w:rFonts w:ascii="Times New Roman" w:hAnsi="Times New Roman"/>
          <w:bCs/>
          <w:sz w:val="24"/>
          <w:szCs w:val="24"/>
        </w:rPr>
        <w:tab/>
      </w:r>
      <w:r w:rsidRPr="00BF4946">
        <w:rPr>
          <w:rFonts w:ascii="Times New Roman" w:hAnsi="Times New Roman"/>
          <w:bCs/>
          <w:sz w:val="24"/>
          <w:szCs w:val="24"/>
        </w:rPr>
        <w:t>CWP 2018 obsahuje 5 príloh (nové iniciatívy, REFIT, prioritné návrhy v štádiu schvaľovania, návrhy na stiahnutie, zrušenie).</w:t>
      </w:r>
    </w:p>
    <w:p w:rsidR="00C87C7C" w:rsidRPr="00BF4946" w:rsidP="005076DE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bCs/>
          <w:sz w:val="24"/>
          <w:szCs w:val="24"/>
        </w:rPr>
        <w:t xml:space="preserve">Príloha č. 1 obsahuje </w:t>
      </w:r>
      <w:r w:rsidRPr="00BF4946">
        <w:rPr>
          <w:rFonts w:ascii="Times New Roman" w:hAnsi="Times New Roman"/>
          <w:b/>
          <w:bCs/>
          <w:sz w:val="24"/>
          <w:szCs w:val="24"/>
        </w:rPr>
        <w:t>26 nových iniciatív</w:t>
      </w:r>
      <w:r w:rsidRPr="00BF4946">
        <w:rPr>
          <w:rFonts w:ascii="Times New Roman" w:hAnsi="Times New Roman"/>
          <w:bCs/>
          <w:sz w:val="24"/>
          <w:szCs w:val="24"/>
        </w:rPr>
        <w:t>, ktoré sú rozdelené do dvoch kategórií:</w:t>
      </w:r>
    </w:p>
    <w:p w:rsidR="00C87C7C" w:rsidRPr="00BF4946" w:rsidP="005076DE">
      <w:pPr>
        <w:pStyle w:val="ListParagraph"/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b/>
          <w:bCs/>
          <w:sz w:val="24"/>
          <w:szCs w:val="24"/>
        </w:rPr>
        <w:t>limitovaný počet cielených legislatívnych opatrení,</w:t>
      </w:r>
      <w:r w:rsidRPr="00BF4946">
        <w:rPr>
          <w:rFonts w:ascii="Times New Roman" w:hAnsi="Times New Roman"/>
          <w:bCs/>
          <w:sz w:val="24"/>
          <w:szCs w:val="24"/>
        </w:rPr>
        <w:t xml:space="preserve"> ktoré budú predložené </w:t>
      </w:r>
      <w:r w:rsidRPr="00BF4946">
        <w:rPr>
          <w:rFonts w:ascii="Times New Roman" w:hAnsi="Times New Roman"/>
          <w:b/>
          <w:bCs/>
          <w:sz w:val="24"/>
          <w:szCs w:val="24"/>
        </w:rPr>
        <w:t>do mája 2018</w:t>
      </w:r>
      <w:r w:rsidRPr="00BF4946">
        <w:rPr>
          <w:rFonts w:ascii="Times New Roman" w:hAnsi="Times New Roman"/>
          <w:bCs/>
          <w:sz w:val="24"/>
          <w:szCs w:val="24"/>
        </w:rPr>
        <w:t xml:space="preserve"> na ukončenie legislatívneho procesu ešte pred voľbami do Európskeho parlamentu v júni 2019</w:t>
      </w:r>
      <w:r w:rsidR="00FA4E52">
        <w:rPr>
          <w:rFonts w:ascii="Times New Roman" w:hAnsi="Times New Roman"/>
          <w:bCs/>
          <w:sz w:val="24"/>
          <w:szCs w:val="24"/>
        </w:rPr>
        <w:t>,</w:t>
      </w:r>
    </w:p>
    <w:p w:rsidR="00C87C7C" w:rsidRPr="00BF4946" w:rsidP="005076DE">
      <w:pPr>
        <w:pStyle w:val="ListParagraph"/>
        <w:numPr>
          <w:numId w:val="10"/>
        </w:numPr>
        <w:bidi w:val="0"/>
        <w:spacing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b/>
          <w:bCs/>
          <w:sz w:val="24"/>
          <w:szCs w:val="24"/>
        </w:rPr>
        <w:t>ambiciózne opatrenia a iniciatívy</w:t>
      </w:r>
      <w:r w:rsidRPr="00BF4946">
        <w:rPr>
          <w:rFonts w:ascii="Times New Roman" w:hAnsi="Times New Roman"/>
          <w:bCs/>
          <w:sz w:val="24"/>
          <w:szCs w:val="24"/>
        </w:rPr>
        <w:t xml:space="preserve">, ktoré sú orientované na budúcnosť a majú formovať novú </w:t>
      </w:r>
      <w:r w:rsidRPr="00BF4946">
        <w:rPr>
          <w:rFonts w:ascii="Times New Roman" w:hAnsi="Times New Roman"/>
          <w:b/>
          <w:bCs/>
          <w:sz w:val="24"/>
          <w:szCs w:val="24"/>
        </w:rPr>
        <w:t>EÚ27 do roku 2025 a neskôr</w:t>
      </w:r>
      <w:r w:rsidR="00FA4E52">
        <w:rPr>
          <w:rFonts w:ascii="Times New Roman" w:hAnsi="Times New Roman"/>
          <w:b/>
          <w:bCs/>
          <w:sz w:val="24"/>
          <w:szCs w:val="24"/>
        </w:rPr>
        <w:t>.</w:t>
      </w:r>
    </w:p>
    <w:p w:rsidR="00C87C7C" w:rsidRPr="00BF4946" w:rsidP="005076D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CWP 2018 ďalej obsahuje:</w:t>
      </w:r>
    </w:p>
    <w:p w:rsidR="00C87C7C" w:rsidRPr="00BF4946" w:rsidP="005076DE">
      <w:pPr>
        <w:pStyle w:val="ListParagraph"/>
        <w:numPr>
          <w:numId w:val="11"/>
        </w:numPr>
        <w:bidi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</w:rPr>
        <w:t xml:space="preserve">66 prioritných návrhov v štádiu schvaľovania </w:t>
      </w:r>
      <w:r w:rsidRPr="00BF4946">
        <w:rPr>
          <w:rFonts w:ascii="Times New Roman" w:hAnsi="Times New Roman"/>
          <w:sz w:val="24"/>
          <w:szCs w:val="24"/>
        </w:rPr>
        <w:t xml:space="preserve">(príloha č.3), ktoré </w:t>
      </w:r>
      <w:r w:rsidR="006B53DB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predložila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v posledných dvoch rokoch a pri ktorých je potrebné urýchlené prijatie </w:t>
      </w:r>
      <w:r w:rsidR="006B53DB"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a Radou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C87C7C" w:rsidRPr="00BF4946" w:rsidP="005076DE">
      <w:pPr>
        <w:pStyle w:val="ListParagraph"/>
        <w:numPr>
          <w:numId w:val="11"/>
        </w:numPr>
        <w:bidi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</w:rPr>
        <w:t xml:space="preserve">návrh na stiahnutie 15 návrhov v štádiu schvaľovania </w:t>
      </w:r>
      <w:r w:rsidRPr="00BF4946">
        <w:rPr>
          <w:rFonts w:ascii="Times New Roman" w:hAnsi="Times New Roman"/>
          <w:sz w:val="24"/>
          <w:szCs w:val="24"/>
        </w:rPr>
        <w:t>(príloha č. 4), pri ktorých nie sú vyhliadky na dosiahnutie dohody alebo ktoré už neslúžia svojmu účelu, príp. sú technicky zastarané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C87C7C" w:rsidRPr="00BF4946" w:rsidP="005076DE">
      <w:pPr>
        <w:pStyle w:val="ListParagraph"/>
        <w:numPr>
          <w:numId w:val="11"/>
        </w:numPr>
        <w:bidi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</w:rPr>
        <w:t>15 návrhov v nadväznosti na preskúmanie regulačnej vhodnosti a efektívnosti súčasných právnych predpisov (REFIT)</w:t>
      </w:r>
      <w:r w:rsidRPr="00BF4946">
        <w:rPr>
          <w:rFonts w:ascii="Times New Roman" w:hAnsi="Times New Roman"/>
          <w:sz w:val="24"/>
          <w:szCs w:val="24"/>
        </w:rPr>
        <w:t xml:space="preserve"> s prihliadnutím na stanoviská platformy REFIT (príloha č. 2 + 3 návrhy z prílohy č.1)</w:t>
      </w:r>
      <w:r w:rsidR="00A45428">
        <w:rPr>
          <w:rFonts w:ascii="Times New Roman" w:hAnsi="Times New Roman"/>
          <w:sz w:val="24"/>
          <w:szCs w:val="24"/>
        </w:rPr>
        <w:t>,</w:t>
      </w:r>
    </w:p>
    <w:p w:rsidR="00C87C7C" w:rsidRPr="00BF4946" w:rsidP="005076DE">
      <w:pPr>
        <w:pStyle w:val="ListParagraph"/>
        <w:numPr>
          <w:numId w:val="11"/>
        </w:numPr>
        <w:bidi w:val="0"/>
        <w:spacing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oznámenie o </w:t>
      </w:r>
      <w:r w:rsidRPr="00BF4946">
        <w:rPr>
          <w:rFonts w:ascii="Times New Roman" w:hAnsi="Times New Roman"/>
          <w:b/>
          <w:sz w:val="24"/>
          <w:szCs w:val="24"/>
        </w:rPr>
        <w:t>zrušení 3 zastaraných právnych aktov</w:t>
      </w:r>
      <w:r w:rsidR="00A45428">
        <w:rPr>
          <w:rFonts w:ascii="Times New Roman" w:hAnsi="Times New Roman"/>
          <w:b/>
          <w:sz w:val="24"/>
          <w:szCs w:val="24"/>
        </w:rPr>
        <w:t>.</w:t>
      </w:r>
    </w:p>
    <w:p w:rsidR="006E0C99" w:rsidRPr="00BF4946" w:rsidP="005076DE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1A22A1">
        <w:rPr>
          <w:rFonts w:ascii="Times New Roman" w:hAnsi="Times New Roman"/>
          <w:sz w:val="24"/>
          <w:szCs w:val="24"/>
        </w:rPr>
        <w:tab/>
      </w:r>
      <w:r w:rsidRPr="00BF4946" w:rsidR="00C87C7C">
        <w:rPr>
          <w:rFonts w:ascii="Times New Roman" w:hAnsi="Times New Roman"/>
          <w:sz w:val="24"/>
          <w:szCs w:val="24"/>
        </w:rPr>
        <w:t xml:space="preserve">Paralelne s predstavením CWP 2018 bola spustená tzv. </w:t>
      </w:r>
      <w:r w:rsidRPr="00BF4946" w:rsidR="00C87C7C">
        <w:rPr>
          <w:rFonts w:ascii="Times New Roman" w:hAnsi="Times New Roman"/>
          <w:b/>
          <w:sz w:val="24"/>
          <w:szCs w:val="24"/>
        </w:rPr>
        <w:t>Agenda lídrov</w:t>
      </w:r>
      <w:r w:rsidRPr="00BF4946" w:rsidR="00C87C7C">
        <w:rPr>
          <w:rFonts w:ascii="Times New Roman" w:hAnsi="Times New Roman"/>
          <w:sz w:val="24"/>
          <w:szCs w:val="24"/>
        </w:rPr>
        <w:t xml:space="preserve"> </w:t>
      </w:r>
      <w:r w:rsidRPr="00BF4946" w:rsidR="00C87C7C">
        <w:rPr>
          <w:rFonts w:ascii="Times New Roman" w:hAnsi="Times New Roman"/>
          <w:i/>
          <w:sz w:val="24"/>
          <w:szCs w:val="24"/>
        </w:rPr>
        <w:t>(Leaders‘ agenda)</w:t>
      </w:r>
      <w:r w:rsidRPr="00BF4946" w:rsidR="00C87C7C">
        <w:rPr>
          <w:rFonts w:ascii="Times New Roman" w:hAnsi="Times New Roman"/>
          <w:sz w:val="24"/>
          <w:szCs w:val="24"/>
        </w:rPr>
        <w:t xml:space="preserve"> predsedu Európskej rady D. Tuska, ktorá naplánovala oblasti na diskusiu, resp. rozhodnutia, lídrov na úrovni Európskej rady na najbližších 18 mesiacov. Zatiaľ </w:t>
      </w:r>
      <w:r w:rsidR="00672662">
        <w:rPr>
          <w:rFonts w:ascii="Times New Roman" w:hAnsi="Times New Roman"/>
          <w:sz w:val="24"/>
          <w:szCs w:val="24"/>
        </w:rPr>
        <w:br/>
      </w:r>
      <w:r w:rsidRPr="00BF4946" w:rsidR="00C87C7C">
        <w:rPr>
          <w:rFonts w:ascii="Times New Roman" w:hAnsi="Times New Roman"/>
          <w:sz w:val="24"/>
          <w:szCs w:val="24"/>
        </w:rPr>
        <w:t>čo CWP 2018 sa riadi zaužívanou praxou, Agenda lídrov je novým prvkom a</w:t>
      </w:r>
      <w:r w:rsidR="00D64972">
        <w:rPr>
          <w:rFonts w:ascii="Times New Roman" w:hAnsi="Times New Roman"/>
          <w:sz w:val="24"/>
          <w:szCs w:val="24"/>
        </w:rPr>
        <w:t xml:space="preserve"> je </w:t>
      </w:r>
      <w:r w:rsidRPr="00BF4946" w:rsidR="00C87C7C">
        <w:rPr>
          <w:rFonts w:ascii="Times New Roman" w:hAnsi="Times New Roman"/>
          <w:sz w:val="24"/>
          <w:szCs w:val="24"/>
        </w:rPr>
        <w:t xml:space="preserve">potrebné apelovať na to, aby oba procesy (CWP a Agenda lídrov) neprebiehali paralelne a konkurenčne ale naopak, aby </w:t>
      </w:r>
      <w:r w:rsidR="006B53DB">
        <w:rPr>
          <w:rFonts w:ascii="Times New Roman" w:hAnsi="Times New Roman"/>
          <w:sz w:val="24"/>
          <w:szCs w:val="24"/>
        </w:rPr>
        <w:t xml:space="preserve">sa synchronizovali a dopĺňali. </w:t>
      </w:r>
    </w:p>
    <w:p w:rsidR="003B210F" w:rsidRPr="00BF4946" w:rsidP="005076DE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2" w:name="_Toc473883130"/>
    </w:p>
    <w:p w:rsidR="00E74F19" w:rsidRPr="00BF4946" w:rsidP="00E74F19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="00BF4946">
        <w:rPr>
          <w:szCs w:val="24"/>
        </w:rPr>
        <w:br w:type="page"/>
      </w:r>
      <w:bookmarkStart w:id="3" w:name="_Toc505339547"/>
      <w:r w:rsidRPr="00E74F19">
        <w:rPr>
          <w:rFonts w:ascii="Times New Roman" w:hAnsi="Times New Roman"/>
          <w:b/>
          <w:sz w:val="24"/>
          <w:szCs w:val="24"/>
        </w:rPr>
        <w:t>1.</w:t>
      </w:r>
      <w:r w:rsidRPr="00E74F19">
        <w:rPr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>VŠEOBECNÉ ZÁLEŽITOSTI</w:t>
      </w:r>
      <w:bookmarkEnd w:id="3"/>
    </w:p>
    <w:p w:rsidR="00E74F19" w:rsidRPr="00BF4946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4" w:name="_Toc473883140"/>
      <w:bookmarkStart w:id="5" w:name="_Toc474091956"/>
      <w:bookmarkStart w:id="6" w:name="_Toc474236994"/>
      <w:bookmarkStart w:id="7" w:name="_Toc505339548"/>
      <w:r w:rsidRPr="00BF4946">
        <w:rPr>
          <w:rFonts w:ascii="Times New Roman" w:hAnsi="Times New Roman"/>
          <w:szCs w:val="24"/>
        </w:rPr>
        <w:t>Politika súdržnosti</w:t>
      </w:r>
      <w:bookmarkEnd w:id="4"/>
      <w:bookmarkEnd w:id="5"/>
      <w:bookmarkEnd w:id="6"/>
      <w:bookmarkEnd w:id="7"/>
    </w:p>
    <w:p w:rsidR="00E74F19" w:rsidRPr="00BF4946" w:rsidP="00E74F19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 xml:space="preserve">Investície, štrukturálne reformy, hospodársky rast a zamestnanosť predstavujú jednu z hlavných výziev súčasnosti tak na národnej, ako aj na európskej úrovni. </w:t>
      </w:r>
      <w:r w:rsidRPr="00346067">
        <w:rPr>
          <w:rFonts w:ascii="Times New Roman" w:hAnsi="Times New Roman"/>
          <w:b/>
        </w:rPr>
        <w:t>SR je od svojho vstupu do EÚ prijímateľom značného objemu finančných prostriedkov z fondov EÚ.</w:t>
      </w:r>
      <w:r w:rsidRPr="00BF4946">
        <w:rPr>
          <w:rFonts w:ascii="Times New Roman" w:hAnsi="Times New Roman"/>
        </w:rPr>
        <w:t xml:space="preserve"> </w:t>
      </w:r>
      <w:r w:rsidRPr="00A23502">
        <w:rPr>
          <w:rFonts w:ascii="Times New Roman" w:hAnsi="Times New Roman"/>
          <w:b/>
        </w:rPr>
        <w:t>Takmer  80 % všetkých verejných investícií v SR je financovaných z rozpočtu EÚ prostredníctvom európskych štrukturálnych a investičných fondov</w:t>
      </w:r>
      <w:r w:rsidRPr="00BF4946">
        <w:rPr>
          <w:rFonts w:ascii="Times New Roman" w:hAnsi="Times New Roman"/>
        </w:rPr>
        <w:t xml:space="preserve"> (EŠIF). </w:t>
      </w:r>
    </w:p>
    <w:p w:rsidR="00E74F19" w:rsidRPr="00BF4946" w:rsidP="00E74F19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 xml:space="preserve">V súvislosti s úpravami viacročného finančného rámca EÚ boli v roku 2017 vykonané technické úpravy finančného balíka SR na politiku súdržnosti na roky 2017 – 2020. Z tohto dôvodu boli vykonané dve </w:t>
      </w:r>
      <w:r w:rsidRPr="00A23502">
        <w:rPr>
          <w:rFonts w:ascii="Times New Roman" w:hAnsi="Times New Roman"/>
          <w:b/>
        </w:rPr>
        <w:t xml:space="preserve">revízie Partnerskej dohody Slovenskej republiky na roky </w:t>
        <w:br/>
        <w:t>2014 – 2020</w:t>
      </w:r>
      <w:r w:rsidRPr="00BF4946">
        <w:rPr>
          <w:rFonts w:ascii="Times New Roman" w:hAnsi="Times New Roman"/>
        </w:rPr>
        <w:t xml:space="preserve"> (PD SR). Prvá revízia bola vykonaná </w:t>
      </w:r>
      <w:r w:rsidRPr="00BF4946">
        <w:rPr>
          <w:rFonts w:ascii="Times New Roman" w:hAnsi="Times New Roman"/>
          <w:lang w:eastAsia="en-GB"/>
        </w:rPr>
        <w:t>na základe potreby vykonania technickej úpravy finančnej obálky SR pre politiku súdržnosti na roky 2017 – 2020 (tzv. technický prepočet obálky SR), ktorá vyplýva z platných legislatívnych predpisov EÚ, ako aj potreby jej zosúladenia s platným znením operačných programov SR pre EŠIF na programové obdobie 2014 – 2020. Druhá revízia bola vykonaná z dôvodu navýšenia alokácie na Iniciatívu na podporu zamestnanosti mladých ľudí</w:t>
      </w:r>
      <w:r w:rsidRPr="00BF4946">
        <w:rPr>
          <w:rFonts w:ascii="Times New Roman" w:hAnsi="Times New Roman"/>
        </w:rPr>
        <w:t>.</w:t>
      </w:r>
    </w:p>
    <w:p w:rsidR="00E74F19" w:rsidRPr="00BF4946" w:rsidP="00E74F1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Pr="00BF4946">
        <w:rPr>
          <w:rFonts w:ascii="Times New Roman" w:hAnsi="Times New Roman"/>
          <w:color w:val="000000"/>
        </w:rPr>
        <w:t xml:space="preserve">S cieľom aktívne spolupracovať a prispievať k procesu prípravy politiky súdržnosti EÚ na obdobie po roku 2020 bola v podmienkach SR v mesiaci február 2017 vytvorená </w:t>
      </w:r>
      <w:r w:rsidRPr="00A23502">
        <w:rPr>
          <w:rFonts w:ascii="Times New Roman" w:hAnsi="Times New Roman"/>
          <w:b/>
          <w:color w:val="000000"/>
        </w:rPr>
        <w:t>pracovná skupina Partnerstvo pre politiku súdržnosti 2020+,</w:t>
      </w:r>
      <w:r w:rsidRPr="00BF4946">
        <w:rPr>
          <w:rFonts w:ascii="Times New Roman" w:hAnsi="Times New Roman"/>
          <w:color w:val="000000"/>
        </w:rPr>
        <w:t xml:space="preserve"> ktorá predstavuje platformu pre výmenu skúseností z praxe a názorov odborníkov v oblasti politiky súdržnosti EÚ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"/>
      </w:r>
      <w:r w:rsidRPr="00BF4946">
        <w:rPr>
          <w:rFonts w:ascii="Times New Roman" w:hAnsi="Times New Roman"/>
          <w:color w:val="000000"/>
        </w:rPr>
        <w:t xml:space="preserve">. Dialóg s partnermi začal v marci 2017 </w:t>
      </w:r>
      <w:r>
        <w:rPr>
          <w:rFonts w:ascii="Times New Roman" w:hAnsi="Times New Roman"/>
          <w:color w:val="000000"/>
        </w:rPr>
        <w:t xml:space="preserve">jej </w:t>
      </w:r>
      <w:r w:rsidRPr="00BF4946">
        <w:rPr>
          <w:rFonts w:ascii="Times New Roman" w:hAnsi="Times New Roman"/>
          <w:color w:val="000000"/>
        </w:rPr>
        <w:t xml:space="preserve">prvým zasadnutím, na ktorom bol predstavený aj dotazník o politike súdržnosti po roku 2020. Jeho výsledky, rovnako, ako aj závery </w:t>
      </w:r>
      <w:r>
        <w:rPr>
          <w:rFonts w:ascii="Times New Roman" w:hAnsi="Times New Roman"/>
          <w:color w:val="000000"/>
        </w:rPr>
        <w:br/>
      </w:r>
      <w:r w:rsidRPr="00BF4946">
        <w:rPr>
          <w:rFonts w:ascii="Times New Roman" w:hAnsi="Times New Roman"/>
          <w:color w:val="000000"/>
        </w:rPr>
        <w:t xml:space="preserve">z odborného seminára „Politika súdržnosti EÚ – skúsenosti a perspektíva po roku 2020“ </w:t>
      </w:r>
      <w:r>
        <w:rPr>
          <w:rFonts w:ascii="Times New Roman" w:hAnsi="Times New Roman"/>
          <w:color w:val="000000"/>
        </w:rPr>
        <w:t>(máj 2017)</w:t>
      </w:r>
      <w:r w:rsidRPr="00BF4946">
        <w:rPr>
          <w:rFonts w:ascii="Times New Roman" w:hAnsi="Times New Roman"/>
          <w:color w:val="000000"/>
        </w:rPr>
        <w:t xml:space="preserve">, boli využité pri vypracovaní </w:t>
      </w:r>
      <w:r w:rsidRPr="00A23502">
        <w:rPr>
          <w:rFonts w:ascii="Times New Roman" w:hAnsi="Times New Roman"/>
          <w:b/>
          <w:color w:val="000000"/>
        </w:rPr>
        <w:t>Návrhu východiskovej pozície SR k politike súdržnosti EÚ po roku 2020</w:t>
      </w:r>
      <w:r w:rsidRPr="00BF4946">
        <w:rPr>
          <w:rFonts w:ascii="Times New Roman" w:hAnsi="Times New Roman"/>
          <w:color w:val="000000"/>
        </w:rPr>
        <w:t xml:space="preserve">, ktorý </w:t>
      </w:r>
      <w:r>
        <w:rPr>
          <w:rFonts w:ascii="Times New Roman" w:hAnsi="Times New Roman"/>
          <w:color w:val="000000"/>
        </w:rPr>
        <w:t>vláda SR schválila v januári 2018</w:t>
      </w:r>
      <w:r w:rsidRPr="00BF4946">
        <w:rPr>
          <w:rFonts w:ascii="Times New Roman" w:hAnsi="Times New Roman"/>
          <w:color w:val="000000"/>
        </w:rPr>
        <w:t>.</w:t>
      </w:r>
    </w:p>
    <w:p w:rsidR="00E74F19" w:rsidRPr="00BF4946" w:rsidP="00E74F1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  <w:r w:rsidRPr="00BF4946">
        <w:rPr>
          <w:rFonts w:ascii="Times New Roman" w:hAnsi="Times New Roman"/>
        </w:rPr>
        <w:t xml:space="preserve">Na úrovni pracovnej skupiny Rady pre štrukturálne opatrenia (SMWP) pokračovala počas </w:t>
      </w:r>
      <w:r>
        <w:rPr>
          <w:rFonts w:ascii="Times New Roman" w:hAnsi="Times New Roman"/>
        </w:rPr>
        <w:t>EE PRES</w:t>
      </w:r>
      <w:r w:rsidRPr="00BF4946">
        <w:rPr>
          <w:rFonts w:ascii="Times New Roman" w:hAnsi="Times New Roman"/>
        </w:rPr>
        <w:t xml:space="preserve"> diskusia</w:t>
      </w:r>
      <w:r w:rsidRPr="00BF4946">
        <w:rPr>
          <w:rFonts w:ascii="Times New Roman" w:hAnsi="Times New Roman"/>
          <w:iCs/>
        </w:rPr>
        <w:t xml:space="preserve"> </w:t>
      </w:r>
      <w:r w:rsidRPr="00BF4946">
        <w:rPr>
          <w:rFonts w:ascii="Times New Roman" w:hAnsi="Times New Roman"/>
        </w:rPr>
        <w:t xml:space="preserve">k legislatívnemu </w:t>
      </w:r>
      <w:r w:rsidRPr="00A23502">
        <w:rPr>
          <w:rFonts w:ascii="Times New Roman" w:hAnsi="Times New Roman"/>
          <w:b/>
        </w:rPr>
        <w:t>balíku v rámci strednodobého preskúmania viacročného finančného rámca</w:t>
      </w:r>
      <w:r w:rsidRPr="00BF4946">
        <w:rPr>
          <w:rFonts w:ascii="Times New Roman" w:hAnsi="Times New Roman"/>
        </w:rPr>
        <w:t>, ktorého súčasťou je aj návrh na zjednodušenie Finančného nariadenia a ďalších súvisiacich 15 legislatívnych aktov, vrátane všeobecného nariadenia EÚ pre politiku súdržnosti a nariadení pre jednotlivé EŠIF –</w:t>
      </w:r>
      <w:r>
        <w:rPr>
          <w:rFonts w:ascii="Times New Roman" w:hAnsi="Times New Roman"/>
        </w:rPr>
        <w:t xml:space="preserve"> </w:t>
      </w:r>
      <w:r w:rsidRPr="00BF4946">
        <w:rPr>
          <w:rFonts w:ascii="Times New Roman" w:hAnsi="Times New Roman"/>
        </w:rPr>
        <w:t xml:space="preserve">nariadenie Omnibus. SMWP gestorovala časti týkajúce sa zmeny všeobecného nariadenia EÚ, nariadení o Európskom fonde regionálneho rozvoja, Európskom sociálnom fonde a nariadenia k Fondu solidarity. Navrhnuté zmeny sú v súlade so 4 piliermi: zníženie administratívnej záťaže pre prijímateľov, posilnenie synergií s inými nástrojmi, zjednodušenie využívania finančných nástrojov </w:t>
      </w:r>
      <w:r>
        <w:rPr>
          <w:rFonts w:ascii="Times New Roman" w:hAnsi="Times New Roman"/>
        </w:rPr>
        <w:br/>
      </w:r>
      <w:r w:rsidRPr="00BF4946">
        <w:rPr>
          <w:rFonts w:ascii="Times New Roman" w:hAnsi="Times New Roman"/>
        </w:rPr>
        <w:t>a zvýšenie flexibility pre investovanie. Návrhy legislatívnych úprav v tejto oblasti vzali do úvahy aj odporúčania</w:t>
      </w:r>
      <w:r>
        <w:rPr>
          <w:rFonts w:ascii="Times New Roman" w:hAnsi="Times New Roman"/>
        </w:rPr>
        <w:t xml:space="preserve"> </w:t>
      </w:r>
      <w:r w:rsidRPr="00BF4946">
        <w:rPr>
          <w:rFonts w:ascii="Times New Roman" w:hAnsi="Times New Roman"/>
        </w:rPr>
        <w:t xml:space="preserve">pracovnej skupiny </w:t>
      </w:r>
      <w:r w:rsidR="00FA4E52">
        <w:rPr>
          <w:rFonts w:ascii="Times New Roman" w:hAnsi="Times New Roman"/>
        </w:rPr>
        <w:t>EK</w:t>
      </w:r>
      <w:r w:rsidRPr="00BF4946">
        <w:rPr>
          <w:rFonts w:ascii="Times New Roman" w:hAnsi="Times New Roman"/>
        </w:rPr>
        <w:t xml:space="preserve"> pre zjednodušenie. </w:t>
      </w:r>
    </w:p>
    <w:p w:rsidR="00E74F19" w:rsidRPr="00BF4946" w:rsidP="00E74F19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F4946">
        <w:rPr>
          <w:rFonts w:ascii="Times New Roman" w:hAnsi="Times New Roman"/>
          <w:sz w:val="24"/>
          <w:szCs w:val="24"/>
        </w:rPr>
        <w:t xml:space="preserve">Z hľadiska implementácie EŠIF sa na národnej úrovni uskutočnilo niekoľko technických rokovaní zástupcov Centrálneho koordinačného orgánu so zástupcami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. Hlavnou agendou týchto rokovaní bola spoločná diskusia k aktuálnym otvoreným otázkam týkajúcich sa procesu implementácie programov SR pre EŠIF na obdobie </w:t>
        <w:br/>
        <w:t xml:space="preserve">2014 – 2020. V auguste 2017 sa uskutočnilo 3. rokovanie Národného monitorovacieho výboru pre európske štrukturálne a investičné fondy na programové obdobie 2014 – 2020 za účasti všetkých relevantných zástupcov na národnej úrovni, ako aj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>.</w:t>
      </w:r>
    </w:p>
    <w:p w:rsidR="00E74F19" w:rsidRPr="00CF2357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2357">
        <w:rPr>
          <w:rFonts w:ascii="Times New Roman" w:hAnsi="Times New Roman"/>
          <w:sz w:val="24"/>
          <w:szCs w:val="24"/>
        </w:rPr>
        <w:t xml:space="preserve">Pracovný program EK na rok 2018 obsahuje niekoľko legislatívnych návrhov v oblasti politiky súdržnosti EÚ. </w:t>
      </w:r>
      <w:r>
        <w:rPr>
          <w:rFonts w:ascii="Times New Roman" w:hAnsi="Times New Roman"/>
          <w:sz w:val="24"/>
          <w:szCs w:val="24"/>
        </w:rPr>
        <w:t>EŠIF</w:t>
      </w:r>
      <w:r w:rsidRPr="00CF2357">
        <w:rPr>
          <w:rFonts w:ascii="Times New Roman" w:hAnsi="Times New Roman"/>
          <w:sz w:val="24"/>
          <w:szCs w:val="24"/>
        </w:rPr>
        <w:t xml:space="preserve"> sú v pracovnom programe uvedené v kontexte strednodobého prehodnoten</w:t>
      </w:r>
      <w:r w:rsidR="00FA4E52">
        <w:rPr>
          <w:rFonts w:ascii="Times New Roman" w:hAnsi="Times New Roman"/>
          <w:sz w:val="24"/>
          <w:szCs w:val="24"/>
        </w:rPr>
        <w:t>ia viacročného finančného rámca</w:t>
      </w:r>
      <w:r w:rsidRPr="00CF2357">
        <w:rPr>
          <w:rFonts w:ascii="Times New Roman" w:hAnsi="Times New Roman"/>
          <w:sz w:val="24"/>
          <w:szCs w:val="24"/>
        </w:rPr>
        <w:t xml:space="preserve"> ako príklad nástrojov EÚ, v ktorých je značný priestor pre zjednodušenie (predovšetkým prostredníctvom nariadenia Omnibus), zvýšenia výkonnosti a prepojenia efektívnosti fondov s hospodárskym riadením. Prehodnotenie viacročného finančného rámca a diskusie o výsledkoch implementácie reformovanej politiky súdržnosti EÚ sú vhodným impulzom pre posúdenie účinnosti a efektívnosti nových prvkov politiky súdržnosti EÚ, ktoré boli zavedené na obdobie rokov 2014 – 2020 a ďalšie rozvíjanie diskusie o jej budúcej podobe po roku 2020 na úrovni SR a EÚ.</w:t>
      </w:r>
    </w:p>
    <w:p w:rsidR="00E74F19" w:rsidP="00E74F19">
      <w:pPr>
        <w:pStyle w:val="Heading2"/>
        <w:bidi w:val="0"/>
        <w:spacing w:after="0"/>
        <w:rPr>
          <w:rFonts w:ascii="Times New Roman" w:hAnsi="Times New Roman"/>
        </w:rPr>
      </w:pPr>
      <w:bookmarkStart w:id="8" w:name="_Toc473883141"/>
      <w:bookmarkStart w:id="9" w:name="_Toc474091957"/>
      <w:bookmarkStart w:id="10" w:name="_Toc474236995"/>
      <w:bookmarkStart w:id="11" w:name="_Toc505339549"/>
      <w:r w:rsidRPr="00BF4946">
        <w:rPr>
          <w:rFonts w:ascii="Times New Roman" w:hAnsi="Times New Roman"/>
        </w:rPr>
        <w:t>Čerpanie prostriedkov z európskych štrukturálnych a investičných fondov</w:t>
      </w:r>
      <w:bookmarkEnd w:id="8"/>
      <w:bookmarkEnd w:id="9"/>
      <w:bookmarkEnd w:id="10"/>
      <w:bookmarkEnd w:id="11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Začiatkom roka 2017 sa na všetkých stupňoch riadenia EÚ fondov </w:t>
      </w:r>
      <w:r w:rsidRPr="00E1102D">
        <w:rPr>
          <w:rFonts w:ascii="Times New Roman" w:hAnsi="Times New Roman"/>
          <w:b/>
          <w:sz w:val="24"/>
          <w:szCs w:val="24"/>
        </w:rPr>
        <w:t>finalizovala záverečná dokumentácia vo vzťahu k programovému obdobiu 2007-2013</w:t>
      </w:r>
      <w:r w:rsidRPr="00BF4946">
        <w:rPr>
          <w:rFonts w:ascii="Times New Roman" w:hAnsi="Times New Roman"/>
          <w:sz w:val="24"/>
          <w:szCs w:val="24"/>
        </w:rPr>
        <w:t>, ktorá bola zaslaná 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v marci 2017. Táto bola následne upravená v zmysle požiadaviek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a opätovne predložená na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BF4946">
        <w:rPr>
          <w:rFonts w:ascii="Times New Roman" w:hAnsi="Times New Roman"/>
          <w:sz w:val="24"/>
          <w:szCs w:val="24"/>
        </w:rPr>
        <w:t xml:space="preserve">posúdenie v decembri 2017.  Na základe týchto údajov bolo za celé programové </w:t>
      </w:r>
      <w:r w:rsidR="00DC6D63">
        <w:rPr>
          <w:rFonts w:ascii="Times New Roman" w:hAnsi="Times New Roman"/>
          <w:sz w:val="24"/>
          <w:szCs w:val="24"/>
        </w:rPr>
        <w:t>obdobie vyčerpaných 11,25</w:t>
      </w:r>
      <w:r w:rsidRPr="00FF36A1">
        <w:rPr>
          <w:rFonts w:ascii="Times New Roman" w:hAnsi="Times New Roman"/>
          <w:sz w:val="24"/>
          <w:szCs w:val="24"/>
        </w:rPr>
        <w:t xml:space="preserve"> mld. </w:t>
      </w:r>
      <w:r>
        <w:rPr>
          <w:rFonts w:ascii="Times New Roman" w:hAnsi="Times New Roman"/>
          <w:sz w:val="24"/>
          <w:szCs w:val="24"/>
        </w:rPr>
        <w:t>eur</w:t>
      </w:r>
      <w:r w:rsidR="00DC6D63">
        <w:rPr>
          <w:rFonts w:ascii="Times New Roman" w:hAnsi="Times New Roman"/>
          <w:sz w:val="24"/>
          <w:szCs w:val="24"/>
        </w:rPr>
        <w:t>, t. j. 96,86</w:t>
      </w:r>
      <w:r w:rsidRPr="00FF36A1">
        <w:rPr>
          <w:rFonts w:ascii="Times New Roman" w:hAnsi="Times New Roman"/>
          <w:sz w:val="24"/>
          <w:szCs w:val="24"/>
        </w:rPr>
        <w:t xml:space="preserve"> % alokácie. Ku</w:t>
      </w:r>
      <w:r w:rsidRPr="00BF4946">
        <w:rPr>
          <w:rFonts w:ascii="Times New Roman" w:hAnsi="Times New Roman"/>
          <w:sz w:val="24"/>
          <w:szCs w:val="24"/>
        </w:rPr>
        <w:t xml:space="preserve"> koncu roka 2017 bola zo strany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odsúhlasená záverečná dokumentácia za 1 </w:t>
      </w:r>
      <w:r>
        <w:rPr>
          <w:rFonts w:ascii="Times New Roman" w:hAnsi="Times New Roman"/>
          <w:sz w:val="24"/>
          <w:szCs w:val="24"/>
        </w:rPr>
        <w:t>operačný program</w:t>
      </w:r>
      <w:r w:rsidRPr="00BF4946">
        <w:rPr>
          <w:rFonts w:ascii="Times New Roman" w:hAnsi="Times New Roman"/>
          <w:sz w:val="24"/>
          <w:szCs w:val="24"/>
        </w:rPr>
        <w:t xml:space="preserve"> – </w:t>
      </w:r>
      <w:r w:rsidRPr="00E1102D">
        <w:rPr>
          <w:rFonts w:ascii="Times New Roman" w:hAnsi="Times New Roman"/>
          <w:b/>
          <w:sz w:val="24"/>
          <w:szCs w:val="24"/>
        </w:rPr>
        <w:t>OP Interact II</w:t>
      </w:r>
      <w:r w:rsidRPr="00BF4946">
        <w:rPr>
          <w:rFonts w:ascii="Times New Roman" w:hAnsi="Times New Roman"/>
          <w:sz w:val="24"/>
          <w:szCs w:val="24"/>
        </w:rPr>
        <w:t xml:space="preserve">, za ktorý bola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uhradená už aj záverečná platba, pri ostatných </w:t>
      </w:r>
      <w:r>
        <w:rPr>
          <w:rFonts w:ascii="Times New Roman" w:hAnsi="Times New Roman"/>
          <w:sz w:val="24"/>
          <w:szCs w:val="24"/>
        </w:rPr>
        <w:t>operačných programoch</w:t>
      </w:r>
      <w:r w:rsidRPr="00BF4946">
        <w:rPr>
          <w:rFonts w:ascii="Times New Roman" w:hAnsi="Times New Roman"/>
          <w:sz w:val="24"/>
          <w:szCs w:val="24"/>
        </w:rPr>
        <w:t xml:space="preserve"> sa očakáva reakcia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>.</w:t>
      </w:r>
    </w:p>
    <w:p w:rsidR="00E74F19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aktuálnom programovom období 2014 – 2020 má </w:t>
      </w:r>
      <w:r>
        <w:rPr>
          <w:rFonts w:ascii="Times New Roman" w:hAnsi="Times New Roman"/>
          <w:sz w:val="24"/>
          <w:szCs w:val="24"/>
        </w:rPr>
        <w:t>SR</w:t>
      </w:r>
      <w:r w:rsidRPr="00FF36A1">
        <w:rPr>
          <w:rFonts w:ascii="Times New Roman" w:hAnsi="Times New Roman"/>
          <w:sz w:val="24"/>
          <w:szCs w:val="24"/>
        </w:rPr>
        <w:t xml:space="preserve"> k dispozícii </w:t>
      </w:r>
      <w:r w:rsidR="00881A17">
        <w:rPr>
          <w:rFonts w:ascii="Times New Roman" w:hAnsi="Times New Roman"/>
          <w:sz w:val="24"/>
          <w:szCs w:val="24"/>
        </w:rPr>
        <w:t>pre všetky programy EŠIF 15,49</w:t>
      </w:r>
      <w:r w:rsidRPr="00FF36A1">
        <w:rPr>
          <w:rFonts w:ascii="Times New Roman" w:hAnsi="Times New Roman"/>
          <w:sz w:val="24"/>
          <w:szCs w:val="24"/>
        </w:rPr>
        <w:t xml:space="preserve"> mld. </w:t>
      </w:r>
      <w:r>
        <w:rPr>
          <w:rFonts w:ascii="Times New Roman" w:hAnsi="Times New Roman"/>
          <w:sz w:val="24"/>
          <w:szCs w:val="24"/>
        </w:rPr>
        <w:t>eur</w:t>
      </w:r>
      <w:r w:rsidR="00881A17">
        <w:rPr>
          <w:rFonts w:ascii="Times New Roman" w:hAnsi="Times New Roman"/>
          <w:sz w:val="24"/>
          <w:szCs w:val="24"/>
        </w:rPr>
        <w:t xml:space="preserve"> (EÚ zdroj)</w:t>
      </w:r>
      <w:r w:rsidRPr="00FF36A1">
        <w:rPr>
          <w:rFonts w:ascii="Times New Roman" w:hAnsi="Times New Roman"/>
          <w:sz w:val="24"/>
          <w:szCs w:val="24"/>
        </w:rPr>
        <w:t xml:space="preserve">, z čoho </w:t>
      </w:r>
      <w:r>
        <w:rPr>
          <w:rFonts w:ascii="Times New Roman" w:hAnsi="Times New Roman"/>
          <w:sz w:val="24"/>
          <w:szCs w:val="24"/>
        </w:rPr>
        <w:t>SR</w:t>
      </w:r>
      <w:r w:rsidRPr="00FF36A1">
        <w:rPr>
          <w:rFonts w:ascii="Times New Roman" w:hAnsi="Times New Roman"/>
          <w:sz w:val="24"/>
          <w:szCs w:val="24"/>
        </w:rPr>
        <w:t xml:space="preserve"> k </w:t>
      </w:r>
      <w:r w:rsidR="00881A17">
        <w:rPr>
          <w:rFonts w:ascii="Times New Roman" w:hAnsi="Times New Roman"/>
          <w:sz w:val="24"/>
          <w:szCs w:val="24"/>
        </w:rPr>
        <w:t>31</w:t>
      </w:r>
      <w:r w:rsidRPr="00FF36A1">
        <w:rPr>
          <w:rFonts w:ascii="Times New Roman" w:hAnsi="Times New Roman"/>
          <w:sz w:val="24"/>
          <w:szCs w:val="24"/>
        </w:rPr>
        <w:t>.12.2017 vyčerpal</w:t>
      </w:r>
      <w:r w:rsidR="00881A17">
        <w:rPr>
          <w:rFonts w:ascii="Times New Roman" w:hAnsi="Times New Roman"/>
          <w:sz w:val="24"/>
          <w:szCs w:val="24"/>
        </w:rPr>
        <w:t>a</w:t>
      </w:r>
      <w:r w:rsidRPr="00FF36A1">
        <w:rPr>
          <w:rFonts w:ascii="Times New Roman" w:hAnsi="Times New Roman"/>
          <w:sz w:val="24"/>
          <w:szCs w:val="24"/>
        </w:rPr>
        <w:t xml:space="preserve"> 1,</w:t>
      </w:r>
      <w:r w:rsidR="00881A17">
        <w:rPr>
          <w:rFonts w:ascii="Times New Roman" w:hAnsi="Times New Roman"/>
          <w:sz w:val="24"/>
          <w:szCs w:val="24"/>
        </w:rPr>
        <w:t>75</w:t>
      </w:r>
      <w:r w:rsidRPr="00FF36A1">
        <w:rPr>
          <w:rFonts w:ascii="Times New Roman" w:hAnsi="Times New Roman"/>
          <w:sz w:val="24"/>
          <w:szCs w:val="24"/>
        </w:rPr>
        <w:t xml:space="preserve"> mld. </w:t>
      </w:r>
      <w:r>
        <w:rPr>
          <w:rFonts w:ascii="Times New Roman" w:hAnsi="Times New Roman"/>
          <w:sz w:val="24"/>
          <w:szCs w:val="24"/>
        </w:rPr>
        <w:t>eur</w:t>
      </w:r>
      <w:r w:rsidR="00881A17">
        <w:rPr>
          <w:rFonts w:ascii="Times New Roman" w:hAnsi="Times New Roman"/>
          <w:sz w:val="24"/>
          <w:szCs w:val="24"/>
        </w:rPr>
        <w:t xml:space="preserve"> (EÚ zdroj)</w:t>
      </w:r>
      <w:r w:rsidRPr="00FF36A1">
        <w:rPr>
          <w:rFonts w:ascii="Times New Roman" w:hAnsi="Times New Roman"/>
          <w:sz w:val="24"/>
          <w:szCs w:val="24"/>
        </w:rPr>
        <w:t xml:space="preserve">, t. j. </w:t>
      </w:r>
      <w:r w:rsidR="00881A17">
        <w:rPr>
          <w:rFonts w:ascii="Times New Roman" w:hAnsi="Times New Roman"/>
          <w:sz w:val="24"/>
          <w:szCs w:val="24"/>
        </w:rPr>
        <w:t>11,28</w:t>
      </w:r>
      <w:r w:rsidRPr="00FF36A1">
        <w:rPr>
          <w:rFonts w:ascii="Times New Roman" w:hAnsi="Times New Roman"/>
          <w:sz w:val="24"/>
          <w:szCs w:val="24"/>
        </w:rPr>
        <w:t xml:space="preserve"> %. V roku 2017 sa podarilo splniť niekoľko dôležitých podmienok pre úspešné naštartovanie čerpania eurofondov - </w:t>
      </w:r>
      <w:r>
        <w:rPr>
          <w:rFonts w:ascii="Times New Roman" w:hAnsi="Times New Roman"/>
          <w:sz w:val="24"/>
          <w:szCs w:val="24"/>
        </w:rPr>
        <w:t>EK</w:t>
      </w:r>
      <w:r w:rsidRPr="00FF36A1">
        <w:rPr>
          <w:rFonts w:ascii="Times New Roman" w:hAnsi="Times New Roman"/>
          <w:sz w:val="24"/>
          <w:szCs w:val="24"/>
        </w:rPr>
        <w:t xml:space="preserve"> potvrdila splnenie všetkých </w:t>
      </w:r>
      <w:r w:rsidRPr="00C33BDD">
        <w:rPr>
          <w:rFonts w:ascii="Times New Roman" w:hAnsi="Times New Roman"/>
          <w:i/>
          <w:sz w:val="24"/>
          <w:szCs w:val="24"/>
        </w:rPr>
        <w:t>ex-ante</w:t>
      </w:r>
      <w:r w:rsidRPr="00FF36A1">
        <w:rPr>
          <w:rFonts w:ascii="Times New Roman" w:hAnsi="Times New Roman"/>
          <w:sz w:val="24"/>
          <w:szCs w:val="24"/>
        </w:rPr>
        <w:t xml:space="preserve"> kondicionalít, ukončil sa proces dezigná</w:t>
      </w:r>
      <w:r>
        <w:rPr>
          <w:rFonts w:ascii="Times New Roman" w:hAnsi="Times New Roman"/>
          <w:sz w:val="24"/>
          <w:szCs w:val="24"/>
        </w:rPr>
        <w:t xml:space="preserve">cie - </w:t>
      </w:r>
      <w:r w:rsidRPr="00FF36A1">
        <w:rPr>
          <w:rFonts w:ascii="Times New Roman" w:hAnsi="Times New Roman"/>
          <w:sz w:val="24"/>
          <w:szCs w:val="24"/>
        </w:rPr>
        <w:t>nastavenia fungovania deviatich hlavných operačných programov. Zároveň sa prijímajú opatrenia vo vzťahu k transparentnému prístupu širokej verejnosti k informáciám a k zjednodušeniu prístupu žiadateľov k eurofondom, na</w:t>
      </w:r>
      <w:r w:rsidRPr="00BF4946">
        <w:rPr>
          <w:rFonts w:ascii="Times New Roman" w:hAnsi="Times New Roman"/>
          <w:sz w:val="24"/>
          <w:szCs w:val="24"/>
        </w:rPr>
        <w:t>koľko je vôľou všetkých zástupcov verejnej správy znížením  administratívneho zaťaženia prijímateľov zefektívniť celý proces čerpania eurofondov.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2" w:name="_Toc473883142"/>
      <w:bookmarkStart w:id="13" w:name="_Toc474091958"/>
      <w:bookmarkStart w:id="14" w:name="_Toc474236996"/>
      <w:bookmarkStart w:id="15" w:name="_Toc505339550"/>
      <w:r w:rsidRPr="00BF4946">
        <w:rPr>
          <w:rFonts w:ascii="Times New Roman" w:hAnsi="Times New Roman"/>
          <w:szCs w:val="24"/>
        </w:rPr>
        <w:t>Právny štát</w:t>
      </w:r>
      <w:bookmarkEnd w:id="12"/>
      <w:bookmarkEnd w:id="13"/>
      <w:bookmarkEnd w:id="14"/>
      <w:bookmarkEnd w:id="15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33BDD">
        <w:rPr>
          <w:rFonts w:ascii="Times New Roman" w:hAnsi="Times New Roman"/>
          <w:sz w:val="24"/>
          <w:szCs w:val="24"/>
        </w:rPr>
        <w:t xml:space="preserve">Rešpektovanie princípu právneho štátu </w:t>
      </w:r>
      <w:r>
        <w:rPr>
          <w:rFonts w:ascii="Times New Roman" w:hAnsi="Times New Roman"/>
          <w:sz w:val="24"/>
          <w:szCs w:val="24"/>
        </w:rPr>
        <w:t>patrí k</w:t>
      </w:r>
      <w:r w:rsidRPr="00BF4946">
        <w:rPr>
          <w:rFonts w:ascii="Times New Roman" w:hAnsi="Times New Roman"/>
          <w:sz w:val="24"/>
          <w:szCs w:val="24"/>
        </w:rPr>
        <w:t> základným zásadám, na kto</w:t>
      </w:r>
      <w:r>
        <w:rPr>
          <w:rFonts w:ascii="Times New Roman" w:hAnsi="Times New Roman"/>
          <w:sz w:val="24"/>
          <w:szCs w:val="24"/>
        </w:rPr>
        <w:t>rých je založené fungovanie EÚ</w:t>
      </w:r>
      <w:r w:rsidRPr="00BF4946">
        <w:rPr>
          <w:rFonts w:ascii="Times New Roman" w:hAnsi="Times New Roman"/>
          <w:sz w:val="24"/>
          <w:szCs w:val="24"/>
        </w:rPr>
        <w:t xml:space="preserve">. V súlade so závermi Rady pre všeobecné záležitosti </w:t>
      </w:r>
      <w:r w:rsidR="00FA4E52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 decembra 2014 bol zavedený </w:t>
      </w:r>
      <w:r w:rsidRPr="00E1102D">
        <w:rPr>
          <w:rFonts w:ascii="Times New Roman" w:hAnsi="Times New Roman"/>
          <w:b/>
          <w:sz w:val="24"/>
          <w:szCs w:val="24"/>
        </w:rPr>
        <w:t>pravidelný výročný dialóg</w:t>
      </w:r>
      <w:r w:rsidRPr="00BF4946">
        <w:rPr>
          <w:rFonts w:ascii="Times New Roman" w:hAnsi="Times New Roman"/>
          <w:sz w:val="24"/>
          <w:szCs w:val="24"/>
        </w:rPr>
        <w:t xml:space="preserve">, ktorého cieľom je venovať pozornosť otázkam napĺňania a ochrany princípu právneho štátu formou tematických diskusií. Fungovanie tohto mechanizmu podlieha pravidelnému vyhodnocovaniu. </w:t>
      </w:r>
      <w:r w:rsidRPr="00E1102D">
        <w:rPr>
          <w:rFonts w:ascii="Times New Roman" w:hAnsi="Times New Roman"/>
          <w:b/>
          <w:sz w:val="24"/>
          <w:szCs w:val="24"/>
        </w:rPr>
        <w:t>Prvé vyhodnotenie mechanizmu prinieslo SK PRES v roku 2016.</w:t>
      </w:r>
      <w:r w:rsidRPr="00BF4946">
        <w:rPr>
          <w:rFonts w:ascii="Times New Roman" w:hAnsi="Times New Roman"/>
          <w:sz w:val="24"/>
          <w:szCs w:val="24"/>
        </w:rPr>
        <w:t xml:space="preserve"> Dialóg pokračoval aj v roku 2017 v poradí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3. kolom, ktoré uviedlo </w:t>
      </w:r>
      <w:r>
        <w:rPr>
          <w:rFonts w:ascii="Times New Roman" w:hAnsi="Times New Roman"/>
          <w:sz w:val="24"/>
          <w:szCs w:val="24"/>
        </w:rPr>
        <w:t>EE PRES</w:t>
      </w:r>
      <w:r w:rsidRPr="00BF4946">
        <w:rPr>
          <w:rFonts w:ascii="Times New Roman" w:hAnsi="Times New Roman"/>
          <w:sz w:val="24"/>
          <w:szCs w:val="24"/>
        </w:rPr>
        <w:t xml:space="preserve"> so zameraním na </w:t>
      </w:r>
      <w:r w:rsidRPr="00C33BDD">
        <w:rPr>
          <w:rFonts w:ascii="Times New Roman" w:hAnsi="Times New Roman"/>
          <w:sz w:val="24"/>
          <w:szCs w:val="24"/>
        </w:rPr>
        <w:t>pluralitu médií a právny štát v digitálnej</w:t>
      </w:r>
      <w:r w:rsidRPr="00BF4946">
        <w:rPr>
          <w:rFonts w:ascii="Times New Roman" w:hAnsi="Times New Roman"/>
          <w:b/>
          <w:sz w:val="24"/>
          <w:szCs w:val="24"/>
        </w:rPr>
        <w:t xml:space="preserve"> </w:t>
      </w:r>
      <w:r w:rsidRPr="00C33BDD">
        <w:rPr>
          <w:rFonts w:ascii="Times New Roman" w:hAnsi="Times New Roman"/>
          <w:sz w:val="24"/>
          <w:szCs w:val="24"/>
        </w:rPr>
        <w:t>ére</w:t>
      </w:r>
      <w:r w:rsidRPr="00BF4946">
        <w:rPr>
          <w:rFonts w:ascii="Times New Roman" w:hAnsi="Times New Roman"/>
          <w:sz w:val="24"/>
          <w:szCs w:val="24"/>
        </w:rPr>
        <w:t xml:space="preserve">. Nové mediálne prostredie prináša so sebou viaceré výzvy pre právny štát, demokraciu a základné práva, medzi ktoré patrí najmä: </w:t>
      </w:r>
      <w:r w:rsidRPr="00C33BDD">
        <w:rPr>
          <w:rFonts w:ascii="Times New Roman" w:hAnsi="Times New Roman"/>
          <w:sz w:val="24"/>
          <w:szCs w:val="24"/>
        </w:rPr>
        <w:t xml:space="preserve">zachovanie slobody a plurality médií, slobody prejavu a práva na informácie za súčasného rešpektovania práva na súkromie, podpora tvorby vysokokvalitnej žurnalistiky a zabezpečenia mediálnej gramotnosti občanov EÚ, </w:t>
        <w:br/>
        <w:t xml:space="preserve">či hľadanie spôsobov ako zabrániť šíreniu </w:t>
      </w:r>
      <w:r w:rsidRPr="00C33BDD">
        <w:rPr>
          <w:rFonts w:ascii="Times New Roman" w:hAnsi="Times New Roman"/>
          <w:i/>
          <w:sz w:val="24"/>
          <w:szCs w:val="24"/>
        </w:rPr>
        <w:t>„fake news“.</w:t>
      </w:r>
      <w:r w:rsidRPr="00BF4946">
        <w:rPr>
          <w:rFonts w:ascii="Times New Roman" w:hAnsi="Times New Roman"/>
          <w:sz w:val="24"/>
          <w:szCs w:val="24"/>
        </w:rPr>
        <w:t xml:space="preserve"> Diskusia k téme ochrany právneho štátu bude pokračovať i v roku 2018, pričom v roku 2019 sa očakáva ďalšie vyhodnotenie existujúceho mechanizmu. </w:t>
      </w:r>
    </w:p>
    <w:p w:rsidR="00E74F19" w:rsidRPr="004570A1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70A1">
        <w:rPr>
          <w:rFonts w:ascii="Times New Roman" w:hAnsi="Times New Roman"/>
          <w:sz w:val="24"/>
          <w:szCs w:val="24"/>
        </w:rPr>
        <w:t xml:space="preserve">Na konci roku 2017 kolégium komisárov EK rozhodlo o podaní odôvodneného návrhu pre Radu EÚ, aby v súlade s čl. 7 ods. 1 Zmluvy o EÚ rozhodla o existencii jasného rizika vážneho porušenia hodnôt uvedených v čl. 2 Zmluvy o EÚ zo strany Poľska. Dôvodom pre tento návrh EK je údajné ohrozenie nezávislosti súdnictva. V priebehu predchádzajúcich dvoch rokov poľské orgány prijali 13 zákonov, ktoré majú dopad na fungovanie a štruktúru súdneho systému v Poľsku. Ich spoločným znakom je, že umožňujú politické zásahy do zloženia, právomocí a fungovania súdnej moci. Táto téma bude v roku 2018 predmetom ďalších diskusií. 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6" w:name="_Toc505339551"/>
      <w:r w:rsidRPr="00BF4946">
        <w:rPr>
          <w:rFonts w:ascii="Times New Roman" w:hAnsi="Times New Roman"/>
          <w:szCs w:val="24"/>
        </w:rPr>
        <w:t>Harmonizácia práva</w:t>
      </w:r>
      <w:bookmarkEnd w:id="16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SR je </w:t>
      </w:r>
      <w:r w:rsidRPr="00BF4946">
        <w:rPr>
          <w:rFonts w:ascii="Times New Roman" w:hAnsi="Times New Roman"/>
          <w:sz w:val="24"/>
          <w:szCs w:val="24"/>
        </w:rPr>
        <w:t>pri napĺňaní svojich záväzkov vyplývajúcich z členstva v</w:t>
      </w:r>
      <w:r>
        <w:rPr>
          <w:rFonts w:ascii="Times New Roman" w:hAnsi="Times New Roman"/>
          <w:sz w:val="24"/>
          <w:szCs w:val="24"/>
        </w:rPr>
        <w:t> EÚ</w:t>
      </w:r>
      <w:r w:rsidRPr="00C33BDD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viazaná </w:t>
      </w:r>
      <w:r w:rsidRPr="00E1102D">
        <w:rPr>
          <w:rFonts w:ascii="Times New Roman" w:hAnsi="Times New Roman"/>
          <w:b/>
          <w:sz w:val="24"/>
          <w:szCs w:val="24"/>
        </w:rPr>
        <w:t>zásadou lojálnej spolupráce</w:t>
      </w:r>
      <w:r>
        <w:rPr>
          <w:rFonts w:ascii="Times New Roman" w:hAnsi="Times New Roman"/>
          <w:sz w:val="24"/>
          <w:szCs w:val="24"/>
        </w:rPr>
        <w:t>,</w:t>
      </w:r>
      <w:r w:rsidRPr="00C33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rovnako ako ostatné </w:t>
      </w:r>
      <w:r w:rsidRPr="00BF4946">
        <w:rPr>
          <w:rFonts w:ascii="Times New Roman" w:hAnsi="Times New Roman"/>
          <w:sz w:val="24"/>
          <w:szCs w:val="24"/>
        </w:rPr>
        <w:t xml:space="preserve">členské štáty </w:t>
      </w:r>
      <w:r>
        <w:rPr>
          <w:rFonts w:ascii="Times New Roman" w:hAnsi="Times New Roman"/>
          <w:sz w:val="24"/>
          <w:szCs w:val="24"/>
        </w:rPr>
        <w:t xml:space="preserve">EÚ. </w:t>
      </w:r>
      <w:r w:rsidRPr="00BF4946">
        <w:rPr>
          <w:rFonts w:ascii="Times New Roman" w:hAnsi="Times New Roman"/>
          <w:sz w:val="24"/>
          <w:szCs w:val="24"/>
        </w:rPr>
        <w:t xml:space="preserve">Táto zásada predstavuje povinnosť prijať všetky potrebné opatrenia, ktoré sú nevyhnutné na plnenie záväzkov vyplývajúcich zo zakladajúcich zmlúv alebo z aktov inštitúcii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. Zároveň platí zákaz prijať opatrenia, ktoré by mohli ohroziť dosiahnutie cieľov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.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Zásada lojálnej spolupráce sa premieta aj do legislatívnej oblasti, kde znamená </w:t>
      </w:r>
      <w:r w:rsidRPr="00E1102D">
        <w:rPr>
          <w:rFonts w:ascii="Times New Roman" w:hAnsi="Times New Roman"/>
          <w:b/>
          <w:sz w:val="24"/>
          <w:szCs w:val="24"/>
        </w:rPr>
        <w:t>povinnosť rešpektovať nadradenú európsku legislatívu a vykonať všetky potrebné kroky na zosúladenie vnútroštátnej legislatívy.</w:t>
      </w:r>
      <w:r w:rsidRPr="00BF4946">
        <w:rPr>
          <w:rFonts w:ascii="Times New Roman" w:hAnsi="Times New Roman"/>
          <w:sz w:val="24"/>
          <w:szCs w:val="24"/>
        </w:rPr>
        <w:t xml:space="preserve"> Len úplná harmonizácia právneho poriadku členského štátu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s európskou legislatívou</w:t>
      </w:r>
      <w:r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> jeho eurokonformný výklad a náležitá aplikácia, dokážu zabezpečiť, že občania a podnikatelia môžu naplno využívať potenciál, s ktorým je členstvo krajiny v 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spojené.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skladbe právnych aktov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, ktoré majú zásadný vplyv na náš právny poriadok, je stále badateľný </w:t>
      </w:r>
      <w:r w:rsidRPr="00E1102D">
        <w:rPr>
          <w:rFonts w:ascii="Times New Roman" w:hAnsi="Times New Roman"/>
          <w:b/>
          <w:sz w:val="24"/>
          <w:szCs w:val="24"/>
        </w:rPr>
        <w:t>nárast počtu priamo aplikovateľných právnych aktov EÚ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F4946">
        <w:rPr>
          <w:rFonts w:ascii="Times New Roman" w:hAnsi="Times New Roman"/>
          <w:sz w:val="24"/>
          <w:szCs w:val="24"/>
        </w:rPr>
        <w:t>nariadenia a</w:t>
      </w:r>
      <w:r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sz w:val="24"/>
          <w:szCs w:val="24"/>
        </w:rPr>
        <w:t>rozhodnutia</w:t>
      </w:r>
      <w:r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sz w:val="24"/>
          <w:szCs w:val="24"/>
        </w:rPr>
        <w:t xml:space="preserve">. Nahrádzanie smerníc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(pokles počtu z 39 smerníc v roku 2016 </w:t>
      </w:r>
      <w:r w:rsidR="00FA4E52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na 34 smerníc v roku 2017) priamo aplikovateľnými právnymi aktmi, najmä nariadeniami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(takmer 1200 nových regulácii) zabezpečuje, že všetci občania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sa môžu domáhať rovnakých pravidiel a zároveň bránia členským štátom v zavádzaní požiadaviek nad rámec požiadaviek harmonizovanej právnej úpravy. 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102D">
        <w:rPr>
          <w:rFonts w:ascii="Times New Roman" w:hAnsi="Times New Roman"/>
          <w:b/>
          <w:sz w:val="24"/>
          <w:szCs w:val="24"/>
        </w:rPr>
        <w:t>Napriek klesajúcemu počtu smerníc EÚ je potrebné ich transpozícii venovať náležitú pozornosť.</w:t>
      </w:r>
      <w:r w:rsidRPr="00BF4946">
        <w:rPr>
          <w:rFonts w:ascii="Times New Roman" w:hAnsi="Times New Roman"/>
          <w:sz w:val="24"/>
          <w:szCs w:val="24"/>
        </w:rPr>
        <w:t xml:space="preserve"> Nesprávna alebo neúplná transpozícia smernice predstavuje priame porušenie povinností členského štátu EÚ podľa článku 288 Zmluvy o fungovaní EÚ, v dôsledku čoho môže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iniciovať proti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konanie pre porušenie povinnosti. To môže vyústiť až do podania žaloby na Súdnom dvore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 w:rsidRPr="00E1102D">
        <w:rPr>
          <w:rFonts w:ascii="Times New Roman" w:hAnsi="Times New Roman"/>
          <w:b/>
          <w:sz w:val="24"/>
          <w:szCs w:val="24"/>
        </w:rPr>
        <w:t>Počet smerníc, s ktorých prebratím bola SR v roku 2017 v omeškaní varioval; k poslednému dňu roka 2017 bol transpozičný deficit na úrovni 7 smerníc, z ktorých 3 boli čiastočne notifikované.</w:t>
        <w:tab/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7" w:name="_Toc505339552"/>
      <w:r w:rsidRPr="00BF4946">
        <w:rPr>
          <w:rFonts w:ascii="Times New Roman" w:hAnsi="Times New Roman"/>
          <w:szCs w:val="24"/>
        </w:rPr>
        <w:t>Konania o porušení zmluvy</w:t>
      </w:r>
      <w:bookmarkEnd w:id="17"/>
    </w:p>
    <w:p w:rsidR="00E74F19" w:rsidRPr="00C33BDD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BF4946">
        <w:rPr>
          <w:rFonts w:ascii="Times New Roman" w:hAnsi="Times New Roman"/>
          <w:color w:val="000000"/>
        </w:rPr>
        <w:t>K </w:t>
      </w:r>
      <w:r w:rsidRPr="00C33BDD">
        <w:rPr>
          <w:rFonts w:ascii="Times New Roman" w:hAnsi="Times New Roman"/>
          <w:bCs/>
          <w:color w:val="000000"/>
        </w:rPr>
        <w:t xml:space="preserve">31. decembru 2017 </w:t>
      </w:r>
      <w:r w:rsidRPr="00C33BDD">
        <w:rPr>
          <w:rFonts w:ascii="Times New Roman" w:hAnsi="Times New Roman"/>
          <w:color w:val="000000"/>
        </w:rPr>
        <w:t xml:space="preserve">bolo </w:t>
      </w:r>
      <w:r w:rsidRPr="00C33BDD">
        <w:rPr>
          <w:rFonts w:ascii="Times New Roman" w:hAnsi="Times New Roman"/>
        </w:rPr>
        <w:t xml:space="preserve">voči SR vedených </w:t>
      </w:r>
      <w:r w:rsidRPr="00C33BDD">
        <w:rPr>
          <w:rFonts w:ascii="Times New Roman" w:hAnsi="Times New Roman"/>
          <w:bCs/>
        </w:rPr>
        <w:t>48</w:t>
      </w:r>
      <w:r w:rsidRPr="00C33BDD">
        <w:rPr>
          <w:rFonts w:ascii="Times New Roman" w:hAnsi="Times New Roman"/>
        </w:rPr>
        <w:t xml:space="preserve"> </w:t>
      </w:r>
      <w:r w:rsidRPr="00C33BDD">
        <w:rPr>
          <w:rFonts w:ascii="Times New Roman" w:hAnsi="Times New Roman"/>
          <w:bCs/>
        </w:rPr>
        <w:t>konaní o porušení zmluvy</w:t>
      </w:r>
      <w:r w:rsidRPr="00C33BDD">
        <w:rPr>
          <w:rFonts w:ascii="Times New Roman" w:hAnsi="Times New Roman"/>
        </w:rPr>
        <w:t xml:space="preserve"> v zmysle článku 258 a 260 Zmluvy o fungovaní EÚ. Z celkového počtu 48 konaní bolo </w:t>
      </w:r>
      <w:r w:rsidRPr="00C33BDD">
        <w:rPr>
          <w:rFonts w:ascii="Times New Roman" w:hAnsi="Times New Roman"/>
          <w:bCs/>
        </w:rPr>
        <w:t>36 prípadov v štádiu vydaného formálneho oznámenia</w:t>
      </w:r>
      <w:r w:rsidRPr="00C33BDD">
        <w:rPr>
          <w:rFonts w:ascii="Times New Roman" w:hAnsi="Times New Roman"/>
        </w:rPr>
        <w:t xml:space="preserve">, 9 </w:t>
      </w:r>
      <w:r w:rsidRPr="00C33BDD">
        <w:rPr>
          <w:rFonts w:ascii="Times New Roman" w:hAnsi="Times New Roman"/>
          <w:bCs/>
        </w:rPr>
        <w:t>prípadov v štádiu vydaného odôvodneného stanoviska</w:t>
      </w:r>
      <w:r w:rsidRPr="00C33BDD">
        <w:rPr>
          <w:rFonts w:ascii="Times New Roman" w:hAnsi="Times New Roman"/>
        </w:rPr>
        <w:t xml:space="preserve"> a </w:t>
      </w:r>
      <w:r w:rsidRPr="00C33BDD">
        <w:rPr>
          <w:rFonts w:ascii="Times New Roman" w:hAnsi="Times New Roman"/>
          <w:bCs/>
        </w:rPr>
        <w:t>v 2 prípadoch bolo vydané doplňujúce odôvodnené stanovisko</w:t>
      </w:r>
      <w:r w:rsidRPr="00C33BDD">
        <w:rPr>
          <w:rFonts w:ascii="Times New Roman" w:hAnsi="Times New Roman"/>
        </w:rPr>
        <w:t xml:space="preserve">. Zároveň podľa článku 260 Zmluvy o fungovaní EÚ </w:t>
      </w:r>
      <w:r w:rsidRPr="00944596" w:rsidR="006E44B0">
        <w:rPr>
          <w:rFonts w:ascii="Times New Roman" w:hAnsi="Times New Roman"/>
        </w:rPr>
        <w:t>prebiehali</w:t>
      </w:r>
      <w:r w:rsidRPr="00944596">
        <w:rPr>
          <w:rFonts w:ascii="Times New Roman" w:hAnsi="Times New Roman"/>
        </w:rPr>
        <w:t xml:space="preserve"> </w:t>
      </w:r>
      <w:r w:rsidRPr="00944596" w:rsidR="006E44B0">
        <w:rPr>
          <w:rFonts w:ascii="Times New Roman" w:hAnsi="Times New Roman"/>
          <w:color w:val="000000"/>
        </w:rPr>
        <w:t>2</w:t>
      </w:r>
      <w:r w:rsidRPr="00944596" w:rsidR="006E44B0">
        <w:rPr>
          <w:rFonts w:ascii="Times New Roman" w:hAnsi="Times New Roman"/>
          <w:bCs/>
        </w:rPr>
        <w:t xml:space="preserve"> súdne konania</w:t>
      </w:r>
      <w:r w:rsidRPr="00944596">
        <w:rPr>
          <w:rFonts w:ascii="Times New Roman" w:hAnsi="Times New Roman"/>
        </w:rPr>
        <w:t>.</w:t>
      </w:r>
      <w:r w:rsidRPr="00C33BDD">
        <w:rPr>
          <w:rFonts w:ascii="Times New Roman" w:hAnsi="Times New Roman"/>
        </w:rPr>
        <w:t xml:space="preserve"> </w:t>
      </w:r>
    </w:p>
    <w:p w:rsidR="00E74F19" w:rsidRPr="00BF3700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8"/>
        </w:rPr>
      </w:pPr>
    </w:p>
    <w:p w:rsidR="00E74F19" w:rsidRPr="00BF4946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>Z celkového počtu 48 konaní bolo:</w:t>
      </w:r>
    </w:p>
    <w:p w:rsidR="00E74F19" w:rsidRPr="00BF4946" w:rsidP="00E74F19">
      <w:pPr>
        <w:pStyle w:val="NormalWeb"/>
        <w:numPr>
          <w:numId w:val="8"/>
        </w:numPr>
        <w:tabs>
          <w:tab w:val="left" w:pos="284"/>
        </w:tabs>
        <w:bidi w:val="0"/>
        <w:spacing w:before="0" w:beforeAutospacing="0" w:after="0" w:afterAutospacing="0"/>
        <w:ind w:left="851" w:hanging="425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>19 konaní vedených z dôvodu nesplnenia povinností transpozície smerníc</w:t>
      </w:r>
      <w:r>
        <w:rPr>
          <w:rFonts w:ascii="Times New Roman" w:hAnsi="Times New Roman"/>
        </w:rPr>
        <w:t>,</w:t>
      </w:r>
    </w:p>
    <w:p w:rsidR="00E74F19" w:rsidRPr="00BF4946" w:rsidP="00E74F19">
      <w:pPr>
        <w:pStyle w:val="NormalWeb"/>
        <w:numPr>
          <w:numId w:val="8"/>
        </w:numPr>
        <w:tabs>
          <w:tab w:val="left" w:pos="284"/>
        </w:tabs>
        <w:bidi w:val="0"/>
        <w:spacing w:before="0" w:beforeAutospacing="0" w:after="0" w:afterAutospacing="0"/>
        <w:ind w:left="851" w:hanging="425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>14 konaní pre nesprávnu aplikáciu sekundárneho práva EÚ</w:t>
      </w:r>
      <w:r>
        <w:rPr>
          <w:rFonts w:ascii="Times New Roman" w:hAnsi="Times New Roman"/>
        </w:rPr>
        <w:t>,</w:t>
      </w:r>
    </w:p>
    <w:p w:rsidR="00E74F19" w:rsidRPr="00BF4946" w:rsidP="00E74F19">
      <w:pPr>
        <w:pStyle w:val="NormalWeb"/>
        <w:numPr>
          <w:numId w:val="8"/>
        </w:numPr>
        <w:tabs>
          <w:tab w:val="left" w:pos="284"/>
        </w:tabs>
        <w:bidi w:val="0"/>
        <w:spacing w:before="0" w:beforeAutospacing="0" w:after="0" w:afterAutospacing="0"/>
        <w:ind w:left="851" w:hanging="425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>2 konania z dôvodu nesprávnej transpozície smerníc</w:t>
      </w:r>
      <w:r>
        <w:rPr>
          <w:rFonts w:ascii="Times New Roman" w:hAnsi="Times New Roman"/>
        </w:rPr>
        <w:t>,</w:t>
      </w:r>
    </w:p>
    <w:p w:rsidR="00E74F19" w:rsidRPr="00BF4946" w:rsidP="00E74F19">
      <w:pPr>
        <w:pStyle w:val="NormalWeb"/>
        <w:numPr>
          <w:numId w:val="8"/>
        </w:numPr>
        <w:tabs>
          <w:tab w:val="left" w:pos="284"/>
        </w:tabs>
        <w:bidi w:val="0"/>
        <w:spacing w:before="0" w:beforeAutospacing="0" w:after="0" w:afterAutospacing="0"/>
        <w:ind w:left="851" w:hanging="425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>zvyšných 13 konaní bolo vedených z iných dôvodov.</w:t>
      </w:r>
    </w:p>
    <w:p w:rsidR="00E74F19" w:rsidRPr="00BF3700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6"/>
        </w:rPr>
      </w:pPr>
    </w:p>
    <w:p w:rsidR="00E74F19" w:rsidRPr="00BF4946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FA4E52">
        <w:rPr>
          <w:rFonts w:ascii="Times New Roman" w:hAnsi="Times New Roman"/>
        </w:rPr>
        <w:tab/>
      </w:r>
      <w:r w:rsidRPr="00BF4946">
        <w:rPr>
          <w:rFonts w:ascii="Times New Roman" w:hAnsi="Times New Roman"/>
        </w:rPr>
        <w:t>V porovnaní s predchádzajúcim rokom, kedy bolo k 31. decembru 2016 proti SR vedených 41 konaní, došlo k miernemu nárastu počtu konaní, no napriek tomu SR patrí k štátom s menším počtom konaní o porušení zmluvy v zmysle článku 258 a 260 Zmluvy o fungovaní EÚ.</w:t>
      </w:r>
    </w:p>
    <w:p w:rsidR="00BF31FE" w:rsidP="00C8398D">
      <w:pPr>
        <w:bidi w:val="0"/>
      </w:pPr>
      <w:bookmarkStart w:id="18" w:name="_Toc505339553"/>
    </w:p>
    <w:p w:rsidR="00BF31FE" w:rsidRPr="00BF31FE" w:rsidP="00BF31FE">
      <w:pPr>
        <w:bidi w:val="0"/>
      </w:pP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BF4946">
        <w:rPr>
          <w:rFonts w:ascii="Times New Roman" w:hAnsi="Times New Roman"/>
          <w:szCs w:val="24"/>
        </w:rPr>
        <w:t>Asociačné a partnerské dohody</w:t>
      </w:r>
      <w:bookmarkEnd w:id="18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priebehu roku 2017 nadobudli pl</w:t>
      </w:r>
      <w:r>
        <w:rPr>
          <w:rFonts w:ascii="Times New Roman" w:hAnsi="Times New Roman"/>
          <w:sz w:val="24"/>
          <w:szCs w:val="24"/>
        </w:rPr>
        <w:t>atnosť dve úniové zmluvy, a to:</w:t>
      </w:r>
    </w:p>
    <w:p w:rsidR="00E74F19" w:rsidP="00E74F19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</w:rPr>
        <w:t xml:space="preserve">Dohoda, ktorou sa druhýkrát mení a dopĺňa Dohoda o partnerstve medzi členmi skupiny afrických, karibských a tichomorských štátov na jednej strane </w:t>
        <w:br/>
        <w:t>a Európskym spoločenstvom a jeho členskými štátmi na strane druhej</w:t>
      </w:r>
      <w:r w:rsidRPr="00BF4946">
        <w:rPr>
          <w:rFonts w:ascii="Times New Roman" w:hAnsi="Times New Roman"/>
          <w:sz w:val="24"/>
          <w:szCs w:val="24"/>
        </w:rPr>
        <w:t>, podpísaná v Cotonou 23. júna 2000 a prvýkrát zmenená a doplnená v Luxemburgu 25. júna 2005, nadobudla platnosť 1. apríla 2017 v súlade s článkom 93 ods. 3 tejto dohody, keďže posledná ratifikačná alebo schvaľovacia listina bol</w:t>
      </w:r>
      <w:r>
        <w:rPr>
          <w:rFonts w:ascii="Times New Roman" w:hAnsi="Times New Roman"/>
          <w:sz w:val="24"/>
          <w:szCs w:val="24"/>
        </w:rPr>
        <w:t>a uložená 27. januára 2017,</w:t>
      </w:r>
    </w:p>
    <w:p w:rsidR="00E74F19" w:rsidRPr="00C33BDD" w:rsidP="00E74F19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BDD">
        <w:rPr>
          <w:rFonts w:ascii="Times New Roman" w:hAnsi="Times New Roman"/>
          <w:b/>
          <w:color w:val="000000"/>
          <w:sz w:val="24"/>
          <w:szCs w:val="24"/>
        </w:rPr>
        <w:t>Dohoda o pridružení medzi Európskou úniou a Európskym spoločenstvom pre atómovú energiu a ich členskými štátmi na jednej strane a Ukrajinou na strane druhej</w:t>
      </w:r>
      <w:r w:rsidRPr="00C33BDD">
        <w:rPr>
          <w:rFonts w:ascii="Times New Roman" w:hAnsi="Times New Roman"/>
          <w:color w:val="000000"/>
          <w:sz w:val="24"/>
          <w:szCs w:val="24"/>
        </w:rPr>
        <w:t xml:space="preserve">, podpísaná za SR s výhradou ratifikácie 21. marca 2014, pokiaľ ide o politickú časť a 27. júna 2014, pokiaľ ide o obchodnú časť, nadobudla platnosť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33BDD">
        <w:rPr>
          <w:rFonts w:ascii="Times New Roman" w:hAnsi="Times New Roman"/>
          <w:color w:val="000000"/>
          <w:sz w:val="24"/>
          <w:szCs w:val="24"/>
        </w:rPr>
        <w:t xml:space="preserve">. septembra 2017 v súlade s článkom 486 ods. 2 tejto dohody, keďže posledná ratifikačná listina bola uložená 11. júla 2017.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V pri</w:t>
      </w:r>
      <w:r>
        <w:rPr>
          <w:rFonts w:ascii="Times New Roman" w:hAnsi="Times New Roman"/>
          <w:sz w:val="24"/>
          <w:szCs w:val="24"/>
        </w:rPr>
        <w:t>ebehu roku 2017 bola podpísaná:</w:t>
      </w:r>
    </w:p>
    <w:p w:rsidR="00E74F19" w:rsidRPr="00BF4946" w:rsidP="00E74F19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  <w:lang w:val="pl-PL"/>
        </w:rPr>
        <w:t xml:space="preserve">Dohoda o komplexnom a posilnenom partnerstve medzi Európskou úniou </w:t>
        <w:br/>
        <w:t>a Európskym spoločenstvom pre atómovú energiu a ich členskými štátmi na jednej strane a Arménskou republikou na strane druhej</w:t>
      </w:r>
      <w:r w:rsidRPr="00BF4946">
        <w:rPr>
          <w:rFonts w:ascii="Times New Roman" w:hAnsi="Times New Roman"/>
          <w:sz w:val="24"/>
          <w:szCs w:val="24"/>
          <w:lang w:val="pl-PL"/>
        </w:rPr>
        <w:t xml:space="preserve">, podpísaná </w:t>
      </w:r>
      <w:r w:rsidRPr="00BF4946">
        <w:rPr>
          <w:rFonts w:ascii="Times New Roman" w:hAnsi="Times New Roman"/>
          <w:sz w:val="24"/>
          <w:szCs w:val="24"/>
        </w:rPr>
        <w:t>za SR s výhradou ratifikácie 22. novembra 2017, slávnostný podpis dohody v mene EÚ sa uskutočnil v rámci samitu Východného partnerstva 24. novembra 2017 v Bruseli.</w:t>
      </w:r>
    </w:p>
    <w:p w:rsidR="00E74F19" w:rsidRPr="00BF4946" w:rsidP="00E74F1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bookmarkStart w:id="19" w:name="_Toc473883144"/>
      <w:bookmarkStart w:id="20" w:name="_Toc474091960"/>
    </w:p>
    <w:p w:rsidR="00E74F19" w:rsidRPr="00BF4946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21" w:name="_Toc474236997"/>
      <w:bookmarkStart w:id="22" w:name="_Toc505339554"/>
      <w:r w:rsidRPr="00BF4946">
        <w:rPr>
          <w:rFonts w:ascii="Times New Roman" w:hAnsi="Times New Roman"/>
          <w:szCs w:val="24"/>
        </w:rPr>
        <w:t>Inštitucionálne záležitosti</w:t>
      </w:r>
      <w:bookmarkEnd w:id="19"/>
      <w:bookmarkEnd w:id="20"/>
      <w:bookmarkEnd w:id="21"/>
      <w:bookmarkEnd w:id="22"/>
    </w:p>
    <w:p w:rsidR="00E74F19" w:rsidP="00E74F1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roku 2017 pokračovala implementácia záväzkov v zmysle </w:t>
      </w:r>
      <w:r w:rsidRPr="008D21C8">
        <w:rPr>
          <w:rFonts w:ascii="Times New Roman" w:hAnsi="Times New Roman"/>
          <w:b/>
          <w:sz w:val="24"/>
          <w:szCs w:val="24"/>
        </w:rPr>
        <w:t>Medziinštitucionálnej dohody o lepšej tvorbe práva</w:t>
      </w:r>
      <w:r w:rsidRPr="008D21C8">
        <w:rPr>
          <w:rFonts w:ascii="Times New Roman" w:hAnsi="Times New Roman"/>
          <w:sz w:val="24"/>
          <w:szCs w:val="24"/>
        </w:rPr>
        <w:t xml:space="preserve"> z apríla 2016</w:t>
      </w:r>
      <w:r>
        <w:rPr>
          <w:rFonts w:ascii="Times New Roman" w:hAnsi="Times New Roman"/>
          <w:sz w:val="24"/>
          <w:szCs w:val="24"/>
        </w:rPr>
        <w:t xml:space="preserve">, ktorej cieľom </w:t>
      </w:r>
      <w:r w:rsidRPr="008D21C8">
        <w:rPr>
          <w:rFonts w:ascii="Times New Roman" w:hAnsi="Times New Roman"/>
          <w:sz w:val="24"/>
          <w:szCs w:val="24"/>
        </w:rPr>
        <w:t xml:space="preserve">je prostredníctvom užšej spolupráce Rady, Komisie a </w:t>
      </w:r>
      <w:r>
        <w:rPr>
          <w:rFonts w:ascii="Times New Roman" w:hAnsi="Times New Roman"/>
          <w:sz w:val="24"/>
          <w:szCs w:val="24"/>
        </w:rPr>
        <w:t>EP</w:t>
      </w:r>
      <w:r w:rsidRPr="008D21C8">
        <w:rPr>
          <w:rFonts w:ascii="Times New Roman" w:hAnsi="Times New Roman"/>
          <w:sz w:val="24"/>
          <w:szCs w:val="24"/>
        </w:rPr>
        <w:t xml:space="preserve"> zabezpečiť sústreďovanie sa európskej legislatívy na oblasti s najväčšou pridanou hodnotou pre občanov EÚ, ako aj zvýšenie jej účelnosti, účinnosti, efektivity a transparentnosti. Okrem ročného plánovania sa zaoberá aj ďalšími nástrojmi lepšej tvorby práva, delegovanými a vykonávacími aktmi, koordináciou legislatívneho procesu, atď.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súvislosti s cieľom na vylepšenie </w:t>
      </w:r>
      <w:r w:rsidRPr="00E95B4D">
        <w:rPr>
          <w:rFonts w:ascii="Times New Roman" w:hAnsi="Times New Roman"/>
          <w:b/>
          <w:sz w:val="24"/>
          <w:szCs w:val="24"/>
        </w:rPr>
        <w:t>praktických opatrení na</w:t>
      </w:r>
      <w:r>
        <w:rPr>
          <w:rFonts w:ascii="Times New Roman" w:hAnsi="Times New Roman"/>
          <w:b/>
          <w:sz w:val="24"/>
          <w:szCs w:val="24"/>
        </w:rPr>
        <w:t xml:space="preserve"> spoluprácu a výmenu informácií v rámci medzinárodných zmlúv </w:t>
      </w:r>
      <w:r>
        <w:rPr>
          <w:rFonts w:ascii="Times New Roman" w:hAnsi="Times New Roman"/>
          <w:sz w:val="24"/>
          <w:szCs w:val="24"/>
        </w:rPr>
        <w:t xml:space="preserve">sa uskutočnilo viacero stretnutí na technickej úrovni a jedno stretnutie na politickej úrovni. Ohľadom </w:t>
      </w:r>
      <w:r w:rsidRPr="00FA4520">
        <w:rPr>
          <w:rFonts w:ascii="Times New Roman" w:hAnsi="Times New Roman"/>
          <w:b/>
          <w:sz w:val="24"/>
          <w:szCs w:val="24"/>
        </w:rPr>
        <w:t>návrh</w:t>
      </w:r>
      <w:r>
        <w:rPr>
          <w:rFonts w:ascii="Times New Roman" w:hAnsi="Times New Roman"/>
          <w:b/>
          <w:sz w:val="24"/>
          <w:szCs w:val="24"/>
        </w:rPr>
        <w:t>u</w:t>
      </w:r>
      <w:r w:rsidRPr="00FA45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zosúladenie</w:t>
      </w:r>
      <w:r w:rsidRPr="00FA4520">
        <w:rPr>
          <w:rFonts w:ascii="Times New Roman" w:hAnsi="Times New Roman"/>
          <w:b/>
          <w:sz w:val="24"/>
          <w:szCs w:val="24"/>
        </w:rPr>
        <w:t xml:space="preserve"> </w:t>
      </w:r>
      <w:r w:rsidRPr="00FA4E52">
        <w:rPr>
          <w:rFonts w:ascii="Times New Roman" w:hAnsi="Times New Roman"/>
          <w:sz w:val="24"/>
          <w:szCs w:val="24"/>
        </w:rPr>
        <w:t>(alignment)</w:t>
      </w:r>
      <w:r w:rsidRPr="00FA4520">
        <w:rPr>
          <w:rFonts w:ascii="Times New Roman" w:hAnsi="Times New Roman"/>
          <w:b/>
          <w:sz w:val="24"/>
          <w:szCs w:val="24"/>
        </w:rPr>
        <w:t xml:space="preserve"> všetkých základných aktov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4520">
        <w:rPr>
          <w:rFonts w:ascii="Times New Roman" w:hAnsi="Times New Roman"/>
          <w:sz w:val="24"/>
          <w:szCs w:val="24"/>
        </w:rPr>
        <w:t xml:space="preserve">Komisia </w:t>
      </w:r>
      <w:r w:rsidRPr="008C6672">
        <w:rPr>
          <w:rFonts w:ascii="Times New Roman" w:hAnsi="Times New Roman"/>
          <w:sz w:val="24"/>
          <w:szCs w:val="24"/>
        </w:rPr>
        <w:t>predložila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4520">
        <w:rPr>
          <w:rFonts w:ascii="Times New Roman" w:hAnsi="Times New Roman"/>
          <w:sz w:val="24"/>
          <w:szCs w:val="24"/>
        </w:rPr>
        <w:t>14. decembra 2016 dva návrhy v EN (jeden všeobecný, jeden k JHA dokumentom), ostatné jazykové mutácie boli doručené v marci 2017</w:t>
      </w:r>
      <w:r w:rsidRPr="00652C4A">
        <w:rPr>
          <w:rFonts w:ascii="Times New Roman" w:hAnsi="Times New Roman"/>
          <w:sz w:val="24"/>
          <w:szCs w:val="24"/>
        </w:rPr>
        <w:t>.</w:t>
      </w:r>
      <w:r w:rsidRPr="008C6672">
        <w:rPr>
          <w:rFonts w:ascii="Times New Roman" w:hAnsi="Times New Roman"/>
          <w:b/>
          <w:sz w:val="24"/>
          <w:szCs w:val="24"/>
        </w:rPr>
        <w:t xml:space="preserve"> </w:t>
      </w:r>
      <w:r w:rsidRPr="008C6672">
        <w:rPr>
          <w:rFonts w:ascii="Times New Roman" w:hAnsi="Times New Roman"/>
          <w:sz w:val="24"/>
          <w:szCs w:val="24"/>
        </w:rPr>
        <w:t xml:space="preserve">Na úrovni Rady aktuálne prebiehajú diskusie k týmto návrhom. Taktiež prebiehali medziinštitucionálne stretnutia k </w:t>
      </w:r>
      <w:r w:rsidRPr="008C6672">
        <w:rPr>
          <w:rFonts w:ascii="Times New Roman" w:hAnsi="Times New Roman"/>
          <w:b/>
          <w:sz w:val="24"/>
          <w:szCs w:val="24"/>
        </w:rPr>
        <w:t xml:space="preserve">spoločnému registru delegovaných aktov </w:t>
      </w:r>
      <w:r w:rsidRPr="008C6672">
        <w:rPr>
          <w:rFonts w:ascii="Times New Roman" w:hAnsi="Times New Roman"/>
          <w:sz w:val="24"/>
          <w:szCs w:val="24"/>
        </w:rPr>
        <w:t xml:space="preserve">a </w:t>
      </w:r>
      <w:r w:rsidRPr="008C6672">
        <w:rPr>
          <w:rFonts w:ascii="Times New Roman" w:hAnsi="Times New Roman"/>
          <w:b/>
          <w:sz w:val="24"/>
          <w:szCs w:val="24"/>
        </w:rPr>
        <w:t>spoločnej databáze o stave legislatívnych spiso</w:t>
      </w:r>
      <w:r w:rsidR="00A45428">
        <w:rPr>
          <w:rFonts w:ascii="Times New Roman" w:hAnsi="Times New Roman"/>
          <w:b/>
          <w:sz w:val="24"/>
          <w:szCs w:val="24"/>
        </w:rPr>
        <w:t>v</w:t>
      </w:r>
      <w:r w:rsidRPr="008C6672">
        <w:rPr>
          <w:rFonts w:ascii="Times New Roman" w:hAnsi="Times New Roman"/>
          <w:b/>
          <w:sz w:val="24"/>
          <w:szCs w:val="24"/>
        </w:rPr>
        <w:t>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C6672">
        <w:rPr>
          <w:rFonts w:ascii="Times New Roman" w:hAnsi="Times New Roman"/>
          <w:sz w:val="24"/>
          <w:szCs w:val="24"/>
        </w:rPr>
        <w:t xml:space="preserve">Medziinštitucionálnou dohodou o lepšej tvorbe práva bol taktiež </w:t>
      </w:r>
      <w:r>
        <w:rPr>
          <w:rFonts w:ascii="Times New Roman" w:hAnsi="Times New Roman"/>
          <w:sz w:val="24"/>
          <w:szCs w:val="24"/>
        </w:rPr>
        <w:t xml:space="preserve">vytvorený </w:t>
        <w:br/>
        <w:t>a posilnený</w:t>
      </w:r>
      <w:r w:rsidRPr="008C6672">
        <w:rPr>
          <w:rFonts w:ascii="Times New Roman" w:hAnsi="Times New Roman"/>
          <w:sz w:val="24"/>
          <w:szCs w:val="24"/>
        </w:rPr>
        <w:t xml:space="preserve"> koncept </w:t>
      </w:r>
      <w:r w:rsidRPr="008C6672">
        <w:rPr>
          <w:rFonts w:ascii="Times New Roman" w:hAnsi="Times New Roman"/>
          <w:b/>
          <w:sz w:val="24"/>
          <w:szCs w:val="24"/>
        </w:rPr>
        <w:t>programového plánovania</w:t>
      </w:r>
      <w:r>
        <w:rPr>
          <w:rFonts w:ascii="Times New Roman" w:hAnsi="Times New Roman"/>
          <w:b/>
          <w:sz w:val="24"/>
          <w:szCs w:val="24"/>
        </w:rPr>
        <w:t xml:space="preserve"> a počas SK PRES bolo po prvýkrát </w:t>
      </w:r>
      <w:r w:rsidRPr="008C6672">
        <w:rPr>
          <w:rFonts w:ascii="Times New Roman" w:hAnsi="Times New Roman"/>
          <w:b/>
          <w:sz w:val="24"/>
          <w:szCs w:val="24"/>
        </w:rPr>
        <w:t xml:space="preserve">podpísané Spoločné vyhlásenie o legislatívnych prioritách </w:t>
      </w:r>
      <w:r>
        <w:rPr>
          <w:rFonts w:ascii="Times New Roman" w:hAnsi="Times New Roman"/>
          <w:b/>
          <w:sz w:val="24"/>
          <w:szCs w:val="24"/>
        </w:rPr>
        <w:t xml:space="preserve">na rok 2017. </w:t>
      </w:r>
      <w:r w:rsidRPr="00E1102D">
        <w:rPr>
          <w:rFonts w:ascii="Times New Roman" w:hAnsi="Times New Roman"/>
          <w:sz w:val="24"/>
          <w:szCs w:val="24"/>
        </w:rPr>
        <w:t xml:space="preserve">Spoločné vyhlásenie </w:t>
      </w:r>
      <w:r w:rsidRPr="00857E66">
        <w:rPr>
          <w:rFonts w:ascii="Times New Roman" w:hAnsi="Times New Roman"/>
          <w:sz w:val="24"/>
          <w:szCs w:val="24"/>
        </w:rPr>
        <w:t xml:space="preserve">je záverom plánovacieho cyklu a indikuje </w:t>
      </w:r>
      <w:r w:rsidRPr="00857E66">
        <w:rPr>
          <w:rFonts w:ascii="Times New Roman" w:hAnsi="Times New Roman"/>
          <w:b/>
          <w:sz w:val="24"/>
          <w:szCs w:val="24"/>
        </w:rPr>
        <w:t xml:space="preserve">iniciatívy, ktorým Rada, </w:t>
      </w:r>
      <w:r>
        <w:rPr>
          <w:rFonts w:ascii="Times New Roman" w:hAnsi="Times New Roman"/>
          <w:b/>
          <w:sz w:val="24"/>
          <w:szCs w:val="24"/>
        </w:rPr>
        <w:t>EP</w:t>
      </w:r>
      <w:r w:rsidRPr="00857E66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EK</w:t>
      </w:r>
      <w:r w:rsidRPr="00857E66">
        <w:rPr>
          <w:rFonts w:ascii="Times New Roman" w:hAnsi="Times New Roman"/>
          <w:b/>
          <w:sz w:val="24"/>
          <w:szCs w:val="24"/>
        </w:rPr>
        <w:t xml:space="preserve"> plán</w:t>
      </w:r>
      <w:r>
        <w:rPr>
          <w:rFonts w:ascii="Times New Roman" w:hAnsi="Times New Roman"/>
          <w:b/>
          <w:sz w:val="24"/>
          <w:szCs w:val="24"/>
        </w:rPr>
        <w:t>ujú venovať tzv. „</w:t>
      </w:r>
      <w:r w:rsidRPr="00EE692B">
        <w:rPr>
          <w:rFonts w:ascii="Times New Roman" w:hAnsi="Times New Roman"/>
          <w:b/>
          <w:i/>
          <w:sz w:val="24"/>
          <w:szCs w:val="24"/>
        </w:rPr>
        <w:t>VIP treatment</w:t>
      </w:r>
      <w:r>
        <w:rPr>
          <w:rFonts w:ascii="Times New Roman" w:hAnsi="Times New Roman"/>
          <w:b/>
          <w:sz w:val="24"/>
          <w:szCs w:val="24"/>
        </w:rPr>
        <w:t>“</w:t>
      </w:r>
      <w:r w:rsidRPr="00857E66">
        <w:rPr>
          <w:rFonts w:ascii="Times New Roman" w:hAnsi="Times New Roman"/>
          <w:b/>
          <w:sz w:val="24"/>
          <w:szCs w:val="24"/>
        </w:rPr>
        <w:t>.</w:t>
      </w:r>
      <w:r w:rsidRPr="00857E66">
        <w:rPr>
          <w:rFonts w:ascii="Times New Roman" w:hAnsi="Times New Roman"/>
          <w:sz w:val="24"/>
          <w:szCs w:val="24"/>
        </w:rPr>
        <w:t xml:space="preserve"> Koordinácia spoločných priorít troch inštitúcií na ďalší rok </w:t>
      </w:r>
      <w:r>
        <w:rPr>
          <w:rFonts w:ascii="Times New Roman" w:hAnsi="Times New Roman"/>
          <w:sz w:val="24"/>
          <w:szCs w:val="24"/>
        </w:rPr>
        <w:t>prispela</w:t>
      </w:r>
      <w:r w:rsidRPr="00857E66">
        <w:rPr>
          <w:rFonts w:ascii="Times New Roman" w:hAnsi="Times New Roman"/>
          <w:sz w:val="24"/>
          <w:szCs w:val="24"/>
        </w:rPr>
        <w:t xml:space="preserve"> k rýchlejšiemu pretaveniu návrhov do praxe.</w:t>
      </w:r>
    </w:p>
    <w:p w:rsidR="00E74F19" w:rsidRPr="0020301E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C6672">
        <w:rPr>
          <w:rFonts w:ascii="Times New Roman" w:hAnsi="Times New Roman"/>
          <w:b/>
          <w:sz w:val="24"/>
          <w:szCs w:val="24"/>
        </w:rPr>
        <w:t xml:space="preserve">Spoločné vyhlásenie o legislatívnych prioritách </w:t>
      </w:r>
      <w:r w:rsidRPr="00E1102D">
        <w:rPr>
          <w:rFonts w:ascii="Times New Roman" w:hAnsi="Times New Roman"/>
          <w:b/>
          <w:sz w:val="24"/>
          <w:szCs w:val="24"/>
        </w:rPr>
        <w:t>na roky 2018-2019</w:t>
      </w:r>
      <w:r>
        <w:rPr>
          <w:rFonts w:ascii="Times New Roman" w:hAnsi="Times New Roman"/>
          <w:sz w:val="24"/>
          <w:szCs w:val="24"/>
        </w:rPr>
        <w:t xml:space="preserve"> nadväzuje na Pracovný program EK (prezentovaný 24.10.), ako aj na následnú diskusiu na Rade pre všeobecné záležitosti (20.11.). </w:t>
      </w:r>
      <w:r w:rsidRPr="00857E66">
        <w:rPr>
          <w:rFonts w:ascii="Times New Roman" w:hAnsi="Times New Roman"/>
          <w:b/>
          <w:bCs/>
          <w:sz w:val="24"/>
          <w:szCs w:val="24"/>
        </w:rPr>
        <w:t xml:space="preserve">Dôraz </w:t>
      </w:r>
      <w:r>
        <w:rPr>
          <w:rFonts w:ascii="Times New Roman" w:hAnsi="Times New Roman"/>
          <w:b/>
          <w:bCs/>
          <w:sz w:val="24"/>
          <w:szCs w:val="24"/>
        </w:rPr>
        <w:t>bol</w:t>
      </w:r>
      <w:r w:rsidRPr="00857E66">
        <w:rPr>
          <w:rFonts w:ascii="Times New Roman" w:hAnsi="Times New Roman"/>
          <w:b/>
          <w:bCs/>
          <w:sz w:val="24"/>
          <w:szCs w:val="24"/>
        </w:rPr>
        <w:t xml:space="preserve"> kladený na iniciatívy a návrhy v rámci riadneho legislatívneho postupu, v ktorých je možné zaistiť zásadný pokrok a implementovať ich do volieb do </w:t>
      </w:r>
      <w:r>
        <w:rPr>
          <w:rFonts w:ascii="Times New Roman" w:hAnsi="Times New Roman"/>
          <w:b/>
          <w:bCs/>
          <w:sz w:val="24"/>
          <w:szCs w:val="24"/>
        </w:rPr>
        <w:t>EP</w:t>
      </w:r>
      <w:r w:rsidRPr="00857E66">
        <w:rPr>
          <w:rFonts w:ascii="Times New Roman" w:hAnsi="Times New Roman"/>
          <w:b/>
          <w:bCs/>
          <w:sz w:val="24"/>
          <w:szCs w:val="24"/>
        </w:rPr>
        <w:t xml:space="preserve"> v roku 2019.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Medzi prioritné oblasti budú v nadchádzajúcom období patriť: ochrana bezpečnosti občanov, reforma a rozvoj migračnej politiky, podpora tvorby pracovných miest, rastu a investícií, sociálna dimenzia EÚ, jednotný digitálny trh, energetická únia a politika v oblasti klímy, rozvoj demokratickej legitimity na úrovni EÚ.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F19" w:rsidP="00E74F19">
      <w:pPr>
        <w:pStyle w:val="Heading2"/>
        <w:bidi w:val="0"/>
        <w:spacing w:before="0" w:line="240" w:lineRule="auto"/>
        <w:jc w:val="both"/>
        <w:rPr>
          <w:rFonts w:ascii="Times New Roman" w:hAnsi="Times New Roman"/>
        </w:rPr>
      </w:pPr>
      <w:bookmarkStart w:id="23" w:name="_Toc505339555"/>
      <w:r>
        <w:rPr>
          <w:rFonts w:ascii="Times New Roman" w:hAnsi="Times New Roman"/>
        </w:rPr>
        <w:t>Rokovania o vystúpení Spojeného kráľovstva Veľkej Británie a Severného Írska z Európskej únie</w:t>
      </w:r>
      <w:bookmarkEnd w:id="23"/>
    </w:p>
    <w:p w:rsidR="00E74F19" w:rsidRPr="002132C3" w:rsidP="00E74F19">
      <w:pPr>
        <w:bidi w:val="0"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bookmarkStart w:id="24" w:name="_Toc473883145"/>
      <w:bookmarkStart w:id="25" w:name="_Toc474091961"/>
      <w:r w:rsidRPr="002132C3">
        <w:rPr>
          <w:rFonts w:ascii="Times New Roman" w:hAnsi="Times New Roman" w:cs="Calibri"/>
          <w:color w:val="000000"/>
          <w:sz w:val="24"/>
          <w:szCs w:val="24"/>
          <w:lang w:eastAsia="sk-SK"/>
        </w:rPr>
        <w:t xml:space="preserve">Dňa 29. marca 2017 bol </w:t>
      </w:r>
      <w:r w:rsidRPr="002132C3">
        <w:rPr>
          <w:rFonts w:ascii="Times New Roman" w:hAnsi="Times New Roman" w:cs="Calibri"/>
          <w:b/>
          <w:bCs/>
          <w:color w:val="000000"/>
          <w:sz w:val="24"/>
          <w:szCs w:val="24"/>
          <w:lang w:eastAsia="sk-SK"/>
        </w:rPr>
        <w:t>zo strany Spojeného kráľovstva Veľkej Británie a Severného Írska (Spojené kráľovstvo, UK) aktivovaný čl. 50 Zmluvy o EÚ</w:t>
      </w:r>
      <w:r w:rsidRPr="002132C3">
        <w:rPr>
          <w:rFonts w:ascii="Times New Roman" w:hAnsi="Times New Roman" w:cs="Calibri"/>
          <w:color w:val="000000"/>
          <w:sz w:val="24"/>
          <w:szCs w:val="24"/>
          <w:lang w:eastAsia="sk-SK"/>
        </w:rPr>
        <w:t xml:space="preserve">. </w:t>
      </w:r>
      <w:r w:rsidRPr="002132C3">
        <w:rPr>
          <w:rFonts w:ascii="Times New Roman" w:hAnsi="Times New Roman"/>
          <w:sz w:val="24"/>
          <w:szCs w:val="24"/>
        </w:rPr>
        <w:t xml:space="preserve">Následne sa začalo s prípravou </w:t>
      </w:r>
      <w:r w:rsidRPr="002132C3">
        <w:rPr>
          <w:rFonts w:ascii="Times New Roman" w:hAnsi="Times New Roman"/>
          <w:b/>
          <w:sz w:val="24"/>
          <w:szCs w:val="24"/>
        </w:rPr>
        <w:t>usmernení</w:t>
      </w:r>
      <w:r w:rsidRPr="002132C3">
        <w:rPr>
          <w:rFonts w:ascii="Times New Roman" w:hAnsi="Times New Roman"/>
          <w:sz w:val="24"/>
          <w:szCs w:val="24"/>
        </w:rPr>
        <w:t xml:space="preserve"> Európskej rady, ktoré boli prijaté o mesiac neskôr – </w:t>
      </w:r>
      <w:r w:rsidR="00FA4E52">
        <w:rPr>
          <w:rFonts w:ascii="Times New Roman" w:hAnsi="Times New Roman"/>
          <w:sz w:val="24"/>
          <w:szCs w:val="24"/>
        </w:rPr>
        <w:br/>
      </w:r>
      <w:r w:rsidRPr="002132C3">
        <w:rPr>
          <w:rFonts w:ascii="Times New Roman" w:hAnsi="Times New Roman"/>
          <w:sz w:val="24"/>
          <w:szCs w:val="24"/>
        </w:rPr>
        <w:t>29. apríla 2017. Usmernenia definujú základné východiská a zásady pre rokovania s UK o vystúpení z EÚ, medzi ktoré patria princíp jednoty EÚ27, fázový prístup k rokovaniam (1. dohoda o vystúpení, 2. dohoda o budúcich vzťahoch), silný dohľad Európskej rady nad celým procesom, vedenie rokovaní transparentne a v rámci jedného balíka (kým nie je dohodnuté všetko, nie je dohodnuté nič), zachovanie integrity jednotného trhu, blízke partnerstvo EÚ a UK po brexite a zámer, aby sa budúca dohoda s UK zakladala na rovnováhe práv a povinností a stanovení rovnakých podmienok pre všetkých.</w:t>
      </w:r>
    </w:p>
    <w:p w:rsidR="00E74F19" w:rsidRPr="002132C3" w:rsidP="00E74F1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 w:cs="Calibri"/>
          <w:b/>
          <w:sz w:val="24"/>
          <w:szCs w:val="24"/>
          <w:lang w:eastAsia="sk-SK"/>
        </w:rPr>
      </w:pPr>
      <w:r w:rsidRPr="002132C3">
        <w:rPr>
          <w:rFonts w:ascii="Times New Roman" w:hAnsi="Times New Roman"/>
          <w:sz w:val="24"/>
          <w:szCs w:val="24"/>
        </w:rPr>
        <w:t xml:space="preserve">Po prijatí usmernení Rada pre všeobecné záležitosti 22. mája 2017 prijala </w:t>
      </w:r>
      <w:r w:rsidRPr="002132C3">
        <w:rPr>
          <w:rFonts w:ascii="Times New Roman" w:hAnsi="Times New Roman" w:cs="Calibri"/>
          <w:b/>
          <w:bCs/>
          <w:color w:val="000000"/>
          <w:sz w:val="24"/>
          <w:szCs w:val="24"/>
          <w:lang w:eastAsia="sk-SK"/>
        </w:rPr>
        <w:t xml:space="preserve">rozhodnutie poverujúce EK na začatie rokovaní </w:t>
      </w:r>
      <w:r w:rsidRPr="002132C3">
        <w:rPr>
          <w:rFonts w:ascii="Times New Roman" w:hAnsi="Times New Roman" w:cs="Calibri"/>
          <w:bCs/>
          <w:color w:val="000000"/>
          <w:sz w:val="24"/>
          <w:szCs w:val="24"/>
          <w:lang w:eastAsia="sk-SK"/>
        </w:rPr>
        <w:t>(vyjednávač),</w:t>
      </w:r>
      <w:r w:rsidRPr="002132C3">
        <w:rPr>
          <w:rFonts w:ascii="Times New Roman" w:hAnsi="Times New Roman" w:cs="Calibri"/>
          <w:b/>
          <w:bCs/>
          <w:color w:val="000000"/>
          <w:sz w:val="24"/>
          <w:szCs w:val="24"/>
          <w:lang w:eastAsia="sk-SK"/>
        </w:rPr>
        <w:t xml:space="preserve"> smernice na rokovania</w:t>
      </w:r>
      <w:r w:rsidRPr="002132C3">
        <w:rPr>
          <w:rFonts w:ascii="Times New Roman" w:hAnsi="Times New Roman" w:cs="Calibri"/>
          <w:bCs/>
          <w:color w:val="000000"/>
          <w:sz w:val="24"/>
          <w:szCs w:val="24"/>
          <w:lang w:eastAsia="sk-SK"/>
        </w:rPr>
        <w:t>,</w:t>
      </w:r>
      <w:r w:rsidRPr="002132C3">
        <w:rPr>
          <w:rFonts w:ascii="Times New Roman" w:hAnsi="Times New Roman" w:cs="Calibri"/>
          <w:b/>
          <w:bCs/>
          <w:color w:val="000000"/>
          <w:sz w:val="24"/>
          <w:szCs w:val="24"/>
          <w:lang w:eastAsia="sk-SK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  <w:lang w:eastAsia="sk-SK"/>
        </w:rPr>
        <w:t>ktorými sa bude</w:t>
      </w:r>
      <w:r w:rsidRPr="002132C3">
        <w:rPr>
          <w:rFonts w:ascii="Times New Roman" w:hAnsi="Times New Roman" w:cs="Calibri"/>
          <w:b/>
          <w:sz w:val="24"/>
          <w:szCs w:val="24"/>
          <w:lang w:eastAsia="sk-SK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  <w:lang w:eastAsia="sk-SK"/>
        </w:rPr>
        <w:t>riadiť</w:t>
      </w:r>
      <w:r w:rsidRPr="002132C3">
        <w:rPr>
          <w:rFonts w:ascii="Times New Roman" w:hAnsi="Times New Roman" w:cs="Calibri"/>
          <w:b/>
          <w:sz w:val="24"/>
          <w:szCs w:val="24"/>
          <w:lang w:eastAsia="sk-SK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  <w:lang w:eastAsia="sk-SK"/>
        </w:rPr>
        <w:t>vzťah medzi Radou a vyjednávačom EÚ a ktoré budú predstavovať jeho rokovací mandát v stanovených oblastiach (</w:t>
      </w:r>
      <w:r w:rsidRPr="002132C3">
        <w:rPr>
          <w:rFonts w:ascii="Times New Roman" w:hAnsi="Times New Roman"/>
          <w:sz w:val="24"/>
          <w:szCs w:val="24"/>
        </w:rPr>
        <w:t xml:space="preserve">práva občanov; metodológia finančného vyrovnania; tovar umiestnený na trh EÚ pred brexitom a prebiehajúce procedúry (justičné, administratívne a pod.); otázky spojené s EURATOM, výsadami a imunitami a pod.; mechanizmus urovnávania sporov a mechanizmus spojený s uplatňovaním a výkladom dohody o vystúpení) a </w:t>
      </w:r>
      <w:r w:rsidRPr="002132C3">
        <w:rPr>
          <w:rFonts w:ascii="Times New Roman" w:hAnsi="Times New Roman" w:cs="Calibri"/>
          <w:b/>
          <w:sz w:val="24"/>
          <w:szCs w:val="24"/>
          <w:lang w:eastAsia="sk-SK"/>
        </w:rPr>
        <w:t xml:space="preserve">zároveň schválila mandát pracovnej skupiny pre čl. 50. </w:t>
      </w:r>
    </w:p>
    <w:p w:rsidR="00E74F19" w:rsidRPr="002132C3" w:rsidP="00E74F1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 w:cs="Calibri"/>
          <w:sz w:val="24"/>
          <w:szCs w:val="24"/>
          <w:lang w:eastAsia="sk-SK"/>
        </w:rPr>
        <w:t>Z hľadiska koordinácie agendy brexitu na úrovni EÚ zasadajú okrem pracovnej skupiny pre čl. 50 (jeden stály člen za členský štát + jeden expert v závislosti od prerokovávanej problematiky) aj špeciálne konfigurácie Coreperu a Rady pre všeobecné záležitosti pre čl. 50. O výsledkoch rokovaní vyjednávač pravidelne informuje Európsku radu, Radu aj EP. V podmienkach SR je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hlavným koordinátorom agendy brexitu MZVaEZ SR. Za účelom efektívnej koordinácie bola 26. apríla 2017 uznesením vlády SR č. 198/2017 schválená </w:t>
      </w:r>
      <w:r w:rsidRPr="002132C3">
        <w:rPr>
          <w:rFonts w:ascii="Times New Roman" w:hAnsi="Times New Roman"/>
          <w:b/>
          <w:color w:val="000000"/>
          <w:sz w:val="24"/>
          <w:szCs w:val="24"/>
          <w:lang w:eastAsia="sk-SK"/>
        </w:rPr>
        <w:t>Medzirezortná koordinačná skupina pre brexit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úrovni štátnych tajomníkov (predseda štátny tajomník MZVaEZ SR I. Korčok), </w:t>
      </w:r>
      <w:r w:rsidRPr="002132C3">
        <w:rPr>
          <w:rFonts w:ascii="Times New Roman" w:hAnsi="Times New Roman"/>
          <w:b/>
          <w:color w:val="000000"/>
          <w:sz w:val="24"/>
          <w:szCs w:val="24"/>
          <w:lang w:eastAsia="sk-SK"/>
        </w:rPr>
        <w:t>Medzirezortná pracovná skupina pre brexit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úrovni generálnych riaditeľov a </w:t>
      </w:r>
      <w:r w:rsidRPr="002132C3">
        <w:rPr>
          <w:rFonts w:ascii="Times New Roman" w:hAnsi="Times New Roman"/>
          <w:b/>
          <w:color w:val="000000"/>
          <w:sz w:val="24"/>
          <w:szCs w:val="24"/>
          <w:lang w:eastAsia="sk-SK"/>
        </w:rPr>
        <w:t>sieť rezortných koordinátorov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E74F19" w:rsidP="00E74F1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32C3">
        <w:rPr>
          <w:rFonts w:ascii="Times New Roman" w:hAnsi="Times New Roman" w:cs="Calibri"/>
          <w:color w:val="000000"/>
          <w:sz w:val="24"/>
          <w:szCs w:val="24"/>
          <w:lang w:eastAsia="sk-SK"/>
        </w:rPr>
        <w:t>Prvá fáza rokovaní sa začala 19. júna 2017 a bola ukončená rozhodnutím Európskej rady 15. decembra 2017 o postupe do druhého kola rokovaní. U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skutočnilo sa 6 kôl rokovaní </w:t>
      </w:r>
      <w:r w:rsidRPr="002132C3">
        <w:rPr>
          <w:rFonts w:ascii="Times New Roman" w:hAnsi="Times New Roman"/>
          <w:bCs/>
          <w:sz w:val="24"/>
          <w:szCs w:val="24"/>
        </w:rPr>
        <w:t xml:space="preserve">(19/6, 17/7, 28/8, 25/9, 9/10, 9/11), v ktorých sa podarilo dospieť k dohode v 3 oblastiach: práva občanov, Írsko a Severné Írsko a finančné vyrovnanie. </w:t>
      </w:r>
    </w:p>
    <w:p w:rsidR="00E74F19" w:rsidP="00E74F19">
      <w:pPr>
        <w:shd w:val="clear" w:color="auto" w:fill="FFFFFF"/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74F19" w:rsidRPr="002132C3" w:rsidP="00E74F19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52">
        <w:rPr>
          <w:rFonts w:ascii="Times New Roman" w:hAnsi="Times New Roman"/>
          <w:b/>
          <w:bCs/>
          <w:sz w:val="24"/>
          <w:szCs w:val="24"/>
        </w:rPr>
        <w:t>1.</w:t>
      </w:r>
      <w:r w:rsidRPr="00FA4E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Práva</w:t>
      </w:r>
      <w:r w:rsidRPr="002132C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občanov</w:t>
      </w:r>
    </w:p>
    <w:p w:rsidR="00E74F19" w:rsidRPr="002132C3" w:rsidP="00E74F19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 xml:space="preserve">do rozsahu ochrany dohody o vystúpení budú spadať všetci občania EÚ, ktorí majú legálny pobyt v UK ku </w:t>
      </w:r>
      <w:r w:rsidRPr="002132C3">
        <w:rPr>
          <w:rFonts w:ascii="Times New Roman" w:hAnsi="Times New Roman"/>
          <w:i/>
          <w:color w:val="000000"/>
          <w:sz w:val="24"/>
          <w:szCs w:val="24"/>
        </w:rPr>
        <w:t>cut-off date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(pravdepodobne deň vystúpenia),</w:t>
      </w:r>
    </w:p>
    <w:p w:rsidR="00E74F19" w:rsidRPr="002132C3" w:rsidP="00E74F19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 xml:space="preserve">právu na zlúčenie rodiny budú podliehať všetky osoby, ktorým toto právo už v súčasnosti vyplýva zo smernice 2004/38/ES za podmienky, že boli v príbuzenskom vzťahu ku </w:t>
      </w:r>
      <w:r w:rsidRPr="002132C3">
        <w:rPr>
          <w:rFonts w:ascii="Times New Roman" w:hAnsi="Times New Roman"/>
          <w:i/>
          <w:color w:val="000000"/>
          <w:sz w:val="24"/>
          <w:szCs w:val="24"/>
        </w:rPr>
        <w:t>cut-off date,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ako aj deti narodené alebo adoptované po </w:t>
      </w:r>
      <w:r w:rsidRPr="002132C3">
        <w:rPr>
          <w:rFonts w:ascii="Times New Roman" w:hAnsi="Times New Roman"/>
          <w:i/>
          <w:color w:val="000000"/>
          <w:sz w:val="24"/>
          <w:szCs w:val="24"/>
        </w:rPr>
        <w:t>cut-off date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za podmienky</w:t>
      </w:r>
      <w:r w:rsidR="00FA4E52">
        <w:rPr>
          <w:rFonts w:ascii="Times New Roman" w:hAnsi="Times New Roman"/>
          <w:color w:val="000000"/>
          <w:sz w:val="24"/>
          <w:szCs w:val="24"/>
        </w:rPr>
        <w:t>,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že jeden rodič podlieha ochrane dohody o vystúpení,</w:t>
      </w:r>
    </w:p>
    <w:p w:rsidR="00E74F19" w:rsidRPr="002132C3" w:rsidP="00E74F19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administratívne procedúry pre získanie statusu garantujúceho práva z dohody o vystúpení budú jednoduché, transparentné a centralizované,</w:t>
      </w:r>
    </w:p>
    <w:p w:rsidR="00E74F19" w:rsidRPr="002132C3" w:rsidP="00E74F19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koordinácia pravidiel sociálneho zabezpečenia bude vychádzať z nariadenia 883/2004 – exportovať sa budú všetky dávky v zmysle nariadenia 883/2004,</w:t>
      </w:r>
    </w:p>
    <w:p w:rsidR="00E74F19" w:rsidRPr="002132C3" w:rsidP="00FA4E52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dohoda o vystúpení bude mať priamy účinok - občania EÚ sa budú môcť dovolávať svojich práv priamo pred administratívnymi a súdnymi orgánmi UK,</w:t>
      </w:r>
    </w:p>
    <w:p w:rsidR="00E74F19" w:rsidRPr="002132C3" w:rsidP="00FA4E52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UK prijme osobitný zákon na začlenenie dohody o vystúpení do právneho systému UK,</w:t>
      </w:r>
    </w:p>
    <w:p w:rsidR="00E74F19" w:rsidRPr="002132C3" w:rsidP="00FA4E52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 xml:space="preserve">UK súdy budú mať 8 rokov možnosť vzniesť prejudiciálnu otázku </w:t>
      </w:r>
      <w:r w:rsidR="001B28D4">
        <w:rPr>
          <w:rFonts w:ascii="Times New Roman" w:hAnsi="Times New Roman"/>
          <w:color w:val="000000"/>
          <w:sz w:val="24"/>
          <w:szCs w:val="24"/>
        </w:rPr>
        <w:t>Súdnemu dvoru EÚ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ohľadne práv občanov EÚ,</w:t>
      </w:r>
    </w:p>
    <w:p w:rsidR="00E74F19" w:rsidRPr="002132C3" w:rsidP="00FA4E52">
      <w:pPr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 xml:space="preserve">UK aj EK budú mať možnosť intervenovať pred súdmi UK resp. </w:t>
      </w:r>
      <w:r w:rsidR="001B28D4">
        <w:rPr>
          <w:rFonts w:ascii="Times New Roman" w:hAnsi="Times New Roman"/>
          <w:color w:val="000000"/>
          <w:sz w:val="24"/>
          <w:szCs w:val="24"/>
        </w:rPr>
        <w:t>Súdnym dvorom EÚ.</w:t>
      </w:r>
    </w:p>
    <w:p w:rsidR="00E74F19" w:rsidRPr="002132C3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E74F19" w:rsidRPr="002132C3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2. </w:t>
      </w:r>
      <w:r w:rsidRPr="002132C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Írsko a Severné Írsko</w:t>
      </w:r>
    </w:p>
    <w:p w:rsidR="00E74F19" w:rsidRPr="002132C3" w:rsidP="00FA4E52">
      <w:pPr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potvrdenie významu Veľkopiatkovej dohody a jej pretrvávajúcej ochrany,</w:t>
      </w:r>
    </w:p>
    <w:p w:rsidR="00E74F19" w:rsidRPr="002132C3" w:rsidP="00FA4E52">
      <w:pPr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UK rešpektuje pretrvávajúce členstvo Írska v EÚ,</w:t>
      </w:r>
    </w:p>
    <w:p w:rsidR="00E74F19" w:rsidRPr="002132C3" w:rsidP="00FA4E52">
      <w:pPr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2C3">
        <w:rPr>
          <w:rFonts w:ascii="Times New Roman" w:hAnsi="Times New Roman"/>
          <w:color w:val="000000"/>
          <w:sz w:val="24"/>
          <w:szCs w:val="24"/>
        </w:rPr>
        <w:t>UK sa zaväzuje chrániť existujúcu spoluprácu na írskom ostrove v širokom rozsahu oblastí v rámci spolupráce EÚ – UK a v prípade absencie dohody UK navrhne špecifické riešenia. V prípade absencie špecifických riešení UK udrží zosúladenie s pravidlami vnútorného trhu a colnej únie podporujúcimi spoluprácu v rámci írskeho ostrova,</w:t>
      </w:r>
    </w:p>
    <w:p w:rsidR="00E74F19" w:rsidRPr="002132C3" w:rsidP="00FA4E52">
      <w:pPr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FA4E52">
        <w:rPr>
          <w:rFonts w:ascii="Times New Roman" w:hAnsi="Times New Roman"/>
          <w:color w:val="000000"/>
          <w:sz w:val="24"/>
          <w:szCs w:val="24"/>
        </w:rPr>
        <w:t>UK a Írsko</w:t>
      </w:r>
      <w:r w:rsidRPr="002132C3">
        <w:rPr>
          <w:rFonts w:ascii="Times New Roman" w:hAnsi="Times New Roman"/>
          <w:color w:val="000000"/>
          <w:sz w:val="24"/>
          <w:szCs w:val="24"/>
        </w:rPr>
        <w:t xml:space="preserve"> môžu pokračovať vo svojich dojednaniach, vrátane </w:t>
      </w:r>
      <w:r w:rsidRPr="002132C3">
        <w:rPr>
          <w:rFonts w:ascii="Times New Roman" w:hAnsi="Times New Roman"/>
          <w:i/>
          <w:color w:val="000000"/>
          <w:sz w:val="24"/>
          <w:szCs w:val="24"/>
        </w:rPr>
        <w:t>Common Travel Area</w:t>
      </w:r>
      <w:r w:rsidRPr="002132C3">
        <w:rPr>
          <w:rFonts w:ascii="Times New Roman" w:hAnsi="Times New Roman"/>
          <w:color w:val="000000"/>
          <w:sz w:val="24"/>
          <w:szCs w:val="24"/>
        </w:rPr>
        <w:t>.</w:t>
      </w:r>
    </w:p>
    <w:p w:rsidR="00E74F19" w:rsidRPr="002132C3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E74F19" w:rsidRPr="002132C3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3. </w:t>
      </w:r>
      <w:r w:rsidRPr="002132C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Finančné vyrovnanie</w:t>
      </w: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bude riadiť nasledovnými troma princípmi:</w:t>
      </w:r>
    </w:p>
    <w:p w:rsidR="00E74F19" w:rsidRPr="002132C3" w:rsidP="00FA4E52">
      <w:pPr>
        <w:numPr>
          <w:numId w:val="31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žiadny členský štát nebude platiť viac a nedostane menej kvôli brexitu,</w:t>
      </w:r>
    </w:p>
    <w:p w:rsidR="00E74F19" w:rsidRPr="002132C3" w:rsidP="00FA4E52">
      <w:pPr>
        <w:numPr>
          <w:numId w:val="31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UK bude rešpektovať všetky záväzky vzniknuté počas členstva UK v EÚ,</w:t>
      </w:r>
    </w:p>
    <w:p w:rsidR="00E74F19" w:rsidRPr="002132C3" w:rsidP="00FA4E52">
      <w:pPr>
        <w:numPr>
          <w:numId w:val="31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UK nebude platiť menej ani viac ako v prípade, že by jeho členstvo riadne pokračovalo,</w:t>
      </w:r>
    </w:p>
    <w:p w:rsidR="00E74F19" w:rsidRPr="002132C3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132C3">
        <w:rPr>
          <w:rFonts w:ascii="Times New Roman" w:hAnsi="Times New Roman"/>
          <w:color w:val="000000"/>
          <w:sz w:val="24"/>
          <w:szCs w:val="24"/>
          <w:lang w:eastAsia="sk-SK"/>
        </w:rPr>
        <w:t>Podľa navrhnutej metodológie by sa suma mala pohybovať medzi 40 mld. až 60 mld. eur.</w:t>
      </w:r>
    </w:p>
    <w:p w:rsidR="00E74F19" w:rsidRPr="002132C3" w:rsidP="00E74F19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74F19" w:rsidRPr="002132C3" w:rsidP="00E74F19">
      <w:pPr>
        <w:bidi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2132C3">
        <w:rPr>
          <w:rFonts w:ascii="Times New Roman" w:hAnsi="Times New Roman" w:cs="Calibri"/>
          <w:b/>
          <w:sz w:val="24"/>
          <w:szCs w:val="24"/>
        </w:rPr>
        <w:t>Druhá fáza</w:t>
      </w:r>
      <w:r w:rsidRPr="002132C3">
        <w:rPr>
          <w:rFonts w:ascii="Times New Roman" w:hAnsi="Times New Roman" w:cs="Calibri"/>
          <w:sz w:val="24"/>
          <w:szCs w:val="24"/>
        </w:rPr>
        <w:t xml:space="preserve"> bude zameraná najmä na </w:t>
      </w:r>
      <w:r w:rsidRPr="002132C3">
        <w:rPr>
          <w:rFonts w:ascii="Times New Roman" w:hAnsi="Times New Roman" w:cs="Calibri"/>
          <w:b/>
          <w:sz w:val="24"/>
          <w:szCs w:val="24"/>
        </w:rPr>
        <w:t>prechodné obdobie a rámec budúcich vzťahov</w:t>
      </w:r>
      <w:r w:rsidRPr="002132C3">
        <w:rPr>
          <w:rFonts w:ascii="Times New Roman" w:hAnsi="Times New Roman" w:cs="Calibri"/>
          <w:sz w:val="24"/>
          <w:szCs w:val="24"/>
        </w:rPr>
        <w:t xml:space="preserve">. Začne sa tiež </w:t>
      </w:r>
      <w:r w:rsidRPr="002132C3">
        <w:rPr>
          <w:rFonts w:ascii="Times New Roman" w:hAnsi="Times New Roman" w:cs="Calibri"/>
          <w:b/>
          <w:sz w:val="24"/>
          <w:szCs w:val="24"/>
        </w:rPr>
        <w:t xml:space="preserve">pripravovať dohoda o vystúpení </w:t>
      </w:r>
      <w:r w:rsidRPr="002132C3">
        <w:rPr>
          <w:rFonts w:ascii="Times New Roman" w:hAnsi="Times New Roman" w:cs="Calibri"/>
          <w:sz w:val="24"/>
          <w:szCs w:val="24"/>
        </w:rPr>
        <w:t xml:space="preserve">a doriešia sa otvorené otázky z prvej fázy </w:t>
      </w:r>
      <w:r w:rsidRPr="002132C3">
        <w:rPr>
          <w:rFonts w:ascii="Times New Roman" w:hAnsi="Times New Roman" w:cs="Calibri"/>
          <w:bCs/>
          <w:sz w:val="24"/>
          <w:szCs w:val="24"/>
        </w:rPr>
        <w:t>(napr. Euratom, osobné údaje, vykonávanie dohody)</w:t>
      </w:r>
      <w:r w:rsidRPr="002132C3">
        <w:rPr>
          <w:rFonts w:ascii="Times New Roman" w:hAnsi="Times New Roman" w:cs="Calibri"/>
          <w:sz w:val="24"/>
          <w:szCs w:val="24"/>
        </w:rPr>
        <w:t>. Na začatie rokovaní v rámci druhej fázy bol</w:t>
      </w:r>
      <w:r w:rsidRPr="002132C3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</w:rPr>
        <w:t xml:space="preserve">29. januára 2018 Radou pre všeobecné záležitosti pre čl. 50 </w:t>
      </w:r>
      <w:r w:rsidRPr="002132C3">
        <w:rPr>
          <w:rFonts w:ascii="Times New Roman" w:hAnsi="Times New Roman" w:cs="Calibri"/>
          <w:b/>
          <w:sz w:val="24"/>
          <w:szCs w:val="24"/>
        </w:rPr>
        <w:t xml:space="preserve">schválený </w:t>
      </w:r>
      <w:r w:rsidRPr="002132C3">
        <w:rPr>
          <w:rFonts w:ascii="Times New Roman" w:hAnsi="Times New Roman" w:cs="Calibri"/>
          <w:b/>
          <w:bCs/>
          <w:sz w:val="24"/>
          <w:szCs w:val="24"/>
        </w:rPr>
        <w:t>doplňujúci negociačný mandát a</w:t>
      </w:r>
      <w:r w:rsidRPr="002132C3">
        <w:rPr>
          <w:rFonts w:ascii="Times New Roman" w:hAnsi="Times New Roman" w:cs="Calibri"/>
          <w:b/>
          <w:sz w:val="24"/>
          <w:szCs w:val="24"/>
        </w:rPr>
        <w:t xml:space="preserve"> negociačné smernice</w:t>
      </w:r>
      <w:r w:rsidRPr="002132C3">
        <w:rPr>
          <w:rFonts w:ascii="Times New Roman" w:hAnsi="Times New Roman" w:cs="Calibri"/>
          <w:sz w:val="24"/>
          <w:szCs w:val="24"/>
        </w:rPr>
        <w:t xml:space="preserve">. </w:t>
      </w:r>
    </w:p>
    <w:p w:rsidR="00E74F19" w:rsidRPr="002132C3" w:rsidP="003001C8">
      <w:pPr>
        <w:bidi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2132C3">
        <w:rPr>
          <w:rFonts w:ascii="Times New Roman" w:hAnsi="Times New Roman" w:cs="Calibri"/>
          <w:sz w:val="24"/>
          <w:szCs w:val="24"/>
          <w:lang w:eastAsia="ar-SA"/>
        </w:rPr>
        <w:t>V rámci druhej fázy sa začne rokovať iba o rámci budúcich vzťahov s tým, že sa predpokladá prijatie</w:t>
      </w:r>
      <w:r w:rsidRPr="002132C3">
        <w:rPr>
          <w:rFonts w:ascii="Times New Roman" w:hAnsi="Times New Roman" w:cs="Calibri"/>
          <w:b/>
          <w:sz w:val="24"/>
          <w:szCs w:val="24"/>
          <w:lang w:eastAsia="ar-SA"/>
        </w:rPr>
        <w:t xml:space="preserve"> politickej deklarácie.</w:t>
      </w:r>
      <w:r w:rsidRPr="002132C3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2132C3">
        <w:rPr>
          <w:rFonts w:ascii="Times New Roman" w:hAnsi="Times New Roman" w:cs="Calibri"/>
          <w:b/>
          <w:bCs/>
          <w:sz w:val="24"/>
          <w:szCs w:val="24"/>
        </w:rPr>
        <w:t>Aktuálny (druhý) negociačný mandát sa týka len prechodného obdobia, nie však rámca budúcich vzťahov, pre ktoré bude potre</w:t>
      </w:r>
      <w:r w:rsidR="00A45428">
        <w:rPr>
          <w:rFonts w:ascii="Times New Roman" w:hAnsi="Times New Roman" w:cs="Calibri"/>
          <w:b/>
          <w:bCs/>
          <w:sz w:val="24"/>
          <w:szCs w:val="24"/>
        </w:rPr>
        <w:t>b</w:t>
      </w:r>
      <w:r w:rsidRPr="002132C3">
        <w:rPr>
          <w:rFonts w:ascii="Times New Roman" w:hAnsi="Times New Roman" w:cs="Calibri"/>
          <w:b/>
          <w:bCs/>
          <w:sz w:val="24"/>
          <w:szCs w:val="24"/>
        </w:rPr>
        <w:t>né schváliť ďalší (v poradí tretí) negociačný mandát.</w:t>
      </w:r>
      <w:r w:rsidRPr="002132C3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>K budúcim vzťahom zatiaľ substantívna a detailná diskusia v rámci EÚ27 neprebehla, boli zadefinované len základné princípy. Vlastné negociácie o konkrétnom obsahu a texte dohody o budúcich vzťahoch sa začnú až po vystúpení UK počas prechodného obdobia. Je naším spoločným cieľom, aby budúca spolupráca EÚ s UK bola širokospektrálna a neobmedzovala sa len na obchod, ale zahŕňala aj ďalšie oblasti ako bezpečnosť, boj proti terorizmu, obranu, zahraničnú politiku atď.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4F19" w:rsidRPr="0014440A" w:rsidP="00E74F19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D14AD0">
        <w:rPr>
          <w:rFonts w:ascii="Times New Roman" w:hAnsi="Times New Roman"/>
          <w:b/>
          <w:sz w:val="24"/>
          <w:szCs w:val="24"/>
        </w:rPr>
        <w:t>Strategická komunikácia</w:t>
      </w:r>
    </w:p>
    <w:p w:rsidR="00E74F19" w:rsidP="00E74F19">
      <w:pPr>
        <w:pStyle w:val="NoSpacing"/>
        <w:bidi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</w:t>
      </w:r>
      <w:r w:rsidRPr="0014440A">
        <w:rPr>
          <w:rFonts w:ascii="Times New Roman" w:hAnsi="Times New Roman"/>
          <w:sz w:val="24"/>
          <w:szCs w:val="24"/>
        </w:rPr>
        <w:t xml:space="preserve"> roku 2017 narastal </w:t>
      </w:r>
      <w:r w:rsidRPr="00D14AD0">
        <w:rPr>
          <w:rFonts w:ascii="Times New Roman" w:hAnsi="Times New Roman"/>
          <w:b/>
          <w:sz w:val="24"/>
          <w:szCs w:val="24"/>
        </w:rPr>
        <w:t>význam komunikácie členstva a pôsobenia SR v EÚ</w:t>
      </w:r>
      <w:r>
        <w:rPr>
          <w:rFonts w:ascii="Times New Roman" w:hAnsi="Times New Roman"/>
          <w:sz w:val="24"/>
          <w:szCs w:val="24"/>
        </w:rPr>
        <w:t>,</w:t>
      </w:r>
      <w:r w:rsidRPr="0014440A">
        <w:rPr>
          <w:rFonts w:ascii="Times New Roman" w:hAnsi="Times New Roman"/>
          <w:sz w:val="24"/>
          <w:szCs w:val="24"/>
        </w:rPr>
        <w:t xml:space="preserve"> čoho odrazom je i </w:t>
      </w:r>
      <w:r w:rsidRPr="00D14AD0">
        <w:rPr>
          <w:rFonts w:ascii="Times New Roman" w:hAnsi="Times New Roman"/>
          <w:b/>
          <w:sz w:val="24"/>
          <w:szCs w:val="24"/>
        </w:rPr>
        <w:t>spoločné vyhlásenie troch najvyšších ústavných činiteľov</w:t>
      </w:r>
      <w:r w:rsidRPr="0014440A">
        <w:rPr>
          <w:rFonts w:ascii="Times New Roman" w:hAnsi="Times New Roman"/>
          <w:sz w:val="24"/>
          <w:szCs w:val="24"/>
        </w:rPr>
        <w:t xml:space="preserve"> (prezidenta SR, predsedu NR SR, predsedu vlády SR) z 23. októbra 2017, v ktorom sa </w:t>
      </w:r>
      <w:r>
        <w:rPr>
          <w:rFonts w:ascii="Times New Roman" w:hAnsi="Times New Roman"/>
          <w:sz w:val="24"/>
          <w:szCs w:val="24"/>
        </w:rPr>
        <w:t>o.i</w:t>
      </w:r>
      <w:r w:rsidRPr="00E1102D">
        <w:rPr>
          <w:rFonts w:ascii="Times New Roman" w:hAnsi="Times New Roman"/>
          <w:sz w:val="24"/>
          <w:szCs w:val="24"/>
        </w:rPr>
        <w:t>. uvádza, že t</w:t>
      </w:r>
      <w:r>
        <w:rPr>
          <w:rFonts w:ascii="Times New Roman" w:hAnsi="Times New Roman"/>
          <w:sz w:val="24"/>
          <w:szCs w:val="24"/>
        </w:rPr>
        <w:t>raja najvyšší ústavní činitelia</w:t>
      </w:r>
      <w:r w:rsidRPr="00E11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1102D">
        <w:rPr>
          <w:rFonts w:ascii="Times New Roman" w:hAnsi="Times New Roman"/>
          <w:sz w:val="24"/>
          <w:szCs w:val="24"/>
        </w:rPr>
        <w:t>prezident SR, predseda Národnej rady SR a predseda vlády SR</w:t>
      </w:r>
      <w:r>
        <w:rPr>
          <w:rFonts w:ascii="Times New Roman" w:hAnsi="Times New Roman"/>
          <w:sz w:val="24"/>
          <w:szCs w:val="24"/>
        </w:rPr>
        <w:t>)</w:t>
      </w:r>
      <w:r w:rsidRPr="00E1102D">
        <w:rPr>
          <w:rFonts w:ascii="Times New Roman" w:hAnsi="Times New Roman"/>
          <w:sz w:val="24"/>
          <w:szCs w:val="24"/>
        </w:rPr>
        <w:t xml:space="preserve"> budú spoločne dbať na jasnú a zodpovednú komunikáciu proeurópskej a proatlantickej orientácie </w:t>
      </w:r>
      <w:r>
        <w:rPr>
          <w:rFonts w:ascii="Times New Roman" w:hAnsi="Times New Roman"/>
          <w:sz w:val="24"/>
          <w:szCs w:val="24"/>
        </w:rPr>
        <w:t>SR</w:t>
      </w:r>
      <w:r w:rsidRPr="00E1102D">
        <w:rPr>
          <w:rFonts w:ascii="Times New Roman" w:hAnsi="Times New Roman"/>
          <w:sz w:val="24"/>
          <w:szCs w:val="24"/>
        </w:rPr>
        <w:t xml:space="preserve"> a spoločne prijatých rozhodnutí v rámci EÚ a NATO. A to navonok v zahraničí, aj dovnútra voči občanom Slovenska. </w:t>
        <w:tab/>
      </w:r>
    </w:p>
    <w:p w:rsidR="00E74F19" w:rsidRPr="0014440A" w:rsidP="00E74F1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Ministerstvo zahraničných vecí a európskych záležitostí </w:t>
      </w:r>
      <w:r w:rsidRPr="0014440A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 xml:space="preserve"> (MZVaEZ SR)</w:t>
      </w:r>
      <w:r w:rsidRPr="00144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14440A">
        <w:rPr>
          <w:rFonts w:ascii="Times New Roman" w:hAnsi="Times New Roman"/>
          <w:sz w:val="24"/>
          <w:szCs w:val="24"/>
        </w:rPr>
        <w:t xml:space="preserve"> roku 2017 s cieľom zlepšiť informovanosť a komunikáciu smerom k širšej verejnosti o výhodách členstva SR v</w:t>
      </w:r>
      <w:r>
        <w:rPr>
          <w:rFonts w:ascii="Times New Roman" w:hAnsi="Times New Roman"/>
          <w:sz w:val="24"/>
          <w:szCs w:val="24"/>
        </w:rPr>
        <w:t> </w:t>
      </w:r>
      <w:r w:rsidRPr="0014440A">
        <w:rPr>
          <w:rFonts w:ascii="Times New Roman" w:hAnsi="Times New Roman"/>
          <w:sz w:val="24"/>
          <w:szCs w:val="24"/>
        </w:rPr>
        <w:t xml:space="preserve">EÚ vytvorilo oddelenie strategickej komunikácie a prijalo Koncepciu strategickej komunikácie MZVaEZ SR. </w:t>
      </w:r>
      <w:r>
        <w:rPr>
          <w:rFonts w:ascii="Times New Roman" w:hAnsi="Times New Roman"/>
          <w:sz w:val="24"/>
          <w:szCs w:val="24"/>
        </w:rPr>
        <w:t>P</w:t>
      </w:r>
      <w:r w:rsidRPr="0014440A">
        <w:rPr>
          <w:rFonts w:ascii="Times New Roman" w:hAnsi="Times New Roman"/>
          <w:sz w:val="24"/>
          <w:szCs w:val="24"/>
        </w:rPr>
        <w:t>rostredníctvom cielenej a systematickej komunikácie</w:t>
      </w:r>
      <w:r>
        <w:rPr>
          <w:rFonts w:ascii="Times New Roman" w:hAnsi="Times New Roman"/>
          <w:sz w:val="24"/>
          <w:szCs w:val="24"/>
        </w:rPr>
        <w:t xml:space="preserve"> je zámerom</w:t>
      </w:r>
      <w:r w:rsidRPr="0014440A">
        <w:rPr>
          <w:rFonts w:ascii="Times New Roman" w:hAnsi="Times New Roman"/>
          <w:sz w:val="24"/>
          <w:szCs w:val="24"/>
        </w:rPr>
        <w:t xml:space="preserve"> zvyšovať po</w:t>
      </w:r>
      <w:r>
        <w:rPr>
          <w:rFonts w:ascii="Times New Roman" w:hAnsi="Times New Roman"/>
          <w:sz w:val="24"/>
          <w:szCs w:val="24"/>
        </w:rPr>
        <w:t xml:space="preserve">vedomie slovenskej verejnosti aj o EÚ agende, so zameraním sa najmä na mladšie generácie. Zároveň, </w:t>
      </w:r>
      <w:r w:rsidRPr="0014440A">
        <w:rPr>
          <w:rFonts w:ascii="Times New Roman" w:hAnsi="Times New Roman"/>
          <w:sz w:val="24"/>
          <w:szCs w:val="24"/>
        </w:rPr>
        <w:t>v spolupráci s vybranými univerzitami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440A">
        <w:rPr>
          <w:rFonts w:ascii="Times New Roman" w:hAnsi="Times New Roman"/>
          <w:sz w:val="24"/>
          <w:szCs w:val="24"/>
        </w:rPr>
        <w:t xml:space="preserve">spustilo </w:t>
      </w:r>
      <w:r w:rsidRPr="00FA4E52">
        <w:rPr>
          <w:rFonts w:ascii="Times New Roman" w:hAnsi="Times New Roman"/>
          <w:sz w:val="24"/>
          <w:szCs w:val="24"/>
        </w:rPr>
        <w:t>projekt</w:t>
      </w:r>
      <w:r w:rsidRPr="00D14AD0">
        <w:rPr>
          <w:rFonts w:ascii="Times New Roman" w:hAnsi="Times New Roman"/>
          <w:b/>
          <w:sz w:val="24"/>
          <w:szCs w:val="24"/>
        </w:rPr>
        <w:t xml:space="preserve"> </w:t>
      </w:r>
      <w:r w:rsidRPr="00533E00">
        <w:rPr>
          <w:rFonts w:ascii="Times New Roman" w:hAnsi="Times New Roman"/>
          <w:b/>
          <w:sz w:val="24"/>
          <w:szCs w:val="24"/>
        </w:rPr>
        <w:t>„Slovensko diskutuje o EÚ“,</w:t>
      </w:r>
      <w:r>
        <w:rPr>
          <w:rFonts w:ascii="Times New Roman" w:hAnsi="Times New Roman"/>
          <w:sz w:val="24"/>
          <w:szCs w:val="24"/>
        </w:rPr>
        <w:t xml:space="preserve"> v rámci ktorého </w:t>
      </w:r>
      <w:r w:rsidRPr="0014440A">
        <w:rPr>
          <w:rFonts w:ascii="Times New Roman" w:hAnsi="Times New Roman"/>
          <w:sz w:val="24"/>
          <w:szCs w:val="24"/>
        </w:rPr>
        <w:t xml:space="preserve">dostali študenti štyroch slovenských univerzít priestor diskutovať s členmi vlády, zástupcami NR SR, MZVaEZ SR, mimovládnych organizácií či podnikateľského prostredia o výhodách členstva SR v EÚ, </w:t>
      </w:r>
      <w:r>
        <w:rPr>
          <w:rFonts w:ascii="Times New Roman" w:hAnsi="Times New Roman"/>
          <w:sz w:val="24"/>
          <w:szCs w:val="24"/>
        </w:rPr>
        <w:br/>
      </w:r>
      <w:r w:rsidRPr="0014440A">
        <w:rPr>
          <w:rFonts w:ascii="Times New Roman" w:hAnsi="Times New Roman"/>
          <w:sz w:val="24"/>
          <w:szCs w:val="24"/>
        </w:rPr>
        <w:t xml:space="preserve">o aktuálnych témach, ktorými sa EÚ zaoberá a o našej budúcnosti </w:t>
      </w:r>
      <w:r>
        <w:rPr>
          <w:rFonts w:ascii="Times New Roman" w:hAnsi="Times New Roman"/>
          <w:sz w:val="24"/>
          <w:szCs w:val="24"/>
        </w:rPr>
        <w:t xml:space="preserve">SR </w:t>
      </w:r>
      <w:r w:rsidRPr="0014440A">
        <w:rPr>
          <w:rFonts w:ascii="Times New Roman" w:hAnsi="Times New Roman"/>
          <w:sz w:val="24"/>
          <w:szCs w:val="24"/>
        </w:rPr>
        <w:t xml:space="preserve">v nej. </w:t>
      </w:r>
    </w:p>
    <w:p w:rsidR="00E74F19" w:rsidP="00E74F1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440A">
        <w:rPr>
          <w:rFonts w:ascii="Times New Roman" w:hAnsi="Times New Roman"/>
          <w:sz w:val="24"/>
          <w:szCs w:val="24"/>
        </w:rPr>
        <w:t>V roku 2018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40A">
        <w:rPr>
          <w:rFonts w:ascii="Times New Roman" w:hAnsi="Times New Roman"/>
          <w:sz w:val="24"/>
          <w:szCs w:val="24"/>
        </w:rPr>
        <w:t xml:space="preserve">MZVaEZ SR pokračovať v snahe o zlepšovanie komunikácie </w:t>
      </w:r>
      <w:r>
        <w:rPr>
          <w:rFonts w:ascii="Times New Roman" w:hAnsi="Times New Roman"/>
          <w:sz w:val="24"/>
          <w:szCs w:val="24"/>
        </w:rPr>
        <w:br/>
      </w:r>
      <w:r w:rsidRPr="0014440A">
        <w:rPr>
          <w:rFonts w:ascii="Times New Roman" w:hAnsi="Times New Roman"/>
          <w:sz w:val="24"/>
          <w:szCs w:val="24"/>
        </w:rPr>
        <w:t>s verejnosťou a podporovať širokú spoločenskú diskusiu o záležitostiach týkajúcich sa EÚ. Využije pritom tiež významné výročia viažuce sa k tomuto roku a cez historický kontext pou</w:t>
      </w:r>
      <w:r w:rsidR="00FA4E52">
        <w:rPr>
          <w:rFonts w:ascii="Times New Roman" w:hAnsi="Times New Roman"/>
          <w:sz w:val="24"/>
          <w:szCs w:val="24"/>
        </w:rPr>
        <w:t>káže na potrebu našej integrácie</w:t>
      </w:r>
      <w:r w:rsidRPr="0014440A">
        <w:rPr>
          <w:rFonts w:ascii="Times New Roman" w:hAnsi="Times New Roman"/>
          <w:sz w:val="24"/>
          <w:szCs w:val="24"/>
        </w:rPr>
        <w:t xml:space="preserve"> v jadre EÚ z politického, ekonomického a sociálneho hľadiska. </w:t>
      </w:r>
      <w:r w:rsidRPr="00533E00">
        <w:rPr>
          <w:rFonts w:ascii="Times New Roman" w:hAnsi="Times New Roman"/>
          <w:sz w:val="24"/>
          <w:szCs w:val="24"/>
        </w:rPr>
        <w:t>Jedným z nástrojov rozvoja strategickej komunikácie o EÚ bude</w:t>
      </w:r>
      <w:r>
        <w:rPr>
          <w:rFonts w:ascii="Times New Roman" w:hAnsi="Times New Roman"/>
          <w:b/>
          <w:sz w:val="24"/>
          <w:szCs w:val="24"/>
        </w:rPr>
        <w:t xml:space="preserve"> Národný konvent s využitím </w:t>
      </w:r>
      <w:r w:rsidRPr="00D14AD0">
        <w:rPr>
          <w:rFonts w:ascii="Times New Roman" w:hAnsi="Times New Roman"/>
          <w:b/>
          <w:sz w:val="24"/>
          <w:szCs w:val="24"/>
        </w:rPr>
        <w:t>iniciatívy #MYSMEEÚ</w:t>
      </w:r>
      <w:r>
        <w:rPr>
          <w:rFonts w:ascii="Times New Roman" w:hAnsi="Times New Roman"/>
          <w:sz w:val="24"/>
          <w:szCs w:val="24"/>
        </w:rPr>
        <w:t>. C</w:t>
      </w:r>
      <w:r w:rsidRPr="0014440A">
        <w:rPr>
          <w:rFonts w:ascii="Times New Roman" w:hAnsi="Times New Roman"/>
          <w:sz w:val="24"/>
          <w:szCs w:val="24"/>
        </w:rPr>
        <w:t>ieľom bude objasňovať aktivity</w:t>
      </w:r>
      <w:r>
        <w:rPr>
          <w:rFonts w:ascii="Times New Roman" w:hAnsi="Times New Roman"/>
          <w:sz w:val="24"/>
          <w:szCs w:val="24"/>
        </w:rPr>
        <w:t xml:space="preserve"> EÚ</w:t>
      </w:r>
      <w:r w:rsidRPr="0014440A">
        <w:rPr>
          <w:rFonts w:ascii="Times New Roman" w:hAnsi="Times New Roman"/>
          <w:sz w:val="24"/>
          <w:szCs w:val="24"/>
        </w:rPr>
        <w:t xml:space="preserve"> vo vzťahu </w:t>
      </w:r>
      <w:r>
        <w:rPr>
          <w:rFonts w:ascii="Times New Roman" w:hAnsi="Times New Roman"/>
          <w:sz w:val="24"/>
          <w:szCs w:val="24"/>
        </w:rPr>
        <w:br/>
      </w:r>
      <w:r w:rsidRPr="0014440A">
        <w:rPr>
          <w:rFonts w:ascii="Times New Roman" w:hAnsi="Times New Roman"/>
          <w:sz w:val="24"/>
          <w:szCs w:val="24"/>
        </w:rPr>
        <w:t xml:space="preserve">k záujmom SR a informovať a propagovať EÚ v očiach verejnosti ako nástroj prospievajúci ku konkrétnym zlepšeniam bezpečnosti a životnej úrovne občanov. </w:t>
      </w:r>
      <w:r>
        <w:rPr>
          <w:rFonts w:ascii="Times New Roman" w:hAnsi="Times New Roman"/>
          <w:sz w:val="24"/>
          <w:szCs w:val="24"/>
        </w:rPr>
        <w:t>Zámerom je</w:t>
      </w:r>
      <w:r w:rsidRPr="0014440A">
        <w:rPr>
          <w:rFonts w:ascii="Times New Roman" w:hAnsi="Times New Roman"/>
          <w:sz w:val="24"/>
          <w:szCs w:val="24"/>
        </w:rPr>
        <w:t xml:space="preserve"> posilňovať demokratickú participáciu a občiansku angažovanosť SR vo veciach EÚ a prispieť </w:t>
      </w:r>
      <w:r>
        <w:rPr>
          <w:rFonts w:ascii="Times New Roman" w:hAnsi="Times New Roman"/>
          <w:sz w:val="24"/>
          <w:szCs w:val="24"/>
        </w:rPr>
        <w:br/>
      </w:r>
      <w:r w:rsidRPr="0014440A">
        <w:rPr>
          <w:rFonts w:ascii="Times New Roman" w:hAnsi="Times New Roman"/>
          <w:sz w:val="24"/>
          <w:szCs w:val="24"/>
        </w:rPr>
        <w:t>k formovaniu jedn</w:t>
      </w:r>
      <w:r w:rsidR="00A45428">
        <w:rPr>
          <w:rFonts w:ascii="Times New Roman" w:hAnsi="Times New Roman"/>
          <w:sz w:val="24"/>
          <w:szCs w:val="24"/>
        </w:rPr>
        <w:t>otnejšej a demokratickejšej Únie</w:t>
      </w:r>
      <w:r w:rsidRPr="0014440A">
        <w:rPr>
          <w:rFonts w:ascii="Times New Roman" w:hAnsi="Times New Roman"/>
          <w:sz w:val="24"/>
          <w:szCs w:val="24"/>
        </w:rPr>
        <w:t xml:space="preserve"> schopnej reagovať na problémy vyplývajúce nielen zo súčasnej geopolitickej konštelácie (protekcionizmus, nacionalizmus, </w:t>
      </w:r>
      <w:r>
        <w:rPr>
          <w:rFonts w:ascii="Times New Roman" w:hAnsi="Times New Roman"/>
          <w:sz w:val="24"/>
          <w:szCs w:val="24"/>
        </w:rPr>
        <w:t>kybernetické</w:t>
      </w:r>
      <w:r w:rsidRPr="0014440A">
        <w:rPr>
          <w:rFonts w:ascii="Times New Roman" w:hAnsi="Times New Roman"/>
          <w:sz w:val="24"/>
          <w:szCs w:val="24"/>
        </w:rPr>
        <w:t xml:space="preserve"> útoky, </w:t>
      </w:r>
      <w:r w:rsidRPr="00D14AD0">
        <w:rPr>
          <w:rFonts w:ascii="Times New Roman" w:hAnsi="Times New Roman"/>
          <w:i/>
          <w:sz w:val="24"/>
          <w:szCs w:val="24"/>
        </w:rPr>
        <w:t>fake news</w:t>
      </w:r>
      <w:r w:rsidRPr="0014440A">
        <w:rPr>
          <w:rFonts w:ascii="Times New Roman" w:hAnsi="Times New Roman"/>
          <w:sz w:val="24"/>
          <w:szCs w:val="24"/>
        </w:rPr>
        <w:t xml:space="preserve"> a šírene v </w:t>
      </w:r>
      <w:r>
        <w:rPr>
          <w:rFonts w:ascii="Times New Roman" w:hAnsi="Times New Roman"/>
          <w:sz w:val="24"/>
          <w:szCs w:val="24"/>
        </w:rPr>
        <w:t>slovenskom</w:t>
      </w:r>
      <w:r w:rsidRPr="0014440A">
        <w:rPr>
          <w:rFonts w:ascii="Times New Roman" w:hAnsi="Times New Roman"/>
          <w:sz w:val="24"/>
          <w:szCs w:val="24"/>
        </w:rPr>
        <w:t xml:space="preserve"> informačnom priestore), ale aj vnútropolitickej krízy identity EÚ (dvojrýchlost</w:t>
      </w:r>
      <w:r>
        <w:rPr>
          <w:rFonts w:ascii="Times New Roman" w:hAnsi="Times New Roman"/>
          <w:sz w:val="24"/>
          <w:szCs w:val="24"/>
        </w:rPr>
        <w:t>ná Únia, migrácia, populizmus, b</w:t>
      </w:r>
      <w:r w:rsidRPr="0014440A">
        <w:rPr>
          <w:rFonts w:ascii="Times New Roman" w:hAnsi="Times New Roman"/>
          <w:sz w:val="24"/>
          <w:szCs w:val="24"/>
        </w:rPr>
        <w:t xml:space="preserve">rexit).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26" w:name="_Toc474236998"/>
      <w:bookmarkStart w:id="27" w:name="_Toc505339556"/>
      <w:r w:rsidRPr="00BF4946">
        <w:rPr>
          <w:rFonts w:ascii="Times New Roman" w:hAnsi="Times New Roman"/>
          <w:szCs w:val="24"/>
        </w:rPr>
        <w:t>Rozširovanie</w:t>
      </w:r>
      <w:bookmarkEnd w:id="24"/>
      <w:bookmarkEnd w:id="25"/>
      <w:bookmarkEnd w:id="26"/>
      <w:bookmarkEnd w:id="27"/>
      <w:r w:rsidRPr="00BF4946">
        <w:rPr>
          <w:rFonts w:ascii="Times New Roman" w:hAnsi="Times New Roman"/>
          <w:szCs w:val="24"/>
        </w:rPr>
        <w:t xml:space="preserve"> </w:t>
      </w:r>
    </w:p>
    <w:p w:rsidR="00874CB9" w:rsidP="00874CB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E74F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Rok 2017 bol rokom modifikácie politickej atmosféry vo vzťahu k </w:t>
      </w:r>
      <w:r>
        <w:rPr>
          <w:rFonts w:ascii="Times New Roman" w:hAnsi="Times New Roman"/>
          <w:color w:val="000000"/>
          <w:sz w:val="24"/>
          <w:szCs w:val="24"/>
        </w:rPr>
        <w:t xml:space="preserve">integrácii krajín regiónu západného Balkánu do EÚ. Potvrdením tejto zmeny boli pozitívne vyjadrenia viacerých čelných predstaviteľov EÚ, vrátane predsedu EK J. - C. Junckera, ktorý </w:t>
        <w:br/>
        <w:t xml:space="preserve">v Správe o stave Únie oznámil vypracovanie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Stratégie pre úspešné pristúpenie Srbska a Čiernej Hory do EÚ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Nastupujúce BG PRES informovalo, že jednou z jeho priorít bude rozširovanie EÚ, pričom v rámci svojho programu v máji 2018 pripravuje samit krajín EÚ a západného Balkánu.</w:t>
      </w:r>
    </w:p>
    <w:p w:rsidR="00874CB9" w:rsidP="00874CB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Slovensko nadviazalo na svoje výsledky počas predsedníctva v Rade EÚ v roku 2016  a iniciatívne prispievalo do diskusie členských krajín a inštitúcií o budúcej podobe procesu rozširovania EÚ. SR artikulovala názor, aby táto politika zvýšila vnútornú stimuláciu partnerov realizovať reformy a súčasne umožňovala, aby každá kandidátska krajina </w:t>
        <w:br/>
        <w:t xml:space="preserve">alebo potenciálny kandidát mal možnosť napredovať na základe vlastných dosiahnutých výsledkov pri plnení kritérií potrebných na dosiahnutie členstva. Hoci hlavným </w:t>
        <w:br/>
        <w:t>a nevyhnutým kritériom je splnenie podmienok, nemožno zo zreteľa strácať ani politickú dimenziu procesu. SR dlhodobo zastáva postoj, že rozširovanie EÚ na základe splnených podmienok je dlhodobou a strategickou investíciou do bezpečnosti, stability a hospodárskeho rozvoja EÚ.</w:t>
      </w:r>
    </w:p>
    <w:p w:rsidR="00874CB9" w:rsidP="00874CB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Stratégiu pod názvom </w:t>
      </w:r>
      <w:r w:rsidRPr="00874CB9">
        <w:rPr>
          <w:rFonts w:ascii="Times New Roman" w:hAnsi="Times New Roman"/>
          <w:b/>
          <w:color w:val="000000"/>
          <w:sz w:val="24"/>
          <w:szCs w:val="24"/>
        </w:rPr>
        <w:t>Kredibilná perspektíva rozširovania a zvýšená angažovanosť so západným Balkánom</w:t>
      </w:r>
      <w:r>
        <w:rPr>
          <w:rFonts w:ascii="Times New Roman" w:hAnsi="Times New Roman"/>
          <w:color w:val="000000"/>
          <w:sz w:val="24"/>
          <w:szCs w:val="24"/>
        </w:rPr>
        <w:t xml:space="preserve"> predstavila Komisia 6. februára 2018. Poskytuje konkrétne podnety pre efektívnejšiu realizáciu nevyhnutných reforiem na </w:t>
        <w:br/>
        <w:t xml:space="preserve">strane kandidátskych krajín a potenciálnych kandidátov, ako aj pre zintenzívnenie </w:t>
        <w:br/>
        <w:t xml:space="preserve">riešenia regionálnych i bilaterálnych výziev. Zároveň navrhuje opatrenia zamerané </w:t>
        <w:br/>
        <w:t xml:space="preserve">na pomoc pri zvyšovaní úrovne právneho štátu a demokracie, posilňovanie výkonu </w:t>
        <w:br/>
        <w:t xml:space="preserve">ekonomík, ako i na zlepšovanie implementácie štandardov EÚ </w:t>
        <w:br/>
        <w:t>na západnom Balkáne.</w:t>
      </w:r>
    </w:p>
    <w:p w:rsidR="00874CB9" w:rsidP="00874CB9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Táto nová dynamika v agende rozširovania EÚ potvrdzuje </w:t>
      </w:r>
      <w:r>
        <w:rPr>
          <w:rFonts w:ascii="Times New Roman" w:hAnsi="Times New Roman"/>
          <w:b/>
          <w:color w:val="000000"/>
          <w:sz w:val="24"/>
          <w:szCs w:val="24"/>
        </w:rPr>
        <w:t>politiku otvorených dverí EÚ a pre všetky krajiny regiónu západného Balkánu</w:t>
      </w:r>
      <w:r>
        <w:rPr>
          <w:rFonts w:ascii="Times New Roman" w:hAnsi="Times New Roman"/>
          <w:color w:val="000000"/>
          <w:sz w:val="24"/>
          <w:szCs w:val="24"/>
        </w:rPr>
        <w:t xml:space="preserve"> by sa mala stať katalyzátorom úsilia pri plnení podmienok na členstvo. Zároveň je výrazom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úspešnosti dlhodobo </w:t>
        <w:br/>
        <w:t>aktívnej, kredibilnej a konzistentnej politiky SR v oblasti rozširovania EÚ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  <w:br/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roku 2018 sa SR sústredí na pomoc s implementáciou uvedenej stratégie. Osobitne využije platformu V4 </w:t>
      </w:r>
      <w:r>
        <w:rPr>
          <w:rFonts w:ascii="Times New Roman" w:hAnsi="Times New Roman"/>
          <w:color w:val="000000"/>
          <w:sz w:val="24"/>
          <w:szCs w:val="24"/>
        </w:rPr>
        <w:t xml:space="preserve">počas svojho predsedníctva na tvorbu synergie a presadzovanie spoločných prístupov tohto zoskupenia v regióne. </w:t>
      </w:r>
    </w:p>
    <w:p w:rsidR="0073316B" w:rsidRPr="007766BA" w:rsidP="0073316B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316B">
        <w:rPr>
          <w:rFonts w:ascii="Times New Roman" w:hAnsi="Times New Roman"/>
          <w:color w:val="000000"/>
          <w:sz w:val="24"/>
          <w:szCs w:val="24"/>
        </w:rPr>
        <w:t>Vo vzťahu k </w:t>
      </w:r>
      <w:r w:rsidRPr="007766BA">
        <w:rPr>
          <w:rFonts w:ascii="Times New Roman" w:hAnsi="Times New Roman"/>
          <w:b/>
          <w:bCs/>
          <w:color w:val="000000"/>
          <w:sz w:val="24"/>
          <w:szCs w:val="24"/>
        </w:rPr>
        <w:t>Srbsku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SR v roku 2017 presadzovala dynamickejší pokrok v eurointegračnom procese. Za účelom pomoci pri zabezpečení zvýšenej ochrany srbsko-bulharskej hranice v boji proti nelegálnej migrácii bolo do Srbska celkovo vyslaných </w:t>
      </w:r>
      <w:r w:rsidR="008105FC">
        <w:rPr>
          <w:rFonts w:ascii="Times New Roman" w:hAnsi="Times New Roman"/>
          <w:color w:val="000000"/>
          <w:sz w:val="24"/>
          <w:szCs w:val="24"/>
        </w:rPr>
        <w:br/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45 slovenských policajtov v rámci 4 rotácií. V reakcii na rast dopytu na trhu práce v SR bol uzavretý protokol medzi ministerstvami práce SR a Srbska, zameraný na prevenciu nelegálneho zamestnávania srbských občanov na území SR. </w:t>
      </w:r>
      <w:r w:rsidRPr="007766BA">
        <w:rPr>
          <w:rFonts w:ascii="Times New Roman" w:hAnsi="Times New Roman"/>
          <w:b/>
          <w:bCs/>
          <w:color w:val="000000"/>
          <w:sz w:val="24"/>
          <w:szCs w:val="24"/>
        </w:rPr>
        <w:t>Čierna Hora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aj vďaka dlhodobému a konzistentnému úsiliu slovenskej diplomacie dosiahla pokrok v plnení politických kritérií. Nadštandardné bilaterálne vzťahy sa odzrkadlili v intenzívnej stykovej činnosti na najvyššej úrovni, vrátane historicky prvej návštevy predsedu Národnej rady SR v Čiernej Hore. Vo vzťahu k </w:t>
      </w:r>
      <w:r w:rsidRPr="007766BA">
        <w:rPr>
          <w:rFonts w:ascii="Times New Roman" w:hAnsi="Times New Roman"/>
          <w:b/>
          <w:bCs/>
          <w:color w:val="000000"/>
          <w:sz w:val="24"/>
          <w:szCs w:val="24"/>
        </w:rPr>
        <w:t xml:space="preserve">Macedónsku 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podporila SR demokratickú tranzíciu politickej moci na reformne orientovanú exekutívu. Poskytla unikátnu expertízu v integračnom procese otvorením Národného konventu o EÚ spolufinancovaného SlovakAid. SR pomáhala krajine pri manažmente migračnej krízy vyslaním 95 policajtov do spoločných hliadok na macedónsko-grécku hranicu a poskytnutím materiálnej pomoci. V rámci bilaterálnych vzťahov s </w:t>
      </w:r>
      <w:r w:rsidRPr="007766BA">
        <w:rPr>
          <w:rFonts w:ascii="Times New Roman" w:hAnsi="Times New Roman"/>
          <w:b/>
          <w:bCs/>
          <w:color w:val="000000"/>
          <w:sz w:val="24"/>
          <w:szCs w:val="24"/>
        </w:rPr>
        <w:t>Albánskom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boli slovenskou stranou uskutočnené bilaterálne návštevy zamerané na podporu integračného procesu do EÚ.</w:t>
      </w:r>
    </w:p>
    <w:p w:rsidR="0073316B" w:rsidRPr="007766BA" w:rsidP="0073316B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766BA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7766BA">
        <w:rPr>
          <w:rFonts w:ascii="Times New Roman" w:hAnsi="Times New Roman"/>
          <w:b/>
          <w:color w:val="000000"/>
          <w:sz w:val="24"/>
          <w:szCs w:val="24"/>
        </w:rPr>
        <w:t>Bosne a Hercegovine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SR podporovala implementáciu reformnej agendy, ako aj realizáciu opatrení s cieľom splniť podmienky pre udelenie statusu kandidátskej krajiny na členstvo v EÚ. SR sekondovala svojho diplomata, aby ako vedúci Úradu Rady Európy v krajine pomohol pri implementácii štandardov a projektov v oblasti ľudských práv. Napriek neuznaniu nezávislosti </w:t>
      </w:r>
      <w:r w:rsidRPr="007766BA">
        <w:rPr>
          <w:rFonts w:ascii="Times New Roman" w:hAnsi="Times New Roman"/>
          <w:b/>
          <w:color w:val="000000"/>
          <w:sz w:val="24"/>
          <w:szCs w:val="24"/>
        </w:rPr>
        <w:t>Kosova*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prispievala SR k jeho socioekonomickému rozvoju. Podporila tie iniciatívy, ktoré sú v súlade s európskou perspektívou regiónu, vrátane implementácie Stabilizačnej a asociačnej dohody s EÚ.</w:t>
      </w:r>
    </w:p>
    <w:p w:rsidR="0073316B" w:rsidRPr="0073316B" w:rsidP="0073316B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766BA">
        <w:rPr>
          <w:rFonts w:ascii="Times New Roman" w:hAnsi="Times New Roman"/>
          <w:color w:val="000000"/>
          <w:sz w:val="24"/>
          <w:szCs w:val="24"/>
        </w:rPr>
        <w:t xml:space="preserve">V roku 2017 v </w:t>
      </w:r>
      <w:r w:rsidRPr="007766BA">
        <w:rPr>
          <w:rFonts w:ascii="Times New Roman" w:hAnsi="Times New Roman"/>
          <w:b/>
          <w:bCs/>
          <w:color w:val="000000"/>
          <w:sz w:val="24"/>
          <w:szCs w:val="24"/>
        </w:rPr>
        <w:t>Turecku</w:t>
      </w:r>
      <w:r w:rsidRPr="007766BA">
        <w:rPr>
          <w:rFonts w:ascii="Times New Roman" w:hAnsi="Times New Roman"/>
          <w:color w:val="000000"/>
          <w:sz w:val="24"/>
          <w:szCs w:val="24"/>
        </w:rPr>
        <w:t xml:space="preserve"> naďalej pretrvával výnimočný stav. S tým súvisiace vnútorné trendy, ale aj dramatický regionálny</w:t>
      </w:r>
      <w:r w:rsidRPr="0073316B">
        <w:rPr>
          <w:rFonts w:ascii="Times New Roman" w:hAnsi="Times New Roman"/>
          <w:color w:val="000000"/>
          <w:sz w:val="24"/>
          <w:szCs w:val="24"/>
        </w:rPr>
        <w:t xml:space="preserve"> vývoj negatívne vplývali na komunikáciu medzi EÚ a Tureckom a Tureckom a členskými krajinami, čo malo dopad na vzájomné vzťahy a ešte viac spomalilo prístupový proces. Napriek tomu pokračovalo implementovanie migračnej dohody </w:t>
      </w:r>
      <w:r>
        <w:rPr>
          <w:rFonts w:ascii="Times New Roman" w:hAnsi="Times New Roman"/>
          <w:color w:val="000000"/>
          <w:sz w:val="24"/>
          <w:szCs w:val="24"/>
        </w:rPr>
        <w:t>EÚ</w:t>
      </w:r>
      <w:r w:rsidRPr="0073316B">
        <w:rPr>
          <w:rFonts w:ascii="Times New Roman" w:hAnsi="Times New Roman"/>
          <w:color w:val="000000"/>
          <w:sz w:val="24"/>
          <w:szCs w:val="24"/>
        </w:rPr>
        <w:t xml:space="preserve"> s Tureckom, čo zásadne prispelo k zníženiu prílevu utečencov a ekonomických migrantov do krajín EÚ cez územie Turecka. SR podporovala udržanie čo najvyššej úrovne komunikácie a zasadzovalo sa </w:t>
      </w:r>
      <w:r>
        <w:rPr>
          <w:rFonts w:ascii="Times New Roman" w:hAnsi="Times New Roman"/>
          <w:sz w:val="24"/>
          <w:szCs w:val="24"/>
        </w:rPr>
        <w:t xml:space="preserve">za vrátenia vzťahov EÚ - TR do pôvodnej roviny produktívnej pre obe strany. </w:t>
      </w:r>
    </w:p>
    <w:p w:rsidR="00E74F19" w:rsidRPr="00BF4946" w:rsidP="00874CB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DFC" w:rsidRPr="002B7DFC" w:rsidP="002B7DFC">
      <w:pPr>
        <w:keepNext/>
        <w:bidi w:val="0"/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28" w:name="_Toc473883147"/>
      <w:bookmarkStart w:id="29" w:name="_Toc474091963"/>
      <w:bookmarkStart w:id="30" w:name="_Toc474237000"/>
      <w:bookmarkStart w:id="31" w:name="_Toc505339558"/>
      <w:r w:rsidRPr="002B7DFC">
        <w:rPr>
          <w:rFonts w:ascii="Times New Roman" w:hAnsi="Times New Roman"/>
          <w:b/>
          <w:bCs/>
          <w:iCs/>
          <w:sz w:val="24"/>
          <w:szCs w:val="24"/>
        </w:rPr>
        <w:t>Kybernetická bezpečnos</w:t>
      </w:r>
      <w:bookmarkEnd w:id="28"/>
      <w:bookmarkEnd w:id="29"/>
      <w:bookmarkEnd w:id="30"/>
      <w:bookmarkEnd w:id="31"/>
      <w:r w:rsidRPr="002B7DFC">
        <w:rPr>
          <w:rFonts w:ascii="Times New Roman" w:hAnsi="Times New Roman"/>
          <w:b/>
          <w:bCs/>
          <w:iCs/>
          <w:sz w:val="24"/>
          <w:szCs w:val="24"/>
        </w:rPr>
        <w:t>ť</w:t>
      </w:r>
    </w:p>
    <w:p w:rsid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Rok 2017 sa vyznačoval najmä 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>definovaním priorít v oblasti kybernetickej bezpečnosti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národnej, ale aj medzinárodnej úrovni. Rast závažných kybernetických incidentov a vznik nových hrozieb aktivoval procesy smerujúce k zlepšeniu bezpečného virtuálneho priestoru. Anonymita útočníkov, cezhraničný presah útokov a vysoké škody sú mementom a dôvodom, prečo je nutné pristupovať ku kybernetickej bezpečnosti zodpovedne, efektívne a profesionálne.</w:t>
      </w:r>
    </w:p>
    <w:p w:rsidR="002B7DFC" w:rsidRP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V uplynulom roku v EÚ najviac rezonovala 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>transpozícia smernice NIS</w:t>
      </w:r>
      <w:r>
        <w:rPr>
          <w:rFonts w:ascii="Times New Roman" w:hAnsi="Times New Roman"/>
          <w:color w:val="000000"/>
          <w:sz w:val="24"/>
          <w:szCs w:val="24"/>
          <w:vertAlign w:val="superscript"/>
          <w:rtl w:val="0"/>
          <w:lang w:eastAsia="sk-SK"/>
        </w:rPr>
        <w:footnoteReference w:id="3"/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 jednotlivých národných legislatív, ktorá vytvorila ucelený koncept zabezpečenia kybernetickej bezpečnosti na národných úrovniach a definovala nevyhnutné bezpečnostné požiadavky pre kompetentné orgány. </w:t>
      </w:r>
    </w:p>
    <w:p w:rsidR="002B7DFC" w:rsidRP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V roku 2017 sa uskutočnilo niekoľko globálnych kybernetických útokov, z ktorých najvýznamnejšie bolo šírenie ransomvéru </w:t>
      </w:r>
      <w:r w:rsidRPr="002B7DFC">
        <w:rPr>
          <w:rFonts w:ascii="Times New Roman" w:hAnsi="Times New Roman"/>
          <w:i/>
          <w:color w:val="000000"/>
          <w:sz w:val="24"/>
          <w:szCs w:val="24"/>
          <w:lang w:eastAsia="sk-SK"/>
        </w:rPr>
        <w:t>„WannaCry“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šírenie ransomvéru </w:t>
      </w:r>
      <w:r w:rsidRPr="002B7DFC">
        <w:rPr>
          <w:rFonts w:ascii="Times New Roman" w:hAnsi="Times New Roman"/>
          <w:i/>
          <w:color w:val="000000"/>
          <w:sz w:val="24"/>
          <w:szCs w:val="24"/>
          <w:lang w:eastAsia="sk-SK"/>
        </w:rPr>
        <w:t>„notPetya“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Išlo o incidenty s medzinárodným dosahom, ktoré ovplyvnili nielen súkromné spoločnosti, ale aj verejný sektor v mnohých štátoch sveta. Pri koordinácii a riešení jednotlivých čiastkových útokov bola potrebná medzinárodná spolupráca a efektívne zdieľanie informácií, pričom na európskej úrovni túto koordinačnú rolu plnila 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Agentúra Európskej únie pre sieťovú </w:t>
        <w:br/>
        <w:t>a informačnú bezpečnosť (agentúra ENISA) a CSIRT Network.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Medzinárodná spolupráca, odovzdávanie skúseností a zdieľanie informácií sú všeobecne považované za hlavné piliere zabezpečenia globálnej kybernetickej bezpečnosti, pričom v rámci kybernetických incidentov s medzinárodným presahom možno hodnotiť či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nnosť agentúry ENISA a CSIRT Network ako vynikajúcu.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SR aktívne spolupracovala s agentúrou ENISA, a to nielen pri riešení a koordinácii globálnych kybernetických incidentov, ale aj v rámci výkonu činností agentúry ENISA, pripomienkovaní rozhodnutí a členstva v </w:t>
      </w:r>
      <w:r w:rsidRPr="002B7DFC"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  <w:t>Management Board</w:t>
      </w:r>
      <w:r w:rsidRPr="002B7DF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agentúry ENISA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2B7DFC" w:rsidRP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Na pôde </w:t>
      </w:r>
      <w:r w:rsidRPr="002B7DF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Horizontálnej pracovnej skupiny pre kybernetické záležitosti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boli vypracované a Radou pre zahraničné vzťahy boli schválené </w:t>
      </w:r>
      <w:r w:rsidRPr="002B7DFC">
        <w:rPr>
          <w:rFonts w:ascii="Times New Roman" w:hAnsi="Times New Roman"/>
          <w:b/>
          <w:iCs/>
          <w:color w:val="000000"/>
          <w:sz w:val="24"/>
          <w:szCs w:val="24"/>
          <w:lang w:eastAsia="sk-SK"/>
        </w:rPr>
        <w:t>Závery Rady k spoločnej diplomatickej reakcii EÚ voči škodlivým kybernetickým aktivitám (Kybernetický diplomatický toolbox)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následne aj </w:t>
      </w:r>
      <w:r w:rsidRPr="002B7DFC">
        <w:rPr>
          <w:rFonts w:ascii="Times New Roman" w:hAnsi="Times New Roman"/>
          <w:b/>
          <w:iCs/>
          <w:color w:val="000000"/>
          <w:sz w:val="24"/>
          <w:szCs w:val="24"/>
          <w:lang w:eastAsia="sk-SK"/>
        </w:rPr>
        <w:t>Implementačné usmernenia ku kybernetickému diplomatickému toolboxu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.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septembri 2017 predstavila EK balík iniciatív týkajúcich sa kybernetickej bezpečnosti (tzv. 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>kybernetický balíček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), súčasťou ktorého bolo i hodnotenie agentúry ENISA, návrh jej nového mandátu, hodnotenie Stratégie kybernetickej bezpečnosti EÚ (z roku 2013), </w:t>
      </w:r>
      <w:r w:rsidRPr="002B7DFC">
        <w:rPr>
          <w:rFonts w:ascii="Times New Roman" w:hAnsi="Times New Roman"/>
          <w:iCs/>
          <w:color w:val="000000"/>
          <w:sz w:val="24"/>
          <w:szCs w:val="24"/>
          <w:lang w:eastAsia="sk-SK"/>
        </w:rPr>
        <w:t>Odporúčanie Európskej komisie o koordinovanej reakcii na kybernetické incidenty a krízy veľkého rozsahu (Blueprint) a</w:t>
      </w:r>
      <w:r w:rsidRPr="002B7DFC">
        <w:rPr>
          <w:rFonts w:ascii="Times New Roman" w:hAnsi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tzv. </w:t>
      </w:r>
      <w:r w:rsidRPr="002B7DFC">
        <w:rPr>
          <w:rFonts w:ascii="Times New Roman" w:hAnsi="Times New Roman"/>
          <w:iCs/>
          <w:color w:val="000000"/>
          <w:sz w:val="24"/>
          <w:szCs w:val="24"/>
          <w:lang w:eastAsia="sk-SK"/>
        </w:rPr>
        <w:t>Akt o kybernetickej bezpečnosti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rtl w:val="0"/>
          <w:lang w:eastAsia="sk-SK"/>
        </w:rPr>
        <w:footnoteReference w:id="4"/>
      </w:r>
      <w:r w:rsidRPr="002B7DFC">
        <w:rPr>
          <w:rFonts w:ascii="Times New Roman" w:hAnsi="Times New Roman"/>
          <w:iCs/>
          <w:color w:val="000000"/>
          <w:sz w:val="24"/>
          <w:szCs w:val="24"/>
          <w:lang w:eastAsia="sk-SK"/>
        </w:rPr>
        <w:t xml:space="preserve">. 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Súčasťou revízie mandátu agentúry ENISA je aj návrh európskeho certifikačného rámca. Horizontálna pracovná skupina pre kybernetické záležitosti vypracovala a Rada pre všeobecné záležitosti taktiež schválila </w:t>
      </w:r>
      <w:r w:rsidRPr="002B7DFC">
        <w:rPr>
          <w:rFonts w:ascii="Times New Roman" w:hAnsi="Times New Roman"/>
          <w:b/>
          <w:iCs/>
          <w:color w:val="000000"/>
          <w:sz w:val="24"/>
          <w:szCs w:val="24"/>
          <w:lang w:eastAsia="sk-SK"/>
        </w:rPr>
        <w:t>Závery Rady o spoločnom oznámení Európskemu parlamentu a Rade: Odolnosť, odrádzanie a obrana: budovanie silnej kybernetickej bezpečnosti pre EÚ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následne bol schválený aj </w:t>
      </w:r>
      <w:r w:rsidRPr="002B7DFC">
        <w:rPr>
          <w:rFonts w:ascii="Times New Roman" w:hAnsi="Times New Roman"/>
          <w:iCs/>
          <w:color w:val="000000"/>
          <w:sz w:val="24"/>
          <w:szCs w:val="24"/>
          <w:lang w:eastAsia="sk-SK"/>
        </w:rPr>
        <w:t>Akčný plán na implementáciu Záverov Rady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1B5D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Rada,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EK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ako aj Európska justičná sieť pre boj proti počítačovej kriminalite pokračovali v roku 2017 vo svojich činnostiach zameraných na problematiku cezhraničného prístupu k elektronickým dôkazom, šifrovania a jeho dopadu na efektívnosť zabezpečovania dôkazov v trestnom konaní, prístupu k uchovávaným údajom, vzdelávaniu justičných orgánov v oblasti boja proti počítačovej kriminalite, ako aj výmene najlepších postupov a hľadaniu riešení praktických problémov.  </w:t>
      </w:r>
    </w:p>
    <w:p w:rsidR="002B7DFC" w:rsidRPr="002B7DFC" w:rsidP="002B7D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V roku 2018 sa na národnej úrovni predpokladá </w:t>
      </w:r>
      <w:r w:rsidRPr="002B7DFC">
        <w:rPr>
          <w:rFonts w:ascii="Times New Roman" w:hAnsi="Times New Roman"/>
          <w:b/>
          <w:color w:val="000000"/>
          <w:sz w:val="24"/>
          <w:szCs w:val="24"/>
          <w:lang w:eastAsia="sk-SK"/>
        </w:rPr>
        <w:t>prijatie zákona o kybernetickej bezpečnosti</w:t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>, ktorý zároveň transponuje smernicu NIS. Tento zákon má vytvoriť podmienky pre zvýšenie kybernetickej bezpečnosti na národnej úrovni a takisto stanoviť povinnosti a práva zainteresovaným orgánom. Dôležitou súčasťou zákona bude aj vytvorenie národnej jednotky CSIRT, ktorá bude pôsobiť v rámci SR a bude riešiť kybernetické bezpečnostné incidenty.</w:t>
      </w:r>
      <w:r>
        <w:rPr>
          <w:rFonts w:ascii="Times New Roman" w:hAnsi="Times New Roman"/>
          <w:color w:val="000000"/>
          <w:sz w:val="24"/>
          <w:szCs w:val="24"/>
          <w:vertAlign w:val="superscript"/>
          <w:rtl w:val="0"/>
          <w:lang w:eastAsia="sk-SK"/>
        </w:rPr>
        <w:footnoteReference w:id="5"/>
      </w:r>
      <w:r w:rsidRPr="002B7D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Jedným z dôležitých cieľov pre zvyšovanie kybernetickej bezpečnosti </w:t>
        <w:br/>
        <w:t xml:space="preserve">a bezpečnostného povedomia je aj prehlbovanie vzťahov s existujúcimi partnermi </w:t>
        <w:br/>
        <w:t xml:space="preserve">a nadväzovanie vzťahov s novými partnermi. V rámci problematiky kybernetickej bezpečnosti sú najdôležitejšie včasné a presné informácie, ktoré môžu zabrániť kybernetickému útoku alebo pomôcť pri jeho riešení. Prioritou bude preto tiež intenzívne pôsobenie v oblasti kybernetickej bezpečnosti na medzinárodnej úrovni a reprezentácia SR. </w:t>
      </w:r>
    </w:p>
    <w:p w:rsidR="00E74F19" w:rsidRPr="00BF4946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32" w:name="_Toc473883148"/>
      <w:bookmarkStart w:id="33" w:name="_Toc474091964"/>
      <w:bookmarkStart w:id="34" w:name="_Toc474237001"/>
      <w:bookmarkStart w:id="35" w:name="_Toc505339559"/>
      <w:r w:rsidR="00D54BEB">
        <w:rPr>
          <w:rFonts w:ascii="Times New Roman" w:hAnsi="Times New Roman"/>
          <w:szCs w:val="24"/>
        </w:rPr>
        <w:t>D</w:t>
      </w:r>
      <w:r w:rsidRPr="00BF4946">
        <w:rPr>
          <w:rFonts w:ascii="Times New Roman" w:hAnsi="Times New Roman"/>
          <w:szCs w:val="24"/>
        </w:rPr>
        <w:t>ôveryhodn</w:t>
      </w:r>
      <w:r w:rsidR="00D54BEB">
        <w:rPr>
          <w:rFonts w:ascii="Times New Roman" w:hAnsi="Times New Roman"/>
          <w:szCs w:val="24"/>
        </w:rPr>
        <w:t>é</w:t>
      </w:r>
      <w:r w:rsidRPr="00BF4946">
        <w:rPr>
          <w:rFonts w:ascii="Times New Roman" w:hAnsi="Times New Roman"/>
          <w:szCs w:val="24"/>
        </w:rPr>
        <w:t xml:space="preserve"> služ</w:t>
      </w:r>
      <w:bookmarkEnd w:id="32"/>
      <w:bookmarkEnd w:id="33"/>
      <w:bookmarkEnd w:id="34"/>
      <w:bookmarkEnd w:id="35"/>
      <w:r w:rsidR="00D54BEB">
        <w:rPr>
          <w:rFonts w:ascii="Times New Roman" w:hAnsi="Times New Roman"/>
          <w:szCs w:val="24"/>
        </w:rPr>
        <w:t>by</w:t>
      </w:r>
    </w:p>
    <w:p w:rsidR="00E74F19" w:rsidRPr="00BF4946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>V roku 2017 došlo k ukončeniu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niekoľkých prechodných období, po ktorých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v EÚ </w:t>
      </w:r>
      <w:r w:rsidRPr="0049400B">
        <w:rPr>
          <w:rFonts w:ascii="Times New Roman" w:hAnsi="Times New Roman"/>
          <w:b/>
          <w:color w:val="000000"/>
          <w:sz w:val="24"/>
          <w:szCs w:val="24"/>
          <w:lang w:eastAsia="sk-SK"/>
        </w:rPr>
        <w:t>zjednotili postupy v oblasti dôveryhodných služieb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čím sa zabezpečilo jednotné udeľovanie kvalifikovaného štatútu dôveryhodnej službe a jednotné poskytovanie kvalifikovanej dôveryhodnej služby na celom digitálnom trhu EÚ. Kvalifikované dôveryhodné služby poskytované v jednej členskej krajine sa musia rovnako uznávať aj v inej členskej krajine na základe konštitutívneho charakteru údajov uvedených v národnom dôveryhodnom zozname, ktorý je vedený v zozname zoznamov zverejňovanom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EK.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E74F19" w:rsidRPr="00BF4946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36" w:name="_Toc505339560"/>
      <w:bookmarkStart w:id="37" w:name="_Toc473883149"/>
      <w:bookmarkStart w:id="38" w:name="_Toc474091965"/>
      <w:bookmarkStart w:id="39" w:name="_Toc474237002"/>
      <w:r w:rsidRPr="00BF4946">
        <w:rPr>
          <w:rFonts w:ascii="Times New Roman" w:hAnsi="Times New Roman"/>
          <w:szCs w:val="24"/>
        </w:rPr>
        <w:t>Oblasť verejnej regulovanej služby, ktorú poskytuje globálny satelitný navigačný systém</w:t>
      </w:r>
      <w:r>
        <w:rPr>
          <w:rFonts w:ascii="Times New Roman" w:hAnsi="Times New Roman"/>
          <w:szCs w:val="24"/>
        </w:rPr>
        <w:t xml:space="preserve"> </w:t>
      </w:r>
      <w:r w:rsidRPr="00BF4946">
        <w:rPr>
          <w:rFonts w:ascii="Times New Roman" w:hAnsi="Times New Roman"/>
          <w:szCs w:val="24"/>
        </w:rPr>
        <w:t>zriadený v rámci programu Galileo</w:t>
      </w:r>
      <w:bookmarkEnd w:id="36"/>
      <w:r w:rsidRPr="00BF4946">
        <w:rPr>
          <w:rFonts w:ascii="Times New Roman" w:hAnsi="Times New Roman"/>
          <w:szCs w:val="24"/>
        </w:rPr>
        <w:t xml:space="preserve"> </w:t>
      </w:r>
    </w:p>
    <w:p w:rsidR="00E74F19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  <w:t>EK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deklaruje od roku 2018 prechod z tzv. rozmiestňovania infraštruktúry programu Galileo na fázu začatia postupného využívania a poskytovania </w:t>
      </w:r>
      <w:r w:rsidR="00FA4E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jeho 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služieb. Jednou z priorít je služba programu určená pre potreby vládnych inštitúcií. </w:t>
      </w:r>
    </w:p>
    <w:p w:rsidR="00E74F19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40" w:name="_Toc505339561"/>
      <w:r w:rsidR="00D54BEB">
        <w:rPr>
          <w:rFonts w:ascii="Times New Roman" w:hAnsi="Times New Roman"/>
          <w:szCs w:val="24"/>
        </w:rPr>
        <w:t>Š</w:t>
      </w:r>
      <w:r w:rsidRPr="00BF4946">
        <w:rPr>
          <w:rFonts w:ascii="Times New Roman" w:hAnsi="Times New Roman"/>
          <w:szCs w:val="24"/>
        </w:rPr>
        <w:t>tatistik</w:t>
      </w:r>
      <w:bookmarkEnd w:id="37"/>
      <w:bookmarkEnd w:id="38"/>
      <w:bookmarkEnd w:id="39"/>
      <w:bookmarkEnd w:id="40"/>
      <w:r w:rsidR="00D54BEB">
        <w:rPr>
          <w:rFonts w:ascii="Times New Roman" w:hAnsi="Times New Roman"/>
          <w:szCs w:val="24"/>
        </w:rPr>
        <w:t>a</w:t>
      </w:r>
    </w:p>
    <w:p w:rsidR="00E74F19" w:rsidRPr="009F77CA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sz w:val="24"/>
          <w:szCs w:val="24"/>
        </w:rPr>
        <w:tab/>
        <w:t xml:space="preserve">V roku 2017 rezonovala téma úlohy </w:t>
      </w:r>
      <w:r w:rsidRPr="0049400B">
        <w:rPr>
          <w:rFonts w:ascii="Times New Roman" w:hAnsi="Times New Roman"/>
          <w:b/>
          <w:sz w:val="24"/>
          <w:szCs w:val="24"/>
        </w:rPr>
        <w:t xml:space="preserve">európskej štatistiky s dôrazom na nové výzvy v kontexte nasledujúceho </w:t>
      </w:r>
      <w:r>
        <w:rPr>
          <w:rFonts w:ascii="Times New Roman" w:hAnsi="Times New Roman"/>
          <w:b/>
          <w:sz w:val="24"/>
          <w:szCs w:val="24"/>
        </w:rPr>
        <w:t>VFR</w:t>
      </w:r>
      <w:r w:rsidRPr="009F77CA">
        <w:rPr>
          <w:rFonts w:ascii="Times New Roman" w:hAnsi="Times New Roman"/>
          <w:sz w:val="24"/>
          <w:szCs w:val="24"/>
        </w:rPr>
        <w:t xml:space="preserve"> a nadväzujúceho </w:t>
      </w:r>
      <w:r w:rsidRPr="00FA4E52">
        <w:rPr>
          <w:rFonts w:ascii="Times New Roman" w:hAnsi="Times New Roman"/>
          <w:b/>
          <w:sz w:val="24"/>
          <w:szCs w:val="24"/>
        </w:rPr>
        <w:t>Európskeho</w:t>
      </w:r>
      <w:r w:rsidRPr="0049400B">
        <w:rPr>
          <w:rFonts w:ascii="Times New Roman" w:hAnsi="Times New Roman"/>
          <w:b/>
          <w:sz w:val="24"/>
          <w:szCs w:val="24"/>
        </w:rPr>
        <w:t xml:space="preserve"> štatistického programu po roku 2020</w:t>
      </w:r>
      <w:r w:rsidRPr="009F77CA">
        <w:rPr>
          <w:rFonts w:ascii="Times New Roman" w:hAnsi="Times New Roman"/>
          <w:sz w:val="24"/>
          <w:szCs w:val="24"/>
        </w:rPr>
        <w:t xml:space="preserve">, ako aj na tvorbu kvalitnej štatistiky v podmienkach globalizácie a modernizácie, za predpokladu dostatočných finančných zdrojov na európskej a národnej úrovni. </w:t>
      </w:r>
    </w:p>
    <w:p w:rsidR="00E74F19" w:rsidRPr="009F77CA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Začiatkom roka bola zverejnená publikácia</w:t>
      </w:r>
      <w:r w:rsidRPr="009F77C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070E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Pr="00C1070E">
        <w:rPr>
          <w:rFonts w:ascii="Times New Roman" w:hAnsi="Times New Roman"/>
          <w:b/>
          <w:bCs/>
          <w:kern w:val="36"/>
          <w:sz w:val="24"/>
          <w:szCs w:val="24"/>
          <w:lang w:eastAsia="sk-SK"/>
        </w:rPr>
        <w:t>Slovenská republika a ciele udržateľného rozvoja Agendy 2030“</w:t>
      </w:r>
      <w:r w:rsidRPr="009F77CA">
        <w:rPr>
          <w:rFonts w:ascii="Times New Roman" w:hAnsi="Times New Roman"/>
          <w:bCs/>
          <w:kern w:val="36"/>
          <w:sz w:val="24"/>
          <w:szCs w:val="24"/>
          <w:lang w:eastAsia="sk-SK"/>
        </w:rPr>
        <w:t>, ktorá</w:t>
      </w:r>
      <w:r w:rsidRPr="009F77CA">
        <w:rPr>
          <w:rFonts w:ascii="Times New Roman" w:hAnsi="Times New Roman"/>
          <w:sz w:val="24"/>
          <w:szCs w:val="24"/>
        </w:rPr>
        <w:t xml:space="preserve"> je prvým uceleným štatistickým pohľadom na plnenie cieľov udržateľného rozvoja Agendy 2030 v SR a popisuje súčasnú pozíciu SR </w:t>
      </w:r>
      <w:r>
        <w:rPr>
          <w:rFonts w:ascii="Times New Roman" w:hAnsi="Times New Roman"/>
          <w:sz w:val="24"/>
          <w:szCs w:val="24"/>
        </w:rPr>
        <w:br/>
      </w:r>
      <w:r w:rsidRPr="009F77CA">
        <w:rPr>
          <w:rFonts w:ascii="Times New Roman" w:hAnsi="Times New Roman"/>
          <w:sz w:val="24"/>
          <w:szCs w:val="24"/>
        </w:rPr>
        <w:t xml:space="preserve">v rámci </w:t>
      </w:r>
      <w:r>
        <w:rPr>
          <w:rFonts w:ascii="Times New Roman" w:hAnsi="Times New Roman"/>
          <w:sz w:val="24"/>
          <w:szCs w:val="24"/>
        </w:rPr>
        <w:t>EÚ,</w:t>
      </w:r>
      <w:r w:rsidRPr="009F77CA">
        <w:rPr>
          <w:rFonts w:ascii="Times New Roman" w:hAnsi="Times New Roman"/>
          <w:sz w:val="24"/>
          <w:szCs w:val="24"/>
        </w:rPr>
        <w:t xml:space="preserve"> rešpektujúc 17 cieľov udržateľného rozvoja a 169 súvisiacich čiastkových cieľov Agendy 2030.</w:t>
      </w:r>
    </w:p>
    <w:p w:rsidR="00E74F19" w:rsidRPr="009F77CA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Pr="009F77CA">
        <w:rPr>
          <w:rFonts w:ascii="Times New Roman" w:hAnsi="Times New Roman"/>
          <w:sz w:val="24"/>
          <w:szCs w:val="24"/>
        </w:rPr>
        <w:t xml:space="preserve">o viacerých oblastiach štatistiky </w:t>
      </w:r>
      <w:r>
        <w:rPr>
          <w:rFonts w:ascii="Times New Roman" w:hAnsi="Times New Roman"/>
          <w:sz w:val="24"/>
          <w:szCs w:val="24"/>
        </w:rPr>
        <w:t xml:space="preserve">bola otvorená </w:t>
      </w:r>
      <w:r w:rsidRPr="009F77CA">
        <w:rPr>
          <w:rFonts w:ascii="Times New Roman" w:hAnsi="Times New Roman"/>
          <w:sz w:val="24"/>
          <w:szCs w:val="24"/>
        </w:rPr>
        <w:t xml:space="preserve">téma </w:t>
      </w:r>
      <w:r w:rsidRPr="00C1070E">
        <w:rPr>
          <w:rFonts w:ascii="Times New Roman" w:hAnsi="Times New Roman"/>
          <w:b/>
          <w:sz w:val="24"/>
          <w:szCs w:val="24"/>
        </w:rPr>
        <w:t>dopadov nariadenia o ochrane fyzických osôb pri spracúvaní osobných údajov a o voľnom pohybe takýchto údajov</w:t>
      </w:r>
      <w:r w:rsidRPr="009F77CA">
        <w:rPr>
          <w:rFonts w:ascii="Times New Roman" w:hAnsi="Times New Roman"/>
          <w:sz w:val="24"/>
          <w:szCs w:val="24"/>
        </w:rPr>
        <w:t xml:space="preserve"> (tzv. GDPR), ktoré </w:t>
      </w:r>
      <w:r w:rsidR="001B28D4">
        <w:rPr>
          <w:rFonts w:ascii="Times New Roman" w:hAnsi="Times New Roman"/>
          <w:sz w:val="24"/>
          <w:szCs w:val="24"/>
        </w:rPr>
        <w:t>nadobudne účinnosť</w:t>
      </w:r>
      <w:r>
        <w:rPr>
          <w:rFonts w:ascii="Times New Roman" w:hAnsi="Times New Roman"/>
          <w:sz w:val="24"/>
          <w:szCs w:val="24"/>
        </w:rPr>
        <w:t xml:space="preserve"> v máji 2018 a ktoré </w:t>
      </w:r>
      <w:r w:rsidRPr="009F77CA">
        <w:rPr>
          <w:rFonts w:ascii="Times New Roman" w:hAnsi="Times New Roman"/>
          <w:sz w:val="24"/>
          <w:szCs w:val="24"/>
        </w:rPr>
        <w:t xml:space="preserve">o.i., upravuje aj spracovanie osobných údajov na štatistické účely. Z dôvodu možných problémov s uplatňovaním nariadenia v aplikačnej praxi patria diskusie a analýza dopadov na štatistické systémy, ako aj na výslednú podobu odvetvových štatistických právnych aktov, k prioritám aj v roku 2018. </w:t>
      </w:r>
    </w:p>
    <w:p w:rsidR="00E74F19" w:rsidRPr="009F77CA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sz w:val="24"/>
          <w:szCs w:val="24"/>
        </w:rPr>
        <w:tab/>
        <w:t>V novembri 2017 prijala Rada pre finančné a hospodársky záležitosti</w:t>
      </w:r>
      <w:r w:rsidRPr="009F77CA">
        <w:rPr>
          <w:rFonts w:ascii="Times New Roman" w:hAnsi="Times New Roman"/>
          <w:b/>
          <w:sz w:val="24"/>
          <w:szCs w:val="24"/>
        </w:rPr>
        <w:t xml:space="preserve"> </w:t>
      </w:r>
      <w:r w:rsidRPr="00C1070E">
        <w:rPr>
          <w:rFonts w:ascii="Times New Roman" w:hAnsi="Times New Roman"/>
          <w:b/>
          <w:sz w:val="24"/>
          <w:szCs w:val="24"/>
        </w:rPr>
        <w:t>Závery o štatistike EÚ</w:t>
      </w:r>
      <w:r w:rsidRPr="009F77CA">
        <w:rPr>
          <w:rFonts w:ascii="Times New Roman" w:hAnsi="Times New Roman"/>
          <w:i/>
          <w:sz w:val="24"/>
          <w:szCs w:val="24"/>
        </w:rPr>
        <w:t>,</w:t>
      </w:r>
      <w:r w:rsidRPr="009F77CA">
        <w:rPr>
          <w:rFonts w:ascii="Times New Roman" w:hAnsi="Times New Roman"/>
          <w:sz w:val="24"/>
          <w:szCs w:val="24"/>
        </w:rPr>
        <w:t xml:space="preserve"> v ktorých schválila tzv. štatistický balík spolu s výročnou správou </w:t>
      </w:r>
      <w:r w:rsidRPr="009F77CA">
        <w:rPr>
          <w:rStyle w:val="st"/>
          <w:rFonts w:ascii="Times New Roman" w:hAnsi="Times New Roman"/>
          <w:sz w:val="24"/>
          <w:szCs w:val="24"/>
        </w:rPr>
        <w:t>Európskeho poradného grémia pre riadenie v oblasti štatistiky, ktorý</w:t>
      </w:r>
      <w:r w:rsidRPr="009F77CA">
        <w:rPr>
          <w:rFonts w:ascii="Times New Roman" w:hAnsi="Times New Roman"/>
          <w:sz w:val="24"/>
          <w:szCs w:val="24"/>
        </w:rPr>
        <w:t xml:space="preserve"> definuje politické oblasti, identifikuje smerovanie  a nastavenie priorít v oblasti štatistiky. </w:t>
      </w:r>
    </w:p>
    <w:p w:rsidR="00E74F19" w:rsidRPr="009F77CA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sz w:val="24"/>
          <w:szCs w:val="24"/>
        </w:rPr>
        <w:tab/>
        <w:t xml:space="preserve">Nariadenie EP a Rady, prijaté v októbri 2017, ktorým sa </w:t>
      </w:r>
      <w:r w:rsidRPr="00C1070E">
        <w:rPr>
          <w:rFonts w:ascii="Times New Roman" w:hAnsi="Times New Roman"/>
          <w:b/>
          <w:sz w:val="24"/>
          <w:szCs w:val="24"/>
        </w:rPr>
        <w:t xml:space="preserve">predlžuje Európsky štatistický program na roky 2018 - 2020, </w:t>
      </w:r>
      <w:r w:rsidRPr="009F77CA">
        <w:rPr>
          <w:rFonts w:ascii="Times New Roman" w:hAnsi="Times New Roman"/>
          <w:sz w:val="24"/>
          <w:szCs w:val="24"/>
        </w:rPr>
        <w:t>poskytuje rámec na rozvoj, tvorbu a šírenie vysokokvalitných európskych štatistík a stanov</w:t>
      </w:r>
      <w:r>
        <w:rPr>
          <w:rFonts w:ascii="Times New Roman" w:hAnsi="Times New Roman"/>
          <w:sz w:val="24"/>
          <w:szCs w:val="24"/>
        </w:rPr>
        <w:t>uje</w:t>
      </w:r>
      <w:r w:rsidRPr="009F77CA">
        <w:rPr>
          <w:rFonts w:ascii="Times New Roman" w:hAnsi="Times New Roman"/>
          <w:sz w:val="24"/>
          <w:szCs w:val="24"/>
        </w:rPr>
        <w:t xml:space="preserve"> pritom hlavné oblasti a ciele opatrení plánovaných na obdobie, ktoré zodpovedá obdobiu viacročného finančného rámca. </w:t>
        <w:tab/>
        <w:t xml:space="preserve">V schvaľovacom procese na úrovni EÚ bola pozornosť venovaná najmä dvom rámcovým nariadeniam, ktoré Komisia predložila v rámci programu REFIT: </w:t>
      </w:r>
    </w:p>
    <w:p w:rsidR="00E74F19" w:rsidRPr="009F77CA" w:rsidP="00E74F19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b/>
          <w:sz w:val="24"/>
          <w:szCs w:val="24"/>
        </w:rPr>
        <w:t xml:space="preserve">Integrované nariadenie </w:t>
      </w:r>
      <w:r w:rsidR="00FA4E52">
        <w:rPr>
          <w:rFonts w:ascii="Times New Roman" w:hAnsi="Times New Roman"/>
          <w:b/>
          <w:sz w:val="24"/>
          <w:szCs w:val="24"/>
        </w:rPr>
        <w:t>pre európsku štatistiku týkajúce</w:t>
      </w:r>
      <w:r w:rsidRPr="009F77CA">
        <w:rPr>
          <w:rFonts w:ascii="Times New Roman" w:hAnsi="Times New Roman"/>
          <w:b/>
          <w:sz w:val="24"/>
          <w:szCs w:val="24"/>
        </w:rPr>
        <w:t xml:space="preserve"> sa osôb a domácností</w:t>
      </w:r>
      <w:r w:rsidRPr="009F77CA">
        <w:rPr>
          <w:rFonts w:ascii="Times New Roman" w:hAnsi="Times New Roman"/>
          <w:sz w:val="24"/>
          <w:szCs w:val="24"/>
        </w:rPr>
        <w:t xml:space="preserve"> by okrem právnej úpravy odborných štatistických otázok malo zaviesť aj nový model  právnej architektúry rámcových štatistických nariadení, </w:t>
      </w:r>
    </w:p>
    <w:p w:rsidR="00E74F19" w:rsidRPr="009F77CA" w:rsidP="00E74F19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b/>
          <w:sz w:val="24"/>
          <w:szCs w:val="24"/>
        </w:rPr>
        <w:t>Integrované nariadenie o štatistike fariem</w:t>
      </w:r>
      <w:r w:rsidRPr="009F77CA">
        <w:rPr>
          <w:rFonts w:ascii="Times New Roman" w:hAnsi="Times New Roman"/>
          <w:sz w:val="24"/>
          <w:szCs w:val="24"/>
        </w:rPr>
        <w:t xml:space="preserve"> by malo z dlhodobého hľadiska zaručiť porovnateľnosť a konzistentnosť údajov v poľnohospodárstve, a to najmä vzhľadom na cenzus fariem plánovaný na rok 2020. Tým by malo prispieť k posúdeniu a zjednodušeniu zberu poľnohospodárskych údajov v súlade so zásadami spoločnej poľnohospodárskej politiky.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A">
        <w:rPr>
          <w:rFonts w:ascii="Times New Roman" w:hAnsi="Times New Roman"/>
          <w:b/>
          <w:sz w:val="24"/>
          <w:szCs w:val="24"/>
        </w:rPr>
        <w:tab/>
      </w:r>
      <w:r w:rsidRPr="009F77CA">
        <w:rPr>
          <w:rFonts w:ascii="Times New Roman" w:hAnsi="Times New Roman"/>
          <w:sz w:val="24"/>
          <w:szCs w:val="24"/>
        </w:rPr>
        <w:t xml:space="preserve">Okrem záležitostí prierezového charakteru ostáva pre rok 2018 prioritou aj naďalej </w:t>
      </w:r>
      <w:r w:rsidRPr="00C1070E">
        <w:rPr>
          <w:rFonts w:ascii="Times New Roman" w:hAnsi="Times New Roman"/>
          <w:b/>
          <w:sz w:val="24"/>
          <w:szCs w:val="24"/>
        </w:rPr>
        <w:t>aktívna participácia na prijímaní právnych aktov EÚ v oblasti štatistiky</w:t>
      </w:r>
      <w:r w:rsidRPr="009F77CA">
        <w:rPr>
          <w:rFonts w:ascii="Times New Roman" w:hAnsi="Times New Roman"/>
          <w:sz w:val="24"/>
          <w:szCs w:val="24"/>
        </w:rPr>
        <w:t xml:space="preserve"> – okrem integrovaných nariadení z oblasti sociálnej a poľnohospodárskej štatistiky ide najmä </w:t>
      </w:r>
      <w:r>
        <w:rPr>
          <w:rFonts w:ascii="Times New Roman" w:hAnsi="Times New Roman"/>
          <w:sz w:val="24"/>
          <w:szCs w:val="24"/>
        </w:rPr>
        <w:br/>
      </w:r>
      <w:r w:rsidR="00E55BEE">
        <w:rPr>
          <w:rFonts w:ascii="Times New Roman" w:hAnsi="Times New Roman"/>
          <w:sz w:val="24"/>
          <w:szCs w:val="24"/>
        </w:rPr>
        <w:t>o</w:t>
      </w:r>
      <w:r w:rsidRPr="009F77CA">
        <w:rPr>
          <w:rFonts w:ascii="Times New Roman" w:hAnsi="Times New Roman"/>
          <w:sz w:val="24"/>
          <w:szCs w:val="24"/>
        </w:rPr>
        <w:t> </w:t>
      </w:r>
      <w:r w:rsidRPr="00FA4E52">
        <w:rPr>
          <w:rFonts w:ascii="Times New Roman" w:hAnsi="Times New Roman"/>
          <w:b/>
          <w:sz w:val="24"/>
          <w:szCs w:val="24"/>
        </w:rPr>
        <w:t>rámcové nariadenie v oblasti podnikových štatistík</w:t>
      </w:r>
      <w:r w:rsidRPr="009F77CA">
        <w:rPr>
          <w:rFonts w:ascii="Times New Roman" w:hAnsi="Times New Roman"/>
          <w:sz w:val="24"/>
          <w:szCs w:val="24"/>
        </w:rPr>
        <w:t>, ktoré umožní zaviesť nový systém zberu údajov o podnikovej štatistike, ako aj o obchode s tovarom v rámci EÚ.</w:t>
      </w:r>
    </w:p>
    <w:p w:rsidR="00E74F19" w:rsidRPr="007E286E" w:rsidP="00E74F19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</w:rPr>
        <w:br w:type="page"/>
      </w:r>
      <w:bookmarkStart w:id="41" w:name="_Toc505339562"/>
      <w:r>
        <w:rPr>
          <w:rFonts w:ascii="Times New Roman" w:hAnsi="Times New Roman"/>
          <w:szCs w:val="24"/>
          <w:u w:val="none"/>
        </w:rPr>
        <w:t xml:space="preserve">2. </w:t>
      </w:r>
      <w:r w:rsidRPr="007E286E">
        <w:rPr>
          <w:rFonts w:ascii="Times New Roman" w:hAnsi="Times New Roman"/>
          <w:szCs w:val="24"/>
          <w:u w:val="none"/>
        </w:rPr>
        <w:t>VONKAJŠIE ZÁLEŽITOSTI</w:t>
      </w:r>
      <w:bookmarkEnd w:id="41"/>
    </w:p>
    <w:p w:rsidR="009457C3" w:rsidRPr="009457C3" w:rsidP="009457C3">
      <w:pPr>
        <w:keepNext/>
        <w:bidi w:val="0"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42" w:name="_Toc473883152"/>
      <w:bookmarkStart w:id="43" w:name="_Toc474091968"/>
      <w:bookmarkStart w:id="44" w:name="_Toc474237005"/>
      <w:bookmarkStart w:id="45" w:name="_Toc473883153"/>
      <w:bookmarkStart w:id="46" w:name="_Toc474091969"/>
      <w:r w:rsidRPr="009457C3">
        <w:rPr>
          <w:rFonts w:ascii="Times New Roman" w:hAnsi="Times New Roman"/>
          <w:b/>
          <w:bCs/>
          <w:iCs/>
          <w:sz w:val="24"/>
          <w:szCs w:val="24"/>
        </w:rPr>
        <w:t>Spoločná zahraničná a bezpečnostná politika</w:t>
      </w:r>
      <w:bookmarkEnd w:id="42"/>
      <w:bookmarkEnd w:id="43"/>
      <w:bookmarkEnd w:id="44"/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ab/>
        <w:t xml:space="preserve">Rok 2017 bol pre EÚ a jej členské štáty obdobím mnohých zahraničnopolitických výziev, podnietených udalosťami v multilaterálnom prostredí, európskom susedstve, ako aj v jej vnútri. Predpokladom ich zvládnutia je jednotná, súdržná a účinná spoločná zahraničná a bezpečnostná politika (SZBP) EÚ. Základom prístupu v zahraničnopolitických záležitostiach bola z tohto dôvodu snaha o  ďalšie posilňovanie SZBP a zefektívňovanie jej pracovných metód, reflektujúc pritom priamu úmeru medzi „váhou“ SZBP a postavením EÚ na medzinárodnej scéne a globálnych fórach a tiež deľbu kompetencií medzi inštitúciami EÚ a členskými štátmi. 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ab/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Globálna stratégia EÚ pre zahraničnú a bezpečnostnú politiku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(EUGS) </w:t>
      </w:r>
      <w:r w:rsidR="00FA4E52">
        <w:rPr>
          <w:rFonts w:ascii="Times New Roman" w:hAnsi="Times New Roman"/>
          <w:sz w:val="24"/>
          <w:szCs w:val="24"/>
          <w:lang w:eastAsia="sk-SK"/>
        </w:rPr>
        <w:br/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z júna 2016 je synonymom aktuálnej angažovanosti EÚ v medzinárodných vzťahoch. Prvý rok </w:t>
      </w:r>
      <w:r w:rsidRPr="009457C3" w:rsidR="00FA4E52">
        <w:rPr>
          <w:rFonts w:ascii="Times New Roman" w:hAnsi="Times New Roman"/>
          <w:sz w:val="24"/>
          <w:szCs w:val="24"/>
          <w:lang w:eastAsia="sk-SK"/>
        </w:rPr>
        <w:t xml:space="preserve">jej 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implementácie jasne potvrdil, že je relevantným a životaschopným konceptom s reálnym obsahom a potenciálom pozitívne ovplyvňovať bezpečnostné prostredie. </w:t>
      </w:r>
      <w:r w:rsidRPr="009457C3">
        <w:rPr>
          <w:rFonts w:ascii="Times New Roman" w:hAnsi="Times New Roman"/>
          <w:b/>
          <w:iCs/>
          <w:sz w:val="24"/>
          <w:szCs w:val="24"/>
          <w:lang w:eastAsia="sk-SK"/>
        </w:rPr>
        <w:t>SR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 xml:space="preserve"> podporovala jej napĺňanie 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v piatich základných, vzájomne prepojených oblastiach: </w:t>
      </w:r>
      <w:r w:rsidR="00FA4E52">
        <w:rPr>
          <w:rFonts w:ascii="Times New Roman" w:hAnsi="Times New Roman"/>
          <w:sz w:val="24"/>
          <w:szCs w:val="24"/>
          <w:lang w:eastAsia="sk-SK"/>
        </w:rPr>
        <w:br/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9457C3">
        <w:rPr>
          <w:rFonts w:ascii="Times New Roman" w:hAnsi="Times New Roman"/>
          <w:iCs/>
          <w:sz w:val="24"/>
          <w:szCs w:val="24"/>
          <w:lang w:eastAsia="sk-SK"/>
        </w:rPr>
        <w:t xml:space="preserve">budovanie odolnosti východného a južného </w:t>
      </w:r>
      <w:r w:rsidRPr="009457C3">
        <w:rPr>
          <w:rFonts w:ascii="Times New Roman" w:hAnsi="Times New Roman"/>
          <w:sz w:val="24"/>
          <w:szCs w:val="24"/>
          <w:lang w:eastAsia="sk-SK"/>
        </w:rPr>
        <w:t>susedstva a integrovaný prístup ku konfliktom a krízam</w:t>
      </w:r>
      <w:r w:rsidR="00FA4E52">
        <w:rPr>
          <w:rFonts w:ascii="Times New Roman" w:hAnsi="Times New Roman"/>
          <w:iCs/>
          <w:sz w:val="24"/>
          <w:szCs w:val="24"/>
          <w:lang w:eastAsia="sk-SK"/>
        </w:rPr>
        <w:t xml:space="preserve">; </w:t>
      </w:r>
      <w:r w:rsidRPr="009457C3">
        <w:rPr>
          <w:rFonts w:ascii="Times New Roman" w:hAnsi="Times New Roman"/>
          <w:iCs/>
          <w:sz w:val="24"/>
          <w:szCs w:val="24"/>
          <w:lang w:eastAsia="sk-SK"/>
        </w:rPr>
        <w:t>2. posilňovanie európskej bezpečnosti a obrany; 3. po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silňovanie </w:t>
      </w:r>
      <w:r w:rsidRPr="009457C3">
        <w:rPr>
          <w:rFonts w:ascii="Times New Roman" w:hAnsi="Times New Roman"/>
          <w:iCs/>
          <w:sz w:val="24"/>
          <w:szCs w:val="24"/>
          <w:lang w:eastAsia="sk-SK"/>
        </w:rPr>
        <w:t>prepojenia vnútorných a vonkajších politík únie; 4. revízia exi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stujúcich a </w:t>
      </w:r>
      <w:r w:rsidRPr="009457C3">
        <w:rPr>
          <w:rFonts w:ascii="Times New Roman" w:hAnsi="Times New Roman"/>
          <w:iCs/>
          <w:sz w:val="24"/>
          <w:szCs w:val="24"/>
          <w:lang w:eastAsia="sk-SK"/>
        </w:rPr>
        <w:t>príprava nových regionálnych a tematických stratégií a 5. po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silňovanie </w:t>
      </w:r>
      <w:r w:rsidRPr="009457C3">
        <w:rPr>
          <w:rFonts w:ascii="Times New Roman" w:hAnsi="Times New Roman"/>
          <w:iCs/>
          <w:sz w:val="24"/>
          <w:szCs w:val="24"/>
          <w:lang w:eastAsia="sk-SK"/>
        </w:rPr>
        <w:t xml:space="preserve">strategickej komunikácie. 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Priority spoločnej zahraničnej a bezpečnostnej politiky EÚ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ab/>
        <w:t>Ciele EUGS sú plne reflektované v 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geografických prioritách zahraničnej politiky EÚ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. Aj v roku 2017 SR akcentovala význam posilňovania odolnosti a stability bezprostredného susedstva EÚ s dôrazom na projekt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Východného partnerstva</w:t>
      </w:r>
      <w:r w:rsidRPr="009457C3">
        <w:rPr>
          <w:rFonts w:ascii="Times New Roman" w:hAnsi="Times New Roman"/>
          <w:sz w:val="24"/>
          <w:szCs w:val="24"/>
          <w:lang w:eastAsia="sk-SK"/>
        </w:rPr>
        <w:t>. SR oceňuje jeho doterajšie výsledky, k čomu sme kontinuálne prispievali. Hoci naša podpora projektu je stabilne silná, nevnímame ju ako samozrejmú. Od partnerov očakávame dodržiavanie spoločných hodnôt a princípov a uskutočňovanie reforiem, ktoré prinesú konkrétne výsledky. V tomto smere bude SR naďalej motivovať a pomáhať východným partnerom v ich reformných snahách, pretože len toto je cesta k odolnosti týchto krajín. Východné partnerstvo pre nás ostáva politickým a nie technokratickým rámcom spolupráce s partnermi.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ab/>
        <w:t xml:space="preserve">SR pokračovala v presadzovaní politiky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rešpektovania medzinárodného práva a územnej celistvosti Ukrajiny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. Politika sankcií voči Rusku pretrvala aj v roku 2017, </w:t>
        <w:br/>
        <w:t>SR v tomto smere prispela ku konsenzu vo vnútri EÚ. Sankčná politika je jedným z nástrojov, nie cieľom zahraničnej politiky. Sme pripravení naďalej podporovať otvorené komunikačné kanály s 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Ruskou federáciou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o globálnych a regionálnych otázkach. Náležitú pozornosť budeme venovať aj oblasti strategickej komunikácie. 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ab/>
        <w:t>Vo vzťahu k 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južnému vektoru EÚ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ostáva naším prioritným záujmom politická a ekonomická stabilizácia krajín regiónu. </w:t>
      </w:r>
    </w:p>
    <w:p w:rsidR="009457C3" w:rsidRPr="009457C3" w:rsidP="009457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FA4E52">
        <w:rPr>
          <w:rFonts w:ascii="Times New Roman" w:hAnsi="Times New Roman"/>
          <w:sz w:val="24"/>
          <w:szCs w:val="24"/>
          <w:lang w:eastAsia="sk-SK"/>
        </w:rPr>
        <w:t xml:space="preserve">V otázke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Líby</w:t>
      </w:r>
      <w:r w:rsidR="00FA4E52">
        <w:rPr>
          <w:rFonts w:ascii="Times New Roman" w:hAnsi="Times New Roman"/>
          <w:b/>
          <w:sz w:val="24"/>
          <w:szCs w:val="24"/>
          <w:lang w:eastAsia="sk-SK"/>
        </w:rPr>
        <w:t>e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budeme pokračovať v podpore politického procesu pod vedením OSN. Súčasne sa zameriame na rozvoj vzťahov so susednými krajinami a regionálnymi organizáciami v kontexte aktivít Líbyjského Kvarteta. Pomoc pri posilňovaní hraníc Líbye ostáva prioritným záberom našej politiky. </w:t>
      </w:r>
    </w:p>
    <w:p w:rsidR="009457C3" w:rsidRPr="009457C3" w:rsidP="009457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 xml:space="preserve">Hľadanie politického riešenia pod záštitou OSN je naďalej základom nášho prístupu </w:t>
      </w:r>
      <w:r w:rsidR="00FA4E52">
        <w:rPr>
          <w:rFonts w:ascii="Times New Roman" w:hAnsi="Times New Roman"/>
          <w:sz w:val="24"/>
          <w:szCs w:val="24"/>
          <w:lang w:eastAsia="sk-SK"/>
        </w:rPr>
        <w:br/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k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Sýrii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. S prihliadnutím na donorskú úlohu EÚ v krajine koncentrujeme naše úsilie smerom </w:t>
      </w:r>
      <w:r w:rsidR="00FA4E52">
        <w:rPr>
          <w:rFonts w:ascii="Times New Roman" w:hAnsi="Times New Roman"/>
          <w:sz w:val="24"/>
          <w:szCs w:val="24"/>
          <w:lang w:eastAsia="sk-SK"/>
        </w:rPr>
        <w:br/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k rekonštrukcii Sýrie aj prostredníctvom Bruselského procesu. </w:t>
      </w:r>
    </w:p>
    <w:p w:rsidR="009457C3" w:rsidRPr="009457C3" w:rsidP="009457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>V nadväznosti na najnovší vývoj v 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 xml:space="preserve">blízkovýchodnom mierovom procese/MEPP 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SR potvrdzuje svoj záväzok k podpore dvojštátneho riešenia ako jedinej cesty k dosiahnutiu mieru medzi Izraelom a Palestínou. S týmto cieľom budeme nabádať k vytváraniu priestoru </w:t>
      </w:r>
      <w:r w:rsidR="00A45428">
        <w:rPr>
          <w:rFonts w:ascii="Times New Roman" w:hAnsi="Times New Roman"/>
          <w:sz w:val="24"/>
          <w:szCs w:val="24"/>
          <w:lang w:eastAsia="sk-SK"/>
        </w:rPr>
        <w:t>pre vzájomný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dialóg s oboma stranami, aj posilneným angažovaním Blízkovýchodného Kvarteta. </w:t>
      </w:r>
    </w:p>
    <w:p w:rsidR="009457C3" w:rsidRPr="009457C3" w:rsidP="009457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>Jadrová dohoda s 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Iránom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je potvrdením významu efektívnej medzinárodnej spolupráce. V podobe, v akej bola uzatvorená, napĺňa svoj zámer a cieľ. SR bude aj naďalej zdôrazňovať potrebu citlivej rovnováhy medzi napĺňaním jadrovej dohody/JCPOA Iránom a jeho aktivitami v regióne. </w:t>
      </w:r>
    </w:p>
    <w:p w:rsidR="009457C3" w:rsidRPr="009457C3" w:rsidP="009457C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  <w:lang w:eastAsia="sk-SK"/>
        </w:rPr>
        <w:t xml:space="preserve">Prioritou vo vzťahu ku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KĽDR ostáva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dôraz na implementáciu príslušných sankcií B</w:t>
      </w:r>
      <w:r w:rsidR="00FA4E52">
        <w:rPr>
          <w:rFonts w:ascii="Times New Roman" w:hAnsi="Times New Roman"/>
          <w:sz w:val="24"/>
          <w:szCs w:val="24"/>
          <w:lang w:eastAsia="sk-SK"/>
        </w:rPr>
        <w:t>ezpečnostnej rady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OSN. Popri sankciách a tlaku na KĽDR sa budeme zasadzovať za ponechanie vhodného priestoru na uskutočňovanie krokov, ktoré môžu prispieť k znižovaniu napätia na Kórejskom polostrove. </w:t>
      </w:r>
    </w:p>
    <w:p w:rsidR="009457C3" w:rsidRPr="009457C3" w:rsidP="009457C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SR sa aktívne angažovala v ochrane a obrane južných hraníc EÚ prostredníctvom zapojenia do operácie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EUNAVFOR MED Sophia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 a pokračovala v účasti na misiách operáciách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EÚ - EUAM Ukrajina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 xml:space="preserve">EUBAM Moldavsko a Ukrajina, EUMM Gruzínsko, EULEX Kosovo 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9457C3">
        <w:rPr>
          <w:rFonts w:ascii="Times New Roman" w:hAnsi="Times New Roman"/>
          <w:b/>
          <w:sz w:val="24"/>
          <w:szCs w:val="24"/>
          <w:lang w:eastAsia="sk-SK"/>
        </w:rPr>
        <w:t>EUFOR Althea Bosna a Hercegovina</w:t>
      </w:r>
      <w:r w:rsidRPr="009457C3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9457C3" w:rsidRPr="009457C3" w:rsidP="009457C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457C3">
        <w:rPr>
          <w:rFonts w:ascii="Times New Roman" w:hAnsi="Times New Roman"/>
          <w:sz w:val="24"/>
          <w:szCs w:val="24"/>
        </w:rPr>
        <w:tab/>
        <w:t xml:space="preserve">Prioritným záujmom zahraničnej politiky je naďalej </w:t>
      </w:r>
      <w:r w:rsidRPr="009457C3">
        <w:rPr>
          <w:rFonts w:ascii="Times New Roman" w:hAnsi="Times New Roman"/>
          <w:bCs/>
          <w:sz w:val="24"/>
          <w:szCs w:val="24"/>
        </w:rPr>
        <w:t xml:space="preserve">podpora rozvoja </w:t>
      </w:r>
      <w:r w:rsidRPr="009457C3">
        <w:rPr>
          <w:rFonts w:ascii="Times New Roman" w:hAnsi="Times New Roman"/>
          <w:b/>
          <w:bCs/>
          <w:sz w:val="24"/>
          <w:szCs w:val="24"/>
        </w:rPr>
        <w:t>transatlantických väzieb a spolupráce EÚ a NATO</w:t>
      </w:r>
      <w:r w:rsidRPr="009457C3">
        <w:rPr>
          <w:rFonts w:ascii="Times New Roman" w:hAnsi="Times New Roman"/>
          <w:bCs/>
          <w:sz w:val="24"/>
          <w:szCs w:val="24"/>
        </w:rPr>
        <w:t>,</w:t>
      </w:r>
      <w:r w:rsidRPr="009457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57C3">
        <w:rPr>
          <w:rFonts w:ascii="Times New Roman" w:hAnsi="Times New Roman"/>
          <w:sz w:val="24"/>
          <w:szCs w:val="24"/>
        </w:rPr>
        <w:t xml:space="preserve">ako aj budovanie vzťahov s ďalšími partnermi EÚ a geografickými regiónmi. SR bude podporovať úzku spoluprácu </w:t>
        <w:br/>
        <w:t>s medzinárodnými organizáciami s dôrazom na synergiu a komplementárnosť ich aktivít.</w:t>
      </w:r>
    </w:p>
    <w:p w:rsidR="00E74F19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</w:p>
    <w:p w:rsidR="00E74F19" w:rsidRPr="008D21C8" w:rsidP="00E74F1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  <w:u w:val="single"/>
        </w:rPr>
      </w:pPr>
      <w:r w:rsidRPr="008D21C8">
        <w:rPr>
          <w:rFonts w:ascii="Times New Roman" w:hAnsi="Times New Roman"/>
          <w:iCs/>
          <w:u w:val="single"/>
        </w:rPr>
        <w:t>Spoločná bezpečnostná a obranná politika</w:t>
      </w:r>
      <w:r w:rsidR="00FA4E52">
        <w:rPr>
          <w:rFonts w:ascii="Times New Roman" w:hAnsi="Times New Roman"/>
          <w:iCs/>
          <w:u w:val="single"/>
        </w:rPr>
        <w:t xml:space="preserve"> EÚ</w:t>
      </w:r>
    </w:p>
    <w:p w:rsidR="00E74F19" w:rsidRPr="008D21C8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1C8">
        <w:rPr>
          <w:iCs/>
        </w:rPr>
        <w:tab/>
      </w:r>
      <w:r w:rsidRPr="008D21C8">
        <w:rPr>
          <w:rFonts w:ascii="Times New Roman" w:hAnsi="Times New Roman"/>
          <w:sz w:val="24"/>
          <w:szCs w:val="24"/>
        </w:rPr>
        <w:t xml:space="preserve">Rok 2017 sa niesol v znamení posilňovania Spoločnej bezpečnostnej a obrannej politiky EÚ (SBOP), ktorá je integrálnou a neoddeliteľnou súčasťou SZBP. SBOP zabezpečuje operačnú schopnosť EÚ využívajúc civilné a vojenské prostriedky poskytované členskými štátmi EÚ, ktoré sú nasadzované v operáciách a misiách mimo územia EÚ zameraných na udržanie mieru, predchádzanie konfliktom a posilňovanie medzinárodnej bezpečnosti v súlade so zásadami Charty OSN. </w:t>
      </w:r>
      <w:r w:rsidRPr="008D21C8">
        <w:rPr>
          <w:rFonts w:ascii="Times New Roman" w:hAnsi="Times New Roman"/>
          <w:b/>
          <w:sz w:val="24"/>
          <w:szCs w:val="24"/>
        </w:rPr>
        <w:t>Najhmatateľnejším výsledkom posilňovania SBOP v roku 2017 je spustenie Stálej štruktúrovanej spolupráce  EÚ v oblasti obrany (</w:t>
      </w:r>
      <w:r w:rsidRPr="008D21C8">
        <w:rPr>
          <w:rFonts w:ascii="Times New Roman" w:hAnsi="Times New Roman"/>
          <w:b/>
          <w:i/>
          <w:sz w:val="24"/>
          <w:szCs w:val="24"/>
        </w:rPr>
        <w:t>Permanent Structured Cooperation</w:t>
      </w:r>
      <w:r w:rsidRPr="008D21C8">
        <w:rPr>
          <w:rFonts w:ascii="Times New Roman" w:hAnsi="Times New Roman"/>
          <w:b/>
          <w:sz w:val="24"/>
          <w:szCs w:val="24"/>
        </w:rPr>
        <w:t xml:space="preserve"> - PESCO).</w:t>
      </w:r>
    </w:p>
    <w:p w:rsidR="00E74F19" w:rsidRPr="008D21C8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1C8">
        <w:rPr>
          <w:rFonts w:ascii="Times New Roman" w:hAnsi="Times New Roman"/>
          <w:sz w:val="24"/>
          <w:szCs w:val="24"/>
        </w:rPr>
        <w:t xml:space="preserve">SR vyjadrila oficiálny záujem zapojiť sa do PESCO počas zasadnutia Rady EÚ pre zahraničné veci vo formáte ministrov obrany (13. 11. 2017) podpísaním spoločného oznámenia 23 členských štátov EÚ o ich zámere zúčastniť sa na stálej štruktúrovanej spolupráci. </w:t>
      </w:r>
      <w:r w:rsidRPr="008D21C8">
        <w:rPr>
          <w:rFonts w:ascii="Times New Roman" w:hAnsi="Times New Roman"/>
          <w:b/>
          <w:sz w:val="24"/>
          <w:szCs w:val="24"/>
        </w:rPr>
        <w:t xml:space="preserve">SR sa stala zúčastneným členským štátom EÚ na PESCO prijatím rozhodnutia Rady EÚ (11. 12. 2017) o nadviazaní stálej štruktúrovanej spolupráce, do ktorej sa napokon zapojilo 25 </w:t>
      </w:r>
      <w:r>
        <w:rPr>
          <w:rFonts w:ascii="Times New Roman" w:hAnsi="Times New Roman"/>
          <w:b/>
          <w:sz w:val="24"/>
          <w:szCs w:val="24"/>
        </w:rPr>
        <w:t>členských štátov</w:t>
      </w:r>
      <w:r w:rsidRPr="008D21C8">
        <w:rPr>
          <w:rFonts w:ascii="Times New Roman" w:hAnsi="Times New Roman"/>
          <w:b/>
          <w:sz w:val="24"/>
          <w:szCs w:val="24"/>
        </w:rPr>
        <w:t xml:space="preserve"> EÚ.</w:t>
      </w:r>
    </w:p>
    <w:p w:rsidR="00E74F19" w:rsidRPr="008D21C8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1C8">
        <w:rPr>
          <w:rFonts w:ascii="Times New Roman" w:hAnsi="Times New Roman"/>
          <w:sz w:val="24"/>
          <w:szCs w:val="24"/>
        </w:rPr>
        <w:t xml:space="preserve"> Vznik PESCO predstavuje </w:t>
      </w:r>
      <w:r w:rsidRPr="00C1070E">
        <w:rPr>
          <w:rFonts w:ascii="Times New Roman" w:hAnsi="Times New Roman"/>
          <w:b/>
          <w:sz w:val="24"/>
          <w:szCs w:val="24"/>
        </w:rPr>
        <w:t>historický míľnik</w:t>
      </w:r>
      <w:r w:rsidRPr="008D21C8">
        <w:rPr>
          <w:rFonts w:ascii="Times New Roman" w:hAnsi="Times New Roman"/>
          <w:sz w:val="24"/>
          <w:szCs w:val="24"/>
        </w:rPr>
        <w:t xml:space="preserve"> v oblasti bezpečnostnej a obrannej spolupráce EÚ. Zúčastnené štáty na seba prevzali väčšie záväzky a kritériá s cieľom plniť najnáročnejšie misie a napĺňať úroveň ambícií EÚ vychádzajúcu z jej Globálnej stratégie pre zahraničnú a bezpečnostnú politiku. Zaviazali sa spoločne zvyšovať a harmonizovať úroveň obranných spôsobilostí svojich ozbrojených síl, aby tie mohli lepšie spolupracovať pri realizácii SBOP a SZBP, vrátane aktívnejšej participácie v operáciách a misiách EÚ zameraných na podporu mieru a bezpečnosti vo svete. Keďže vylepšené a nové obranné spôsobilosti ostanú vo vlastníctve zúčastnených členských štátov EÚ, PESCO nepriamo podporí ďalšie medzinárodné organizácie, ktorých sú tieto štáty členmi, a ktoré rovnako prispievajú k mieru a bezpečnosti vo svete (OSN a NATO). </w:t>
      </w:r>
      <w:r w:rsidRPr="00DA3E99">
        <w:rPr>
          <w:rFonts w:ascii="Times New Roman" w:hAnsi="Times New Roman"/>
          <w:b/>
          <w:sz w:val="24"/>
          <w:szCs w:val="24"/>
        </w:rPr>
        <w:t>V kontexte NATO PESCO nebude znamenať duplicitu, no povedie k posilneniu tzv. európskeho piliera NATO, a tým aj celej Severoatlantickej aliancie.</w:t>
      </w:r>
    </w:p>
    <w:p w:rsidR="00FA4E52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3E99" w:rsidR="00E74F19">
        <w:rPr>
          <w:rFonts w:ascii="Times New Roman" w:hAnsi="Times New Roman"/>
          <w:b/>
          <w:sz w:val="24"/>
          <w:szCs w:val="24"/>
        </w:rPr>
        <w:t xml:space="preserve">Zapojenie SR do PESCO je kľúčové z hľadiska udržania si svojej pozície </w:t>
      </w:r>
      <w:r w:rsidR="00E74F19">
        <w:rPr>
          <w:rFonts w:ascii="Times New Roman" w:hAnsi="Times New Roman"/>
          <w:b/>
          <w:sz w:val="24"/>
          <w:szCs w:val="24"/>
        </w:rPr>
        <w:br/>
      </w:r>
      <w:r w:rsidRPr="00DA3E99" w:rsidR="00E74F19">
        <w:rPr>
          <w:rFonts w:ascii="Times New Roman" w:hAnsi="Times New Roman"/>
          <w:b/>
          <w:sz w:val="24"/>
          <w:szCs w:val="24"/>
        </w:rPr>
        <w:t>v integračnom jadre EÚ, ako aj posilnenia jej bezpečnosti a obrany</w:t>
      </w:r>
      <w:r w:rsidRPr="008D21C8" w:rsidR="00E74F19">
        <w:rPr>
          <w:rFonts w:ascii="Times New Roman" w:hAnsi="Times New Roman"/>
          <w:sz w:val="24"/>
          <w:szCs w:val="24"/>
        </w:rPr>
        <w:t xml:space="preserve">. Účasť SR na projektoch PESCO bude </w:t>
      </w:r>
      <w:r w:rsidRPr="00DA3E99" w:rsidR="00E74F19">
        <w:rPr>
          <w:rFonts w:ascii="Times New Roman" w:hAnsi="Times New Roman"/>
          <w:b/>
          <w:sz w:val="24"/>
          <w:szCs w:val="24"/>
        </w:rPr>
        <w:t>výhodná aj pre slovenský obranný priemysel a výskum</w:t>
      </w:r>
      <w:r w:rsidRPr="008D21C8" w:rsidR="00E74F19">
        <w:rPr>
          <w:rFonts w:ascii="Times New Roman" w:hAnsi="Times New Roman"/>
          <w:sz w:val="24"/>
          <w:szCs w:val="24"/>
        </w:rPr>
        <w:t xml:space="preserve">. Kritériá a záväzky, ktoré na seba SR prevzala, napomôžu modernizácií, pripravenosti </w:t>
      </w:r>
      <w:r w:rsidR="00E74F19">
        <w:rPr>
          <w:rFonts w:ascii="Times New Roman" w:hAnsi="Times New Roman"/>
          <w:sz w:val="24"/>
          <w:szCs w:val="24"/>
        </w:rPr>
        <w:br/>
      </w:r>
      <w:r w:rsidRPr="008D21C8" w:rsidR="00E74F19">
        <w:rPr>
          <w:rFonts w:ascii="Times New Roman" w:hAnsi="Times New Roman"/>
          <w:sz w:val="24"/>
          <w:szCs w:val="24"/>
        </w:rPr>
        <w:t xml:space="preserve">a  akcieschopnosti jej ozbrojených síl. </w:t>
      </w:r>
    </w:p>
    <w:p w:rsidR="00E74F19" w:rsidRPr="008D21C8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1C8">
        <w:rPr>
          <w:rFonts w:ascii="Times New Roman" w:hAnsi="Times New Roman"/>
          <w:sz w:val="24"/>
          <w:szCs w:val="24"/>
        </w:rPr>
        <w:t>Vzhľadom na to, že SR považuje NATO so svojím princípom kolektívnej obrany za hlavného garanta bezpečnosti SR, naďalej v roku 2017 zdôrazňovala zachovanie transatlantického spojenectva, zefektívnenie a prehĺbenie spolupráce EÚ a NATO, vyhýbanie sa duplicite SBOP EÚ a NATO a zabezpečenie ich vzájomného dopĺňania sa.</w:t>
      </w:r>
    </w:p>
    <w:p w:rsidR="00E74F19" w:rsidRPr="008D21C8" w:rsidP="00E74F1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1C8">
        <w:rPr>
          <w:rFonts w:ascii="Times New Roman" w:hAnsi="Times New Roman"/>
          <w:sz w:val="24"/>
          <w:szCs w:val="24"/>
        </w:rPr>
        <w:t xml:space="preserve">V roku 2017 SR taktiež potvrdzovala svoju pozíciu spoľahlivého partnera </w:t>
      </w:r>
      <w:r>
        <w:rPr>
          <w:rFonts w:ascii="Times New Roman" w:hAnsi="Times New Roman"/>
          <w:sz w:val="24"/>
          <w:szCs w:val="24"/>
        </w:rPr>
        <w:br/>
      </w:r>
      <w:r w:rsidRPr="008D21C8">
        <w:rPr>
          <w:rFonts w:ascii="Times New Roman" w:hAnsi="Times New Roman"/>
          <w:sz w:val="24"/>
          <w:szCs w:val="24"/>
        </w:rPr>
        <w:t xml:space="preserve">v medzinárodnom krízovom manažmente pokračujúcou angažovanosťou v civilných </w:t>
      </w:r>
      <w:r>
        <w:rPr>
          <w:rFonts w:ascii="Times New Roman" w:hAnsi="Times New Roman"/>
          <w:sz w:val="24"/>
          <w:szCs w:val="24"/>
        </w:rPr>
        <w:br/>
      </w:r>
      <w:r w:rsidRPr="008D21C8">
        <w:rPr>
          <w:rFonts w:ascii="Times New Roman" w:hAnsi="Times New Roman"/>
          <w:sz w:val="24"/>
          <w:szCs w:val="24"/>
        </w:rPr>
        <w:t xml:space="preserve">a vojenských misiách a operáciách EÚ. Príslušníci ozbrojených síl SR a civilní experti SR pokračovali v plnení úloh operácie EUFOR ALTHEA </w:t>
      </w:r>
      <w:r>
        <w:rPr>
          <w:rFonts w:ascii="Times New Roman" w:hAnsi="Times New Roman"/>
          <w:sz w:val="24"/>
          <w:szCs w:val="24"/>
        </w:rPr>
        <w:t>a</w:t>
      </w:r>
      <w:r w:rsidRPr="008D21C8">
        <w:rPr>
          <w:rFonts w:ascii="Times New Roman" w:hAnsi="Times New Roman"/>
          <w:sz w:val="24"/>
          <w:szCs w:val="24"/>
        </w:rPr>
        <w:t xml:space="preserve"> pozorovateľskej misie EUMM v Gruzínsku. V auguste 2017 sa SR zapojila do operácie EUNAVFOR MED Sophia a prispieva tak k prerušovaniu prevádzačských sietí v južnej časti centrálneho Stredomoria a kontrole uplatňovania embarga OSN na dovoz zbraní do Líbye.</w:t>
      </w:r>
    </w:p>
    <w:p w:rsidR="00E74F19" w:rsidRPr="008D21C8" w:rsidP="00E74F19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1C8">
        <w:rPr>
          <w:rFonts w:ascii="Times New Roman" w:hAnsi="Times New Roman"/>
          <w:b/>
          <w:sz w:val="24"/>
          <w:szCs w:val="24"/>
          <w:lang w:eastAsia="sk-SK"/>
        </w:rPr>
        <w:t>Spustenie PESCO v závere roka 2017 predstavuje základný rámec ďalšej angažovanosti SR v rámci SBOP v roku 2018.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 SR bude klásť dôraz na </w:t>
      </w:r>
      <w:r w:rsidRPr="008D21C8">
        <w:rPr>
          <w:rFonts w:ascii="Times New Roman" w:hAnsi="Times New Roman"/>
          <w:b/>
          <w:sz w:val="24"/>
          <w:szCs w:val="24"/>
          <w:lang w:eastAsia="sk-SK"/>
        </w:rPr>
        <w:t xml:space="preserve">dodržiavanie záväzkov PESCO, plnenie národných implementačných plánov a úspešnú realizáciu prvých projektov 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PESCO. Ambíciou SR bude úspešne rozvinúť svoj vlastný projekt PESCO </w:t>
      </w:r>
      <w:r w:rsidRPr="00DA3E99">
        <w:rPr>
          <w:rFonts w:ascii="Times New Roman" w:hAnsi="Times New Roman"/>
          <w:i/>
          <w:sz w:val="24"/>
          <w:szCs w:val="24"/>
          <w:lang w:eastAsia="sk-SK"/>
        </w:rPr>
        <w:t>EuroArtillery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 zameraný na nepriamu palebnú podporu a presvedčiť čo najviac </w:t>
      </w:r>
      <w:r>
        <w:rPr>
          <w:rFonts w:ascii="Times New Roman" w:hAnsi="Times New Roman"/>
          <w:sz w:val="24"/>
          <w:szCs w:val="24"/>
          <w:lang w:eastAsia="sk-SK"/>
        </w:rPr>
        <w:t>členských štátov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 EÚ o zapojení sa doň. </w:t>
      </w:r>
      <w:r w:rsidRPr="008D21C8">
        <w:rPr>
          <w:rFonts w:ascii="Times New Roman" w:hAnsi="Times New Roman"/>
          <w:b/>
          <w:sz w:val="24"/>
          <w:szCs w:val="24"/>
          <w:lang w:eastAsia="sk-SK"/>
        </w:rPr>
        <w:t>V roku 2018 bude SR klásť dôraz aj na rozvoj ďalších obranno-bezpečnostných iniciatív, predovše</w:t>
      </w:r>
      <w:r w:rsidR="00FA4E52">
        <w:rPr>
          <w:rFonts w:ascii="Times New Roman" w:hAnsi="Times New Roman"/>
          <w:b/>
          <w:sz w:val="24"/>
          <w:szCs w:val="24"/>
          <w:lang w:eastAsia="sk-SK"/>
        </w:rPr>
        <w:t>tkým Európskeho obranného fondu</w:t>
      </w:r>
      <w:r w:rsidRPr="008D21C8">
        <w:rPr>
          <w:rFonts w:ascii="Times New Roman" w:hAnsi="Times New Roman"/>
          <w:b/>
          <w:sz w:val="24"/>
          <w:szCs w:val="24"/>
          <w:lang w:eastAsia="sk-SK"/>
        </w:rPr>
        <w:t>,  Koordinovaného medziročného prehľadu o obrane a Programu rozvoja európskeho obranného priemyslu.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 Záujmom SR bude čo najefektívnejšie prepojenie súčasných iniciatív SBOP, pričom centrálnym bodom tohto prepojenia by malo byť PESCO. </w:t>
      </w:r>
      <w:r w:rsidRPr="008D21C8">
        <w:rPr>
          <w:rFonts w:ascii="Times New Roman" w:hAnsi="Times New Roman"/>
          <w:b/>
          <w:sz w:val="24"/>
          <w:szCs w:val="24"/>
          <w:lang w:eastAsia="sk-SK"/>
        </w:rPr>
        <w:t>SR bude tiež podporovať ďalšiu spoluprácu medzi EÚ (SBOP, PESCO) a NATO.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 Jednou z oblastí, kde SR očakáva napredovanie takejto spolupráce, je </w:t>
      </w:r>
      <w:r w:rsidRPr="00DA3E99">
        <w:rPr>
          <w:rFonts w:ascii="Times New Roman" w:hAnsi="Times New Roman"/>
          <w:b/>
          <w:sz w:val="24"/>
          <w:szCs w:val="24"/>
          <w:lang w:eastAsia="sk-SK"/>
        </w:rPr>
        <w:t>vojenská mobilita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, pričom  zjednodušenie </w:t>
      </w:r>
      <w:r w:rsidR="003001C8">
        <w:rPr>
          <w:rFonts w:ascii="Times New Roman" w:hAnsi="Times New Roman"/>
          <w:sz w:val="24"/>
          <w:szCs w:val="24"/>
          <w:lang w:eastAsia="sk-SK"/>
        </w:rPr>
        <w:br/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a urýchlenie cezhraničného vojenského transportu v EÚ sa nachádza tiež medzi záväzkami PESCO. Ďalším zo záväzkov PESCO je </w:t>
      </w:r>
      <w:r w:rsidRPr="00DA3E99">
        <w:rPr>
          <w:rFonts w:ascii="Times New Roman" w:hAnsi="Times New Roman"/>
          <w:b/>
          <w:sz w:val="24"/>
          <w:szCs w:val="24"/>
          <w:lang w:eastAsia="sk-SK"/>
        </w:rPr>
        <w:t>výrazná angažovanosť v operáciách a misiách EÚ</w:t>
      </w:r>
      <w:r w:rsidRPr="008D21C8">
        <w:rPr>
          <w:rFonts w:ascii="Times New Roman" w:hAnsi="Times New Roman"/>
          <w:sz w:val="24"/>
          <w:szCs w:val="24"/>
          <w:lang w:eastAsia="sk-SK"/>
        </w:rPr>
        <w:t xml:space="preserve">, v čom bude SR aj v roku 2018 pokračovať, pričom tiež zváži ďalší príspevok v prípade zahájenia novej operácie EÚ. </w:t>
      </w:r>
    </w:p>
    <w:p w:rsidR="00E74F19" w:rsidRPr="008D21C8" w:rsidP="00E74F19">
      <w:pPr>
        <w:pStyle w:val="NormalWeb"/>
        <w:bidi w:val="0"/>
        <w:spacing w:before="0" w:beforeAutospacing="0" w:after="0" w:afterAutospacing="0"/>
        <w:jc w:val="both"/>
        <w:rPr>
          <w:rStyle w:val="Strong"/>
          <w:rFonts w:ascii="Times New Roman" w:hAnsi="Times New Roman"/>
        </w:rPr>
      </w:pPr>
    </w:p>
    <w:p w:rsidR="00E74F19" w:rsidRPr="004570A1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47" w:name="_Toc505339564"/>
      <w:r w:rsidRPr="004570A1">
        <w:rPr>
          <w:rFonts w:ascii="Times New Roman" w:hAnsi="Times New Roman"/>
          <w:szCs w:val="24"/>
        </w:rPr>
        <w:t>Rozvojová spolupráca</w:t>
      </w:r>
      <w:bookmarkEnd w:id="45"/>
      <w:bookmarkEnd w:id="46"/>
      <w:bookmarkEnd w:id="47"/>
    </w:p>
    <w:p w:rsidR="00DA0771" w:rsidRPr="004570A1" w:rsidP="00DA077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70A1" w:rsidR="00E74F19">
        <w:rPr>
          <w:rFonts w:ascii="Times New Roman" w:hAnsi="Times New Roman"/>
          <w:sz w:val="24"/>
          <w:szCs w:val="24"/>
        </w:rPr>
        <w:tab/>
      </w:r>
      <w:r w:rsidRPr="004570A1">
        <w:rPr>
          <w:rFonts w:ascii="Times New Roman" w:hAnsi="Times New Roman"/>
          <w:sz w:val="24"/>
        </w:rPr>
        <w:t xml:space="preserve">EÚ a jej členské štáty v roku 2017 naďalej upevňovali svoje postavenie vedúceho svetového poskytovateľa pomoci. Údaje OECD ukazujú, že </w:t>
      </w:r>
      <w:r w:rsidRPr="004570A1">
        <w:rPr>
          <w:rFonts w:ascii="Times New Roman" w:hAnsi="Times New Roman"/>
          <w:b/>
          <w:sz w:val="24"/>
        </w:rPr>
        <w:t>oficiálna rozvojová pomoc, ktorú poskytla EÚ a jej členské štáty,</w:t>
      </w:r>
      <w:r w:rsidRPr="004570A1">
        <w:rPr>
          <w:rFonts w:ascii="Times New Roman" w:hAnsi="Times New Roman"/>
          <w:sz w:val="24"/>
        </w:rPr>
        <w:t xml:space="preserve"> </w:t>
      </w:r>
      <w:r w:rsidRPr="004570A1">
        <w:rPr>
          <w:rFonts w:ascii="Times New Roman" w:hAnsi="Times New Roman"/>
          <w:b/>
          <w:sz w:val="24"/>
        </w:rPr>
        <w:t xml:space="preserve">dosiahla v roku 2016 75,5 miliárd </w:t>
      </w:r>
      <w:r w:rsidRPr="004570A1" w:rsidR="00F9617F">
        <w:rPr>
          <w:rFonts w:ascii="Times New Roman" w:hAnsi="Times New Roman"/>
          <w:b/>
          <w:sz w:val="24"/>
        </w:rPr>
        <w:t>eur</w:t>
      </w:r>
      <w:r w:rsidRPr="004570A1">
        <w:rPr>
          <w:rFonts w:ascii="Times New Roman" w:hAnsi="Times New Roman"/>
          <w:b/>
          <w:sz w:val="24"/>
        </w:rPr>
        <w:t>.</w:t>
      </w:r>
      <w:r w:rsidRPr="004570A1" w:rsidR="00F9617F">
        <w:rPr>
          <w:rFonts w:ascii="Times New Roman" w:hAnsi="Times New Roman"/>
          <w:b/>
          <w:sz w:val="24"/>
        </w:rPr>
        <w:t xml:space="preserve"> </w:t>
      </w:r>
      <w:r w:rsidRPr="004570A1" w:rsidR="00F9617F">
        <w:rPr>
          <w:rFonts w:ascii="Times New Roman" w:hAnsi="Times New Roman"/>
          <w:sz w:val="24"/>
        </w:rPr>
        <w:t xml:space="preserve">Údaje za rok 2017 neboli v čase prípravy správy dostupné.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A1" w:rsidR="00DA0771">
        <w:rPr>
          <w:rFonts w:ascii="Times New Roman" w:hAnsi="Times New Roman"/>
          <w:sz w:val="24"/>
          <w:szCs w:val="24"/>
        </w:rPr>
        <w:tab/>
      </w:r>
      <w:r w:rsidRPr="004570A1">
        <w:rPr>
          <w:rFonts w:ascii="Times New Roman" w:hAnsi="Times New Roman"/>
          <w:sz w:val="24"/>
          <w:szCs w:val="24"/>
        </w:rPr>
        <w:t>SR sa v roku 2017 aktívne podieľala na formovaní</w:t>
      </w:r>
      <w:r w:rsidRPr="00BF4946">
        <w:rPr>
          <w:rFonts w:ascii="Times New Roman" w:hAnsi="Times New Roman"/>
          <w:sz w:val="24"/>
          <w:szCs w:val="24"/>
        </w:rPr>
        <w:t xml:space="preserve"> a rea</w:t>
      </w:r>
      <w:r>
        <w:rPr>
          <w:rFonts w:ascii="Times New Roman" w:hAnsi="Times New Roman"/>
          <w:sz w:val="24"/>
          <w:szCs w:val="24"/>
        </w:rPr>
        <w:t xml:space="preserve">lizácii rozvojovej politiky EÚ. </w:t>
      </w:r>
      <w:r w:rsidRPr="00BF4946">
        <w:rPr>
          <w:rFonts w:ascii="Times New Roman" w:hAnsi="Times New Roman"/>
          <w:sz w:val="24"/>
          <w:szCs w:val="24"/>
        </w:rPr>
        <w:t xml:space="preserve">Dôraz </w:t>
      </w:r>
      <w:r>
        <w:rPr>
          <w:rFonts w:ascii="Times New Roman" w:hAnsi="Times New Roman"/>
          <w:sz w:val="24"/>
          <w:szCs w:val="24"/>
        </w:rPr>
        <w:t>bol kladený</w:t>
      </w:r>
      <w:r w:rsidRPr="00BF4946">
        <w:rPr>
          <w:rFonts w:ascii="Times New Roman" w:hAnsi="Times New Roman"/>
          <w:sz w:val="24"/>
          <w:szCs w:val="24"/>
        </w:rPr>
        <w:t xml:space="preserve"> na </w:t>
      </w:r>
      <w:r w:rsidRPr="00DA3E99">
        <w:rPr>
          <w:rFonts w:ascii="Times New Roman" w:hAnsi="Times New Roman"/>
          <w:b/>
          <w:sz w:val="24"/>
          <w:szCs w:val="24"/>
        </w:rPr>
        <w:t>boj proti chudobe, dosiahnutie udržateľného rozvoja, dodržiavanie ľudských práv, princípov demokracie a právneho štátu.</w:t>
      </w:r>
      <w:r w:rsidRPr="00BF4946">
        <w:rPr>
          <w:rFonts w:ascii="Times New Roman" w:hAnsi="Times New Roman"/>
          <w:sz w:val="24"/>
          <w:szCs w:val="24"/>
        </w:rPr>
        <w:t xml:space="preserve"> Na európskej úrovni pokračovali aktivity zamerané na implementáciu </w:t>
      </w:r>
      <w:r w:rsidRPr="00DA3E99">
        <w:rPr>
          <w:rFonts w:ascii="Times New Roman" w:hAnsi="Times New Roman"/>
          <w:b/>
          <w:sz w:val="24"/>
          <w:szCs w:val="24"/>
        </w:rPr>
        <w:t>novej rozvojovej Agendy 2030 v externom prostredí, vrátane financovania rozvoja.</w:t>
      </w:r>
      <w:r w:rsidRPr="00BF4946">
        <w:rPr>
          <w:rFonts w:ascii="Times New Roman" w:hAnsi="Times New Roman"/>
          <w:sz w:val="24"/>
          <w:szCs w:val="24"/>
        </w:rPr>
        <w:t xml:space="preserve"> Kľúčovým momentom bolo schválenie nového </w:t>
      </w:r>
      <w:r w:rsidRPr="00DA3E99">
        <w:rPr>
          <w:rFonts w:ascii="Times New Roman" w:hAnsi="Times New Roman"/>
          <w:b/>
          <w:sz w:val="24"/>
          <w:szCs w:val="24"/>
        </w:rPr>
        <w:t>Európskeho konsenzu o rozvoji</w:t>
      </w:r>
      <w:r w:rsidRPr="00BF4946">
        <w:rPr>
          <w:rFonts w:ascii="Times New Roman" w:hAnsi="Times New Roman"/>
          <w:sz w:val="24"/>
          <w:szCs w:val="24"/>
        </w:rPr>
        <w:t>, ktorému pre</w:t>
      </w:r>
      <w:r>
        <w:rPr>
          <w:rFonts w:ascii="Times New Roman" w:hAnsi="Times New Roman"/>
          <w:sz w:val="24"/>
          <w:szCs w:val="24"/>
        </w:rPr>
        <w:t xml:space="preserve">dchádzali intenzívne rokovania a ktorý </w:t>
      </w:r>
      <w:r w:rsidRPr="00BF4946">
        <w:rPr>
          <w:rFonts w:ascii="Times New Roman" w:hAnsi="Times New Roman"/>
          <w:sz w:val="24"/>
          <w:szCs w:val="24"/>
        </w:rPr>
        <w:t xml:space="preserve">bol oficiálne podpísaný počas Európskych rozvojových dní v júni 2017. Osobitná pozornosť bola venovaná </w:t>
      </w:r>
      <w:r w:rsidRPr="00DA3E99">
        <w:rPr>
          <w:rFonts w:ascii="Times New Roman" w:hAnsi="Times New Roman"/>
          <w:b/>
          <w:sz w:val="24"/>
          <w:szCs w:val="24"/>
        </w:rPr>
        <w:t>budúcnosti partnerstva EÚ s krajinami Afriky, Karibiku a Tichomoria</w:t>
      </w:r>
      <w:r w:rsidRPr="00BF4946">
        <w:rPr>
          <w:rFonts w:ascii="Times New Roman" w:hAnsi="Times New Roman"/>
          <w:sz w:val="24"/>
          <w:szCs w:val="24"/>
        </w:rPr>
        <w:t xml:space="preserve"> (ACP). Medzi tematické priority patrila migrácia, Externý investičný plán, prepojenie humanitárnej a rozvojovej intervencie, rodová rovnosť, budovanie odolnosti a digitalizácia v rozvoji.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BF4946">
        <w:rPr>
          <w:rFonts w:ascii="Times New Roman" w:hAnsi="Times New Roman"/>
          <w:bCs/>
          <w:sz w:val="24"/>
          <w:szCs w:val="24"/>
        </w:rPr>
        <w:t>SR sa aktívne zapájala na finálnych rokovaniach o </w:t>
      </w:r>
      <w:r w:rsidRPr="00DA3E99">
        <w:rPr>
          <w:rFonts w:ascii="Times New Roman" w:hAnsi="Times New Roman"/>
          <w:b/>
          <w:bCs/>
          <w:sz w:val="24"/>
          <w:szCs w:val="24"/>
        </w:rPr>
        <w:t>Externom investičnom pláne</w:t>
      </w:r>
      <w:r w:rsidRPr="00BF4946">
        <w:rPr>
          <w:rFonts w:ascii="Times New Roman" w:hAnsi="Times New Roman"/>
          <w:bCs/>
          <w:sz w:val="24"/>
          <w:szCs w:val="24"/>
        </w:rPr>
        <w:t xml:space="preserve">, najmä v kontexte zriadenia </w:t>
      </w:r>
      <w:r w:rsidRPr="00DA3E99">
        <w:rPr>
          <w:rFonts w:ascii="Times New Roman" w:hAnsi="Times New Roman"/>
          <w:b/>
          <w:bCs/>
          <w:sz w:val="24"/>
          <w:szCs w:val="24"/>
        </w:rPr>
        <w:t>Európskeho fondu pre udržateľný rozvoj</w:t>
      </w:r>
      <w:r>
        <w:rPr>
          <w:rFonts w:ascii="Times New Roman" w:hAnsi="Times New Roman"/>
          <w:bCs/>
          <w:sz w:val="24"/>
          <w:szCs w:val="24"/>
        </w:rPr>
        <w:t xml:space="preserve"> (EFSD),</w:t>
      </w:r>
      <w:r w:rsidRPr="00DA3E99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ktorého cieľom je dosahovanie udržateľných cieľov a adresovanie príčin migrácie v partnerských (rozvojových) krajinách, a to prostredníctvom investícií pre súkromný sektor (najmä</w:t>
      </w:r>
      <w:r>
        <w:rPr>
          <w:rFonts w:ascii="Times New Roman" w:hAnsi="Times New Roman"/>
          <w:sz w:val="24"/>
          <w:szCs w:val="24"/>
        </w:rPr>
        <w:t xml:space="preserve"> pre malé a stredné podniky</w:t>
      </w:r>
      <w:r w:rsidRPr="00BF4946">
        <w:rPr>
          <w:rFonts w:ascii="Times New Roman" w:hAnsi="Times New Roman"/>
          <w:sz w:val="24"/>
          <w:szCs w:val="24"/>
        </w:rPr>
        <w:t xml:space="preserve"> v oblastiach ako infraštruktúra, energetika, vodné hospodárstvo, informatizácia spoločnosti, životné prostredie atď.</w:t>
      </w:r>
      <w:r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bCs/>
          <w:sz w:val="24"/>
          <w:szCs w:val="24"/>
        </w:rPr>
        <w:t xml:space="preserve"> SR bola aktívne zapojená a výrazne prispela k spusteniu </w:t>
      </w:r>
      <w:r w:rsidRPr="00DA3E99">
        <w:rPr>
          <w:rFonts w:ascii="Times New Roman" w:hAnsi="Times New Roman"/>
          <w:b/>
          <w:bCs/>
          <w:sz w:val="24"/>
          <w:szCs w:val="24"/>
        </w:rPr>
        <w:t>Vonkajšieho investičného plánu</w:t>
      </w:r>
      <w:r w:rsidRPr="00BF4946">
        <w:rPr>
          <w:rFonts w:ascii="Times New Roman" w:hAnsi="Times New Roman"/>
          <w:bCs/>
          <w:sz w:val="24"/>
          <w:szCs w:val="24"/>
        </w:rPr>
        <w:t xml:space="preserve">, najmä čo sa týka jeho legislatívneho procesu počas SK PRES, kde bola v pomerne rýchlom čase dosiahnutá spoločná pozícia Rady EÚ. </w:t>
      </w:r>
      <w:r>
        <w:rPr>
          <w:rFonts w:ascii="Times New Roman" w:hAnsi="Times New Roman"/>
          <w:bCs/>
          <w:sz w:val="24"/>
          <w:szCs w:val="24"/>
        </w:rPr>
        <w:t>Vonkajší investičný plán</w:t>
      </w:r>
      <w:r w:rsidRPr="00BF4946">
        <w:rPr>
          <w:rFonts w:ascii="Times New Roman" w:hAnsi="Times New Roman"/>
          <w:bCs/>
          <w:sz w:val="24"/>
          <w:szCs w:val="24"/>
        </w:rPr>
        <w:t xml:space="preserve"> má prostredníctvom EFSD predpoklad zmobilizovať investície až do výšky 44 mld. </w:t>
      </w:r>
      <w:r>
        <w:rPr>
          <w:rFonts w:ascii="Times New Roman" w:hAnsi="Times New Roman"/>
          <w:bCs/>
          <w:sz w:val="24"/>
          <w:szCs w:val="24"/>
        </w:rPr>
        <w:t>eur</w:t>
      </w:r>
      <w:r w:rsidRPr="00BF4946">
        <w:rPr>
          <w:rFonts w:ascii="Times New Roman" w:hAnsi="Times New Roman"/>
          <w:bCs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 xml:space="preserve">Nariadením sa založil aj </w:t>
      </w:r>
      <w:r w:rsidRPr="00DA3E99">
        <w:rPr>
          <w:rFonts w:ascii="Times New Roman" w:hAnsi="Times New Roman"/>
          <w:b/>
          <w:bCs/>
          <w:sz w:val="24"/>
          <w:szCs w:val="24"/>
        </w:rPr>
        <w:t>systém garancie</w:t>
      </w:r>
      <w:r w:rsidRPr="00BF4946">
        <w:rPr>
          <w:rFonts w:ascii="Times New Roman" w:hAnsi="Times New Roman"/>
          <w:sz w:val="24"/>
          <w:szCs w:val="24"/>
        </w:rPr>
        <w:t xml:space="preserve">, ktorého cieľom bude mobilizácia ďalších zdrojov prostredníctvom zníženia rizika. Práve systém garancie znamená vysokú pridanú hodnotu iniciatívy. </w:t>
      </w:r>
      <w:r>
        <w:rPr>
          <w:rFonts w:ascii="Times New Roman" w:hAnsi="Times New Roman"/>
          <w:bCs/>
          <w:sz w:val="24"/>
          <w:szCs w:val="24"/>
        </w:rPr>
        <w:t>EP</w:t>
      </w:r>
      <w:r w:rsidRPr="00BF4946">
        <w:rPr>
          <w:rFonts w:ascii="Times New Roman" w:hAnsi="Times New Roman"/>
          <w:bCs/>
          <w:sz w:val="24"/>
          <w:szCs w:val="24"/>
        </w:rPr>
        <w:t xml:space="preserve"> (jedným zo spravodajcov bol E. Kukan) schválil nariadenie k EFSD </w:t>
      </w:r>
      <w:r w:rsidR="00FA4E52">
        <w:rPr>
          <w:rFonts w:ascii="Times New Roman" w:hAnsi="Times New Roman"/>
          <w:bCs/>
          <w:sz w:val="24"/>
          <w:szCs w:val="24"/>
        </w:rPr>
        <w:t xml:space="preserve">v júli </w:t>
      </w:r>
      <w:r>
        <w:rPr>
          <w:rFonts w:ascii="Times New Roman" w:hAnsi="Times New Roman"/>
          <w:bCs/>
          <w:sz w:val="24"/>
          <w:szCs w:val="24"/>
        </w:rPr>
        <w:t>2017</w:t>
      </w:r>
      <w:r w:rsidRPr="00BF4946">
        <w:rPr>
          <w:rFonts w:ascii="Times New Roman" w:hAnsi="Times New Roman"/>
          <w:bCs/>
          <w:sz w:val="24"/>
          <w:szCs w:val="24"/>
        </w:rPr>
        <w:t>, v Rade EÚ bol návrh nariadenia schválený koncom septembra 2017. Oficiálne bol EFSD a</w:t>
      </w:r>
      <w:r>
        <w:rPr>
          <w:rFonts w:ascii="Times New Roman" w:hAnsi="Times New Roman"/>
          <w:bCs/>
          <w:sz w:val="24"/>
          <w:szCs w:val="24"/>
        </w:rPr>
        <w:t> Vonkajší investičný plán</w:t>
      </w:r>
      <w:r w:rsidRPr="00BF4946">
        <w:rPr>
          <w:rFonts w:ascii="Times New Roman" w:hAnsi="Times New Roman"/>
          <w:bCs/>
          <w:sz w:val="24"/>
          <w:szCs w:val="24"/>
        </w:rPr>
        <w:t xml:space="preserve"> predstavený na 5. samite EÚ-AÚ </w:t>
      </w:r>
      <w:r w:rsidR="003001C8">
        <w:rPr>
          <w:rFonts w:ascii="Times New Roman" w:hAnsi="Times New Roman"/>
          <w:bCs/>
          <w:sz w:val="24"/>
          <w:szCs w:val="24"/>
        </w:rPr>
        <w:br/>
      </w:r>
      <w:r w:rsidRPr="00BF4946">
        <w:rPr>
          <w:rFonts w:ascii="Times New Roman" w:hAnsi="Times New Roman"/>
          <w:bCs/>
          <w:sz w:val="24"/>
          <w:szCs w:val="24"/>
        </w:rPr>
        <w:t>(29.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>30.11.</w:t>
      </w:r>
      <w:r>
        <w:rPr>
          <w:rFonts w:ascii="Times New Roman" w:hAnsi="Times New Roman"/>
          <w:bCs/>
          <w:sz w:val="24"/>
          <w:szCs w:val="24"/>
        </w:rPr>
        <w:t xml:space="preserve"> 2017</w:t>
      </w:r>
      <w:r w:rsidRPr="00BF4946">
        <w:rPr>
          <w:rFonts w:ascii="Times New Roman" w:hAnsi="Times New Roman"/>
          <w:bCs/>
          <w:sz w:val="24"/>
          <w:szCs w:val="24"/>
        </w:rPr>
        <w:t>, Abidžan).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Kľúčovým momentom v procese nastavenia vzťahov v rámci procesu „post-Cotonou“ bolo uskutočnenie </w:t>
      </w:r>
      <w:r w:rsidRPr="00DA3E99">
        <w:rPr>
          <w:rFonts w:ascii="Times New Roman" w:hAnsi="Times New Roman"/>
          <w:b/>
          <w:sz w:val="24"/>
          <w:szCs w:val="24"/>
        </w:rPr>
        <w:t>5. samitu EÚ-AÚ</w:t>
      </w:r>
      <w:r>
        <w:rPr>
          <w:rStyle w:val="FootnoteReference"/>
          <w:rFonts w:ascii="Times New Roman" w:hAnsi="Times New Roman"/>
          <w:b/>
          <w:sz w:val="24"/>
          <w:szCs w:val="24"/>
          <w:rtl w:val="0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(Abidžan, 29.-30.11.), ktorému </w:t>
      </w:r>
      <w:r w:rsidRPr="00BF4946">
        <w:rPr>
          <w:rFonts w:ascii="Times New Roman" w:hAnsi="Times New Roman"/>
          <w:sz w:val="24"/>
          <w:szCs w:val="24"/>
        </w:rPr>
        <w:t xml:space="preserve">dominovala téma </w:t>
      </w:r>
      <w:r w:rsidRPr="00DA3E99">
        <w:rPr>
          <w:rFonts w:ascii="Times New Roman" w:hAnsi="Times New Roman"/>
          <w:b/>
          <w:sz w:val="24"/>
          <w:szCs w:val="24"/>
        </w:rPr>
        <w:t>mládeže</w:t>
      </w:r>
      <w:r w:rsidRPr="00BF4946">
        <w:rPr>
          <w:rFonts w:ascii="Times New Roman" w:hAnsi="Times New Roman"/>
          <w:sz w:val="24"/>
          <w:szCs w:val="24"/>
        </w:rPr>
        <w:t xml:space="preserve"> s participáciou mládežníck</w:t>
      </w:r>
      <w:r>
        <w:rPr>
          <w:rFonts w:ascii="Times New Roman" w:hAnsi="Times New Roman"/>
          <w:sz w:val="24"/>
          <w:szCs w:val="24"/>
        </w:rPr>
        <w:t>ych delegácií z Európy a Afriky. Jeho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BF4946">
        <w:rPr>
          <w:rFonts w:ascii="Times New Roman" w:hAnsi="Times New Roman"/>
          <w:sz w:val="24"/>
          <w:szCs w:val="24"/>
        </w:rPr>
        <w:t xml:space="preserve">lavným výstupom bola </w:t>
      </w:r>
      <w:r w:rsidRPr="00DA3E99">
        <w:rPr>
          <w:rFonts w:ascii="Times New Roman" w:hAnsi="Times New Roman"/>
          <w:b/>
          <w:sz w:val="24"/>
          <w:szCs w:val="24"/>
        </w:rPr>
        <w:t>politická deklarácia o spoločných EÚ-AÚ prioritách v strategických oblastiach</w:t>
      </w:r>
      <w:r w:rsidRPr="00BF4946">
        <w:rPr>
          <w:rFonts w:ascii="Times New Roman" w:hAnsi="Times New Roman"/>
          <w:sz w:val="24"/>
          <w:szCs w:val="24"/>
        </w:rPr>
        <w:t xml:space="preserve"> (pracovné možnosti pre mládež, mier a bezpečnosť, migrácia a mobilita, a pod). Pri téme mobility a migrácie delegáti potvrdili užitočnosť podpory mobility študentov a akademikov v Afrike a výmenných programov medzi Afrikou</w:t>
      </w:r>
      <w:r>
        <w:rPr>
          <w:rFonts w:ascii="Times New Roman" w:hAnsi="Times New Roman"/>
          <w:sz w:val="24"/>
          <w:szCs w:val="24"/>
        </w:rPr>
        <w:t xml:space="preserve"> a Európou (ako napr. Erasmus). </w:t>
      </w:r>
      <w:r w:rsidRPr="00BF4946">
        <w:rPr>
          <w:rFonts w:ascii="Times New Roman" w:hAnsi="Times New Roman"/>
          <w:sz w:val="24"/>
          <w:szCs w:val="24"/>
        </w:rPr>
        <w:t xml:space="preserve">Samit venoval pozornosť aj </w:t>
      </w:r>
      <w:r w:rsidRPr="00DA3E99">
        <w:rPr>
          <w:rFonts w:ascii="Times New Roman" w:hAnsi="Times New Roman"/>
          <w:b/>
          <w:sz w:val="24"/>
          <w:szCs w:val="24"/>
        </w:rPr>
        <w:t>otázke nelegálnej migrácie</w:t>
      </w:r>
      <w:r w:rsidRPr="00BF4946">
        <w:rPr>
          <w:rFonts w:ascii="Times New Roman" w:hAnsi="Times New Roman"/>
          <w:sz w:val="24"/>
          <w:szCs w:val="24"/>
        </w:rPr>
        <w:t xml:space="preserve"> a jej základných príčin, najmä po medializácii kritickej humanitárnej situácie utečencov v Líbyi, kde sú často obeťami obchodovania s ľuďmi, násilia, prevádzačstva a ďalšieho porušovania ľudských práv. Lídri oboch kontinentov prijali </w:t>
      </w:r>
      <w:r w:rsidRPr="00DA3E99">
        <w:rPr>
          <w:rFonts w:ascii="Times New Roman" w:hAnsi="Times New Roman"/>
          <w:b/>
          <w:sz w:val="24"/>
          <w:szCs w:val="24"/>
        </w:rPr>
        <w:t xml:space="preserve">spoločné vyhlásenie vyzývajúce na medzinárodnú spoluprácu </w:t>
      </w:r>
      <w:r>
        <w:rPr>
          <w:rFonts w:ascii="Times New Roman" w:hAnsi="Times New Roman"/>
          <w:b/>
          <w:sz w:val="24"/>
          <w:szCs w:val="24"/>
        </w:rPr>
        <w:br/>
      </w:r>
      <w:r w:rsidRPr="00DA3E99">
        <w:rPr>
          <w:rFonts w:ascii="Times New Roman" w:hAnsi="Times New Roman"/>
          <w:b/>
          <w:sz w:val="24"/>
          <w:szCs w:val="24"/>
        </w:rPr>
        <w:t>v boji proti pôvodcom kriminálnych činov v Líbyi, aj mimo nej</w:t>
      </w:r>
      <w:r w:rsidRPr="00BF4946">
        <w:rPr>
          <w:rFonts w:ascii="Times New Roman" w:hAnsi="Times New Roman"/>
          <w:sz w:val="24"/>
          <w:szCs w:val="24"/>
        </w:rPr>
        <w:t xml:space="preserve">. V tomto smere bola na okraj samitu vytvorená tzv. </w:t>
      </w:r>
      <w:r w:rsidRPr="00FA4E52">
        <w:rPr>
          <w:rFonts w:ascii="Times New Roman" w:hAnsi="Times New Roman"/>
          <w:b/>
          <w:i/>
          <w:sz w:val="24"/>
          <w:szCs w:val="24"/>
        </w:rPr>
        <w:t>Joint Migration Task Force</w:t>
      </w:r>
      <w:r w:rsidRPr="00BF4946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 AÚ</w:t>
      </w:r>
      <w:r w:rsidRPr="00BF4946">
        <w:rPr>
          <w:rFonts w:ascii="Times New Roman" w:hAnsi="Times New Roman"/>
          <w:sz w:val="24"/>
          <w:szCs w:val="24"/>
        </w:rPr>
        <w:t xml:space="preserve"> a OSN s cieľom ochrániť životy migrantov a utečencov, osobitne v Líbyi, urýchliť ich dobrovoľný návrat do krajín pôvodu, ako aj urýchliť znovuzačlenenie tých, ktorí potrebujú medzinárodnú ochranu. Taktiež bolo navrhnuté oživenie ministerského politického dialógu EÚ-AÚ a rezonuje aj snaha </w:t>
      </w:r>
      <w:r w:rsidR="003001C8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o posilnenie pozície EÚ smerom k mierovým misiám.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Vo vzťahu k Afrike bola zdôrazňovaná o.i. aj otázka </w:t>
      </w:r>
      <w:r w:rsidRPr="00DA3E99">
        <w:rPr>
          <w:rFonts w:ascii="Times New Roman" w:hAnsi="Times New Roman"/>
          <w:b/>
          <w:sz w:val="24"/>
          <w:szCs w:val="24"/>
        </w:rPr>
        <w:t>dofinancovania severoafrického okna Núdzového fondu EÚ pre Afriku</w:t>
      </w:r>
      <w:r w:rsidRPr="00BF4946">
        <w:rPr>
          <w:rFonts w:ascii="Times New Roman" w:hAnsi="Times New Roman"/>
          <w:sz w:val="24"/>
          <w:szCs w:val="24"/>
        </w:rPr>
        <w:t xml:space="preserve"> (vo fonde akútne v roku 2017 chýba 110 mil. </w:t>
      </w:r>
      <w:r>
        <w:rPr>
          <w:rFonts w:ascii="Times New Roman" w:hAnsi="Times New Roman"/>
          <w:sz w:val="24"/>
          <w:szCs w:val="24"/>
        </w:rPr>
        <w:t>eur</w:t>
      </w:r>
      <w:r w:rsidRPr="00BF4946">
        <w:rPr>
          <w:rFonts w:ascii="Times New Roman" w:hAnsi="Times New Roman"/>
          <w:sz w:val="24"/>
          <w:szCs w:val="24"/>
        </w:rPr>
        <w:t xml:space="preserve">). SR v tomto kontexte poskytla dodatočný príspevok vo výške 1 mil. </w:t>
      </w:r>
      <w:r>
        <w:rPr>
          <w:rFonts w:ascii="Times New Roman" w:hAnsi="Times New Roman"/>
          <w:sz w:val="24"/>
          <w:szCs w:val="24"/>
        </w:rPr>
        <w:t>eur</w:t>
      </w:r>
      <w:r w:rsidRPr="00BF4946">
        <w:rPr>
          <w:rFonts w:ascii="Times New Roman" w:hAnsi="Times New Roman"/>
          <w:sz w:val="24"/>
          <w:szCs w:val="24"/>
        </w:rPr>
        <w:t xml:space="preserve"> na podporu prebiehajúcich aktivít v Líbyi. SR taktiež poskytne príspevok </w:t>
      </w:r>
      <w:r w:rsidRPr="00BF4946" w:rsidR="00326297">
        <w:rPr>
          <w:rFonts w:ascii="Times New Roman" w:hAnsi="Times New Roman"/>
          <w:sz w:val="24"/>
          <w:szCs w:val="24"/>
        </w:rPr>
        <w:t>v rámci V4 spoločného príspevku do EUTF Afrika na projekt integrovaného riadenia hraníc</w:t>
      </w:r>
      <w:r w:rsidR="00326297">
        <w:rPr>
          <w:rFonts w:ascii="Times New Roman" w:hAnsi="Times New Roman"/>
          <w:sz w:val="24"/>
          <w:szCs w:val="24"/>
        </w:rPr>
        <w:t xml:space="preserve">. Celková výška príspevku je 35 mil. eur, každý zo štátov prispeje rovným dielom.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oblasti humanitárnej a potravinovej pomoci sa diskusia orientovala primárne na </w:t>
      </w:r>
      <w:r w:rsidRPr="00455306">
        <w:rPr>
          <w:rFonts w:ascii="Times New Roman" w:hAnsi="Times New Roman"/>
          <w:b/>
          <w:sz w:val="24"/>
          <w:szCs w:val="24"/>
        </w:rPr>
        <w:t>plnenie záväzkov zo Svetového humanitárneho samitu a strategické nastavenie efektívnej humanitárnej intervencie</w:t>
      </w:r>
      <w:r w:rsidRPr="00BF4946">
        <w:rPr>
          <w:rFonts w:ascii="Times New Roman" w:hAnsi="Times New Roman"/>
          <w:sz w:val="24"/>
          <w:szCs w:val="24"/>
        </w:rPr>
        <w:t>. Osobitná pozornosť bola venovaná problematike prepojenia humanitárnej pomoci a rozvojovej spolupráce, ku ktorej bola diskusia zahájená počas SK PRES. Sfunkčnenie prepojenia vyžaduje systémov</w:t>
      </w:r>
      <w:r>
        <w:rPr>
          <w:rFonts w:ascii="Times New Roman" w:hAnsi="Times New Roman"/>
          <w:sz w:val="24"/>
          <w:szCs w:val="24"/>
        </w:rPr>
        <w:t xml:space="preserve">é a  kultúrne zmeny v prístupe </w:t>
      </w:r>
      <w:r w:rsidRPr="00BF4946">
        <w:rPr>
          <w:rFonts w:ascii="Times New Roman" w:hAnsi="Times New Roman"/>
          <w:sz w:val="24"/>
          <w:szCs w:val="24"/>
        </w:rPr>
        <w:t xml:space="preserve">k využívaniu synergie a spolupráce medzi aktérmi humanitárnej pomoci  a  rozvojovej  spolupráce.  Prijaté závery Rady k tejto problematike tiež potvrdzujú nevyhnutnosť posilnenia odolnosti práve aj prostredníctvom nexusu.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Diskusia sa ďalej sústredila na </w:t>
      </w:r>
      <w:r w:rsidRPr="00455306">
        <w:rPr>
          <w:rFonts w:ascii="Times New Roman" w:hAnsi="Times New Roman"/>
          <w:b/>
          <w:sz w:val="24"/>
          <w:szCs w:val="24"/>
        </w:rPr>
        <w:t xml:space="preserve">aktuálne humanitárne krízy s dôrazom na Sýriu, Jemen, Irak, Somálsko, Etiópiu, </w:t>
      </w:r>
      <w:r>
        <w:rPr>
          <w:rFonts w:ascii="Times New Roman" w:hAnsi="Times New Roman"/>
          <w:b/>
          <w:sz w:val="24"/>
          <w:szCs w:val="24"/>
        </w:rPr>
        <w:t>Stredoafrickú republiku</w:t>
      </w:r>
      <w:r w:rsidRPr="00455306">
        <w:rPr>
          <w:rFonts w:ascii="Times New Roman" w:hAnsi="Times New Roman"/>
          <w:b/>
          <w:sz w:val="24"/>
          <w:szCs w:val="24"/>
        </w:rPr>
        <w:t xml:space="preserve">, Nigériu, Ukrajinu, Palestínu </w:t>
      </w:r>
      <w:r w:rsidRPr="00FA4E52">
        <w:rPr>
          <w:rFonts w:ascii="Times New Roman" w:hAnsi="Times New Roman"/>
          <w:sz w:val="24"/>
          <w:szCs w:val="24"/>
        </w:rPr>
        <w:t>a iné.</w:t>
      </w:r>
      <w:r w:rsidRPr="00BF4946">
        <w:rPr>
          <w:rFonts w:ascii="Times New Roman" w:hAnsi="Times New Roman"/>
          <w:sz w:val="24"/>
          <w:szCs w:val="24"/>
        </w:rPr>
        <w:t xml:space="preserve"> Za najefektívnejšiu formu odpovede na krízy s cieľom znížiť objem humanitárnych potrieb sú považované prevencia konfliktov, ich riešenie a budovanie mieru politickými aktérmi. Pri pretrvávajúcich krízach je prepojenie na rozvojových aktérov v rámci budovania odolnosti kľúčové. Potvrdená bola potreba efektívnejšieho nastavenia systému poskytovania humanitárnej pomoci, vrátane </w:t>
      </w:r>
      <w:r w:rsidRPr="00FA4E52">
        <w:rPr>
          <w:rFonts w:ascii="Times New Roman" w:hAnsi="Times New Roman"/>
          <w:i/>
          <w:sz w:val="24"/>
          <w:szCs w:val="24"/>
        </w:rPr>
        <w:t>cash-based</w:t>
      </w:r>
      <w:r w:rsidRPr="00BF4946">
        <w:rPr>
          <w:rFonts w:ascii="Times New Roman" w:hAnsi="Times New Roman"/>
          <w:sz w:val="24"/>
          <w:szCs w:val="24"/>
        </w:rPr>
        <w:t xml:space="preserve"> prístupov, nestrannej analýzy potrieb a lepšej vzájomnej informovanosti.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Dôležitým momentom bolo oficiálne spustenie </w:t>
      </w:r>
      <w:r w:rsidRPr="00455306">
        <w:rPr>
          <w:rFonts w:ascii="Times New Roman" w:hAnsi="Times New Roman"/>
          <w:b/>
          <w:sz w:val="24"/>
          <w:szCs w:val="24"/>
        </w:rPr>
        <w:t>spoločného projektu krajín V4 financovaného zo zdrojov Núdzového zvereneckého fondu EÚ</w:t>
      </w:r>
      <w:r w:rsidRPr="00BF4946">
        <w:rPr>
          <w:rFonts w:ascii="Times New Roman" w:hAnsi="Times New Roman"/>
          <w:sz w:val="24"/>
          <w:szCs w:val="24"/>
        </w:rPr>
        <w:t xml:space="preserve"> v celkovej hodnote </w:t>
      </w:r>
      <w:r w:rsidR="00FA4E52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2 mil. </w:t>
      </w:r>
      <w:r>
        <w:rPr>
          <w:rFonts w:ascii="Times New Roman" w:hAnsi="Times New Roman"/>
          <w:sz w:val="24"/>
          <w:szCs w:val="24"/>
        </w:rPr>
        <w:t>eur</w:t>
      </w:r>
      <w:r w:rsidRPr="00BF4946">
        <w:rPr>
          <w:rFonts w:ascii="Times New Roman" w:hAnsi="Times New Roman"/>
          <w:sz w:val="24"/>
          <w:szCs w:val="24"/>
        </w:rPr>
        <w:t xml:space="preserve">. Grant je zameraný na rozšírenie už existujúceho projektu </w:t>
      </w:r>
      <w:r w:rsidRPr="00FA4E52">
        <w:rPr>
          <w:rFonts w:ascii="Times New Roman" w:hAnsi="Times New Roman"/>
          <w:i/>
          <w:sz w:val="24"/>
          <w:szCs w:val="24"/>
        </w:rPr>
        <w:t>SlovakAid</w:t>
      </w:r>
      <w:r w:rsidRPr="00BF4946">
        <w:rPr>
          <w:rFonts w:ascii="Times New Roman" w:hAnsi="Times New Roman"/>
          <w:sz w:val="24"/>
          <w:szCs w:val="24"/>
        </w:rPr>
        <w:t xml:space="preserve"> na podporu malých farmárov v Keni pri pestovaní a predaji tradičných plodín (orechov). Grant bude manažovaný Slovenskou agentúrou pre rozvojovú spoluprácu (SAMRS) a implementovaný mimovládnymi subjektmi z krajín V4. SAMRS sa tak stala prvou implementačnou agentúrou z „EÚ 13“, ktorá získala možnosť administrovať prostriedky EÚ. Podpisom subkontraktov bola zavŕšená intenzívna dvojročná prípravná práca a implementácia projektu by mala trvať štyri roky.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5306">
        <w:rPr>
          <w:rFonts w:ascii="Times New Roman" w:hAnsi="Times New Roman"/>
          <w:b/>
          <w:sz w:val="24"/>
          <w:szCs w:val="24"/>
        </w:rPr>
        <w:t>Využitie nových technológii a inovácii na rozvojové účely</w:t>
      </w:r>
      <w:r w:rsidRPr="00BF4946">
        <w:rPr>
          <w:rFonts w:ascii="Times New Roman" w:hAnsi="Times New Roman"/>
          <w:sz w:val="24"/>
          <w:szCs w:val="24"/>
        </w:rPr>
        <w:t xml:space="preserve"> je čoraz viac v popredí poskytnutej pomoci rozvojovým krajinám – preto sa diskusia o digitalizácii v rozvoji dostáva do popredia. EÚ, ako jeden z lídrov technologického pokroku, sa zameriava na podporu budovania digitálnych zručností a gramotnosti v rozvojovom svete. Digitalizácia otvára nové možnosti pri tvorbe pracovných miest a ekonomického rozvoja a môže taktiež zvýšiť účinnosť poskytovanej humanitárnej pomoci. </w:t>
      </w:r>
      <w:r w:rsidRPr="00455306">
        <w:rPr>
          <w:rFonts w:ascii="Times New Roman" w:hAnsi="Times New Roman"/>
          <w:b/>
          <w:sz w:val="24"/>
          <w:szCs w:val="24"/>
        </w:rPr>
        <w:t xml:space="preserve">SR výrazne presadzuje tému digitalizácie, pričom vychádzame z expertízy a potenciálu slovenských aktérov </w:t>
      </w:r>
      <w:r w:rsidRPr="00344B62">
        <w:rPr>
          <w:rFonts w:ascii="Times New Roman" w:hAnsi="Times New Roman"/>
          <w:sz w:val="24"/>
          <w:szCs w:val="24"/>
        </w:rPr>
        <w:t xml:space="preserve">(start-ups) </w:t>
      </w:r>
      <w:r w:rsidRPr="00455306">
        <w:rPr>
          <w:rFonts w:ascii="Times New Roman" w:hAnsi="Times New Roman"/>
          <w:b/>
          <w:sz w:val="24"/>
          <w:szCs w:val="24"/>
        </w:rPr>
        <w:t>navrhnúť technologické riešenia v oblastiach ako zdravotníctvo, poľnohospodárstvo, energetika či vo verejnej správe</w:t>
      </w:r>
      <w:r w:rsidRPr="00BF4946">
        <w:rPr>
          <w:rFonts w:ascii="Times New Roman" w:hAnsi="Times New Roman"/>
          <w:sz w:val="24"/>
          <w:szCs w:val="24"/>
        </w:rPr>
        <w:t>. V prijatých záveroch Rady k digitalizácii v rozvoji sa apeluje na lepšie využitie digitálnych možností na podporu Afriky a susedstva EÚ, s dôrazom na najmenej rozvinuté krajiny a väčšie zapojenie žien a dievčat do digitálneho sveta.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2018 bude aj naďalej dominovať téma </w:t>
      </w:r>
      <w:r w:rsidRPr="00455306">
        <w:rPr>
          <w:rFonts w:ascii="Times New Roman" w:hAnsi="Times New Roman"/>
          <w:b/>
          <w:sz w:val="24"/>
          <w:szCs w:val="24"/>
        </w:rPr>
        <w:t>nastavenia partnerstva EÚ s AKT</w:t>
      </w:r>
      <w:r w:rsidRPr="00BF4946">
        <w:rPr>
          <w:rFonts w:ascii="Times New Roman" w:hAnsi="Times New Roman"/>
          <w:sz w:val="24"/>
          <w:szCs w:val="24"/>
        </w:rPr>
        <w:t xml:space="preserve">, vrátane diskusií ohľadom negociačnému mandátu na vyjednávania o post-Cotonou s AKT stranou. Účelom rokovaní bude prispieť k posilnenému a plnohodnotnému partnerstvu, ktoré bude prehĺbením spolupráce v politickej, ekonomickej a rozvojovej oblasti. Nemenej dôležitou bude </w:t>
      </w:r>
      <w:r w:rsidRPr="00455306">
        <w:rPr>
          <w:rFonts w:ascii="Times New Roman" w:hAnsi="Times New Roman"/>
          <w:b/>
          <w:sz w:val="24"/>
          <w:szCs w:val="24"/>
        </w:rPr>
        <w:t>implementácia Agendy 2030, strednodobá revízia viacročného programovania, migrácia a reakcia na humanitárne krízy.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48" w:name="_Toc505339565"/>
      <w:r w:rsidRPr="00BF4946">
        <w:rPr>
          <w:rFonts w:ascii="Times New Roman" w:hAnsi="Times New Roman"/>
          <w:szCs w:val="24"/>
        </w:rPr>
        <w:t>Vonkajší obchod</w:t>
      </w:r>
      <w:bookmarkEnd w:id="48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Vzhľadom na svoju otvorenú a pro</w:t>
      </w:r>
      <w:r>
        <w:rPr>
          <w:rFonts w:ascii="Times New Roman" w:hAnsi="Times New Roman"/>
          <w:sz w:val="24"/>
          <w:szCs w:val="24"/>
        </w:rPr>
        <w:t xml:space="preserve">exportne orientovanú ekonomiku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presadzovala </w:t>
      </w:r>
      <w:r w:rsidRPr="00BF4946">
        <w:rPr>
          <w:rFonts w:ascii="Times New Roman" w:hAnsi="Times New Roman"/>
          <w:sz w:val="24"/>
          <w:szCs w:val="24"/>
        </w:rPr>
        <w:t xml:space="preserve">SR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svoje národné ofenzívne a defenzívne záujmy v rokovaniach </w:t>
      </w:r>
      <w:r w:rsidRPr="00C80955">
        <w:rPr>
          <w:rFonts w:ascii="Times New Roman" w:hAnsi="Times New Roman"/>
          <w:sz w:val="24"/>
          <w:szCs w:val="24"/>
          <w:lang w:eastAsia="sk-SK"/>
        </w:rPr>
        <w:t xml:space="preserve">o dohodách o voľnom obchode EÚ s tretími krajinami, najmä s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>Japonskom, Mexikom, krajinami MERCOSUR a ASEAN a Čínou</w:t>
      </w:r>
      <w:r w:rsidRPr="00C80955">
        <w:rPr>
          <w:rFonts w:ascii="Times New Roman" w:hAnsi="Times New Roman"/>
          <w:sz w:val="24"/>
          <w:szCs w:val="24"/>
          <w:lang w:eastAsia="sk-SK"/>
        </w:rPr>
        <w:t xml:space="preserve"> (investičná dohoda).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>SR podporila ochranu ofenzívnych a defenzívnych národných záujmov s dôrazom na postavenie domácich spotrebiteľov, poľnohospodárskych subjektov, malých a stredných podnikov a energeticky náročného priemyslu</w:t>
      </w:r>
      <w:r w:rsidRPr="00C80955">
        <w:rPr>
          <w:rFonts w:ascii="Times New Roman" w:hAnsi="Times New Roman"/>
          <w:sz w:val="24"/>
          <w:szCs w:val="24"/>
          <w:lang w:eastAsia="sk-SK"/>
        </w:rPr>
        <w:t xml:space="preserve">. SR prihliadala na to, aby nové dohody prispievali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>k zvýšeniu exportnej výkonnosti SR</w:t>
      </w:r>
      <w:r w:rsidRPr="00C80955">
        <w:rPr>
          <w:rFonts w:ascii="Times New Roman" w:hAnsi="Times New Roman"/>
          <w:sz w:val="24"/>
          <w:szCs w:val="24"/>
          <w:lang w:eastAsia="sk-SK"/>
        </w:rPr>
        <w:t xml:space="preserve"> nielen v tradičných sektoroch (automobilový priemysel, spotrebná elektronika, hutnícky priemysel), ale aj v iných odvetviach s exportným potenciálom (energetika, poľnohospodárstvo, potravinárstvo). Pozornosť je kladená aj na sledovanie, aby otvorenie trhu EÚ malo pokiaľ možno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 xml:space="preserve">čo najmenej negatívny dopad na postavenie slovenských výrobcov na vnútornom trhu EÚ. </w:t>
      </w:r>
      <w:r w:rsidRPr="00C80955">
        <w:rPr>
          <w:rFonts w:ascii="Times New Roman" w:hAnsi="Times New Roman"/>
          <w:sz w:val="24"/>
          <w:szCs w:val="24"/>
        </w:rPr>
        <w:t xml:space="preserve">Prioritou SR bolo presadzovanie </w:t>
      </w:r>
      <w:r w:rsidRPr="00455306">
        <w:rPr>
          <w:rFonts w:ascii="Times New Roman" w:hAnsi="Times New Roman"/>
          <w:b/>
          <w:sz w:val="24"/>
          <w:szCs w:val="24"/>
        </w:rPr>
        <w:t>dodržiavania princípu reciprocity a vzájomnej výhodnosti</w:t>
      </w:r>
      <w:r w:rsidRPr="00C80955">
        <w:rPr>
          <w:rFonts w:ascii="Times New Roman" w:hAnsi="Times New Roman"/>
          <w:sz w:val="24"/>
          <w:szCs w:val="24"/>
        </w:rPr>
        <w:t xml:space="preserve"> </w:t>
      </w:r>
      <w:r w:rsidRPr="00455306">
        <w:rPr>
          <w:rFonts w:ascii="Times New Roman" w:hAnsi="Times New Roman"/>
          <w:b/>
          <w:sz w:val="24"/>
          <w:szCs w:val="24"/>
        </w:rPr>
        <w:t>pri súčasnom zachovaní existujúcich environmentálnych, sociálnych a pracovných štandardov</w:t>
      </w:r>
      <w:r w:rsidRPr="00C80955">
        <w:rPr>
          <w:rFonts w:ascii="Times New Roman" w:hAnsi="Times New Roman"/>
          <w:sz w:val="24"/>
          <w:szCs w:val="24"/>
        </w:rPr>
        <w:t xml:space="preserve"> </w:t>
      </w:r>
      <w:r w:rsidRPr="00455306">
        <w:rPr>
          <w:rFonts w:ascii="Times New Roman" w:hAnsi="Times New Roman"/>
          <w:b/>
          <w:sz w:val="24"/>
          <w:szCs w:val="24"/>
        </w:rPr>
        <w:t>EÚ.</w:t>
      </w:r>
      <w:r w:rsidRPr="00C80955">
        <w:rPr>
          <w:rFonts w:ascii="Times New Roman" w:hAnsi="Times New Roman"/>
          <w:sz w:val="24"/>
          <w:szCs w:val="24"/>
        </w:rPr>
        <w:t xml:space="preserve"> SR aktívne podporovala aj </w:t>
      </w:r>
      <w:r w:rsidRPr="00455306">
        <w:rPr>
          <w:rFonts w:ascii="Times New Roman" w:hAnsi="Times New Roman"/>
          <w:b/>
          <w:sz w:val="24"/>
          <w:szCs w:val="24"/>
        </w:rPr>
        <w:t>presadzovanie návrhu nového investičného súdneho systému</w:t>
      </w:r>
      <w:r w:rsidRPr="00BF4946">
        <w:rPr>
          <w:rFonts w:ascii="Times New Roman" w:hAnsi="Times New Roman"/>
          <w:sz w:val="24"/>
          <w:szCs w:val="24"/>
        </w:rPr>
        <w:t xml:space="preserve"> (ICS)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začatie rokovaní o dohovore o zriadení mnohostranného súdu na urovnávanie investičných sporov, pričom v ňom vidí príležitosť na efektívne uskutočnenie komplexnej reformy režimu medzinárodného </w:t>
      </w:r>
      <w:r>
        <w:rPr>
          <w:rFonts w:ascii="Times New Roman" w:hAnsi="Times New Roman"/>
          <w:sz w:val="24"/>
          <w:szCs w:val="24"/>
        </w:rPr>
        <w:t>riešenia investičných sporov.  </w:t>
      </w:r>
    </w:p>
    <w:p w:rsidR="00E74F19" w:rsidRPr="00455306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>Najdiskutovanejšou témou v oblasti vonkajšieho obchodu</w:t>
      </w:r>
      <w:r w:rsidRPr="00BF4946">
        <w:rPr>
          <w:rFonts w:ascii="Times New Roman" w:hAnsi="Times New Roman"/>
          <w:sz w:val="24"/>
          <w:szCs w:val="24"/>
        </w:rPr>
        <w:t xml:space="preserve"> v roku 2017 bola </w:t>
      </w:r>
      <w:r w:rsidRPr="00BF4946">
        <w:rPr>
          <w:rFonts w:ascii="Times New Roman" w:hAnsi="Times New Roman"/>
          <w:b/>
          <w:sz w:val="24"/>
          <w:szCs w:val="24"/>
        </w:rPr>
        <w:t>dohoda o voľnom obchode s Kanadou - CETA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C80955">
        <w:rPr>
          <w:rFonts w:ascii="Times New Roman" w:hAnsi="Times New Roman"/>
          <w:i/>
          <w:sz w:val="24"/>
          <w:szCs w:val="24"/>
        </w:rPr>
        <w:t>(</w:t>
      </w:r>
      <w:r w:rsidRPr="00C80955">
        <w:rPr>
          <w:rFonts w:ascii="Times New Roman" w:hAnsi="Times New Roman"/>
          <w:bCs/>
          <w:i/>
          <w:sz w:val="24"/>
          <w:szCs w:val="24"/>
        </w:rPr>
        <w:t>Canada - EU Trade Agreement),</w:t>
      </w:r>
      <w:r>
        <w:rPr>
          <w:rFonts w:ascii="Times New Roman" w:hAnsi="Times New Roman"/>
          <w:bCs/>
          <w:sz w:val="24"/>
          <w:szCs w:val="24"/>
        </w:rPr>
        <w:t xml:space="preserve"> ktorá je mimoriadnym úspechom SK PRES a </w:t>
      </w:r>
      <w:r w:rsidRPr="00BF4946">
        <w:rPr>
          <w:rFonts w:ascii="Times New Roman" w:hAnsi="Times New Roman"/>
          <w:bCs/>
          <w:sz w:val="24"/>
          <w:szCs w:val="24"/>
        </w:rPr>
        <w:t xml:space="preserve">ktorá </w:t>
      </w:r>
      <w:r>
        <w:rPr>
          <w:rFonts w:ascii="Times New Roman" w:hAnsi="Times New Roman"/>
          <w:bCs/>
          <w:sz w:val="24"/>
          <w:szCs w:val="24"/>
        </w:rPr>
        <w:t xml:space="preserve">bola </w:t>
      </w:r>
      <w:r w:rsidRPr="00BF4946">
        <w:rPr>
          <w:rFonts w:ascii="Times New Roman" w:hAnsi="Times New Roman"/>
          <w:bCs/>
          <w:sz w:val="24"/>
          <w:szCs w:val="24"/>
        </w:rPr>
        <w:t>podpísaná po zložitých záverečných rokovaniach 30. októbra 2016. </w:t>
      </w:r>
      <w:r>
        <w:rPr>
          <w:rFonts w:ascii="Times New Roman" w:hAnsi="Times New Roman"/>
          <w:bCs/>
          <w:sz w:val="24"/>
          <w:szCs w:val="24"/>
        </w:rPr>
        <w:t>EP</w:t>
      </w:r>
      <w:r w:rsidRPr="00BF4946">
        <w:rPr>
          <w:rFonts w:ascii="Times New Roman" w:hAnsi="Times New Roman"/>
          <w:bCs/>
          <w:sz w:val="24"/>
          <w:szCs w:val="24"/>
        </w:rPr>
        <w:t xml:space="preserve"> schválil dohodu 15. februára 2017, čím EÚ ukončila vnútorné schvaľovacie postupy. Predbežné uplatňovanie uvedenej dohody začalo 21. septembra 2017</w:t>
      </w:r>
      <w:r>
        <w:rPr>
          <w:rFonts w:ascii="Times New Roman" w:hAnsi="Times New Roman"/>
          <w:bCs/>
          <w:sz w:val="24"/>
          <w:szCs w:val="24"/>
        </w:rPr>
        <w:t>,</w:t>
      </w:r>
      <w:r w:rsidRPr="00BF49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BF4946">
        <w:rPr>
          <w:rFonts w:ascii="Times New Roman" w:hAnsi="Times New Roman"/>
          <w:bCs/>
          <w:sz w:val="24"/>
          <w:szCs w:val="24"/>
        </w:rPr>
        <w:t xml:space="preserve">asledovať bude </w:t>
      </w:r>
      <w:r>
        <w:rPr>
          <w:rFonts w:ascii="Times New Roman" w:hAnsi="Times New Roman"/>
          <w:bCs/>
          <w:sz w:val="24"/>
          <w:szCs w:val="24"/>
        </w:rPr>
        <w:t xml:space="preserve">jej </w:t>
      </w:r>
      <w:r w:rsidRPr="00BF4946">
        <w:rPr>
          <w:rFonts w:ascii="Times New Roman" w:hAnsi="Times New Roman"/>
          <w:bCs/>
          <w:sz w:val="24"/>
          <w:szCs w:val="24"/>
        </w:rPr>
        <w:t xml:space="preserve">ratifikácia členskými štátmi, ktorá ja potrebná na definitívne nadobudnutie </w:t>
      </w:r>
      <w:r>
        <w:rPr>
          <w:rFonts w:ascii="Times New Roman" w:hAnsi="Times New Roman"/>
          <w:bCs/>
          <w:sz w:val="24"/>
          <w:szCs w:val="24"/>
        </w:rPr>
        <w:t xml:space="preserve">jej </w:t>
      </w:r>
      <w:r w:rsidRPr="00BF4946">
        <w:rPr>
          <w:rFonts w:ascii="Times New Roman" w:hAnsi="Times New Roman"/>
          <w:bCs/>
          <w:sz w:val="24"/>
          <w:szCs w:val="24"/>
        </w:rPr>
        <w:t xml:space="preserve">platnosti. Táto ambiciózna dohoda prináša odbremenenie obchodu tovarov a služieb, odstránenie ciel a obchodných bariér. </w:t>
      </w:r>
      <w:r w:rsidRPr="00455306">
        <w:rPr>
          <w:rFonts w:ascii="Times New Roman" w:hAnsi="Times New Roman"/>
          <w:b/>
          <w:bCs/>
          <w:sz w:val="24"/>
          <w:szCs w:val="24"/>
        </w:rPr>
        <w:t>EÚ aj Kanada odstránili od prvého dňa jej vykonávania clá pre 98 % colných položiek</w:t>
      </w:r>
      <w:r w:rsidRPr="00BF4946">
        <w:rPr>
          <w:rFonts w:ascii="Times New Roman" w:hAnsi="Times New Roman"/>
          <w:bCs/>
          <w:sz w:val="24"/>
          <w:szCs w:val="24"/>
        </w:rPr>
        <w:t xml:space="preserve">, čo je najlepší výsledok, aký EÚ dosiahla v doterajších rokovaniach o dohodách o voľnom obchode. </w:t>
      </w:r>
      <w:r w:rsidRPr="00455306">
        <w:rPr>
          <w:rFonts w:ascii="Times New Roman" w:hAnsi="Times New Roman"/>
          <w:b/>
          <w:bCs/>
          <w:sz w:val="24"/>
          <w:szCs w:val="24"/>
        </w:rPr>
        <w:t xml:space="preserve">Clá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455306">
        <w:rPr>
          <w:rFonts w:ascii="Times New Roman" w:hAnsi="Times New Roman"/>
          <w:b/>
          <w:bCs/>
          <w:sz w:val="24"/>
          <w:szCs w:val="24"/>
        </w:rPr>
        <w:t>v priemyselnom sektore budú plne liberalizované</w:t>
      </w:r>
      <w:r w:rsidRPr="00BF4946">
        <w:rPr>
          <w:rFonts w:ascii="Times New Roman" w:hAnsi="Times New Roman"/>
          <w:bCs/>
          <w:sz w:val="24"/>
          <w:szCs w:val="24"/>
        </w:rPr>
        <w:t xml:space="preserve">, z toho viac ako 99 % už od začatia uplatňovania dohody. To ušetrí exportérom z EÚ ročne </w:t>
      </w:r>
      <w:r>
        <w:rPr>
          <w:rFonts w:ascii="Times New Roman" w:hAnsi="Times New Roman"/>
          <w:bCs/>
          <w:sz w:val="24"/>
          <w:szCs w:val="24"/>
        </w:rPr>
        <w:t>na nevybratom cle cca 470 mil. eur</w:t>
      </w:r>
      <w:r w:rsidRPr="00BF4946">
        <w:rPr>
          <w:rFonts w:ascii="Times New Roman" w:hAnsi="Times New Roman"/>
          <w:bCs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decembri 2017 sa podarilo zavŕšiť rokovania o dohode o voľnom obchode EÚ s </w:t>
      </w:r>
      <w:r w:rsidRPr="00BF4946">
        <w:rPr>
          <w:rFonts w:ascii="Times New Roman" w:hAnsi="Times New Roman"/>
          <w:b/>
          <w:sz w:val="24"/>
          <w:szCs w:val="24"/>
        </w:rPr>
        <w:t>Japonskom</w:t>
      </w:r>
      <w:r w:rsidRPr="00BF4946">
        <w:rPr>
          <w:rFonts w:ascii="Times New Roman" w:hAnsi="Times New Roman"/>
          <w:sz w:val="24"/>
          <w:szCs w:val="24"/>
        </w:rPr>
        <w:t xml:space="preserve">. Vo veľmi blízkej dobe je možné očakávať aj </w:t>
      </w:r>
      <w:r w:rsidRPr="00FA4E52">
        <w:rPr>
          <w:rFonts w:ascii="Times New Roman" w:hAnsi="Times New Roman"/>
          <w:b/>
          <w:sz w:val="24"/>
          <w:szCs w:val="24"/>
        </w:rPr>
        <w:t>dosiahnutie</w:t>
      </w:r>
      <w:r w:rsidRPr="00455306">
        <w:rPr>
          <w:rFonts w:ascii="Times New Roman" w:hAnsi="Times New Roman"/>
          <w:b/>
          <w:sz w:val="24"/>
          <w:szCs w:val="24"/>
        </w:rPr>
        <w:t xml:space="preserve"> dohody s Mexikom o ďalšom prehĺbení vzájomných vzťahov.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>S </w:t>
      </w:r>
      <w:r>
        <w:rPr>
          <w:rFonts w:ascii="Times New Roman" w:hAnsi="Times New Roman"/>
          <w:sz w:val="24"/>
          <w:szCs w:val="24"/>
          <w:lang w:eastAsia="sk-SK"/>
        </w:rPr>
        <w:t>EP začal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trialóg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o 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>návrhoch na modernizáciu nástrojov na ochranu obchodu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a na uplatňovanie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>novej antidumpingovej metódy</w:t>
      </w:r>
      <w:r w:rsidRPr="00BF4946">
        <w:rPr>
          <w:rFonts w:ascii="Times New Roman" w:hAnsi="Times New Roman"/>
          <w:sz w:val="24"/>
          <w:szCs w:val="24"/>
          <w:lang w:eastAsia="sk-SK"/>
        </w:rPr>
        <w:t>, ktorej cieľom je zachovať efektívne nástroje na ochranu obchodu a zároveň zosúladiť legislatívu</w:t>
      </w:r>
      <w:r>
        <w:rPr>
          <w:rFonts w:ascii="Times New Roman" w:hAnsi="Times New Roman"/>
          <w:sz w:val="24"/>
          <w:szCs w:val="24"/>
          <w:lang w:eastAsia="sk-SK"/>
        </w:rPr>
        <w:t xml:space="preserve"> EÚ s medzinárodnými záväzkami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, ktoré pre EÚ vyplývajú z protokolu o prístupe Číny do Svetovej obchodnej organizácie (WTO). V Rade EÚ začala práca na návrhu nariadenia, ktorým sa stanovuje 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 xml:space="preserve">rámec na preverovanie priamych zahraničných investícií do </w:t>
      </w:r>
      <w:r>
        <w:rPr>
          <w:rFonts w:ascii="Times New Roman" w:hAnsi="Times New Roman"/>
          <w:b/>
          <w:sz w:val="24"/>
          <w:szCs w:val="24"/>
          <w:lang w:eastAsia="sk-SK"/>
        </w:rPr>
        <w:t>EÚ</w:t>
      </w:r>
      <w:r w:rsidRPr="00455306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za účelom predchádzania prevzatiu strategických aktív zahraničnými investormi, ktoré by mohli ohroziť bezpečnosť a verejný poriadok.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SR presadzovala svoje záujmy aj na pôde </w:t>
      </w:r>
      <w:r w:rsidRPr="00C80955">
        <w:rPr>
          <w:rFonts w:ascii="Times New Roman" w:hAnsi="Times New Roman"/>
          <w:sz w:val="24"/>
          <w:szCs w:val="24"/>
          <w:lang w:eastAsia="sk-SK"/>
        </w:rPr>
        <w:t>WTO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ktorej cieľom je hladko prebiehajúci, slobodný a transparentný medzinárodný obchod.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V centre pozornosti boli rokovania o liberalizácii svetového obchodu na multilaterálnej úrovni a dosiahnutie pokroku v rámci Rozvojovej agendy z Doha, príprava 11. Ministerskej konferencie WTO (december 2017 v Buenos Aires), či zasadnutia jednotlivých orgánov WTO.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Ministerstvo hospodárstva</w:t>
      </w:r>
      <w:r w:rsidRPr="00BF4946">
        <w:rPr>
          <w:rFonts w:ascii="Times New Roman" w:hAnsi="Times New Roman"/>
          <w:sz w:val="24"/>
          <w:szCs w:val="24"/>
        </w:rPr>
        <w:t xml:space="preserve"> SR ďalej aktívne obhajova</w:t>
      </w:r>
      <w:r w:rsidRPr="00FA4E52">
        <w:rPr>
          <w:rFonts w:ascii="Times New Roman" w:hAnsi="Times New Roman"/>
          <w:sz w:val="24"/>
          <w:szCs w:val="24"/>
        </w:rPr>
        <w:t>lo</w:t>
      </w:r>
      <w:r w:rsidRPr="0077340D">
        <w:rPr>
          <w:rFonts w:ascii="Times New Roman" w:hAnsi="Times New Roman"/>
          <w:b/>
          <w:sz w:val="24"/>
          <w:szCs w:val="24"/>
        </w:rPr>
        <w:t xml:space="preserve"> záujmy výrobcov SR </w:t>
      </w:r>
      <w:r>
        <w:rPr>
          <w:rFonts w:ascii="Times New Roman" w:hAnsi="Times New Roman"/>
          <w:b/>
          <w:sz w:val="24"/>
          <w:szCs w:val="24"/>
        </w:rPr>
        <w:br/>
      </w:r>
      <w:r w:rsidRPr="0077340D">
        <w:rPr>
          <w:rFonts w:ascii="Times New Roman" w:hAnsi="Times New Roman"/>
          <w:b/>
          <w:sz w:val="24"/>
          <w:szCs w:val="24"/>
        </w:rPr>
        <w:t>s cieľom zachovania férovej súťaže na slovenskom trhu</w:t>
      </w:r>
      <w:r w:rsidRPr="00BF4946">
        <w:rPr>
          <w:rFonts w:ascii="Times New Roman" w:hAnsi="Times New Roman"/>
          <w:sz w:val="24"/>
          <w:szCs w:val="24"/>
        </w:rPr>
        <w:t xml:space="preserve">, resp. trhu EÚ. V prípade problémov alebo nekalej súťaže zo strany tretích krajín úzko spolupracovalo s domácimi výrobcami pri šetreniach </w:t>
      </w:r>
      <w:r>
        <w:rPr>
          <w:rFonts w:ascii="Times New Roman" w:hAnsi="Times New Roman"/>
          <w:sz w:val="24"/>
          <w:szCs w:val="24"/>
        </w:rPr>
        <w:t>EK a zavádzaní antidumpingových a antisubvenčných</w:t>
      </w:r>
      <w:r w:rsidRPr="00BF4946">
        <w:rPr>
          <w:rFonts w:ascii="Times New Roman" w:hAnsi="Times New Roman"/>
          <w:sz w:val="24"/>
          <w:szCs w:val="24"/>
        </w:rPr>
        <w:t xml:space="preserve"> opatrení. </w:t>
      </w:r>
      <w:r>
        <w:rPr>
          <w:rFonts w:ascii="Times New Roman" w:hAnsi="Times New Roman"/>
          <w:sz w:val="24"/>
          <w:szCs w:val="24"/>
        </w:rPr>
        <w:t>Ministerstvo hospodárstva</w:t>
      </w:r>
      <w:r w:rsidRPr="00BF4946">
        <w:rPr>
          <w:rFonts w:ascii="Times New Roman" w:hAnsi="Times New Roman"/>
          <w:sz w:val="24"/>
          <w:szCs w:val="24"/>
        </w:rPr>
        <w:t xml:space="preserve"> SR je aj kontaktným miestom pre slovenské podnikateľské subjekty pre prípady, keď sa stretnú s problémami alebo bariérami pri vývoze na trhy tretích krajín. Uvedené problémy následne predkladá na rokovania poradného výboru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 prístup na trh s cieľom dosiahnuť nápravu a odstránenie obchodných bariér.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340D">
        <w:rPr>
          <w:rFonts w:ascii="Times New Roman" w:hAnsi="Times New Roman"/>
          <w:b/>
          <w:sz w:val="24"/>
          <w:szCs w:val="24"/>
        </w:rPr>
        <w:t>SR aktívne využívala</w:t>
      </w:r>
      <w:r w:rsidRPr="00BF4946">
        <w:rPr>
          <w:rFonts w:ascii="Times New Roman" w:hAnsi="Times New Roman"/>
          <w:sz w:val="24"/>
          <w:szCs w:val="24"/>
        </w:rPr>
        <w:t xml:space="preserve"> aj ďalší nástroj podpory konkurencieschopnosti výrobcov SR - </w:t>
      </w:r>
      <w:r w:rsidRPr="0077340D">
        <w:rPr>
          <w:rFonts w:ascii="Times New Roman" w:hAnsi="Times New Roman"/>
          <w:b/>
          <w:sz w:val="24"/>
          <w:szCs w:val="24"/>
        </w:rPr>
        <w:t>systém colných kvót a suspenzií v rámci spoločného colného sadzobníku EÚ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Ministerstvo hospodárstva</w:t>
      </w:r>
      <w:r w:rsidRPr="00BF4946">
        <w:rPr>
          <w:rFonts w:ascii="Times New Roman" w:hAnsi="Times New Roman"/>
          <w:sz w:val="24"/>
          <w:szCs w:val="24"/>
        </w:rPr>
        <w:t xml:space="preserve"> SR ako národný orgán zodpovedný za posúdenie a administráciu žiadostí o nové colné suspenzie a kvóty a žiadostí o zmenu existujúcich opatrení schválilo a obhájilo v rámci expertnej skupiny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 ekonomické otázky colných sadzieb (ETQG) v roku 2017 </w:t>
      </w:r>
      <w:r>
        <w:rPr>
          <w:rFonts w:ascii="Times New Roman" w:hAnsi="Times New Roman"/>
          <w:sz w:val="24"/>
          <w:szCs w:val="24"/>
        </w:rPr>
        <w:t>spolu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20 nových žiadostí a 6 žiadostí o zmenu existujúcich opatrení. Súhrnná úspora z novozavedených opatrení pre podnikateľské subjekty zo SR predstavuje 830 tis</w:t>
      </w:r>
      <w:r w:rsidR="003001C8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</w:rPr>
        <w:t xml:space="preserve"> eur ročne. Nariadenia, ktorými sa otvárajú colné kvóty a poskytujú colné suspenzie, </w:t>
      </w:r>
      <w:r w:rsidR="001B28D4">
        <w:rPr>
          <w:rFonts w:ascii="Times New Roman" w:hAnsi="Times New Roman"/>
          <w:sz w:val="24"/>
          <w:szCs w:val="24"/>
        </w:rPr>
        <w:t>nadobudli platnosť</w:t>
      </w:r>
      <w:r w:rsidRPr="00BF4946">
        <w:rPr>
          <w:rFonts w:ascii="Times New Roman" w:hAnsi="Times New Roman"/>
          <w:sz w:val="24"/>
          <w:szCs w:val="24"/>
        </w:rPr>
        <w:t xml:space="preserve"> 1. júla 2017, resp. 1. januára 2018.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RPr="00BF4946" w:rsidP="00E74F1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77340D">
        <w:rPr>
          <w:rFonts w:ascii="Times New Roman" w:hAnsi="Times New Roman"/>
          <w:b/>
          <w:sz w:val="24"/>
          <w:szCs w:val="24"/>
          <w:lang w:eastAsia="sk-SK"/>
        </w:rPr>
        <w:t>Presadzovanie záujmov SR s cieľom zlepšiť prístup na trhy tretích krajín spoločne so snahou o zachovanie férovej súťaže pri otváraní sa trhov EÚ budú v roku 2018 pre SR naďalej prioritou.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Náležitú pozornosť bude potrebné venovať procesu prípravy </w:t>
      </w:r>
      <w:r w:rsidR="001B28D4">
        <w:rPr>
          <w:rFonts w:ascii="Times New Roman" w:hAnsi="Times New Roman"/>
          <w:sz w:val="24"/>
          <w:szCs w:val="24"/>
        </w:rPr>
        <w:t>nadobudnutia platnosti</w:t>
      </w:r>
      <w:r w:rsidRPr="00BF4946">
        <w:rPr>
          <w:rFonts w:ascii="Times New Roman" w:hAnsi="Times New Roman"/>
          <w:sz w:val="24"/>
          <w:szCs w:val="24"/>
        </w:rPr>
        <w:t xml:space="preserve"> vynegociovaných dohôd s Japonskom, </w:t>
      </w:r>
      <w:r w:rsidRPr="00BF4946">
        <w:rPr>
          <w:rFonts w:ascii="Times New Roman" w:hAnsi="Times New Roman"/>
          <w:bCs/>
          <w:sz w:val="24"/>
          <w:szCs w:val="24"/>
        </w:rPr>
        <w:t xml:space="preserve">Singapurom a Vietnamom.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Osobitnú pozornosť bude potrebné venovať snahe o skorú finalizáciu rokovaní s Mexikom, Čínou a krajinami MERCOSUR, ako aj začatie nových </w:t>
      </w:r>
      <w:r>
        <w:rPr>
          <w:rFonts w:ascii="Times New Roman" w:hAnsi="Times New Roman"/>
          <w:sz w:val="24"/>
          <w:szCs w:val="24"/>
          <w:lang w:eastAsia="sk-SK"/>
        </w:rPr>
        <w:t>dohôd o voľnom obchode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s významnými obchodnými partnermi EÚ (napr. Austrália, Nový Zéland, Čile). SR bude spolupracovať s EK na implementácii novej obchodnej a investičnej stratégie EÚ </w:t>
      </w:r>
      <w:r w:rsidRPr="0077340D">
        <w:rPr>
          <w:rFonts w:ascii="Times New Roman" w:hAnsi="Times New Roman"/>
          <w:b/>
          <w:sz w:val="24"/>
          <w:szCs w:val="24"/>
          <w:lang w:eastAsia="sk-SK"/>
        </w:rPr>
        <w:t>Obchod pre všetkých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>SR sa bude naďalej usilovať o vytváranie nového prístupu pre slovenských vývozcov tovarov a služieb a umiestňovanie investícií na trhoch tretích krajín.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15" w:rsidRPr="00F21470" w:rsidP="005076DE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szCs w:val="24"/>
          <w:u w:val="none"/>
        </w:rPr>
      </w:pPr>
      <w:r w:rsidRPr="007E286E" w:rsidR="00E74F19">
        <w:rPr>
          <w:rFonts w:ascii="Times New Roman" w:hAnsi="Times New Roman"/>
          <w:szCs w:val="24"/>
          <w:u w:val="none"/>
        </w:rPr>
        <w:br w:type="page"/>
      </w:r>
      <w:bookmarkStart w:id="49" w:name="_Toc505339566"/>
      <w:r w:rsidR="00E74F19">
        <w:rPr>
          <w:rFonts w:ascii="Times New Roman" w:hAnsi="Times New Roman"/>
          <w:szCs w:val="24"/>
          <w:u w:val="none"/>
        </w:rPr>
        <w:t xml:space="preserve">3. </w:t>
      </w:r>
      <w:r w:rsidRPr="00F21470">
        <w:rPr>
          <w:rFonts w:ascii="Times New Roman" w:hAnsi="Times New Roman"/>
          <w:szCs w:val="24"/>
          <w:u w:val="none"/>
        </w:rPr>
        <w:t>HOSPODÁRSKE A FINANČNÉ ZÁLEŽITOSTI</w:t>
      </w:r>
      <w:bookmarkEnd w:id="2"/>
      <w:bookmarkEnd w:id="49"/>
    </w:p>
    <w:p w:rsidR="000F2515" w:rsidRPr="00A23899" w:rsidP="00BF494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  <w:lang w:eastAsia="sk-SK"/>
        </w:rPr>
      </w:pPr>
    </w:p>
    <w:p w:rsidR="006D36D7" w:rsidP="006D36D7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50" w:name="_Toc474236986"/>
      <w:bookmarkStart w:id="51" w:name="_Toc474091947"/>
      <w:bookmarkStart w:id="52" w:name="_Toc473883131"/>
      <w:r>
        <w:rPr>
          <w:rFonts w:ascii="Times New Roman" w:hAnsi="Times New Roman"/>
          <w:szCs w:val="24"/>
        </w:rPr>
        <w:t>Rozpočtové vzťahy SR s EÚ</w:t>
      </w:r>
      <w:bookmarkEnd w:id="50"/>
      <w:bookmarkEnd w:id="51"/>
      <w:bookmarkEnd w:id="52"/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Rozpočet EÚ na rok 2017 predpokladal </w:t>
      </w:r>
      <w:r>
        <w:rPr>
          <w:rFonts w:ascii="Times New Roman" w:hAnsi="Times New Roman"/>
          <w:bCs/>
        </w:rPr>
        <w:t xml:space="preserve">záväzky v objeme </w:t>
      </w:r>
      <w:r>
        <w:rPr>
          <w:rFonts w:ascii="Times New Roman" w:hAnsi="Times New Roman"/>
          <w:b/>
          <w:bCs/>
        </w:rPr>
        <w:t>157,9 mld. eur</w:t>
      </w:r>
      <w:r>
        <w:rPr>
          <w:rFonts w:ascii="Times New Roman" w:hAnsi="Times New Roman"/>
          <w:bCs/>
        </w:rPr>
        <w:t xml:space="preserve"> a platby </w:t>
      </w:r>
      <w:r>
        <w:rPr>
          <w:rFonts w:ascii="Times New Roman" w:hAnsi="Times New Roman"/>
          <w:b/>
          <w:bCs/>
        </w:rPr>
        <w:t>134,5 mld. eur,</w:t>
      </w:r>
      <w:r>
        <w:rPr>
          <w:rFonts w:ascii="Times New Roman" w:hAnsi="Times New Roman"/>
        </w:rPr>
        <w:t xml:space="preserve"> no </w:t>
      </w:r>
      <w:r>
        <w:rPr>
          <w:rFonts w:ascii="Times New Roman" w:hAnsi="Times New Roman"/>
          <w:bCs/>
        </w:rPr>
        <w:t xml:space="preserve">v priebehu roka bol </w:t>
      </w:r>
      <w:r>
        <w:rPr>
          <w:rFonts w:ascii="Times New Roman" w:hAnsi="Times New Roman"/>
          <w:b/>
          <w:bCs/>
        </w:rPr>
        <w:t>viackrát novelizovaný</w:t>
      </w:r>
      <w:r>
        <w:rPr>
          <w:rFonts w:ascii="Times New Roman" w:hAnsi="Times New Roman"/>
        </w:rPr>
        <w:t xml:space="preserve">. V súvislosti s formálnym ukončením revízie Viacročného finančného rámca (VFR) 2014-2020 boli v priebehu roka navýšené záväzky rozpočtu EÚ o 500 mil. eur pre boj </w:t>
      </w:r>
      <w:r w:rsidR="00FA4E52">
        <w:rPr>
          <w:rFonts w:ascii="Times New Roman" w:hAnsi="Times New Roman"/>
        </w:rPr>
        <w:t>s nezamestnanosťou</w:t>
      </w:r>
      <w:r>
        <w:rPr>
          <w:rFonts w:ascii="Times New Roman" w:hAnsi="Times New Roman"/>
        </w:rPr>
        <w:t xml:space="preserve"> mladých a o 275 mil. eur na zriadenie Európskeho fondu pre udržateľný rozvoj. EÚ sa taktiež finančne podieľala na riešení následkov zemetrasení v Taliansku, k tomuto účelu bol mobilizovaný Fond solidarity EÚ vo výške 1,2 mld. eur. Na druhej strane boli odvody do rozpočtu, podobne ako v predchádzajúcich rokoch, výrazne znížené, a to najmä z dôvodu mimoriadnych príjmov z pokút, ale aj pomalšej ako očakávanej implementácie politiky súdržnosti ako aj programov VK4 (Globálna Európa). </w:t>
      </w:r>
    </w:p>
    <w:p w:rsidR="006D36D7" w:rsidP="000D273B">
      <w:pPr>
        <w:pStyle w:val="NormalWeb"/>
        <w:bidi w:val="0"/>
        <w:spacing w:before="0" w:before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Rada EÚ</w:t>
      </w:r>
      <w:r>
        <w:rPr>
          <w:rFonts w:ascii="Times New Roman" w:hAnsi="Times New Roman"/>
        </w:rPr>
        <w:t xml:space="preserve"> pod vedením EE </w:t>
      </w:r>
      <w:r>
        <w:rPr>
          <w:rFonts w:ascii="Times New Roman" w:hAnsi="Times New Roman"/>
          <w:bCs/>
        </w:rPr>
        <w:t>PRES a EP dosiahli v novembri dohodu o </w:t>
      </w:r>
      <w:r>
        <w:rPr>
          <w:rFonts w:ascii="Times New Roman" w:hAnsi="Times New Roman"/>
          <w:b/>
          <w:bCs/>
        </w:rPr>
        <w:t>rozpočte EÚ</w:t>
      </w:r>
      <w:r>
        <w:rPr>
          <w:rFonts w:ascii="Times New Roman" w:hAnsi="Times New Roman"/>
          <w:bCs/>
        </w:rPr>
        <w:t xml:space="preserve"> na rok 2018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záväzky vo výške 160,1 mld. eur a platby v objeme 144,7 mld. eur predstavujú dostatočný objem aj pre priority SR </w:t>
      </w:r>
      <w:r>
        <w:rPr>
          <w:rFonts w:ascii="Times New Roman" w:hAnsi="Times New Roman"/>
        </w:rPr>
        <w:t xml:space="preserve">(v roku 2018 sa očakáva výraznejší nárast čerpania EŠIF). </w:t>
      </w:r>
      <w:r>
        <w:rPr>
          <w:rFonts w:ascii="Times New Roman" w:hAnsi="Times New Roman"/>
          <w:bCs/>
        </w:rPr>
        <w:t>SR je od vstupu do EÚ v pozícii čistého prijímateľa prostriedkov</w:t>
      </w:r>
      <w:r>
        <w:rPr>
          <w:rFonts w:ascii="Times New Roman" w:hAnsi="Times New Roman"/>
        </w:rPr>
        <w:t xml:space="preserve">. Na základe dostupných predbežných údajov je možné konštatovať, že </w:t>
      </w:r>
      <w:r>
        <w:rPr>
          <w:rFonts w:ascii="Times New Roman" w:hAnsi="Times New Roman"/>
          <w:b/>
        </w:rPr>
        <w:t xml:space="preserve">celková čistá finančná pozícia SR voči EÚ </w:t>
      </w:r>
      <w:r>
        <w:rPr>
          <w:rFonts w:ascii="Times New Roman" w:hAnsi="Times New Roman"/>
          <w:b/>
          <w:bCs/>
        </w:rPr>
        <w:t>za obdobie od vstupu do EÚ do 31. decembra 2017</w:t>
      </w:r>
      <w:r>
        <w:rPr>
          <w:rFonts w:ascii="Times New Roman" w:hAnsi="Times New Roman"/>
          <w:b/>
        </w:rPr>
        <w:t xml:space="preserve"> dosiahla úroveň </w:t>
      </w:r>
      <w:r>
        <w:rPr>
          <w:rFonts w:ascii="Times New Roman" w:hAnsi="Times New Roman"/>
          <w:b/>
          <w:bCs/>
        </w:rPr>
        <w:t>12,7 mld. eur</w:t>
      </w:r>
      <w:r>
        <w:rPr>
          <w:rFonts w:ascii="Times New Roman" w:hAnsi="Times New Roman"/>
          <w:b/>
        </w:rPr>
        <w:t>. Čistá pozícia SR voči EÚ</w:t>
      </w:r>
      <w:r>
        <w:rPr>
          <w:rFonts w:ascii="Times New Roman" w:hAnsi="Times New Roman"/>
          <w:b/>
          <w:bCs/>
        </w:rPr>
        <w:t xml:space="preserve"> za rok 2017</w:t>
      </w:r>
      <w:r>
        <w:rPr>
          <w:rFonts w:ascii="Times New Roman" w:hAnsi="Times New Roman"/>
          <w:b/>
        </w:rPr>
        <w:t xml:space="preserve"> dosiahla ku 31. decembru 2017 hodnotu </w:t>
      </w:r>
      <w:r>
        <w:rPr>
          <w:rFonts w:ascii="Times New Roman" w:hAnsi="Times New Roman"/>
          <w:b/>
          <w:bCs/>
        </w:rPr>
        <w:t>0,7 mld. eur</w:t>
      </w:r>
      <w:r>
        <w:rPr>
          <w:rFonts w:ascii="Times New Roman" w:hAnsi="Times New Roman"/>
          <w:b/>
        </w:rPr>
        <w:t>.</w:t>
      </w:r>
    </w:p>
    <w:p w:rsidR="006D36D7" w:rsidP="006D36D7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53" w:name="_Toc474236992"/>
      <w:bookmarkStart w:id="54" w:name="_Toc474091954"/>
      <w:bookmarkStart w:id="55" w:name="_Toc473883138"/>
      <w:bookmarkStart w:id="56" w:name="_Toc474091948"/>
      <w:bookmarkStart w:id="57" w:name="_Toc473883132"/>
      <w:r>
        <w:rPr>
          <w:rFonts w:ascii="Times New Roman" w:hAnsi="Times New Roman"/>
          <w:szCs w:val="24"/>
        </w:rPr>
        <w:t>Dobudovanie hospodárskej a menovej únie</w:t>
      </w:r>
      <w:bookmarkEnd w:id="53"/>
      <w:bookmarkEnd w:id="54"/>
      <w:bookmarkEnd w:id="55"/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priebehu roku 2017 prebiehali intenzívne diskusie venované reforme hospodárskej a menovej únie (HMÚ). EK uverejnila 1. marca 2017 </w:t>
      </w:r>
      <w:r>
        <w:rPr>
          <w:rFonts w:ascii="Times New Roman" w:hAnsi="Times New Roman"/>
          <w:bCs/>
          <w:sz w:val="24"/>
          <w:szCs w:val="24"/>
        </w:rPr>
        <w:t>Bielu knihu o budúcnosti Európy</w:t>
      </w:r>
      <w:r>
        <w:rPr>
          <w:rFonts w:ascii="Times New Roman" w:hAnsi="Times New Roman"/>
          <w:sz w:val="24"/>
          <w:szCs w:val="24"/>
        </w:rPr>
        <w:t xml:space="preserve">, kde uviedla 5 scenárov možného vývoja európskej integrácie. Následne v priebehu prvého </w:t>
      </w:r>
      <w:r w:rsidR="00FA4E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polroka 2017 publikovala diskusné dokumenty o posune integrácie v kľúčových oblastiach.</w:t>
      </w:r>
    </w:p>
    <w:p w:rsidR="006D36D7" w:rsidRPr="006D36D7" w:rsidP="006D36D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Diskusný dokument o prehĺbení Hospodárskej a menovej únie</w:t>
      </w:r>
      <w:r>
        <w:rPr>
          <w:rFonts w:ascii="Times New Roman" w:hAnsi="Times New Roman"/>
          <w:b/>
          <w:sz w:val="24"/>
          <w:szCs w:val="24"/>
        </w:rPr>
        <w:t xml:space="preserve"> EK uverejnila </w:t>
        <w:br/>
        <w:t>31. mája 2017 a obsahovo nadväzoval na Správu piatich predsedov.</w:t>
      </w:r>
      <w:r>
        <w:rPr>
          <w:rFonts w:ascii="Times New Roman" w:hAnsi="Times New Roman"/>
          <w:sz w:val="24"/>
          <w:szCs w:val="24"/>
        </w:rPr>
        <w:t xml:space="preserve"> Predstavuje možný plán </w:t>
      </w:r>
      <w:r w:rsidRPr="006D36D7">
        <w:rPr>
          <w:rFonts w:ascii="Times New Roman" w:hAnsi="Times New Roman"/>
          <w:sz w:val="24"/>
          <w:szCs w:val="24"/>
        </w:rPr>
        <w:t>dobudovania HMÚ do roku 2025 v troch oblastiach:</w:t>
      </w:r>
    </w:p>
    <w:p w:rsidR="006D36D7" w:rsidRPr="006D36D7" w:rsidP="006D36D7">
      <w:pPr>
        <w:pStyle w:val="ListParagraph"/>
        <w:numPr>
          <w:numId w:val="34"/>
        </w:numPr>
        <w:bidi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36D7">
        <w:rPr>
          <w:rFonts w:ascii="Times New Roman" w:hAnsi="Times New Roman"/>
          <w:b/>
          <w:bCs/>
          <w:sz w:val="24"/>
          <w:szCs w:val="24"/>
        </w:rPr>
        <w:t>finančná únia</w:t>
      </w:r>
      <w:r w:rsidRPr="006D36D7">
        <w:rPr>
          <w:rFonts w:ascii="Times New Roman" w:hAnsi="Times New Roman"/>
          <w:sz w:val="24"/>
          <w:szCs w:val="24"/>
        </w:rPr>
        <w:t xml:space="preserve"> – dokončenie Bankovej únie a Únie kapitálových trhov</w:t>
      </w:r>
      <w:r w:rsidR="00FA4E52">
        <w:rPr>
          <w:rFonts w:ascii="Times New Roman" w:hAnsi="Times New Roman"/>
          <w:sz w:val="24"/>
          <w:szCs w:val="24"/>
        </w:rPr>
        <w:t>,</w:t>
      </w:r>
    </w:p>
    <w:p w:rsidR="006D36D7" w:rsidRPr="006D36D7" w:rsidP="006D36D7">
      <w:pPr>
        <w:pStyle w:val="ListParagraph"/>
        <w:numPr>
          <w:numId w:val="34"/>
        </w:numPr>
        <w:bidi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36D7">
        <w:rPr>
          <w:rFonts w:ascii="Times New Roman" w:hAnsi="Times New Roman"/>
          <w:b/>
          <w:bCs/>
          <w:sz w:val="24"/>
          <w:szCs w:val="24"/>
        </w:rPr>
        <w:t>hospodárska a fiškálna únia</w:t>
      </w:r>
      <w:r w:rsidRPr="006D36D7">
        <w:rPr>
          <w:rFonts w:ascii="Times New Roman" w:hAnsi="Times New Roman"/>
          <w:sz w:val="24"/>
          <w:szCs w:val="24"/>
        </w:rPr>
        <w:t xml:space="preserve"> – zabezpečenie hospodárskej a sociálnej konvergencie, zjednodušenie fiškálnych pravidiel, vytvorenie stabilizačnej funkcie, príprava a vykonávanie nového viacročného finančného rámca</w:t>
      </w:r>
      <w:r w:rsidR="00FA4E52">
        <w:rPr>
          <w:rFonts w:ascii="Times New Roman" w:hAnsi="Times New Roman"/>
          <w:sz w:val="24"/>
          <w:szCs w:val="24"/>
        </w:rPr>
        <w:t>,</w:t>
      </w:r>
    </w:p>
    <w:p w:rsidR="006D36D7" w:rsidRPr="006D36D7" w:rsidP="006D36D7">
      <w:pPr>
        <w:pStyle w:val="ListParagraph"/>
        <w:numPr>
          <w:numId w:val="34"/>
        </w:numPr>
        <w:bidi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36D7">
        <w:rPr>
          <w:rFonts w:ascii="Times New Roman" w:hAnsi="Times New Roman"/>
          <w:b/>
          <w:bCs/>
          <w:sz w:val="24"/>
          <w:szCs w:val="24"/>
        </w:rPr>
        <w:t>demokratická zodpovednosť a efektívne riadenie</w:t>
      </w:r>
      <w:r w:rsidRPr="006D36D7">
        <w:rPr>
          <w:rFonts w:ascii="Times New Roman" w:hAnsi="Times New Roman"/>
          <w:bCs/>
          <w:sz w:val="24"/>
          <w:szCs w:val="24"/>
        </w:rPr>
        <w:t xml:space="preserve"> </w:t>
      </w:r>
      <w:r w:rsidRPr="006D36D7">
        <w:rPr>
          <w:rFonts w:ascii="Times New Roman" w:hAnsi="Times New Roman"/>
          <w:sz w:val="24"/>
          <w:szCs w:val="24"/>
        </w:rPr>
        <w:t>– legislatívne a inštitucionálne zmeny posilňujúce demokratické princípy a inštitucionalizovanie eurozóny vrátane vzniku Európskeho menového fondu či ministerstva financií eurozóny</w:t>
      </w:r>
      <w:r w:rsidR="00FA4E52">
        <w:rPr>
          <w:rFonts w:ascii="Times New Roman" w:hAnsi="Times New Roman"/>
          <w:sz w:val="24"/>
          <w:szCs w:val="24"/>
        </w:rPr>
        <w:t>.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bookmarkEnd w:id="56"/>
      <w:bookmarkEnd w:id="57"/>
      <w:r>
        <w:rPr>
          <w:rFonts w:ascii="Times New Roman" w:hAnsi="Times New Roman"/>
          <w:sz w:val="24"/>
          <w:szCs w:val="24"/>
        </w:rPr>
        <w:t>V súvislosti s </w:t>
      </w:r>
      <w:r w:rsidRPr="00DA50CB">
        <w:rPr>
          <w:rFonts w:ascii="Times New Roman" w:hAnsi="Times New Roman"/>
          <w:b/>
          <w:sz w:val="24"/>
          <w:szCs w:val="24"/>
        </w:rPr>
        <w:t>úniou kapitálových trhov</w:t>
      </w:r>
      <w:r>
        <w:rPr>
          <w:rFonts w:ascii="Times New Roman" w:hAnsi="Times New Roman"/>
          <w:sz w:val="24"/>
          <w:szCs w:val="24"/>
        </w:rPr>
        <w:t xml:space="preserve"> v roku 2017 pokračovalo úsilie na dosiahnutie plne funkčnej únie prostredníctvom zv</w:t>
      </w:r>
      <w:r>
        <w:rPr>
          <w:rFonts w:ascii="Times New Roman" w:hAnsi="Times New Roman"/>
          <w:b/>
          <w:sz w:val="24"/>
          <w:szCs w:val="24"/>
        </w:rPr>
        <w:t xml:space="preserve">ýšenia a diverzifikácie zdrojov financovania európskych podnikov a dlhodobých projektov pri zohľadnení zásad subsidiarity a proporcionality. </w:t>
      </w:r>
      <w:r>
        <w:rPr>
          <w:rFonts w:ascii="Times New Roman" w:hAnsi="Times New Roman"/>
          <w:sz w:val="24"/>
          <w:szCs w:val="24"/>
        </w:rPr>
        <w:t xml:space="preserve">V tejto súvislosti sa pokračovalo v prijímaní iniciatív smerujúcich k odstraňovaniu bariér na kapitálovom trhu  a taktiež prebiehala diskusia aj </w:t>
      </w:r>
      <w:r w:rsidR="00FA4E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k tzv. </w:t>
      </w:r>
      <w:r>
        <w:rPr>
          <w:rFonts w:ascii="Times New Roman" w:hAnsi="Times New Roman"/>
          <w:b/>
          <w:sz w:val="24"/>
          <w:szCs w:val="24"/>
        </w:rPr>
        <w:t>Viedenskej iniciatíve</w:t>
      </w:r>
      <w:r>
        <w:rPr>
          <w:rFonts w:ascii="Times New Roman" w:hAnsi="Times New Roman"/>
          <w:sz w:val="24"/>
          <w:szCs w:val="24"/>
        </w:rPr>
        <w:t xml:space="preserve">, ktorej cieľom je zmapovanie bariér na kapitálových trhoch krajín strednej a východnej Európy. Následne bude predstavená európska stratégia rozvoja regionálnych kapitálových trhov naprieč EÚ. V rámci </w:t>
      </w:r>
      <w:r>
        <w:rPr>
          <w:rFonts w:ascii="Times New Roman" w:hAnsi="Times New Roman"/>
          <w:b/>
          <w:sz w:val="24"/>
          <w:szCs w:val="24"/>
        </w:rPr>
        <w:t>Akčného plánu pre udržateľné financovanie</w:t>
      </w:r>
      <w:r>
        <w:rPr>
          <w:rFonts w:ascii="Times New Roman" w:hAnsi="Times New Roman"/>
          <w:sz w:val="24"/>
          <w:szCs w:val="24"/>
        </w:rPr>
        <w:t xml:space="preserve"> bola zverejnená predbežná správa, v ktorej sa stanovujú konkrétne kroky na vytvorenie finančného systému na podporu udržateľných investícií. V rámci </w:t>
      </w:r>
      <w:r>
        <w:rPr>
          <w:rFonts w:ascii="Times New Roman" w:hAnsi="Times New Roman"/>
          <w:b/>
          <w:sz w:val="24"/>
          <w:szCs w:val="24"/>
        </w:rPr>
        <w:t>iniciatívy EÚ pre kolektívne financovanie a partnerské financovanie</w:t>
      </w:r>
      <w:r>
        <w:rPr>
          <w:rFonts w:ascii="Times New Roman" w:hAnsi="Times New Roman"/>
          <w:sz w:val="24"/>
          <w:szCs w:val="24"/>
        </w:rPr>
        <w:t xml:space="preserve"> prebiehali práce na dopadovej štúdii, ktorá by mala  obsahovať návrhy, ako má byť kolektívne a partnerské financovanie v rámci EÚ regulované. V oblasti </w:t>
      </w:r>
      <w:r>
        <w:rPr>
          <w:rFonts w:ascii="Times New Roman" w:hAnsi="Times New Roman"/>
          <w:b/>
          <w:sz w:val="24"/>
          <w:szCs w:val="24"/>
        </w:rPr>
        <w:t>iniciatívy finančných technológií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(FinTech)</w:t>
      </w:r>
      <w:r>
        <w:rPr>
          <w:rFonts w:ascii="Times New Roman" w:hAnsi="Times New Roman"/>
          <w:sz w:val="24"/>
          <w:szCs w:val="24"/>
        </w:rPr>
        <w:t xml:space="preserve"> bola zverejnená verejná konzultácia. V roku 2017 taktiež prebiehali diskusie k problematike </w:t>
      </w:r>
      <w:r>
        <w:rPr>
          <w:rFonts w:ascii="Times New Roman" w:hAnsi="Times New Roman"/>
          <w:b/>
          <w:sz w:val="24"/>
          <w:szCs w:val="24"/>
        </w:rPr>
        <w:t>centrálnych zúčtovacích protistrán</w:t>
      </w:r>
      <w:r>
        <w:rPr>
          <w:rFonts w:ascii="Times New Roman" w:hAnsi="Times New Roman"/>
          <w:sz w:val="24"/>
          <w:szCs w:val="24"/>
        </w:rPr>
        <w:t>. EK zverejnila legislatívny návrh fungovania európskych orgánov dohľadu, ktorého cieľom je zlepšenie a zefektívnenie fungovania európskych orgánov dohľadu.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Aj v roku 2017 pokračovalo úsilie o dosiahnutie pokroku v dobudovaní </w:t>
      </w:r>
      <w:r>
        <w:rPr>
          <w:rFonts w:ascii="Times New Roman" w:hAnsi="Times New Roman"/>
          <w:b/>
          <w:sz w:val="24"/>
          <w:szCs w:val="24"/>
        </w:rPr>
        <w:t>Bankovej únie</w:t>
      </w:r>
      <w:r>
        <w:rPr>
          <w:rFonts w:ascii="Times New Roman" w:hAnsi="Times New Roman"/>
          <w:sz w:val="24"/>
          <w:szCs w:val="24"/>
        </w:rPr>
        <w:t>. Dobudovanie tretieho piliera Bankovej únie (</w:t>
      </w:r>
      <w:r w:rsidRPr="000D273B">
        <w:rPr>
          <w:rFonts w:ascii="Times New Roman" w:hAnsi="Times New Roman"/>
          <w:b/>
          <w:sz w:val="24"/>
          <w:szCs w:val="24"/>
        </w:rPr>
        <w:t>Európskeho systému ochrany vkladov</w:t>
      </w:r>
      <w:r w:rsidRPr="00D61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EDIS) ostáva naďalej podmienené znižovaním rizík v bankovom sektore. EK s cieľom oživiť diskusie</w:t>
      </w:r>
      <w:r w:rsidR="00FA4E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rokovania o EDIS predstavila </w:t>
      </w:r>
      <w:r w:rsidR="00FA4E52">
        <w:rPr>
          <w:rFonts w:ascii="Times New Roman" w:hAnsi="Times New Roman"/>
          <w:sz w:val="24"/>
          <w:szCs w:val="24"/>
        </w:rPr>
        <w:t>oznámenie, v ktorom</w:t>
      </w:r>
      <w:r>
        <w:rPr>
          <w:rFonts w:ascii="Times New Roman" w:hAnsi="Times New Roman"/>
          <w:sz w:val="24"/>
          <w:szCs w:val="24"/>
        </w:rPr>
        <w:t xml:space="preserve"> navrhuje pozmeniť pôvodné nastavenie EDIS. Diskusie taktiež prebiehali k problematike zvýšenia stability </w:t>
      </w:r>
      <w:r w:rsidR="008105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dôveryhodnosti už existujúceho druhého piliera bankovej únie – Jednotného systému pre ozdravenie a riešenie krízových situácií, resp. diskusie k vytváraniu trvalého zabezpečovacieho mechanizmu – tzv. </w:t>
      </w:r>
      <w:r>
        <w:rPr>
          <w:rFonts w:ascii="Times New Roman" w:hAnsi="Times New Roman"/>
          <w:i/>
          <w:sz w:val="24"/>
          <w:szCs w:val="24"/>
        </w:rPr>
        <w:t>Backstop</w:t>
      </w:r>
      <w:r>
        <w:rPr>
          <w:rFonts w:ascii="Times New Roman" w:hAnsi="Times New Roman"/>
          <w:sz w:val="24"/>
          <w:szCs w:val="24"/>
        </w:rPr>
        <w:t xml:space="preserve">-u, kde z pohľadu SR aj naďalej pretrváva preferovaná možnosť využitia Európskeho stabilizačného mechanizmu.  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Počas celého roka 2017 prebiehali intenzívne diskusie aj k problematike </w:t>
      </w:r>
      <w:r>
        <w:rPr>
          <w:rFonts w:ascii="Times New Roman" w:hAnsi="Times New Roman"/>
          <w:b/>
          <w:sz w:val="24"/>
          <w:szCs w:val="24"/>
        </w:rPr>
        <w:t>znižovania rizík v bankovom sektore</w:t>
      </w:r>
      <w:r>
        <w:rPr>
          <w:rFonts w:ascii="Times New Roman" w:hAnsi="Times New Roman"/>
          <w:sz w:val="24"/>
          <w:szCs w:val="24"/>
        </w:rPr>
        <w:t>, resp. balíku reforiem implementujúcich medzinárodne schválené štandardy s cieľom dosiahnutia vyššej odolnosti bánk a zníženia rizík v bankovom sektore. Aj napriek vysokej snahe maltského a estónskeho predsedníctva sa nepodarilo dosiahnuť výraznejší pokrok v budovaní tretieho piliera a všeobecný prístup v oblasti znižovania rizík v bankovom sektore, a tak boli dosiahnuté len správy o pokroku.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Vysokou prioritou sa stala aj snaha znižovať úrovne nesplácaných úverov. Za týmto účelom schválila Rada EÚ Akčný plán na riešenie nesplácaných úverov v Európe. EK a orgány dohľadu nadviazali na tento akčný plán a zintenzívnili prácu na opatreniach, ktoré by mali výrazne prispieť k znižovaniu úrovní nesplácaných úverov a zabrániť ich kumulácii v budúcnosti.</w:t>
      </w:r>
    </w:p>
    <w:p w:rsidR="006D36D7" w:rsidRPr="00842C1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Predseda EK J. - C. Juncker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bCs/>
          <w:sz w:val="24"/>
          <w:szCs w:val="24"/>
        </w:rPr>
        <w:t>prejave o stave EÚ predstavil</w:t>
      </w:r>
      <w:r>
        <w:rPr>
          <w:rFonts w:ascii="Times New Roman" w:hAnsi="Times New Roman"/>
          <w:sz w:val="24"/>
          <w:szCs w:val="24"/>
        </w:rPr>
        <w:t xml:space="preserve"> ambicióznu víziu reformy hospodárskej a menovej únie. V nadväznosti na obsah jeho správy uverejnila EK 6. decembra 2017 balík návrhov obsahujúci </w:t>
      </w:r>
      <w:r w:rsidRPr="00464140">
        <w:rPr>
          <w:rFonts w:ascii="Times New Roman" w:hAnsi="Times New Roman"/>
          <w:sz w:val="24"/>
          <w:szCs w:val="24"/>
        </w:rPr>
        <w:t>Návrh na zriadenie Európskeho menového fondu</w:t>
      </w:r>
      <w:r w:rsidRPr="004641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(EMF) zakotveného v právnom rámci EÚ, Návrh na začlenenie podstaty Zmluvy o stabilite, koordinácii a správe do právneho rámca Únie, Oznámenie o nových rozpočtových nástrojoch pre stabilnú eurozónu v rámci Únie a Oznámenie o možných </w:t>
      </w:r>
      <w:r w:rsidRPr="00842C17">
        <w:rPr>
          <w:rFonts w:ascii="Times New Roman" w:hAnsi="Times New Roman"/>
          <w:sz w:val="24"/>
          <w:szCs w:val="24"/>
        </w:rPr>
        <w:t xml:space="preserve">funkciách európskeho ministra hospodárstva a financií. </w:t>
      </w:r>
    </w:p>
    <w:p w:rsidR="006D36D7" w:rsidRPr="00842C1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C17">
        <w:rPr>
          <w:rFonts w:ascii="Times New Roman" w:hAnsi="Times New Roman"/>
          <w:sz w:val="24"/>
          <w:szCs w:val="24"/>
        </w:rPr>
        <w:tab/>
        <w:t xml:space="preserve">Prvé oficiálne zasadnutie Európskej rady </w:t>
      </w:r>
      <w:r w:rsidRPr="00842C17">
        <w:rPr>
          <w:rFonts w:ascii="Times New Roman" w:hAnsi="Times New Roman"/>
          <w:bCs/>
          <w:sz w:val="24"/>
          <w:szCs w:val="24"/>
        </w:rPr>
        <w:t>v súlade s agendou lídrov</w:t>
      </w:r>
      <w:r w:rsidRPr="00842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42C17">
        <w:rPr>
          <w:rFonts w:ascii="Times New Roman" w:hAnsi="Times New Roman"/>
          <w:sz w:val="24"/>
          <w:szCs w:val="24"/>
        </w:rPr>
        <w:t xml:space="preserve">v dňoch 14.-15. decembra 2017 predstavovalo isté vyústenie celoročných debát k dobudovaniu a </w:t>
      </w:r>
      <w:r w:rsidRPr="006D36D7">
        <w:rPr>
          <w:rFonts w:ascii="Times New Roman" w:hAnsi="Times New Roman"/>
          <w:bCs/>
          <w:sz w:val="24"/>
          <w:szCs w:val="24"/>
        </w:rPr>
        <w:t xml:space="preserve">prehlbovaniu </w:t>
      </w:r>
      <w:r w:rsidRPr="00842C17">
        <w:rPr>
          <w:rFonts w:ascii="Times New Roman" w:hAnsi="Times New Roman"/>
          <w:bCs/>
          <w:sz w:val="24"/>
          <w:szCs w:val="24"/>
        </w:rPr>
        <w:t>HMÚ.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C17">
        <w:rPr>
          <w:rFonts w:ascii="Times New Roman" w:hAnsi="Times New Roman"/>
          <w:sz w:val="24"/>
          <w:szCs w:val="24"/>
        </w:rPr>
        <w:t xml:space="preserve">Medzi lídrami panovala </w:t>
      </w:r>
      <w:r w:rsidRPr="006D36D7">
        <w:rPr>
          <w:rFonts w:ascii="Times New Roman" w:hAnsi="Times New Roman"/>
          <w:bCs/>
          <w:sz w:val="24"/>
          <w:szCs w:val="24"/>
        </w:rPr>
        <w:t>zhoda, že obdobie pozitívneho vývoja ekonomiky EÚ treba využiť na posilnenie odolnosti eurozóny</w:t>
      </w:r>
      <w:r w:rsidRPr="00842C17">
        <w:rPr>
          <w:rFonts w:ascii="Times New Roman" w:hAnsi="Times New Roman"/>
          <w:sz w:val="24"/>
          <w:szCs w:val="24"/>
        </w:rPr>
        <w:t>. Dôležitým momentom diskusie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C17">
        <w:rPr>
          <w:rFonts w:ascii="Times New Roman" w:hAnsi="Times New Roman"/>
          <w:sz w:val="24"/>
          <w:szCs w:val="24"/>
        </w:rPr>
        <w:t xml:space="preserve">bolo odhodlanie </w:t>
      </w:r>
      <w:r w:rsidRPr="00842C17">
        <w:rPr>
          <w:rFonts w:ascii="Times New Roman" w:hAnsi="Times New Roman"/>
          <w:b/>
          <w:bCs/>
          <w:sz w:val="24"/>
          <w:szCs w:val="24"/>
        </w:rPr>
        <w:t>pokročiť v budovaní bankovej únie</w:t>
      </w:r>
      <w:r w:rsidRPr="00842C17">
        <w:rPr>
          <w:rFonts w:ascii="Times New Roman" w:hAnsi="Times New Roman"/>
          <w:sz w:val="24"/>
          <w:szCs w:val="24"/>
        </w:rPr>
        <w:t xml:space="preserve">. Okrem dobudovania bankovej únie by mala </w:t>
      </w:r>
      <w:r w:rsidRPr="006D36D7">
        <w:rPr>
          <w:rFonts w:ascii="Times New Roman" w:hAnsi="Times New Roman"/>
          <w:bCs/>
          <w:sz w:val="24"/>
          <w:szCs w:val="24"/>
        </w:rPr>
        <w:t>byť prioritou aj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 transformácia Európskeho mechanizmu pre stabilitu.</w:t>
      </w:r>
      <w:r w:rsidRPr="00842C17">
        <w:rPr>
          <w:rFonts w:ascii="Times New Roman" w:hAnsi="Times New Roman"/>
          <w:sz w:val="24"/>
          <w:szCs w:val="24"/>
        </w:rPr>
        <w:t xml:space="preserve"> 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Potvrdený </w:t>
      </w:r>
      <w:r w:rsidRPr="00842C17">
        <w:rPr>
          <w:rFonts w:ascii="Times New Roman" w:hAnsi="Times New Roman"/>
          <w:sz w:val="24"/>
          <w:szCs w:val="24"/>
        </w:rPr>
        <w:t xml:space="preserve">bol 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prístup D. Tuska, </w:t>
      </w:r>
      <w:r w:rsidRPr="00842C17">
        <w:rPr>
          <w:rFonts w:ascii="Times New Roman" w:hAnsi="Times New Roman"/>
          <w:sz w:val="24"/>
          <w:szCs w:val="24"/>
        </w:rPr>
        <w:t xml:space="preserve">ktorý je 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založený na prioritizácii oblastí, </w:t>
      </w:r>
      <w:r w:rsidRPr="00842C17">
        <w:rPr>
          <w:rFonts w:ascii="Times New Roman" w:hAnsi="Times New Roman"/>
          <w:sz w:val="24"/>
          <w:szCs w:val="24"/>
        </w:rPr>
        <w:t xml:space="preserve">t. j. </w:t>
      </w:r>
      <w:r w:rsidRPr="00842C17">
        <w:rPr>
          <w:rFonts w:ascii="Times New Roman" w:hAnsi="Times New Roman"/>
          <w:b/>
          <w:sz w:val="24"/>
          <w:szCs w:val="24"/>
        </w:rPr>
        <w:t>najprv dobudovanie bankovej únie a únie kapitálových trhov,</w:t>
      </w:r>
      <w:r w:rsidRPr="00842C17">
        <w:rPr>
          <w:rFonts w:ascii="Times New Roman" w:hAnsi="Times New Roman"/>
          <w:sz w:val="24"/>
          <w:szCs w:val="24"/>
        </w:rPr>
        <w:t xml:space="preserve"> kde sa očakáva jednoduchšie dosiahnutie dohody, a až následne prechod k ďalším témam. Kľúčovou by mala byť pracovná úroveň rokovaní, ktorá by mala </w:t>
      </w:r>
      <w:r w:rsidRPr="00842C17">
        <w:rPr>
          <w:rFonts w:ascii="Times New Roman" w:hAnsi="Times New Roman"/>
          <w:b/>
          <w:bCs/>
          <w:sz w:val="24"/>
          <w:szCs w:val="24"/>
        </w:rPr>
        <w:t>definovať, čo sa bude považovať za dostatočný pokrok pri znižovaní rizika v bankovom sektore</w:t>
      </w:r>
      <w:r w:rsidRPr="00842C17">
        <w:rPr>
          <w:rFonts w:ascii="Times New Roman" w:hAnsi="Times New Roman"/>
          <w:sz w:val="24"/>
          <w:szCs w:val="24"/>
        </w:rPr>
        <w:t xml:space="preserve">. Na tú nadviaže plánovaný </w:t>
      </w:r>
      <w:r w:rsidRPr="00842C17">
        <w:rPr>
          <w:rFonts w:ascii="Times New Roman" w:hAnsi="Times New Roman"/>
          <w:b/>
          <w:bCs/>
          <w:sz w:val="24"/>
          <w:szCs w:val="24"/>
        </w:rPr>
        <w:t>summit v inkluzívnom formáte (EÚ27) v júni 2018</w:t>
      </w:r>
      <w:r w:rsidRPr="00842C17">
        <w:rPr>
          <w:rFonts w:ascii="Times New Roman" w:hAnsi="Times New Roman"/>
          <w:sz w:val="24"/>
          <w:szCs w:val="24"/>
        </w:rPr>
        <w:t xml:space="preserve">. Pozitívne možno vnímať 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ochotu lídrov dokončiť bankovú úniu </w:t>
      </w:r>
      <w:r w:rsidRPr="00842C17">
        <w:rPr>
          <w:rFonts w:ascii="Times New Roman" w:hAnsi="Times New Roman"/>
          <w:sz w:val="24"/>
          <w:szCs w:val="24"/>
        </w:rPr>
        <w:t xml:space="preserve">ešte v rámci súčasného volebného cyklu EÚ. V oblastiach, </w:t>
      </w:r>
      <w:r w:rsidRPr="00842C17">
        <w:rPr>
          <w:rFonts w:ascii="Times New Roman" w:hAnsi="Times New Roman"/>
          <w:b/>
          <w:bCs/>
          <w:sz w:val="24"/>
          <w:szCs w:val="24"/>
        </w:rPr>
        <w:t xml:space="preserve">v ktorých bude dosahovanie dohody náročné </w:t>
      </w:r>
      <w:r w:rsidRPr="00842C17">
        <w:rPr>
          <w:rFonts w:ascii="Times New Roman" w:hAnsi="Times New Roman"/>
          <w:sz w:val="24"/>
          <w:szCs w:val="24"/>
        </w:rPr>
        <w:t xml:space="preserve">(napr. euro-rozpočet), bolo dohodnuté zvolať </w:t>
      </w:r>
      <w:r w:rsidRPr="00842C17">
        <w:rPr>
          <w:rFonts w:ascii="Times New Roman" w:hAnsi="Times New Roman"/>
          <w:b/>
          <w:bCs/>
          <w:sz w:val="24"/>
          <w:szCs w:val="24"/>
        </w:rPr>
        <w:t>summit vo formáte EÚ19 v 1. polroku 2018</w:t>
      </w:r>
      <w:r w:rsidRPr="00842C17">
        <w:rPr>
          <w:rFonts w:ascii="Times New Roman" w:hAnsi="Times New Roman"/>
          <w:sz w:val="24"/>
          <w:szCs w:val="24"/>
        </w:rPr>
        <w:t xml:space="preserve">. Pozitívne sa dá zhodnotiť fakt, že </w:t>
      </w:r>
      <w:r w:rsidRPr="00842C17">
        <w:rPr>
          <w:rFonts w:ascii="Times New Roman" w:hAnsi="Times New Roman"/>
          <w:b/>
          <w:bCs/>
          <w:sz w:val="24"/>
          <w:szCs w:val="24"/>
        </w:rPr>
        <w:t>z pohľadu dokončenia HMÚ nebola uzavretá cesta pre jej prehlbovanie v žiadnej z oblastí</w:t>
      </w:r>
      <w:r w:rsidRPr="00842C17">
        <w:rPr>
          <w:rFonts w:ascii="Times New Roman" w:hAnsi="Times New Roman"/>
          <w:sz w:val="24"/>
          <w:szCs w:val="24"/>
        </w:rPr>
        <w:t>.</w:t>
      </w:r>
    </w:p>
    <w:p w:rsidR="006D36D7" w:rsidP="006D36D7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58" w:name="_Toc474236988"/>
      <w:bookmarkStart w:id="59" w:name="_Toc474091950"/>
      <w:bookmarkStart w:id="60" w:name="_Toc473883134"/>
      <w:r>
        <w:rPr>
          <w:rFonts w:ascii="Times New Roman" w:hAnsi="Times New Roman"/>
          <w:szCs w:val="24"/>
        </w:rPr>
        <w:t>Daňové otázky</w:t>
      </w:r>
      <w:bookmarkEnd w:id="58"/>
      <w:bookmarkEnd w:id="59"/>
      <w:bookmarkEnd w:id="60"/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roku 2017 naďalej pokračovalo úsilie členských štátov a EK v </w:t>
      </w:r>
      <w:r>
        <w:rPr>
          <w:rFonts w:ascii="Times New Roman" w:hAnsi="Times New Roman"/>
          <w:b/>
        </w:rPr>
        <w:t xml:space="preserve">boji proti </w:t>
      </w:r>
      <w:r>
        <w:rPr>
          <w:rFonts w:ascii="Times New Roman" w:hAnsi="Times New Roman"/>
          <w:b/>
          <w:bCs/>
        </w:rPr>
        <w:t>agresívnemu daňovému plánovaniu a vyhýbaniu sa daňovým povinnostiam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Diskusie v oblasti rozšírenia smernice o administratívnej spolupráci formou automatickej výmeny informácií boli rozšírené </w:t>
      </w:r>
      <w:r>
        <w:rPr>
          <w:rFonts w:ascii="Times New Roman" w:hAnsi="Times New Roman"/>
          <w:bCs/>
        </w:rPr>
        <w:t>o informácie v súvislosti s cezhraničnými opatreniami podliehajúcimi oznamovaniu</w:t>
      </w:r>
      <w:r>
        <w:rPr>
          <w:rFonts w:ascii="Times New Roman" w:hAnsi="Times New Roman"/>
        </w:rPr>
        <w:t xml:space="preserve"> (DAC 6). Táto problematika bude výhľadovo pre SR prioritou. Ďalším významným úspechom bolo prijatie niektorých návrhov z balíka EK k </w:t>
      </w:r>
      <w:r>
        <w:rPr>
          <w:rFonts w:ascii="Times New Roman" w:hAnsi="Times New Roman"/>
          <w:b/>
        </w:rPr>
        <w:t xml:space="preserve">vybudovaniu spravodlivého, konkurencieschopného a stabilného systému dane z príjmov právnických osôb v EÚ </w:t>
      </w:r>
      <w:r>
        <w:rPr>
          <w:rFonts w:ascii="Times New Roman" w:hAnsi="Times New Roman"/>
        </w:rPr>
        <w:t>z jesene 2016, a to smernice Rady,</w:t>
      </w:r>
      <w:r>
        <w:rPr>
          <w:rFonts w:ascii="Times New Roman" w:hAnsi="Times New Roman"/>
          <w:bCs/>
        </w:rPr>
        <w:t xml:space="preserve"> pokiaľ ide o hybridné nesúlady s tretími krajinami </w:t>
      </w:r>
      <w:r>
        <w:rPr>
          <w:rFonts w:ascii="Times New Roman" w:hAnsi="Times New Roman"/>
        </w:rPr>
        <w:t xml:space="preserve">(ATAD 2), ako aj smernice Rady </w:t>
      </w:r>
      <w:r>
        <w:rPr>
          <w:rFonts w:ascii="Times New Roman" w:hAnsi="Times New Roman"/>
          <w:bCs/>
        </w:rPr>
        <w:t>o mechanizmoch riešenia sporov týkajúcich sa dvojitého zdanenia v EÚ</w:t>
      </w:r>
      <w:r>
        <w:rPr>
          <w:rFonts w:ascii="Times New Roman" w:hAnsi="Times New Roman"/>
        </w:rPr>
        <w:t>.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rámci externej stratégie EÚ sa Rada ešte počas SK PRES zaviazala k </w:t>
      </w:r>
      <w:r>
        <w:rPr>
          <w:rFonts w:ascii="Times New Roman" w:hAnsi="Times New Roman"/>
          <w:b/>
        </w:rPr>
        <w:t>vytvoreniu EÚ zoznamu nespolupracujúcich jurisdikcií a preskúmaniu možných protiopatrení naviazaných na EÚ zoznam</w:t>
      </w:r>
      <w:r>
        <w:rPr>
          <w:rFonts w:ascii="Times New Roman" w:hAnsi="Times New Roman"/>
        </w:rPr>
        <w:t xml:space="preserve"> do konca roka 2017. Výsledkom práce v roku 2017 boli </w:t>
      </w:r>
      <w:r>
        <w:rPr>
          <w:rFonts w:ascii="Times New Roman" w:hAnsi="Times New Roman"/>
          <w:bCs/>
        </w:rPr>
        <w:t>závery Rady k EÚ zoznamu jurisdikcií, ktoré nespolupracujú v daňovej oblasti,</w:t>
      </w:r>
      <w:r>
        <w:rPr>
          <w:rFonts w:ascii="Times New Roman" w:hAnsi="Times New Roman"/>
        </w:rPr>
        <w:t xml:space="preserve"> vrátane samotného EÚ zoznamu jurisdikcií, ktoré prijali záväzky na vysokej politickej úrovni upraviť svoje domáce systémy s ohľadom na zistené nesúlady s medzinárodnými štandardmi a protiopatreniami v daňovej a nedaňovej oblasti. Závery Rady schválili ministri financií na decembrovej Rade pre hospodárske a finančné záležitosti a výsledný EÚ zoznam </w:t>
      </w:r>
      <w:r>
        <w:rPr>
          <w:rFonts w:ascii="Times New Roman" w:hAnsi="Times New Roman"/>
          <w:i/>
        </w:rPr>
        <w:t xml:space="preserve">(blacklist) </w:t>
      </w:r>
      <w:r>
        <w:rPr>
          <w:rFonts w:ascii="Times New Roman" w:hAnsi="Times New Roman"/>
        </w:rPr>
        <w:t xml:space="preserve">obsahuje 17 jurisdikcií. Zoznam zaviazaných jurisdikcií zahŕňa viac ako 40 krajín </w:t>
        <w:br/>
        <w:t xml:space="preserve">a predstavuje dodatočný pozitívny efekt procesu, v ktorom sa podarilo dosiahnuť nadviazanie konštruktívneho dialógu s viacerými problematickými jurisdikciami. 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druhom polroku 2017 EK vydala </w:t>
      </w:r>
      <w:r>
        <w:rPr>
          <w:rFonts w:ascii="Times New Roman" w:hAnsi="Times New Roman"/>
          <w:b/>
        </w:rPr>
        <w:t xml:space="preserve">oznámenie k spravodlivému </w:t>
      </w:r>
      <w:r>
        <w:rPr>
          <w:rFonts w:ascii="Times New Roman" w:hAnsi="Times New Roman"/>
          <w:b/>
          <w:bCs/>
        </w:rPr>
        <w:t>zdaňovaniu digitálnej ekonomiky v EÚ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Uvedená téma sa stala aj prioritou EE PRES v daňovej oblasti, pričom jej výstupom boli závery Rady prijaté na decembrovom zasadnutí Rady pre finančné a hospodárske záležitosti, ktoré by mali byť ďalej prínosom EÚ do globálnej diskusie pokiaľ ide o zdaňovanie digitálnej ekonomiky. Pre SR je riešenie otázok zdaňovania digitálnej ekonomiky prioritou, preto bude venovať vysokú pozornosť aj očakávaným relevantným legislatívnym návrhom zo strany EK v roku 2018.  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</w:rPr>
        <w:t xml:space="preserve">oblasti DPH ministri financií </w:t>
      </w:r>
      <w:r>
        <w:rPr>
          <w:rFonts w:ascii="Times New Roman" w:hAnsi="Times New Roman"/>
          <w:bCs/>
        </w:rPr>
        <w:t xml:space="preserve">na decembrovej Rade </w:t>
      </w:r>
      <w:r>
        <w:rPr>
          <w:rFonts w:ascii="Times New Roman" w:hAnsi="Times New Roman"/>
        </w:rPr>
        <w:t>pre finančné a hospodárske záležitosti</w:t>
      </w:r>
      <w:r>
        <w:rPr>
          <w:rFonts w:ascii="Times New Roman" w:hAnsi="Times New Roman"/>
          <w:bCs/>
        </w:rPr>
        <w:t xml:space="preserve"> schválili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balík dokumentov k DHP na elektronický obchod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Uvedený balík predstavuje </w:t>
      </w:r>
      <w:r>
        <w:rPr>
          <w:rFonts w:ascii="Times New Roman" w:hAnsi="Times New Roman"/>
          <w:bCs/>
        </w:rPr>
        <w:t>tri legislatívne návrhy</w:t>
      </w:r>
      <w:r>
        <w:rPr>
          <w:rFonts w:ascii="Times New Roman" w:hAnsi="Times New Roman"/>
        </w:rPr>
        <w:t xml:space="preserve">: smernicu o DPH, vykonávacie nariadenie k smernici a návrh nariadenia o administratívnej spolupráci a boji proti podvodom na DPH. Ide o mimoriadne významný legislatívny balík z dôvodu podpory rozvoja jednotného digitálneho trhu, podpory malých a stredných podnikov v obchodovaní na vnútornom trhu a odstraňovaní narúšania hospodárskej súťaže medzi dodávateľmi z tretích krajín a dodávateľmi z iných členských štátov. Zároveň sa uvedenými legislatívnymi návrhmi posilňuje aj boj proti podvodom. 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oblasti boja proti podvodom a </w:t>
      </w:r>
      <w:r>
        <w:rPr>
          <w:rFonts w:ascii="Times New Roman" w:hAnsi="Times New Roman"/>
          <w:bCs/>
        </w:rPr>
        <w:t>posilnenia spolupráce medzi štátmi EÚ a tretími štátmi</w:t>
      </w:r>
      <w:r>
        <w:rPr>
          <w:rFonts w:ascii="Times New Roman" w:hAnsi="Times New Roman"/>
        </w:rPr>
        <w:t xml:space="preserve"> sa podarilo dosiahnuť významný míľnik: v</w:t>
      </w:r>
      <w:r>
        <w:rPr>
          <w:rFonts w:ascii="Times New Roman" w:hAnsi="Times New Roman"/>
          <w:bCs/>
        </w:rPr>
        <w:t xml:space="preserve"> decembri 2017 bola </w:t>
      </w:r>
      <w:r>
        <w:rPr>
          <w:rFonts w:ascii="Times New Roman" w:hAnsi="Times New Roman"/>
        </w:rPr>
        <w:t xml:space="preserve">najvyššími predstaviteľmi EÚ a Nórskeho kráľovstva </w:t>
      </w:r>
      <w:r>
        <w:rPr>
          <w:rFonts w:ascii="Times New Roman" w:hAnsi="Times New Roman"/>
          <w:bCs/>
        </w:rPr>
        <w:t>podpísaná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Dohoda medzi EÚ a Nórskom o administratívnej spolupráci a boji proti podvodom v oblasti DPH.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Ide o prvú dohodu takéhoto druhu v oblasti DPH a posilňuje spoluprácu medzi členskými štátmi a Nórskom na takej báze, aká v súčasnosti existuje v rámci EÚ. </w:t>
      </w:r>
    </w:p>
    <w:p w:rsidR="006D36D7" w:rsidP="000D27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Počas prvého polroka 2017 rokovala Rada aj o </w:t>
      </w:r>
      <w:r>
        <w:rPr>
          <w:rFonts w:ascii="Times New Roman" w:hAnsi="Times New Roman"/>
          <w:b/>
        </w:rPr>
        <w:t xml:space="preserve">návrhu smernice o DPH, ktorou sa zavádzajú </w:t>
      </w:r>
      <w:r>
        <w:rPr>
          <w:rFonts w:ascii="Times New Roman" w:hAnsi="Times New Roman"/>
          <w:b/>
          <w:bCs/>
        </w:rPr>
        <w:t>znížené sadzby DPH na e-publikácie</w:t>
      </w:r>
      <w:r>
        <w:rPr>
          <w:rFonts w:ascii="Times New Roman" w:hAnsi="Times New Roman"/>
        </w:rPr>
        <w:t xml:space="preserve"> a </w:t>
      </w:r>
      <w:r>
        <w:rPr>
          <w:rFonts w:ascii="Times New Roman" w:hAnsi="Times New Roman"/>
          <w:b/>
        </w:rPr>
        <w:t xml:space="preserve">návrhu smernice DPH na umožnenie </w:t>
      </w:r>
      <w:r>
        <w:rPr>
          <w:rFonts w:ascii="Times New Roman" w:hAnsi="Times New Roman"/>
          <w:b/>
          <w:bCs/>
        </w:rPr>
        <w:t>uplatňovania všeobecného mechanizmu prenesenia daňovej povinnosti</w:t>
      </w:r>
      <w:r>
        <w:rPr>
          <w:rFonts w:ascii="Times New Roman" w:hAnsi="Times New Roman"/>
          <w:b/>
        </w:rPr>
        <w:t xml:space="preserve"> na kupujúceho pre dodanie tovarov a služieb nad hodnotu 10 000 eur (všeobecný RCM).</w:t>
      </w:r>
      <w:r>
        <w:rPr>
          <w:rFonts w:ascii="Times New Roman" w:hAnsi="Times New Roman"/>
        </w:rPr>
        <w:t xml:space="preserve"> O týchto návrhoch rozhodovala Rada pre finančné a hospodárske záležitosti v júni, avšak nedospela k jednomyseľnej politickej dohode. 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</w:t>
      </w:r>
      <w:r>
        <w:rPr>
          <w:rFonts w:ascii="Times New Roman" w:hAnsi="Times New Roman"/>
          <w:bCs/>
        </w:rPr>
        <w:t>októbri 2017</w:t>
      </w:r>
      <w:r>
        <w:rPr>
          <w:rFonts w:ascii="Times New Roman" w:hAnsi="Times New Roman"/>
        </w:rPr>
        <w:t xml:space="preserve"> EK predstavila plány na najväčšiu </w:t>
      </w:r>
      <w:r>
        <w:rPr>
          <w:rFonts w:ascii="Times New Roman" w:hAnsi="Times New Roman"/>
          <w:b/>
        </w:rPr>
        <w:t xml:space="preserve">reformu cezhraničného obchodovania v EÚ </w:t>
      </w:r>
      <w:r>
        <w:rPr>
          <w:rFonts w:ascii="Times New Roman" w:hAnsi="Times New Roman"/>
        </w:rPr>
        <w:t>za posledných 25 rokov. Ide o </w:t>
      </w:r>
      <w:r>
        <w:rPr>
          <w:rFonts w:ascii="Times New Roman" w:hAnsi="Times New Roman"/>
          <w:bCs/>
        </w:rPr>
        <w:t>balík troch legislatívnych návrhov: návrh smernice</w:t>
      </w:r>
      <w:r>
        <w:rPr>
          <w:rFonts w:ascii="Times New Roman" w:hAnsi="Times New Roman"/>
        </w:rPr>
        <w:t xml:space="preserve"> o DPH, návrh vykonávacieho nariadenia k smernici a návrh nariadenia o administratívnej spolupráci a boji proti podvodom s cieľom nastolenia </w:t>
      </w:r>
      <w:r>
        <w:rPr>
          <w:rFonts w:ascii="Times New Roman" w:hAnsi="Times New Roman"/>
          <w:bCs/>
        </w:rPr>
        <w:t>konečného, tzv. definitívneho režimu DPH v oblasti EÚ cezhraničného</w:t>
      </w:r>
      <w:r>
        <w:rPr>
          <w:rFonts w:ascii="Times New Roman" w:hAnsi="Times New Roman"/>
        </w:rPr>
        <w:t xml:space="preserve"> obchodovania. Cieľom uvedených návrhov je, aby bol systém DPH jednoduchší, odolnejší voči podvodom a robustnejší. V predloženom balíku sa navrhuje zásadná zmena súčasného systému DPH tak, aby bolo aj dodanie tovaru cezhranične zdaňované v členskom štáte určenia a osobou povinnou platiť daň by bol dodávateľ. Do času zavedenia konečného režimu sa navrhujú zmeny súčasných pravidiel a prechodné zjednodušenia pre podnikateľov. </w:t>
      </w:r>
    </w:p>
    <w:p w:rsidR="006D36D7" w:rsidP="006D36D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V </w:t>
      </w:r>
      <w:r>
        <w:rPr>
          <w:rFonts w:ascii="Times New Roman" w:hAnsi="Times New Roman"/>
          <w:bCs/>
        </w:rPr>
        <w:t>decembri 2017 predložila</w:t>
      </w:r>
      <w:r>
        <w:rPr>
          <w:rFonts w:ascii="Times New Roman" w:hAnsi="Times New Roman"/>
        </w:rPr>
        <w:t xml:space="preserve"> Komisia </w:t>
      </w:r>
      <w:r>
        <w:rPr>
          <w:rFonts w:ascii="Times New Roman" w:hAnsi="Times New Roman"/>
          <w:b/>
          <w:bCs/>
        </w:rPr>
        <w:t>návrh nariadenia Rady (EÚ) o administratívnej spolupráci a boji proti podvodom v oblasti DPH</w:t>
      </w:r>
      <w:r>
        <w:rPr>
          <w:rFonts w:ascii="Times New Roman" w:hAnsi="Times New Roman"/>
          <w:b/>
        </w:rPr>
        <w:t xml:space="preserve">.  </w:t>
      </w:r>
    </w:p>
    <w:p w:rsidR="006D36D7" w:rsidP="000D27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V oblasti spotrebných daní Rada pre finančné a hospodárske záležitosti schválila na svojom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decembrovom zasadnutí aj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Závery Rady o správe EK k smernici Rady 2008/118/EC.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Cieľom správy EK je odstrániť nesúlad medzi daňovými a colnými predpismi a zároveň uľahčiť daňové postupy pri cezhraničnom obchode a zabezpečiť rovnaké zaobchádzanie pre hospodárske subjekty. SR počas technických diskusií plne podporovala prijatie Záverov Rady, ktoré zaväzujú Európsku komisiu k predloženiu legislatívneho návrhu na zmenu uvedenej smernice, ktoré budú mať priamy dopad na legislatívu SR.</w:t>
      </w:r>
    </w:p>
    <w:p w:rsidR="006D36D7" w:rsidP="006D36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V rámci štruktúr zaoberajúcich sa riešením </w:t>
      </w:r>
      <w:r>
        <w:rPr>
          <w:rFonts w:ascii="Times New Roman" w:hAnsi="Times New Roman"/>
          <w:b/>
          <w:bCs/>
          <w:iCs/>
          <w:sz w:val="24"/>
          <w:szCs w:val="24"/>
        </w:rPr>
        <w:t>colných otázok</w:t>
      </w:r>
      <w:r>
        <w:rPr>
          <w:rFonts w:ascii="Times New Roman" w:hAnsi="Times New Roman"/>
          <w:bCs/>
          <w:iCs/>
          <w:sz w:val="24"/>
          <w:szCs w:val="24"/>
        </w:rPr>
        <w:t xml:space="preserve"> sa v priebehu roka 2017 prediskutovávali návrhy nariadení, ktoré by mali zlepšiť podmienky pre účinnejšie predchádzanie a odhaľovanie aktivít, z ktorých zisky sú zneužívané na financovanie terorizmu. Počas </w:t>
      </w:r>
      <w:r w:rsidR="003001C8">
        <w:rPr>
          <w:rFonts w:ascii="Times New Roman" w:hAnsi="Times New Roman"/>
          <w:bCs/>
          <w:iCs/>
          <w:sz w:val="24"/>
          <w:szCs w:val="24"/>
        </w:rPr>
        <w:t>maltského predsedníctva (</w:t>
      </w:r>
      <w:r>
        <w:rPr>
          <w:rFonts w:ascii="Times New Roman" w:hAnsi="Times New Roman"/>
          <w:bCs/>
          <w:iCs/>
          <w:sz w:val="24"/>
          <w:szCs w:val="24"/>
        </w:rPr>
        <w:t>MT PRES</w:t>
      </w:r>
      <w:r w:rsidR="003001C8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boli ukončené diskusie k návrhu nariadenia o kontrole pohybu hotovosti </w:t>
      </w:r>
      <w:r>
        <w:rPr>
          <w:rFonts w:ascii="Times New Roman" w:hAnsi="Times New Roman"/>
          <w:bCs/>
          <w:i/>
          <w:iCs/>
          <w:sz w:val="24"/>
          <w:szCs w:val="24"/>
        </w:rPr>
        <w:t>(„Cash Controls“)</w:t>
      </w:r>
      <w:r>
        <w:rPr>
          <w:rFonts w:ascii="Times New Roman" w:hAnsi="Times New Roman"/>
          <w:bCs/>
          <w:iCs/>
          <w:sz w:val="24"/>
          <w:szCs w:val="24"/>
        </w:rPr>
        <w:t xml:space="preserve"> a počas EE PRES prebiehali diskusie k návrhu nariadenia o dovoze tovaru kultúrneho charakteru. Najmä v druhej polovici roka sa hľadali spôsoby ako zvýšiť efektívnosť vynakladaných nákladov a súčasne zabezpečiť udržateľnosť colných IT systémov.</w:t>
      </w:r>
    </w:p>
    <w:p w:rsidR="006D36D7" w:rsidP="006D36D7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61" w:name="_Toc474236989"/>
      <w:bookmarkStart w:id="62" w:name="_Toc474091951"/>
      <w:bookmarkStart w:id="63" w:name="_Toc473883135"/>
      <w:r>
        <w:rPr>
          <w:rFonts w:ascii="Times New Roman" w:hAnsi="Times New Roman"/>
          <w:szCs w:val="24"/>
        </w:rPr>
        <w:t>Hospodárska politika a verejné financie</w:t>
      </w:r>
      <w:bookmarkEnd w:id="61"/>
      <w:bookmarkEnd w:id="62"/>
      <w:bookmarkEnd w:id="63"/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SR v apríli 2017 odovzdala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EK </w:t>
      </w:r>
      <w:r>
        <w:rPr>
          <w:rFonts w:ascii="Times New Roman" w:hAnsi="Times New Roman"/>
          <w:b/>
          <w:bCs/>
          <w:sz w:val="24"/>
          <w:szCs w:val="24"/>
        </w:rPr>
        <w:t>Program stability a Národný program reforiem</w:t>
      </w:r>
      <w:r>
        <w:rPr>
          <w:rFonts w:ascii="Times New Roman" w:hAnsi="Times New Roman"/>
          <w:bCs/>
          <w:sz w:val="24"/>
          <w:szCs w:val="24"/>
        </w:rPr>
        <w:t xml:space="preserve">, ktorá po ich vyhodnotení </w:t>
      </w:r>
      <w:r>
        <w:rPr>
          <w:rFonts w:ascii="Times New Roman" w:hAnsi="Times New Roman"/>
          <w:sz w:val="24"/>
          <w:szCs w:val="24"/>
        </w:rPr>
        <w:t>v máji publikovala špecifické odporúčania, následne schválené Európskou radou.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Špecifické odporúčania</w:t>
      </w:r>
      <w:r>
        <w:rPr>
          <w:rFonts w:ascii="Times New Roman" w:hAnsi="Times New Roman"/>
          <w:color w:val="000000"/>
          <w:sz w:val="24"/>
          <w:szCs w:val="24"/>
        </w:rPr>
        <w:t> sú, podobne ako minulý rok, zamerané na: efektívnejšie zdravotníctvo; zamestnávanie dlhodobo nezamestnaných a žien; kvalitné vzdelávanie a zapojenie marginalizovaných skupín; zlepšenie verejného obstarávania; boj proti korupcii a vymáhanie existujúcej legislatívy; znižovanie administratívnych bariér pre podnikanie a zefektívnenie súdnictva. Oproti minulému roku EK už nenavrhuje opatrenia na zlepšenie výberu daní vzhľadom na pokrok pri boji s daňovými únikmi a zlepšenie úspešnosti výberu v posledných rokoch.</w:t>
      </w:r>
    </w:p>
    <w:p w:rsidR="006D36D7" w:rsidP="006D36D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SR naďalej plnila pravidlá preventívnej časti Paktu stability a rastu</w:t>
      </w:r>
      <w:r>
        <w:rPr>
          <w:rFonts w:ascii="Times New Roman" w:hAnsi="Times New Roman"/>
          <w:sz w:val="24"/>
          <w:szCs w:val="24"/>
        </w:rPr>
        <w:t>. Deficit verejných financií za rok 2017 by mal klesnúť na úroveň 1,6% HDP a dlh na 50,6% HDP. Na jeseň 2017 predložili členské štáty eurozóny svoje návrhy rozpočtov na rok 2017. Slovenský návrh bol posúdený v čiastočnom súlade s pravidlami Paktu stability a rastu.</w:t>
      </w:r>
    </w:p>
    <w:p w:rsidR="006D36D7" w:rsidP="006D36D7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64" w:name="_Toc474236990"/>
      <w:bookmarkStart w:id="65" w:name="_Toc474091952"/>
      <w:bookmarkStart w:id="66" w:name="_Toc473883136"/>
      <w:r>
        <w:rPr>
          <w:rFonts w:ascii="Times New Roman" w:hAnsi="Times New Roman"/>
          <w:szCs w:val="24"/>
        </w:rPr>
        <w:t>Európsky fond pre strategické investície</w:t>
      </w:r>
      <w:bookmarkEnd w:id="64"/>
      <w:bookmarkEnd w:id="65"/>
      <w:bookmarkEnd w:id="66"/>
    </w:p>
    <w:p w:rsidR="006D36D7" w:rsidP="006D36D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Členské štáty a EP dosiahli v septembri 2017 dohodu o </w:t>
      </w:r>
      <w:r>
        <w:rPr>
          <w:rFonts w:ascii="Times New Roman" w:hAnsi="Times New Roman"/>
          <w:b/>
          <w:sz w:val="24"/>
          <w:szCs w:val="24"/>
        </w:rPr>
        <w:t xml:space="preserve">rozšírení Európskeho fondu pre strategické investície (EFSI) – tzv. </w:t>
      </w:r>
      <w:r>
        <w:rPr>
          <w:rFonts w:ascii="Times New Roman" w:hAnsi="Times New Roman"/>
          <w:b/>
          <w:bCs/>
          <w:sz w:val="24"/>
          <w:szCs w:val="24"/>
        </w:rPr>
        <w:t>EFSI 2.0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EP následne v decembri 2017 prijal nariadenie, ktorým sa </w:t>
      </w:r>
      <w:r>
        <w:rPr>
          <w:rFonts w:ascii="Times New Roman" w:hAnsi="Times New Roman"/>
          <w:bCs/>
          <w:sz w:val="24"/>
          <w:szCs w:val="24"/>
        </w:rPr>
        <w:t>predlžuje fungovanie EFSI do roku 2020, zvyšuje sa jeho kapacita na 500 mld. eur, ako aj príslušná garancia EÚ zo 16 na 26 mld. eur</w:t>
      </w:r>
      <w:r>
        <w:rPr>
          <w:rFonts w:ascii="Times New Roman" w:hAnsi="Times New Roman"/>
          <w:sz w:val="24"/>
          <w:szCs w:val="24"/>
        </w:rPr>
        <w:t xml:space="preserve">. Nariadenie o EFSI 2.0 upravuje aj niekoľko technických aspektov fungovania fondu s dôrazom na zvýšenie transparentnosti, posilnenie technickej podpory cez Európske centrum investičného poradenstva, zlepšenie doplnkovosti a udržateľnosti vybraných projektov. </w:t>
      </w:r>
    </w:p>
    <w:p w:rsidR="006D36D7" w:rsidP="006D36D7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67" w:name="_Toc474236991"/>
      <w:bookmarkStart w:id="68" w:name="_Toc474091953"/>
      <w:bookmarkStart w:id="69" w:name="_Toc473883137"/>
      <w:r>
        <w:rPr>
          <w:rFonts w:ascii="Times New Roman" w:hAnsi="Times New Roman"/>
          <w:szCs w:val="24"/>
        </w:rPr>
        <w:t>Stabilizačné mechanizmy a programové krajiny</w:t>
      </w:r>
      <w:bookmarkEnd w:id="67"/>
      <w:bookmarkEnd w:id="68"/>
      <w:bookmarkEnd w:id="69"/>
      <w:r>
        <w:rPr>
          <w:rFonts w:ascii="Times New Roman" w:hAnsi="Times New Roman"/>
          <w:szCs w:val="24"/>
        </w:rPr>
        <w:t xml:space="preserve"> 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roku 2017 pokračoval </w:t>
      </w:r>
      <w:r>
        <w:rPr>
          <w:rFonts w:ascii="Times New Roman" w:hAnsi="Times New Roman"/>
          <w:bCs/>
          <w:sz w:val="24"/>
          <w:szCs w:val="24"/>
        </w:rPr>
        <w:t>tretí</w:t>
      </w:r>
      <w:r>
        <w:rPr>
          <w:rFonts w:ascii="Times New Roman" w:hAnsi="Times New Roman"/>
          <w:b/>
          <w:bCs/>
          <w:sz w:val="24"/>
          <w:szCs w:val="24"/>
        </w:rPr>
        <w:t xml:space="preserve"> program finančnej pomoci Grécku</w:t>
      </w:r>
      <w:r>
        <w:rPr>
          <w:rFonts w:ascii="Times New Roman" w:hAnsi="Times New Roman"/>
          <w:sz w:val="24"/>
          <w:szCs w:val="24"/>
        </w:rPr>
        <w:t xml:space="preserve">, ktorý bol schválený v lete 2015 v celkovej výške 86 mld. eur. Uvoľňovanie jednotlivých tranží je podmienené zavádzaním prísnych reformných opatrení. </w:t>
      </w:r>
      <w:r>
        <w:rPr>
          <w:rFonts w:ascii="Times New Roman" w:hAnsi="Times New Roman"/>
          <w:bCs/>
          <w:sz w:val="24"/>
          <w:szCs w:val="24"/>
        </w:rPr>
        <w:t>V lete 2017 sa ukončila druhá kontrolná misia programu</w:t>
      </w:r>
      <w:r>
        <w:rPr>
          <w:rFonts w:ascii="Times New Roman" w:hAnsi="Times New Roman"/>
          <w:sz w:val="24"/>
          <w:szCs w:val="24"/>
        </w:rPr>
        <w:t xml:space="preserve"> a na základe pozitívneho hodnotenia inštitúcií bola Grécku postupne vyplatená tretia tranža vo výške 8,5 mld. eur. V súčasnosti prebieha tretia kontrolná misia.</w:t>
      </w:r>
    </w:p>
    <w:p w:rsidR="006D36D7" w:rsidP="006D36D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Európska komisia 6. decembra 2017 predložila </w:t>
      </w:r>
      <w:r>
        <w:rPr>
          <w:rFonts w:ascii="Times New Roman" w:hAnsi="Times New Roman"/>
          <w:b/>
          <w:sz w:val="24"/>
          <w:szCs w:val="24"/>
        </w:rPr>
        <w:t>návrh transformácie Európskeho stabilizačného mechanizmu na tzv. Európsky menový fond</w:t>
      </w:r>
      <w:r>
        <w:rPr>
          <w:rFonts w:ascii="Times New Roman" w:hAnsi="Times New Roman"/>
          <w:sz w:val="24"/>
          <w:szCs w:val="24"/>
        </w:rPr>
        <w:t xml:space="preserve">, ktorý by mal postavenie inštitúcie EÚ, a okrem iného by mal prominentnú úlohu pri príprave a manažovaní programov finančnej pomoci. </w:t>
      </w:r>
    </w:p>
    <w:p w:rsidR="006D36D7" w:rsidP="006D36D7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Viacročný finančný rámec</w:t>
      </w:r>
    </w:p>
    <w:p w:rsidR="006D36D7" w:rsidP="006D36D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EK má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 máji 2018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predložiť balík približne 70 legislatívnych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návrhov pre Viacročný finančný rámec po roku 2020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Očakáva sa, že vyjednávania o štruktúre rozpočtu EÚ po roku 2020, výške a zložení príjmov a výdavkov EÚ a o podmienkach využívania programov EÚ budú prebiehať do roku 2020. </w:t>
      </w:r>
    </w:p>
    <w:p w:rsidR="006D36D7" w:rsidP="006D36D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>Cieľom SR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dosiahnuť </w:t>
      </w:r>
      <w:r>
        <w:rPr>
          <w:rFonts w:ascii="Times New Roman" w:hAnsi="Times New Roman"/>
          <w:b/>
          <w:sz w:val="24"/>
          <w:szCs w:val="24"/>
        </w:rPr>
        <w:t xml:space="preserve">vyváženú dohodu o Viacročnom finančnom rámci po roku 2020, ktorá zabezpečí ďalší rozvoj EÚ, jej regiónov a bude mať adekvátnu schopnosť reagovať na nepredvídateľné udalosti. </w:t>
      </w:r>
      <w:r>
        <w:rPr>
          <w:rFonts w:ascii="Times New Roman" w:hAnsi="Times New Roman"/>
          <w:sz w:val="24"/>
          <w:szCs w:val="24"/>
        </w:rPr>
        <w:t xml:space="preserve">Pre SR je dôležité pokračovanie v dokončovaní hlavných projektov EÚ. Nové výzvy EÚ by nemali byť financované na úkor konvergencie jednotlivých krajín a regiónov EÚ, ktorá je predpokladom úspešného prehlbovania ekonomickej integrácie. SR podporuje jednoduchý, transparentný </w:t>
        <w:br/>
        <w:t>a spravodlivý systém vlastných zdrojov EÚ.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3B210F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515" w:rsidRPr="008C5A1F" w:rsidP="00D85BBF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68261B">
        <w:rPr>
          <w:szCs w:val="24"/>
        </w:rPr>
        <w:br w:type="page"/>
      </w:r>
      <w:bookmarkStart w:id="70" w:name="_Toc473883166"/>
      <w:bookmarkStart w:id="71" w:name="_Toc505339576"/>
      <w:r w:rsidRPr="008C5A1F" w:rsidR="00E74F19">
        <w:rPr>
          <w:rFonts w:ascii="Times New Roman" w:hAnsi="Times New Roman"/>
          <w:b/>
          <w:sz w:val="24"/>
          <w:szCs w:val="24"/>
        </w:rPr>
        <w:t>4</w:t>
      </w:r>
      <w:r w:rsidRPr="008C5A1F" w:rsidR="003B210F">
        <w:rPr>
          <w:rFonts w:ascii="Times New Roman" w:hAnsi="Times New Roman"/>
          <w:b/>
          <w:sz w:val="24"/>
          <w:szCs w:val="24"/>
        </w:rPr>
        <w:t xml:space="preserve">. </w:t>
      </w:r>
      <w:r w:rsidRPr="008C5A1F">
        <w:rPr>
          <w:rFonts w:ascii="Times New Roman" w:hAnsi="Times New Roman"/>
          <w:b/>
          <w:sz w:val="24"/>
          <w:szCs w:val="24"/>
        </w:rPr>
        <w:t>SPRAVODLIVOSŤ A VNÚTORNÉ ZÁLEŽITOSTI</w:t>
      </w:r>
      <w:bookmarkEnd w:id="70"/>
      <w:bookmarkEnd w:id="71"/>
    </w:p>
    <w:p w:rsidR="000F2515" w:rsidRPr="00BF4946" w:rsidP="0084046B">
      <w:pPr>
        <w:pStyle w:val="Heading2"/>
        <w:bidi w:val="0"/>
        <w:spacing w:after="0" w:line="240" w:lineRule="auto"/>
        <w:rPr>
          <w:rFonts w:ascii="Times New Roman" w:hAnsi="Times New Roman"/>
          <w:szCs w:val="24"/>
        </w:rPr>
      </w:pPr>
      <w:bookmarkStart w:id="72" w:name="_Toc473883167"/>
      <w:bookmarkStart w:id="73" w:name="_Toc474091983"/>
      <w:bookmarkStart w:id="74" w:name="_Toc474237018"/>
      <w:bookmarkStart w:id="75" w:name="_Toc505339577"/>
      <w:r w:rsidRPr="00BF4946">
        <w:rPr>
          <w:rFonts w:ascii="Times New Roman" w:hAnsi="Times New Roman"/>
          <w:szCs w:val="24"/>
        </w:rPr>
        <w:t>Trestné právo</w:t>
      </w:r>
      <w:bookmarkEnd w:id="72"/>
      <w:bookmarkEnd w:id="73"/>
      <w:bookmarkEnd w:id="74"/>
      <w:bookmarkEnd w:id="75"/>
    </w:p>
    <w:p w:rsidR="00024F2E" w:rsidP="00BF4946">
      <w:pPr>
        <w:pStyle w:val="normal12hanging"/>
        <w:bidi w:val="0"/>
        <w:spacing w:after="0"/>
        <w:ind w:left="0" w:firstLine="708"/>
        <w:jc w:val="both"/>
        <w:rPr>
          <w:rFonts w:ascii="Times New Roman" w:hAnsi="Times New Roman"/>
          <w:iCs/>
        </w:rPr>
      </w:pPr>
      <w:r w:rsidRPr="00BF4946">
        <w:rPr>
          <w:rFonts w:ascii="Times New Roman" w:hAnsi="Times New Roman"/>
        </w:rPr>
        <w:t xml:space="preserve">Oblasti trestného práva </w:t>
      </w:r>
      <w:r w:rsidRPr="00BF4946">
        <w:rPr>
          <w:rFonts w:ascii="Times New Roman" w:hAnsi="Times New Roman"/>
          <w:b/>
          <w:iCs/>
        </w:rPr>
        <w:t>dominovalo prijatie nariadenia, ktorým sa vykonáva posilnená spolupráca na účely zriadenia Európskej prokuratúry</w:t>
      </w:r>
      <w:r>
        <w:rPr>
          <w:rStyle w:val="FootnoteReference"/>
          <w:rFonts w:ascii="Times New Roman" w:hAnsi="Times New Roman"/>
          <w:b/>
          <w:iCs/>
          <w:rtl w:val="0"/>
        </w:rPr>
        <w:footnoteReference w:id="7"/>
      </w:r>
      <w:r w:rsidRPr="00BF4946">
        <w:rPr>
          <w:rFonts w:ascii="Times New Roman" w:hAnsi="Times New Roman"/>
          <w:iCs/>
        </w:rPr>
        <w:t xml:space="preserve">. Cieľom </w:t>
      </w:r>
      <w:r w:rsidRPr="000804E5">
        <w:rPr>
          <w:rFonts w:ascii="Times New Roman" w:hAnsi="Times New Roman"/>
        </w:rPr>
        <w:t>nariadenia</w:t>
      </w:r>
      <w:r w:rsidRPr="00BF4946">
        <w:rPr>
          <w:rFonts w:ascii="Times New Roman" w:hAnsi="Times New Roman"/>
          <w:i/>
        </w:rPr>
        <w:t xml:space="preserve"> </w:t>
      </w:r>
      <w:r w:rsidRPr="00BF4946">
        <w:rPr>
          <w:rFonts w:ascii="Times New Roman" w:hAnsi="Times New Roman"/>
        </w:rPr>
        <w:t>je zabezpečiť efektívnejšie trestné stíhanie trestných činov spojených s podvodmi prot</w:t>
      </w:r>
      <w:r w:rsidR="00282EE4">
        <w:rPr>
          <w:rFonts w:ascii="Times New Roman" w:hAnsi="Times New Roman"/>
        </w:rPr>
        <w:t>i finančným záujmom EÚ</w:t>
      </w:r>
      <w:r w:rsidRPr="000804E5">
        <w:rPr>
          <w:rFonts w:ascii="Times New Roman" w:hAnsi="Times New Roman"/>
        </w:rPr>
        <w:t>.</w:t>
      </w:r>
      <w:r w:rsidRPr="00BF4946">
        <w:rPr>
          <w:rFonts w:ascii="Times New Roman" w:hAnsi="Times New Roman"/>
        </w:rPr>
        <w:t xml:space="preserve"> S implementáciou nariadenia súvisí aj </w:t>
      </w:r>
      <w:r w:rsidRPr="00BF4946">
        <w:rPr>
          <w:rFonts w:ascii="Times New Roman" w:hAnsi="Times New Roman"/>
          <w:iCs/>
        </w:rPr>
        <w:t>úprava budúcich vzťahov s partnerskými inštitúciami a službami, ako je EUROJUST, Europol, OLAF, ale aj s tretími kr</w:t>
      </w:r>
      <w:r w:rsidR="000804E5">
        <w:rPr>
          <w:rFonts w:ascii="Times New Roman" w:hAnsi="Times New Roman"/>
          <w:iCs/>
        </w:rPr>
        <w:t xml:space="preserve">ajinami či inými medzinárodnými </w:t>
      </w:r>
      <w:r w:rsidRPr="00BF4946">
        <w:rPr>
          <w:rFonts w:ascii="Times New Roman" w:hAnsi="Times New Roman"/>
          <w:iCs/>
        </w:rPr>
        <w:t xml:space="preserve">organizáciami. </w:t>
        <w:tab/>
      </w:r>
    </w:p>
    <w:p w:rsidR="00B55D69" w:rsidRPr="00BF4946" w:rsidP="00BF4946">
      <w:pPr>
        <w:pStyle w:val="normal12hanging"/>
        <w:bidi w:val="0"/>
        <w:spacing w:after="0"/>
        <w:ind w:left="0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V roku 2017 bola dosiahnutá aj politická dohoda medzi EP a Radou na </w:t>
      </w:r>
      <w:r w:rsidRPr="00B55D69">
        <w:rPr>
          <w:rFonts w:ascii="Times New Roman" w:hAnsi="Times New Roman"/>
          <w:b/>
        </w:rPr>
        <w:t xml:space="preserve">smernici </w:t>
      </w:r>
      <w:r w:rsidR="008105FC">
        <w:rPr>
          <w:rFonts w:ascii="Times New Roman" w:hAnsi="Times New Roman"/>
          <w:b/>
        </w:rPr>
        <w:br/>
      </w:r>
      <w:r w:rsidRPr="00B55D69">
        <w:rPr>
          <w:rFonts w:ascii="Times New Roman" w:hAnsi="Times New Roman"/>
          <w:b/>
        </w:rPr>
        <w:t>o boji proti podvodom, ktoré poškodzujú finančné záujmy Únie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Uvedená smernica posilňuje právny rámec ochrany finančných záujmov EÚ prostredníctvom trestného práva </w:t>
        <w:br/>
        <w:t>a súčasne tvorí hmotnoprávny základ výkonu právomoci Európskej prokuratúry.</w:t>
      </w:r>
    </w:p>
    <w:p w:rsidR="00024F2E" w:rsidRPr="00BF4946" w:rsidP="00BF4946">
      <w:pPr>
        <w:pStyle w:val="normal12hanging"/>
        <w:bidi w:val="0"/>
        <w:spacing w:after="0"/>
        <w:ind w:left="0" w:firstLine="708"/>
        <w:jc w:val="both"/>
        <w:rPr>
          <w:rFonts w:ascii="Times New Roman" w:hAnsi="Times New Roman"/>
          <w:iCs/>
        </w:rPr>
      </w:pPr>
      <w:r w:rsidRPr="00BF4946">
        <w:rPr>
          <w:rFonts w:ascii="Times New Roman" w:hAnsi="Times New Roman"/>
          <w:iCs/>
        </w:rPr>
        <w:t>Diskusie o súvisiacom</w:t>
      </w:r>
      <w:r w:rsidRPr="00BF4946">
        <w:rPr>
          <w:rFonts w:ascii="Times New Roman" w:hAnsi="Times New Roman"/>
        </w:rPr>
        <w:t xml:space="preserve"> </w:t>
      </w:r>
      <w:r w:rsidRPr="00BF4946">
        <w:rPr>
          <w:rFonts w:ascii="Times New Roman" w:hAnsi="Times New Roman"/>
          <w:b/>
        </w:rPr>
        <w:t>návrhu nariadenia o Eurojuste</w:t>
      </w:r>
      <w:r w:rsidRPr="00BF4946">
        <w:rPr>
          <w:rFonts w:ascii="Times New Roman" w:hAnsi="Times New Roman"/>
        </w:rPr>
        <w:t xml:space="preserve"> sa posunuli výrazne vpred a sú v štádiu hľadania medziinštitucionálnej dohody v rámci trialógov.</w:t>
      </w:r>
    </w:p>
    <w:p w:rsidR="00024F2E" w:rsidRPr="00BF4946" w:rsidP="00BF4946">
      <w:pPr>
        <w:pStyle w:val="normal12hanging"/>
        <w:bidi w:val="0"/>
        <w:spacing w:after="0"/>
        <w:ind w:left="0" w:firstLine="708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 xml:space="preserve">Významným nástrojom v trestnoprávnej oblasti je aj </w:t>
      </w:r>
      <w:r w:rsidRPr="00BF4946">
        <w:rPr>
          <w:rFonts w:ascii="Times New Roman" w:hAnsi="Times New Roman"/>
          <w:b/>
        </w:rPr>
        <w:t>rozšírenie súčasné</w:t>
      </w:r>
      <w:r w:rsidR="00A45428">
        <w:rPr>
          <w:rFonts w:ascii="Times New Roman" w:hAnsi="Times New Roman"/>
          <w:b/>
        </w:rPr>
        <w:t>ho</w:t>
      </w:r>
      <w:r w:rsidRPr="00BF4946">
        <w:rPr>
          <w:rFonts w:ascii="Times New Roman" w:hAnsi="Times New Roman"/>
          <w:b/>
        </w:rPr>
        <w:t xml:space="preserve"> </w:t>
      </w:r>
      <w:r w:rsidRPr="00282EE4" w:rsidR="00282EE4">
        <w:rPr>
          <w:rFonts w:ascii="Times New Roman" w:hAnsi="Times New Roman"/>
          <w:b/>
        </w:rPr>
        <w:t>Európsk</w:t>
      </w:r>
      <w:r w:rsidR="00282EE4">
        <w:rPr>
          <w:rFonts w:ascii="Times New Roman" w:hAnsi="Times New Roman"/>
          <w:b/>
        </w:rPr>
        <w:t>eho</w:t>
      </w:r>
      <w:r w:rsidRPr="00282EE4" w:rsidR="00282EE4">
        <w:rPr>
          <w:rFonts w:ascii="Times New Roman" w:hAnsi="Times New Roman"/>
          <w:b/>
        </w:rPr>
        <w:t xml:space="preserve"> informačn</w:t>
      </w:r>
      <w:r w:rsidR="00A45428">
        <w:rPr>
          <w:rFonts w:ascii="Times New Roman" w:hAnsi="Times New Roman"/>
          <w:b/>
        </w:rPr>
        <w:t>ého</w:t>
      </w:r>
      <w:r w:rsidRPr="00282EE4" w:rsidR="00282EE4">
        <w:rPr>
          <w:rFonts w:ascii="Times New Roman" w:hAnsi="Times New Roman"/>
          <w:b/>
        </w:rPr>
        <w:t xml:space="preserve"> systém</w:t>
      </w:r>
      <w:r w:rsidR="00282EE4">
        <w:rPr>
          <w:rFonts w:ascii="Times New Roman" w:hAnsi="Times New Roman"/>
          <w:b/>
        </w:rPr>
        <w:t>u</w:t>
      </w:r>
      <w:r w:rsidRPr="00282EE4" w:rsidR="00282EE4">
        <w:rPr>
          <w:rFonts w:ascii="Times New Roman" w:hAnsi="Times New Roman"/>
          <w:b/>
        </w:rPr>
        <w:t xml:space="preserve"> registrov trestov</w:t>
      </w:r>
      <w:r w:rsidR="00282EE4">
        <w:rPr>
          <w:rFonts w:ascii="Times New Roman" w:hAnsi="Times New Roman"/>
          <w:b/>
        </w:rPr>
        <w:t xml:space="preserve"> (ECRIS)</w:t>
      </w:r>
      <w:r w:rsidRPr="00282EE4" w:rsidR="00282EE4">
        <w:rPr>
          <w:rFonts w:ascii="Times New Roman" w:hAnsi="Times New Roman"/>
          <w:b/>
        </w:rPr>
        <w:t xml:space="preserve"> </w:t>
      </w:r>
      <w:r w:rsidRPr="00BF4946">
        <w:rPr>
          <w:rFonts w:ascii="Times New Roman" w:hAnsi="Times New Roman"/>
        </w:rPr>
        <w:t>o výmenu informácií o predchádzajúcich odsúdeniach občanov tretích krajín. K pôvodnému návrhu smernice ECRIS pre</w:t>
      </w:r>
      <w:r w:rsidR="000A1139">
        <w:rPr>
          <w:rFonts w:ascii="Times New Roman" w:hAnsi="Times New Roman"/>
        </w:rPr>
        <w:t>d</w:t>
      </w:r>
      <w:r w:rsidRPr="00BF4946">
        <w:rPr>
          <w:rFonts w:ascii="Times New Roman" w:hAnsi="Times New Roman"/>
        </w:rPr>
        <w:t xml:space="preserve">ložila </w:t>
      </w:r>
      <w:r w:rsidR="00282EE4">
        <w:rPr>
          <w:rFonts w:ascii="Times New Roman" w:hAnsi="Times New Roman"/>
        </w:rPr>
        <w:t>EK</w:t>
      </w:r>
      <w:r w:rsidRPr="00BF4946">
        <w:rPr>
          <w:rFonts w:ascii="Times New Roman" w:hAnsi="Times New Roman"/>
        </w:rPr>
        <w:t xml:space="preserve"> v lete 2017 doplňujúci návrh nariadenia ECRIS-TCN. K obom legislatívnym návrhom sa podarilo koncom roka dosiahnuť všeobecné</w:t>
      </w:r>
      <w:r w:rsidR="000804E5">
        <w:rPr>
          <w:rFonts w:ascii="Times New Roman" w:hAnsi="Times New Roman"/>
        </w:rPr>
        <w:t xml:space="preserve"> smerovanie na decembrovej Rade pre spravodlivosť a vnútorné veci</w:t>
      </w:r>
      <w:r w:rsidRPr="00BF4946">
        <w:rPr>
          <w:rFonts w:ascii="Times New Roman" w:hAnsi="Times New Roman"/>
        </w:rPr>
        <w:t>.</w:t>
      </w:r>
    </w:p>
    <w:p w:rsidR="00024F2E" w:rsidP="00BF4946">
      <w:pPr>
        <w:tabs>
          <w:tab w:val="num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ab/>
        <w:tab/>
        <w:t xml:space="preserve">Diskusie pokračovali aj o 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>návrhu nariadenia o vzájomnom uznávaní príkazov na zaistenie a konfiškáciu</w:t>
      </w:r>
      <w:r w:rsidRPr="00BF4946">
        <w:rPr>
          <w:rFonts w:ascii="Times New Roman" w:hAnsi="Times New Roman"/>
          <w:sz w:val="24"/>
          <w:szCs w:val="24"/>
          <w:lang w:eastAsia="sk-SK"/>
        </w:rPr>
        <w:t>, ku ktorému členské štáty prijali všeobecné smerovanie s výhradou jedného členského štátu.</w:t>
      </w:r>
    </w:p>
    <w:p w:rsidR="00024F2E" w:rsidRPr="00282EE4" w:rsidP="00BF4946">
      <w:pPr>
        <w:tabs>
          <w:tab w:val="num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ab/>
        <w:tab/>
        <w:t xml:space="preserve">Na júnovom zasadnutí Rady </w:t>
      </w:r>
      <w:r w:rsidR="00282EE4">
        <w:rPr>
          <w:rFonts w:ascii="Times New Roman" w:hAnsi="Times New Roman"/>
          <w:sz w:val="24"/>
          <w:szCs w:val="24"/>
          <w:lang w:eastAsia="sk-SK"/>
        </w:rPr>
        <w:t>pre spravodlivosť a vnútorné veci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bolo prijaté všeobecné smerovanie k </w:t>
      </w:r>
      <w:r w:rsidRPr="00282EE4">
        <w:rPr>
          <w:rFonts w:ascii="Times New Roman" w:hAnsi="Times New Roman"/>
          <w:b/>
          <w:sz w:val="24"/>
          <w:szCs w:val="24"/>
          <w:lang w:eastAsia="sk-SK"/>
        </w:rPr>
        <w:t>návrhu smernice o</w:t>
      </w:r>
      <w:r w:rsidRPr="00282EE4">
        <w:rPr>
          <w:rFonts w:ascii="Times New Roman" w:hAnsi="Times New Roman"/>
          <w:b/>
          <w:iCs/>
          <w:sz w:val="24"/>
          <w:szCs w:val="24"/>
        </w:rPr>
        <w:t xml:space="preserve"> boji proti praniu špinavých peňazí prostredníctvom trestného práva</w:t>
      </w:r>
      <w:r w:rsidRPr="00282EE4" w:rsidR="00282EE4">
        <w:rPr>
          <w:rFonts w:ascii="Times New Roman" w:hAnsi="Times New Roman"/>
          <w:b/>
          <w:iCs/>
          <w:sz w:val="24"/>
          <w:szCs w:val="24"/>
        </w:rPr>
        <w:t>.</w:t>
      </w:r>
      <w:r w:rsidRPr="00282EE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024F2E" w:rsidRPr="00BF4946" w:rsidP="00BF4946">
      <w:pPr>
        <w:tabs>
          <w:tab w:val="num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ab/>
        <w:tab/>
        <w:t>V roku</w:t>
      </w:r>
      <w:r w:rsidR="00FA4E52">
        <w:rPr>
          <w:rFonts w:ascii="Times New Roman" w:hAnsi="Times New Roman"/>
          <w:sz w:val="24"/>
          <w:szCs w:val="24"/>
          <w:lang w:eastAsia="sk-SK"/>
        </w:rPr>
        <w:t xml:space="preserve"> 2017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sa začalo rokovať aj o 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>návrhu smernice o boji proti podvodom s bezhotovostnými platobnými prostriedkami a proti ich falšovaniu</w:t>
      </w:r>
      <w:r w:rsidRPr="00BF4946">
        <w:rPr>
          <w:rFonts w:ascii="Times New Roman" w:hAnsi="Times New Roman"/>
          <w:sz w:val="24"/>
          <w:szCs w:val="24"/>
          <w:lang w:eastAsia="sk-SK"/>
        </w:rPr>
        <w:t>. Diskusie položili dobrý základ pre schválenie budúceho všeobecného smerovania.</w:t>
      </w:r>
    </w:p>
    <w:p w:rsidR="00024F2E" w:rsidRPr="00BF4946" w:rsidP="00BF4946">
      <w:pPr>
        <w:tabs>
          <w:tab w:val="num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ab/>
        <w:tab/>
        <w:t xml:space="preserve">Pokiaľ ide zefektívnenie vzájomnej spolupráce v kybernetickom priestore, realizovala sa séria expertných stretnutí k téme zabezpečenia 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 xml:space="preserve">prístupu k elektronickým dôkazom. </w:t>
      </w:r>
      <w:r w:rsidRPr="00BF4946">
        <w:rPr>
          <w:rFonts w:ascii="Times New Roman" w:hAnsi="Times New Roman"/>
          <w:sz w:val="24"/>
          <w:szCs w:val="24"/>
          <w:lang w:eastAsia="sk-SK"/>
        </w:rPr>
        <w:t>Výsledkom reflexného procesu bude predloženie nového legislatívneho návrhu v roku 2018. K téme uchovávania údajov na účely trestného konania naďalej prebieha reflexný proces.</w:t>
      </w:r>
    </w:p>
    <w:p w:rsidR="004F0743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515" w:rsidRPr="00BF4946" w:rsidP="0084046B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76" w:name="_Toc473883168"/>
      <w:bookmarkStart w:id="77" w:name="_Toc474091984"/>
      <w:bookmarkStart w:id="78" w:name="_Toc474237019"/>
      <w:bookmarkStart w:id="79" w:name="_Toc505339579"/>
      <w:r w:rsidRPr="00BF4946">
        <w:rPr>
          <w:rFonts w:ascii="Times New Roman" w:hAnsi="Times New Roman"/>
          <w:szCs w:val="24"/>
        </w:rPr>
        <w:t>Civilné právo</w:t>
      </w:r>
      <w:bookmarkEnd w:id="76"/>
      <w:bookmarkEnd w:id="77"/>
      <w:bookmarkEnd w:id="78"/>
      <w:bookmarkEnd w:id="79"/>
    </w:p>
    <w:p w:rsidR="00AC7900" w:rsidRPr="00BF4946" w:rsidP="00BF4946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0804E5">
        <w:rPr>
          <w:rFonts w:ascii="Times New Roman" w:hAnsi="Times New Roman"/>
        </w:rPr>
        <w:tab/>
      </w:r>
      <w:r w:rsidRPr="00BF4946">
        <w:rPr>
          <w:rFonts w:ascii="Times New Roman" w:hAnsi="Times New Roman"/>
        </w:rPr>
        <w:t xml:space="preserve">Medzi priority v oblasti civilného práva </w:t>
      </w:r>
      <w:r w:rsidR="00FA4E52">
        <w:rPr>
          <w:rFonts w:ascii="Times New Roman" w:hAnsi="Times New Roman"/>
        </w:rPr>
        <w:t xml:space="preserve">aj v </w:t>
      </w:r>
      <w:r w:rsidRPr="00BF4946">
        <w:rPr>
          <w:rFonts w:ascii="Times New Roman" w:hAnsi="Times New Roman"/>
        </w:rPr>
        <w:t>rok</w:t>
      </w:r>
      <w:r w:rsidR="00FA4E52">
        <w:rPr>
          <w:rFonts w:ascii="Times New Roman" w:hAnsi="Times New Roman"/>
        </w:rPr>
        <w:t>u 2017</w:t>
      </w:r>
      <w:r w:rsidRPr="00BF4946">
        <w:rPr>
          <w:rFonts w:ascii="Times New Roman" w:hAnsi="Times New Roman"/>
        </w:rPr>
        <w:t xml:space="preserve"> patrili návrhy smerníc o zmluvnom práve predložené </w:t>
      </w:r>
      <w:r w:rsidR="00B642FD">
        <w:rPr>
          <w:rFonts w:ascii="Times New Roman" w:hAnsi="Times New Roman"/>
        </w:rPr>
        <w:t>EK</w:t>
      </w:r>
      <w:r w:rsidRPr="00BF4946">
        <w:rPr>
          <w:rFonts w:ascii="Times New Roman" w:hAnsi="Times New Roman"/>
        </w:rPr>
        <w:t xml:space="preserve"> v decembri 2015 - </w:t>
      </w:r>
      <w:r w:rsidRPr="00BF4946">
        <w:rPr>
          <w:rFonts w:ascii="Times New Roman" w:hAnsi="Times New Roman"/>
          <w:b/>
        </w:rPr>
        <w:t>návrh smernice o dodávaní digitálneho obsahu</w:t>
      </w:r>
      <w:r w:rsidRPr="00BF4946">
        <w:rPr>
          <w:rFonts w:ascii="Times New Roman" w:hAnsi="Times New Roman"/>
        </w:rPr>
        <w:t xml:space="preserve">, ktoré sa začali počas </w:t>
      </w:r>
      <w:r w:rsidR="00A45428">
        <w:rPr>
          <w:rFonts w:ascii="Times New Roman" w:hAnsi="Times New Roman"/>
        </w:rPr>
        <w:t>holandského</w:t>
      </w:r>
      <w:r w:rsidR="00B642FD">
        <w:rPr>
          <w:rFonts w:ascii="Times New Roman" w:hAnsi="Times New Roman"/>
        </w:rPr>
        <w:t xml:space="preserve"> predsedníctva</w:t>
      </w:r>
      <w:r w:rsidRPr="00BF4946">
        <w:rPr>
          <w:rFonts w:ascii="Times New Roman" w:hAnsi="Times New Roman"/>
        </w:rPr>
        <w:t>. Začiatkom roka boli zahájené diskusie o revidovanom znení návrhu smernice, ktoré bude presunuté do trialógov s Európskym parlamentom. Diskusie budú pokračovať aj pokiaľ ide o </w:t>
      </w:r>
      <w:r w:rsidRPr="00BF4946">
        <w:rPr>
          <w:rFonts w:ascii="Times New Roman" w:hAnsi="Times New Roman"/>
          <w:b/>
        </w:rPr>
        <w:t>návrh smernice o online predaji tovaru</w:t>
      </w:r>
      <w:r w:rsidRPr="00BF4946">
        <w:rPr>
          <w:rFonts w:ascii="Times New Roman" w:hAnsi="Times New Roman"/>
        </w:rPr>
        <w:t xml:space="preserve">. </w:t>
      </w:r>
    </w:p>
    <w:p w:rsidR="00AC7900" w:rsidRPr="00BF4946" w:rsidP="00BF4946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0804E5">
        <w:rPr>
          <w:rFonts w:ascii="Times New Roman" w:hAnsi="Times New Roman"/>
        </w:rPr>
        <w:tab/>
      </w:r>
      <w:r w:rsidRPr="00BF4946">
        <w:rPr>
          <w:rFonts w:ascii="Times New Roman" w:hAnsi="Times New Roman"/>
        </w:rPr>
        <w:t xml:space="preserve">Pokiaľ ide o </w:t>
      </w:r>
      <w:r w:rsidRPr="00BF4946">
        <w:rPr>
          <w:rFonts w:ascii="Times New Roman" w:hAnsi="Times New Roman"/>
          <w:b/>
        </w:rPr>
        <w:t>revidované znenie nariadenia Brusel IIa</w:t>
      </w:r>
      <w:r w:rsidRPr="00BF4946">
        <w:rPr>
          <w:rFonts w:ascii="Times New Roman" w:hAnsi="Times New Roman"/>
        </w:rPr>
        <w:t xml:space="preserve">, ministri sa na decembrovej Rade </w:t>
      </w:r>
      <w:r w:rsidR="000804E5">
        <w:rPr>
          <w:rFonts w:ascii="Times New Roman" w:hAnsi="Times New Roman"/>
        </w:rPr>
        <w:t>pre spravodlivosť a vnútorné veci</w:t>
      </w:r>
      <w:r w:rsidRPr="00BF4946" w:rsidR="000804E5">
        <w:rPr>
          <w:rFonts w:ascii="Times New Roman" w:hAnsi="Times New Roman"/>
        </w:rPr>
        <w:t xml:space="preserve"> </w:t>
      </w:r>
      <w:r w:rsidRPr="00BF4946">
        <w:rPr>
          <w:rFonts w:ascii="Times New Roman" w:hAnsi="Times New Roman"/>
        </w:rPr>
        <w:t>zhodli na zrušení tzv. exekvatúru a na potrebe hľadania kompromisných riešení ohľadom procesného modelu. Tento návrh si bude vyžadovať ďalšie hĺbkové diskusie a bude predstavovať prioritu aj budúci rok.</w:t>
      </w:r>
    </w:p>
    <w:p w:rsidR="00AC7900" w:rsidRPr="00BF4946" w:rsidP="00BF4946">
      <w:pPr>
        <w:pStyle w:val="playerscontent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0804E5">
        <w:rPr>
          <w:rFonts w:ascii="Times New Roman" w:hAnsi="Times New Roman"/>
        </w:rPr>
        <w:tab/>
      </w:r>
      <w:r w:rsidRPr="00BF4946">
        <w:rPr>
          <w:rFonts w:ascii="Times New Roman" w:hAnsi="Times New Roman"/>
        </w:rPr>
        <w:t xml:space="preserve">Komisia koncom roku 2016 predložila </w:t>
      </w:r>
      <w:r w:rsidRPr="00BF4946">
        <w:rPr>
          <w:rFonts w:ascii="Times New Roman" w:hAnsi="Times New Roman"/>
          <w:b/>
        </w:rPr>
        <w:t>návrh smernice o insolvencii a druhej šanci (tzv. Insolvency II)</w:t>
      </w:r>
      <w:r w:rsidRPr="00BF4946">
        <w:rPr>
          <w:rFonts w:ascii="Times New Roman" w:hAnsi="Times New Roman"/>
        </w:rPr>
        <w:t>, ktorý sa v roku 2017 preroko</w:t>
      </w:r>
      <w:r w:rsidR="000804E5">
        <w:rPr>
          <w:rFonts w:ascii="Times New Roman" w:hAnsi="Times New Roman"/>
        </w:rPr>
        <w:t xml:space="preserve">vával na technickej úrovni. </w:t>
      </w:r>
      <w:r w:rsidRPr="00BF4946">
        <w:rPr>
          <w:rFonts w:ascii="Times New Roman" w:hAnsi="Times New Roman"/>
        </w:rPr>
        <w:t xml:space="preserve">Cieľom návrhu je zabezpečiť väčšiu právnu istotu pre zahraničných investorov a podnietiť včasnú reštrukturalizáciu životaschopných spoločností, ktoré sú vo finančnej tiesni. Neefektívna a odlišná úprava konkurznej právnej úpravy podľa názoru </w:t>
      </w:r>
      <w:r w:rsidR="00B642FD">
        <w:rPr>
          <w:rFonts w:ascii="Times New Roman" w:hAnsi="Times New Roman"/>
        </w:rPr>
        <w:t>EK</w:t>
      </w:r>
      <w:r w:rsidRPr="00BF4946">
        <w:rPr>
          <w:rFonts w:ascii="Times New Roman" w:hAnsi="Times New Roman"/>
        </w:rPr>
        <w:t xml:space="preserve"> sťažuje investorom posúdiť úverové riziko, najmä ak zvažujú cezhraničné investície. </w:t>
      </w:r>
    </w:p>
    <w:p w:rsidR="000F2515" w:rsidP="0084046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80" w:name="_Toc473883169"/>
      <w:bookmarkStart w:id="81" w:name="_Toc474091985"/>
      <w:bookmarkStart w:id="82" w:name="_Toc474237020"/>
      <w:bookmarkStart w:id="83" w:name="_Toc505339580"/>
      <w:r w:rsidRPr="00BF4946">
        <w:rPr>
          <w:rFonts w:ascii="Times New Roman" w:hAnsi="Times New Roman"/>
          <w:szCs w:val="24"/>
        </w:rPr>
        <w:t>E-justice</w:t>
      </w:r>
      <w:bookmarkEnd w:id="80"/>
      <w:bookmarkEnd w:id="81"/>
      <w:bookmarkEnd w:id="82"/>
      <w:bookmarkEnd w:id="83"/>
    </w:p>
    <w:p w:rsidR="005F002B" w:rsidRPr="00BF4946" w:rsidP="00BF4946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 xml:space="preserve">V roku 2017 bolo hlavnou udalosťou sprístupnenie novej verzie Európskeho portálu elektronickej justície, ktorý zverejňuje dôležité informácie z oblasti spravodlivosti. Ťažisko prác v oblasti e-justície je v jednotlivých expertných skupinách. </w:t>
      </w:r>
    </w:p>
    <w:p w:rsidR="005F002B" w:rsidP="00BF4946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F4946">
        <w:rPr>
          <w:rFonts w:ascii="Times New Roman" w:hAnsi="Times New Roman"/>
        </w:rPr>
        <w:t xml:space="preserve">V júni bolo spustené </w:t>
      </w:r>
      <w:r w:rsidRPr="00BF4946">
        <w:rPr>
          <w:rFonts w:ascii="Times New Roman" w:hAnsi="Times New Roman"/>
          <w:b/>
        </w:rPr>
        <w:t>prepojenie obchodných registrov členských štátov</w:t>
      </w:r>
      <w:r w:rsidRPr="00BF4946">
        <w:rPr>
          <w:rFonts w:ascii="Times New Roman" w:hAnsi="Times New Roman"/>
        </w:rPr>
        <w:t>. Boli prijaté závery Rady o online publikácii súdnych rozhodnutí a tiež závery Rady o prepojení elektronických registrov závetov (S</w:t>
      </w:r>
      <w:r w:rsidR="000804E5">
        <w:rPr>
          <w:rFonts w:ascii="Times New Roman" w:hAnsi="Times New Roman"/>
        </w:rPr>
        <w:t>R</w:t>
      </w:r>
      <w:r w:rsidRPr="00BF4946">
        <w:rPr>
          <w:rFonts w:ascii="Times New Roman" w:hAnsi="Times New Roman"/>
        </w:rPr>
        <w:t xml:space="preserve"> je členom Európskej siete prepojených registrov RERT). </w:t>
      </w:r>
    </w:p>
    <w:p w:rsidR="00B55D69" w:rsidRPr="00BF4946" w:rsidP="00BF4946">
      <w:pPr>
        <w:pStyle w:val="playerscontent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 taktiež uskutočnila niekoľko expertných stretnutí zameraných na zriadenie elektronickej platformy na zasielanie </w:t>
      </w:r>
      <w:r w:rsidRPr="00B55D69">
        <w:rPr>
          <w:rFonts w:ascii="Times New Roman" w:hAnsi="Times New Roman"/>
          <w:b/>
        </w:rPr>
        <w:t xml:space="preserve">európskeho vyšetrovacieho príkazu a elektronických dôkazov. </w:t>
      </w:r>
      <w:r w:rsidRPr="00B55D69">
        <w:rPr>
          <w:rFonts w:ascii="Times New Roman" w:hAnsi="Times New Roman"/>
        </w:rPr>
        <w:t>I</w:t>
      </w:r>
      <w:r>
        <w:rPr>
          <w:rFonts w:ascii="Times New Roman" w:hAnsi="Times New Roman"/>
        </w:rPr>
        <w:t>de o proces, ktorý vychádza zo záverov Rady a bude mať zásadný dopad na efektívnosť justičnej spolupráce medzi členskými štátmi EÚ. Cieľom stretnutí bolo posúdiť technické a právne aspekty súvisiace so zriadením platformy v členských štátoch EÚ. Tento proces by mal  v oblasti e-justice patriť k prioritám, pričom jeho ukončenie je naplánované na koniec roka 2019. V budúcnosti sa predpokladá využitie platformy aj pre iné inštitúty (napr. žiadostí o vzájomnú právnu pomoc), čo akcentuje jej dôležitosť.</w:t>
      </w:r>
    </w:p>
    <w:p w:rsidR="000F2515" w:rsidP="0084046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84" w:name="_Toc473883170"/>
      <w:bookmarkStart w:id="85" w:name="_Toc474091986"/>
      <w:bookmarkStart w:id="86" w:name="_Toc474237021"/>
      <w:bookmarkStart w:id="87" w:name="_Toc505339581"/>
      <w:r w:rsidRPr="00BF4946">
        <w:rPr>
          <w:rFonts w:ascii="Times New Roman" w:hAnsi="Times New Roman"/>
          <w:szCs w:val="24"/>
        </w:rPr>
        <w:t>Migrácia</w:t>
      </w:r>
      <w:bookmarkEnd w:id="84"/>
      <w:bookmarkEnd w:id="85"/>
      <w:bookmarkEnd w:id="86"/>
      <w:bookmarkEnd w:id="87"/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F0F6C">
        <w:rPr>
          <w:rFonts w:ascii="Times New Roman" w:hAnsi="Times New Roman"/>
          <w:sz w:val="24"/>
          <w:szCs w:val="24"/>
        </w:rPr>
        <w:t>M</w:t>
      </w:r>
      <w:r w:rsidRPr="00BF4946">
        <w:rPr>
          <w:rFonts w:ascii="Times New Roman" w:hAnsi="Times New Roman"/>
          <w:sz w:val="24"/>
          <w:szCs w:val="24"/>
        </w:rPr>
        <w:t xml:space="preserve">igračná politika naďalej </w:t>
      </w:r>
      <w:r w:rsidR="0084046B">
        <w:rPr>
          <w:rFonts w:ascii="Times New Roman" w:hAnsi="Times New Roman"/>
          <w:sz w:val="24"/>
          <w:szCs w:val="24"/>
        </w:rPr>
        <w:t xml:space="preserve">patrí </w:t>
      </w:r>
      <w:r w:rsidRPr="00BF4946">
        <w:rPr>
          <w:rFonts w:ascii="Times New Roman" w:hAnsi="Times New Roman"/>
          <w:sz w:val="24"/>
          <w:szCs w:val="24"/>
        </w:rPr>
        <w:t xml:space="preserve">k hlavným prioritám SR. V tomto smere SR už dlhodobo presadzuje konštantnú pozíciu a zasadzuje sa za uplatnenie komplexného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a vyváženého prístupu k riešeniu problematiky migrácie.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V roku 2017 pokračovali v Rade intenzívne práce na legislatívnych návrhoch z tzv. </w:t>
      </w:r>
      <w:r w:rsidRPr="00BF0F6C">
        <w:rPr>
          <w:rFonts w:ascii="Times New Roman" w:hAnsi="Times New Roman"/>
          <w:b/>
          <w:sz w:val="24"/>
          <w:szCs w:val="24"/>
        </w:rPr>
        <w:t>azylových balíkov v rámci reformy spoločného európskeho azylového systému</w:t>
      </w:r>
      <w:r w:rsidRPr="00BF4946">
        <w:rPr>
          <w:rFonts w:ascii="Times New Roman" w:hAnsi="Times New Roman"/>
          <w:sz w:val="24"/>
          <w:szCs w:val="24"/>
        </w:rPr>
        <w:t xml:space="preserve"> (CEAS). Počas roka 2017 sa podarilo dospieť k dohode na úrovni Rady EÚ pri veľkej časti návrhov, ktoré sa následne stali predmetom trialógov</w:t>
      </w:r>
      <w:r w:rsidR="00FA4E52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</w:rPr>
        <w:t xml:space="preserve"> Z pohľadu SR bolo kľúčové, aby legislatívne návrhy vo finálnej podobe prispeli k vytvoreniu skutočne efektívneho a funkčného systému založeného na dodržiavaní prijatých pravidiel a EÚ </w:t>
      </w:r>
      <w:r w:rsidRPr="00BF0F6C">
        <w:rPr>
          <w:rFonts w:ascii="Times New Roman" w:hAnsi="Times New Roman"/>
          <w:i/>
          <w:sz w:val="24"/>
          <w:szCs w:val="24"/>
        </w:rPr>
        <w:t>acquis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V kontexte celkovej reformy CEAS prebiehali paralelné rokovania ohľadom </w:t>
      </w:r>
      <w:r w:rsidRPr="00BF0F6C">
        <w:rPr>
          <w:rFonts w:ascii="Times New Roman" w:hAnsi="Times New Roman"/>
          <w:b/>
          <w:sz w:val="24"/>
          <w:szCs w:val="24"/>
        </w:rPr>
        <w:t xml:space="preserve">nastavenia princípov zodpovednosti a solidarity v rámci revízie </w:t>
      </w:r>
      <w:r w:rsidR="0084046B">
        <w:rPr>
          <w:rFonts w:ascii="Times New Roman" w:hAnsi="Times New Roman"/>
          <w:b/>
          <w:sz w:val="24"/>
          <w:szCs w:val="24"/>
        </w:rPr>
        <w:t>d</w:t>
      </w:r>
      <w:r w:rsidRPr="00BF0F6C">
        <w:rPr>
          <w:rFonts w:ascii="Times New Roman" w:hAnsi="Times New Roman"/>
          <w:b/>
          <w:sz w:val="24"/>
          <w:szCs w:val="24"/>
        </w:rPr>
        <w:t>ublinského nariadenia.</w:t>
      </w:r>
      <w:r w:rsidRPr="00BF4946">
        <w:rPr>
          <w:rFonts w:ascii="Times New Roman" w:hAnsi="Times New Roman"/>
          <w:sz w:val="24"/>
          <w:szCs w:val="24"/>
        </w:rPr>
        <w:t xml:space="preserve"> SR aj naďalej aktívne presadzovala svoje odmietavé stanovisko voči akýmkoľvek prvkom povinného prerozdeľovania žiadateľov o azyl a dlhodobo upozorňuje, že solidaritu je nutné vnímať v širšom zmysle a v rovnováhe k princípu zodpovednosti. Počas celého roka 2017 SR aktívne demonštrovala svoju solidaritu najmä poskytnutím finančnej, materiálnej a technickej pomoci a v podobe vyslaní svojich expertov do štátov najviac postihnutých migračnou krízou (Taliansko, Grécko).</w:t>
      </w:r>
    </w:p>
    <w:p w:rsidR="00280F81" w:rsidRPr="003440A8" w:rsidP="003440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Vzhľadom na neutíchajúci nápor migrantov na európsky kontinent zostáva </w:t>
      </w:r>
      <w:r w:rsidRPr="00BF4946">
        <w:rPr>
          <w:rFonts w:ascii="Times New Roman" w:hAnsi="Times New Roman"/>
          <w:b/>
          <w:sz w:val="24"/>
          <w:szCs w:val="24"/>
        </w:rPr>
        <w:t>stabilná, udržateľná a správne riadená migračná a azylová politika pre SR kľúčovou prioritou aj pre rok 2018</w:t>
      </w:r>
      <w:r w:rsidRPr="00BF4946">
        <w:rPr>
          <w:rFonts w:ascii="Times New Roman" w:hAnsi="Times New Roman"/>
          <w:sz w:val="24"/>
          <w:szCs w:val="24"/>
        </w:rPr>
        <w:t xml:space="preserve">. SR bude v oblasti migrácie a azylu </w:t>
      </w:r>
      <w:r w:rsidRPr="00BF4946">
        <w:rPr>
          <w:rFonts w:ascii="Times New Roman" w:hAnsi="Times New Roman"/>
          <w:b/>
          <w:sz w:val="24"/>
          <w:szCs w:val="24"/>
        </w:rPr>
        <w:t>naďalej podporovať opatrenia, ktoré prispejú k väčšej efektivite a odolnosti CEAS</w:t>
      </w:r>
      <w:r w:rsidRPr="00BF4946">
        <w:rPr>
          <w:rFonts w:ascii="Times New Roman" w:hAnsi="Times New Roman"/>
          <w:sz w:val="24"/>
          <w:szCs w:val="24"/>
        </w:rPr>
        <w:t xml:space="preserve">, umožnia získať ochranu tým, ktorí ju skutočne potrebujú a na druhej strane eliminujú </w:t>
      </w:r>
      <w:r w:rsidRPr="0084046B">
        <w:rPr>
          <w:rFonts w:ascii="Times New Roman" w:hAnsi="Times New Roman"/>
          <w:i/>
          <w:sz w:val="24"/>
          <w:szCs w:val="24"/>
        </w:rPr>
        <w:t>pull faktory</w:t>
      </w:r>
      <w:r w:rsidRPr="00BF4946">
        <w:rPr>
          <w:rFonts w:ascii="Times New Roman" w:hAnsi="Times New Roman"/>
          <w:sz w:val="24"/>
          <w:szCs w:val="24"/>
        </w:rPr>
        <w:t xml:space="preserve"> podnecujúce príchody migrantov do EÚ. Postoj SR v otázke povinných prerozdeľovacích mechanizmov zostáva nezmenený. Z hľadiska celkového prístupu k migrácií bude SR aj naďalej </w:t>
      </w:r>
      <w:r w:rsidRPr="00BF4946">
        <w:rPr>
          <w:rFonts w:ascii="Times New Roman" w:hAnsi="Times New Roman"/>
          <w:b/>
          <w:sz w:val="24"/>
          <w:szCs w:val="24"/>
        </w:rPr>
        <w:t xml:space="preserve">akcentovať potrebu zabezpečenia dôkladnej ochrany vonkajšej hranice EÚ, zefektívnenie návratovej </w:t>
      </w:r>
      <w:r w:rsidRPr="003440A8">
        <w:rPr>
          <w:rFonts w:ascii="Times New Roman" w:hAnsi="Times New Roman"/>
          <w:b/>
          <w:sz w:val="24"/>
          <w:szCs w:val="24"/>
        </w:rPr>
        <w:t>politiky a posilnenie spolupráce s krajinami pôvodu a tranzitu migrantov</w:t>
      </w:r>
      <w:r w:rsidRPr="003440A8">
        <w:rPr>
          <w:rFonts w:ascii="Times New Roman" w:hAnsi="Times New Roman"/>
          <w:sz w:val="24"/>
          <w:szCs w:val="24"/>
        </w:rPr>
        <w:t xml:space="preserve">. </w:t>
      </w:r>
    </w:p>
    <w:p w:rsidR="003440A8" w:rsidRPr="003440A8" w:rsidP="003440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 aj v roku 2017 aktívne prispievala k zmierneniu </w:t>
      </w:r>
      <w:r w:rsidRPr="003440A8">
        <w:rPr>
          <w:rFonts w:ascii="Times New Roman" w:hAnsi="Times New Roman"/>
          <w:sz w:val="24"/>
          <w:szCs w:val="24"/>
        </w:rPr>
        <w:t xml:space="preserve">dopadov migračnej krízy. </w:t>
      </w:r>
      <w:r>
        <w:rPr>
          <w:rFonts w:ascii="Times New Roman" w:hAnsi="Times New Roman"/>
          <w:sz w:val="24"/>
          <w:szCs w:val="24"/>
        </w:rPr>
        <w:t xml:space="preserve">Z personálneho hľadiska bolo </w:t>
      </w:r>
      <w:r w:rsidRPr="003440A8">
        <w:rPr>
          <w:rFonts w:ascii="Times New Roman" w:hAnsi="Times New Roman"/>
          <w:sz w:val="24"/>
          <w:szCs w:val="24"/>
        </w:rPr>
        <w:t xml:space="preserve">realizovaných 83 vyslaní v rámci misií Európskej pobrežnej a pohraničnej stráže a 155 vyslaní bilaterálne do štátov zasiahnutých migračnou krízou (Srbsko, Macedónsko). Do misií </w:t>
      </w:r>
      <w:r>
        <w:rPr>
          <w:rFonts w:ascii="Times New Roman" w:hAnsi="Times New Roman"/>
          <w:sz w:val="24"/>
          <w:szCs w:val="24"/>
        </w:rPr>
        <w:t>Európskeho podporného úradu pre azyl</w:t>
      </w:r>
      <w:r w:rsidRPr="003440A8">
        <w:rPr>
          <w:rFonts w:ascii="Times New Roman" w:hAnsi="Times New Roman"/>
          <w:sz w:val="24"/>
          <w:szCs w:val="24"/>
        </w:rPr>
        <w:t xml:space="preserve"> bolo realizovaných 17 vyslaní, pracovníci Migračného úradu pôsobili v Taliansku, Grécku a na Cypre. V rámci misie EUNAVFOR MED Sophia pôsobilo v druhom polroku 2017 desať slovenských vojakov na nemeckej lodi, v januári 2018 ich vystriedala ďalšia rotácia. </w:t>
      </w:r>
    </w:p>
    <w:p w:rsidR="003440A8" w:rsidRPr="003440A8" w:rsidP="003440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A8">
        <w:rPr>
          <w:rFonts w:ascii="Times New Roman" w:hAnsi="Times New Roman"/>
          <w:sz w:val="24"/>
          <w:szCs w:val="24"/>
        </w:rPr>
        <w:t xml:space="preserve">            </w:t>
      </w:r>
      <w:r>
        <w:rPr>
          <w:rFonts w:ascii="Times New Roman" w:hAnsi="Times New Roman"/>
          <w:sz w:val="24"/>
          <w:szCs w:val="24"/>
        </w:rPr>
        <w:t>V rámci rozvojovej pomoci</w:t>
      </w:r>
      <w:r w:rsidRPr="003440A8">
        <w:rPr>
          <w:rFonts w:ascii="Times New Roman" w:hAnsi="Times New Roman"/>
          <w:sz w:val="24"/>
          <w:szCs w:val="24"/>
        </w:rPr>
        <w:t xml:space="preserve"> SR v roku 2017 prispela celkovou sumou (multilaterálne </w:t>
      </w:r>
      <w:r w:rsidR="00652C4A">
        <w:rPr>
          <w:rFonts w:ascii="Times New Roman" w:hAnsi="Times New Roman"/>
          <w:sz w:val="24"/>
          <w:szCs w:val="24"/>
        </w:rPr>
        <w:br/>
      </w:r>
      <w:r w:rsidRPr="003440A8">
        <w:rPr>
          <w:rFonts w:ascii="Times New Roman" w:hAnsi="Times New Roman"/>
          <w:sz w:val="24"/>
          <w:szCs w:val="24"/>
        </w:rPr>
        <w:t xml:space="preserve">a bilaterálne) 6 328 372 eur. Ide napr. o príspevky mimovládnemu sektoru (IOM) či príspevok do Zvereneckého fondu pre Afriku (1 mil. eur). V decembri 2017 bol </w:t>
      </w:r>
      <w:r>
        <w:rPr>
          <w:rFonts w:ascii="Times New Roman" w:hAnsi="Times New Roman"/>
          <w:sz w:val="24"/>
          <w:szCs w:val="24"/>
        </w:rPr>
        <w:t>na Európskej r</w:t>
      </w:r>
      <w:r w:rsidRPr="003440A8">
        <w:rPr>
          <w:rFonts w:ascii="Times New Roman" w:hAnsi="Times New Roman"/>
          <w:sz w:val="24"/>
          <w:szCs w:val="24"/>
        </w:rPr>
        <w:t xml:space="preserve">ade prezentovaný </w:t>
      </w:r>
      <w:r w:rsidRPr="003440A8">
        <w:rPr>
          <w:rFonts w:ascii="Times New Roman" w:hAnsi="Times New Roman"/>
          <w:b/>
          <w:sz w:val="24"/>
          <w:szCs w:val="24"/>
        </w:rPr>
        <w:t>spoločný príspevok krajín V4 o výške 35 mil</w:t>
      </w:r>
      <w:r w:rsidR="00DA2A76">
        <w:rPr>
          <w:rFonts w:ascii="Times New Roman" w:hAnsi="Times New Roman"/>
          <w:b/>
          <w:sz w:val="24"/>
          <w:szCs w:val="24"/>
        </w:rPr>
        <w:t>.</w:t>
      </w:r>
      <w:r w:rsidRPr="003440A8">
        <w:rPr>
          <w:rFonts w:ascii="Times New Roman" w:hAnsi="Times New Roman"/>
          <w:b/>
          <w:sz w:val="24"/>
          <w:szCs w:val="24"/>
        </w:rPr>
        <w:t xml:space="preserve"> eur, ktorý má slúžiť na zabezpečenie južnej líbyjskej hranice. Jednotlivé krajiny V4 sa na danej sume podieľajú rovným dielom (8,75 mil. eur).</w:t>
      </w:r>
      <w:r w:rsidRPr="003440A8">
        <w:rPr>
          <w:rFonts w:ascii="Times New Roman" w:hAnsi="Times New Roman"/>
          <w:sz w:val="24"/>
          <w:szCs w:val="24"/>
        </w:rPr>
        <w:t xml:space="preserve"> </w:t>
      </w:r>
    </w:p>
    <w:p w:rsidR="000F2515" w:rsidP="0084046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88" w:name="_Toc473883171"/>
      <w:bookmarkStart w:id="89" w:name="_Toc474091987"/>
      <w:bookmarkStart w:id="90" w:name="_Toc474237022"/>
      <w:bookmarkStart w:id="91" w:name="_Toc505339582"/>
      <w:r w:rsidRPr="00BF4946">
        <w:rPr>
          <w:rFonts w:ascii="Times New Roman" w:hAnsi="Times New Roman"/>
          <w:szCs w:val="24"/>
        </w:rPr>
        <w:t>Ochrana vonkajších hraníc</w:t>
      </w:r>
      <w:bookmarkEnd w:id="88"/>
      <w:bookmarkEnd w:id="89"/>
      <w:bookmarkEnd w:id="90"/>
      <w:bookmarkEnd w:id="91"/>
    </w:p>
    <w:p w:rsidR="008C5A1F" w:rsidRPr="004570A1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0A1" w:rsidR="00280F81">
        <w:rPr>
          <w:rFonts w:ascii="Times New Roman" w:hAnsi="Times New Roman"/>
          <w:sz w:val="24"/>
          <w:szCs w:val="24"/>
        </w:rPr>
        <w:t>V oblasti ochrany vonkajších hraníc v roku 2017 prebehl</w:t>
      </w:r>
      <w:r w:rsidRPr="004570A1">
        <w:rPr>
          <w:rFonts w:ascii="Times New Roman" w:hAnsi="Times New Roman"/>
          <w:sz w:val="24"/>
          <w:szCs w:val="24"/>
        </w:rPr>
        <w:t>o</w:t>
      </w:r>
      <w:r w:rsidRPr="004570A1" w:rsidR="00280F81">
        <w:rPr>
          <w:rFonts w:ascii="Times New Roman" w:hAnsi="Times New Roman"/>
          <w:sz w:val="24"/>
          <w:szCs w:val="24"/>
        </w:rPr>
        <w:t xml:space="preserve"> legislatívne čítani</w:t>
      </w:r>
      <w:r w:rsidRPr="004570A1">
        <w:rPr>
          <w:rFonts w:ascii="Times New Roman" w:hAnsi="Times New Roman"/>
          <w:sz w:val="24"/>
          <w:szCs w:val="24"/>
        </w:rPr>
        <w:t>e</w:t>
      </w:r>
      <w:r w:rsidRPr="004570A1" w:rsidR="00771E3B">
        <w:rPr>
          <w:rFonts w:ascii="Times New Roman" w:hAnsi="Times New Roman"/>
          <w:sz w:val="24"/>
          <w:szCs w:val="24"/>
        </w:rPr>
        <w:t xml:space="preserve"> návrhu</w:t>
      </w:r>
      <w:r w:rsidRPr="004570A1" w:rsidR="00280F81">
        <w:rPr>
          <w:rFonts w:ascii="Times New Roman" w:hAnsi="Times New Roman"/>
          <w:sz w:val="24"/>
          <w:szCs w:val="24"/>
        </w:rPr>
        <w:t xml:space="preserve"> nariaden</w:t>
      </w:r>
      <w:r w:rsidRPr="004570A1">
        <w:rPr>
          <w:rFonts w:ascii="Times New Roman" w:hAnsi="Times New Roman"/>
          <w:sz w:val="24"/>
          <w:szCs w:val="24"/>
        </w:rPr>
        <w:t>ia k </w:t>
      </w:r>
      <w:r w:rsidRPr="004570A1" w:rsidR="00771E3B">
        <w:rPr>
          <w:rFonts w:ascii="Times New Roman" w:hAnsi="Times New Roman"/>
          <w:b/>
        </w:rPr>
        <w:t xml:space="preserve">európskemu </w:t>
      </w:r>
      <w:r w:rsidRPr="004570A1">
        <w:rPr>
          <w:rFonts w:ascii="Times New Roman" w:hAnsi="Times New Roman"/>
          <w:b/>
          <w:sz w:val="24"/>
          <w:szCs w:val="24"/>
        </w:rPr>
        <w:t xml:space="preserve">systému </w:t>
      </w:r>
      <w:r w:rsidRPr="004570A1" w:rsidR="00771E3B">
        <w:rPr>
          <w:rFonts w:ascii="Times New Roman" w:hAnsi="Times New Roman"/>
          <w:b/>
        </w:rPr>
        <w:t xml:space="preserve">pre cestovné informácie a povolenia </w:t>
      </w:r>
      <w:r w:rsidRPr="004570A1">
        <w:rPr>
          <w:rFonts w:ascii="Times New Roman" w:hAnsi="Times New Roman"/>
          <w:b/>
          <w:sz w:val="24"/>
          <w:szCs w:val="24"/>
        </w:rPr>
        <w:t>ETIAS</w:t>
      </w:r>
      <w:r w:rsidRPr="004570A1">
        <w:rPr>
          <w:rFonts w:ascii="Times New Roman" w:hAnsi="Times New Roman"/>
          <w:sz w:val="24"/>
          <w:szCs w:val="24"/>
        </w:rPr>
        <w:t>, ktorého skoré schválenie SR podporuje a neuplatňuje k súčasnému kompromisnému textu žiadne zásadné výhrady</w:t>
      </w:r>
      <w:r w:rsidRPr="004570A1" w:rsidR="00771E3B">
        <w:rPr>
          <w:rFonts w:ascii="Times New Roman" w:hAnsi="Times New Roman"/>
          <w:sz w:val="24"/>
          <w:szCs w:val="24"/>
        </w:rPr>
        <w:t xml:space="preserve">. Taktiež prebehlo legislatívne čítanie návrhu nariadenia k </w:t>
      </w:r>
      <w:r w:rsidRPr="004570A1">
        <w:rPr>
          <w:rFonts w:ascii="Times New Roman" w:hAnsi="Times New Roman"/>
          <w:b/>
          <w:sz w:val="24"/>
          <w:szCs w:val="24"/>
        </w:rPr>
        <w:t>revízii kódexu schengenských hraníc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4570A1" w:rsidR="00771E3B">
        <w:rPr>
          <w:rFonts w:ascii="Times New Roman" w:hAnsi="Times New Roman"/>
          <w:sz w:val="24"/>
          <w:szCs w:val="24"/>
        </w:rPr>
        <w:t>, voči ktorému SR vzniesla výhrady.</w:t>
      </w:r>
      <w:r w:rsidRPr="004570A1" w:rsidR="00771E3B">
        <w:t xml:space="preserve"> </w:t>
      </w:r>
      <w:r w:rsidR="00FA4E52">
        <w:rPr>
          <w:rFonts w:ascii="Times New Roman" w:hAnsi="Times New Roman"/>
          <w:sz w:val="24"/>
          <w:szCs w:val="24"/>
        </w:rPr>
        <w:t>EK navrhuje zmeniť časti k</w:t>
      </w:r>
      <w:r w:rsidRPr="004570A1" w:rsidR="00771E3B">
        <w:rPr>
          <w:rFonts w:ascii="Times New Roman" w:hAnsi="Times New Roman"/>
          <w:sz w:val="24"/>
          <w:szCs w:val="24"/>
        </w:rPr>
        <w:t xml:space="preserve">ódexu, ktoré upravujú podmienky, postup a maximálnu dĺžku kontrol na vnútorných hraniciach. Návrh smeruje k tomu, aby štáty želajúce si zaviesť kontroly na vnútorných hraniciach mali k dispozícii túto možnosť na dlhšie obdobie. </w:t>
      </w:r>
      <w:r w:rsidRPr="004570A1">
        <w:rPr>
          <w:rFonts w:ascii="Times New Roman" w:hAnsi="Times New Roman"/>
          <w:b/>
          <w:sz w:val="24"/>
          <w:szCs w:val="24"/>
        </w:rPr>
        <w:t xml:space="preserve">SR </w:t>
      </w:r>
      <w:r w:rsidRPr="004570A1" w:rsidR="00771E3B">
        <w:rPr>
          <w:rFonts w:ascii="Times New Roman" w:hAnsi="Times New Roman"/>
          <w:b/>
          <w:sz w:val="24"/>
          <w:szCs w:val="24"/>
        </w:rPr>
        <w:t xml:space="preserve">naopak </w:t>
      </w:r>
      <w:r w:rsidRPr="004570A1">
        <w:rPr>
          <w:rFonts w:ascii="Times New Roman" w:hAnsi="Times New Roman"/>
          <w:b/>
          <w:sz w:val="24"/>
          <w:szCs w:val="24"/>
        </w:rPr>
        <w:t xml:space="preserve">presadzuje zmeny v texte </w:t>
      </w:r>
      <w:r w:rsidRPr="004570A1" w:rsidR="00771E3B">
        <w:rPr>
          <w:rFonts w:ascii="Times New Roman" w:hAnsi="Times New Roman"/>
          <w:b/>
          <w:sz w:val="24"/>
          <w:szCs w:val="24"/>
        </w:rPr>
        <w:t xml:space="preserve">zamerané proti </w:t>
      </w:r>
      <w:r w:rsidRPr="004570A1">
        <w:rPr>
          <w:rFonts w:ascii="Times New Roman" w:hAnsi="Times New Roman"/>
          <w:b/>
          <w:sz w:val="24"/>
          <w:szCs w:val="24"/>
        </w:rPr>
        <w:t>zneužívaniu inštitútu dočasného obnovenia kontroly vnútorných hraníc.</w:t>
      </w:r>
      <w:r w:rsidRPr="004570A1">
        <w:rPr>
          <w:rFonts w:ascii="Times New Roman" w:hAnsi="Times New Roman"/>
          <w:sz w:val="24"/>
          <w:szCs w:val="24"/>
        </w:rPr>
        <w:t xml:space="preserve">        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0A1">
        <w:rPr>
          <w:rFonts w:ascii="Times New Roman" w:hAnsi="Times New Roman"/>
          <w:sz w:val="24"/>
          <w:szCs w:val="24"/>
        </w:rPr>
        <w:t xml:space="preserve">V roku 2018 sa SR zameria na </w:t>
      </w:r>
      <w:r w:rsidRPr="004570A1">
        <w:rPr>
          <w:rFonts w:ascii="Times New Roman" w:hAnsi="Times New Roman"/>
          <w:b/>
          <w:sz w:val="24"/>
          <w:szCs w:val="24"/>
        </w:rPr>
        <w:t>efektívnu implementáciu nariadenia</w:t>
      </w:r>
      <w:r w:rsidRPr="004570A1" w:rsidR="0084046B">
        <w:rPr>
          <w:rFonts w:ascii="Times New Roman" w:hAnsi="Times New Roman"/>
          <w:b/>
          <w:sz w:val="24"/>
          <w:szCs w:val="24"/>
        </w:rPr>
        <w:t xml:space="preserve"> systému vstup/výstup</w:t>
      </w:r>
      <w:r>
        <w:rPr>
          <w:rStyle w:val="FootnoteReference"/>
          <w:rFonts w:ascii="Times New Roman" w:hAnsi="Times New Roman"/>
          <w:b/>
          <w:sz w:val="24"/>
          <w:szCs w:val="24"/>
          <w:rtl w:val="0"/>
        </w:rPr>
        <w:footnoteReference w:id="9"/>
      </w:r>
      <w:r w:rsidRPr="004570A1">
        <w:rPr>
          <w:rFonts w:ascii="Times New Roman" w:hAnsi="Times New Roman"/>
          <w:sz w:val="24"/>
          <w:szCs w:val="24"/>
        </w:rPr>
        <w:t>, a to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 xml:space="preserve">prostredníctvom aktívneho členstva SR v novozriadenom výbore </w:t>
      </w:r>
      <w:r w:rsidR="0084046B">
        <w:rPr>
          <w:rFonts w:ascii="Times New Roman" w:hAnsi="Times New Roman"/>
          <w:b/>
          <w:sz w:val="24"/>
          <w:szCs w:val="24"/>
        </w:rPr>
        <w:t>EK</w:t>
      </w:r>
      <w:r w:rsidRPr="00BF4946">
        <w:rPr>
          <w:rFonts w:ascii="Times New Roman" w:hAnsi="Times New Roman"/>
          <w:b/>
          <w:sz w:val="24"/>
          <w:szCs w:val="24"/>
        </w:rPr>
        <w:t>, ktorého úlohou bude príprava vykonávacích rozhodnutí k danému nariadeniu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</w:p>
    <w:p w:rsidR="004F0743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BF0F6C">
        <w:rPr>
          <w:rFonts w:ascii="Times New Roman" w:hAnsi="Times New Roman"/>
          <w:sz w:val="24"/>
          <w:szCs w:val="24"/>
        </w:rPr>
        <w:tab/>
      </w:r>
      <w:r w:rsidRPr="00BF4946" w:rsidR="00280F81">
        <w:rPr>
          <w:rFonts w:ascii="Times New Roman" w:hAnsi="Times New Roman"/>
          <w:sz w:val="24"/>
          <w:szCs w:val="24"/>
        </w:rPr>
        <w:t xml:space="preserve">Počas roka 2017 SR tiež podporovala prijatie súboru troch návrhov </w:t>
      </w:r>
      <w:r w:rsidR="0084046B">
        <w:rPr>
          <w:rFonts w:ascii="Times New Roman" w:hAnsi="Times New Roman"/>
          <w:sz w:val="24"/>
          <w:szCs w:val="24"/>
        </w:rPr>
        <w:t>EK</w:t>
      </w:r>
      <w:r w:rsidRPr="00BF4946" w:rsidR="00280F81">
        <w:rPr>
          <w:rFonts w:ascii="Times New Roman" w:hAnsi="Times New Roman"/>
          <w:sz w:val="24"/>
          <w:szCs w:val="24"/>
        </w:rPr>
        <w:t xml:space="preserve"> zameraných na zlepšenie a rozšírenie využívania Schengenského informačného systému druhej generácie (SIS II) s cieľom zvýšenia jeho účinnosti a efektívnosti, ako aj dosiahnutia vyššej interoperability existujúcich a budúcich systémov presadzovania práva a riadenia hraníc.</w:t>
      </w:r>
    </w:p>
    <w:p w:rsidR="000F2515" w:rsidP="0084046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92" w:name="_Toc473883172"/>
      <w:bookmarkStart w:id="93" w:name="_Toc474091988"/>
      <w:bookmarkStart w:id="94" w:name="_Toc474237023"/>
      <w:bookmarkStart w:id="95" w:name="_Toc505339583"/>
      <w:r w:rsidRPr="00BF4946">
        <w:rPr>
          <w:rFonts w:ascii="Times New Roman" w:hAnsi="Times New Roman"/>
          <w:szCs w:val="24"/>
        </w:rPr>
        <w:t>Vnútorná bezpečnosť</w:t>
      </w:r>
      <w:bookmarkEnd w:id="92"/>
      <w:bookmarkEnd w:id="93"/>
      <w:bookmarkEnd w:id="94"/>
      <w:bookmarkEnd w:id="95"/>
      <w:r w:rsidRPr="00BF4946">
        <w:rPr>
          <w:rFonts w:ascii="Times New Roman" w:hAnsi="Times New Roman"/>
          <w:szCs w:val="24"/>
        </w:rPr>
        <w:t xml:space="preserve"> 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Po schválení právnych aktov bude pre </w:t>
      </w:r>
      <w:r w:rsidRPr="00BF4946">
        <w:rPr>
          <w:rFonts w:ascii="Times New Roman" w:hAnsi="Times New Roman"/>
          <w:b/>
          <w:sz w:val="24"/>
          <w:szCs w:val="24"/>
        </w:rPr>
        <w:t xml:space="preserve">SR jednou z prioritných úloh na rok 2018 zabezpečenie implementácie funkcionalít vyplývajúcich z nového právneho základu upravujúceho prevádzku </w:t>
      </w:r>
      <w:r w:rsidRPr="00BF0F6C" w:rsidR="00BF0F6C">
        <w:rPr>
          <w:rFonts w:ascii="Times New Roman" w:hAnsi="Times New Roman"/>
          <w:b/>
          <w:sz w:val="24"/>
          <w:szCs w:val="24"/>
        </w:rPr>
        <w:t>Schengenského informačného systému</w:t>
      </w:r>
      <w:r w:rsidRPr="00BF0F6C">
        <w:rPr>
          <w:rFonts w:ascii="Times New Roman" w:hAnsi="Times New Roman"/>
          <w:b/>
          <w:sz w:val="24"/>
          <w:szCs w:val="24"/>
        </w:rPr>
        <w:t>.</w:t>
      </w:r>
      <w:r w:rsidR="00BF0F6C">
        <w:rPr>
          <w:rFonts w:ascii="Times New Roman" w:hAnsi="Times New Roman"/>
          <w:b/>
          <w:sz w:val="24"/>
          <w:szCs w:val="24"/>
        </w:rPr>
        <w:t xml:space="preserve"> 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V otázke vnútornej bezpečnosti sa SR v roku 2017 sústredila na nadviazanie na aktivity SK PRES v oblasti boja proti environmentálnej trestnej činnosti na úrovni EÚ. V spolupráci s</w:t>
      </w:r>
      <w:r w:rsidR="0084046B">
        <w:rPr>
          <w:rFonts w:ascii="Times New Roman" w:hAnsi="Times New Roman"/>
          <w:sz w:val="24"/>
          <w:szCs w:val="24"/>
        </w:rPr>
        <w:t> MT PRES</w:t>
      </w:r>
      <w:r w:rsidRPr="00BF4946">
        <w:rPr>
          <w:rFonts w:ascii="Times New Roman" w:hAnsi="Times New Roman"/>
          <w:sz w:val="24"/>
          <w:szCs w:val="24"/>
        </w:rPr>
        <w:t xml:space="preserve"> sa SR podarilo presadiť, aby sa environmentálna kriminalita stala jednou z 10 priorít EÚ Cyklu politík 2018-2021 Európskej multidisciplinárnej platformy proti kriminálnym hrozbám (EMPACT). S prihliadnutím na zásluhy SR v tejto oblasti bola v rámci nadchádzajúceho politického cyklu SR ustanovená za </w:t>
      </w:r>
      <w:r w:rsidRPr="0084046B">
        <w:rPr>
          <w:rFonts w:ascii="Times New Roman" w:hAnsi="Times New Roman"/>
          <w:i/>
          <w:sz w:val="24"/>
          <w:szCs w:val="24"/>
        </w:rPr>
        <w:t>„co-driver“</w:t>
      </w:r>
      <w:r w:rsidRPr="00BF4946">
        <w:rPr>
          <w:rFonts w:ascii="Times New Roman" w:hAnsi="Times New Roman"/>
          <w:sz w:val="24"/>
          <w:szCs w:val="24"/>
        </w:rPr>
        <w:t xml:space="preserve"> pre prioritu environmentálna kriminalita a spolu s Francúzskom, Španielskom a Talianskom sa stala lídrom v oblasti boja proti environmentálnej kriminalite v EÚ. V roku 2017 SR tiež participovala v projekte EMPACT na ďalších troch podprioritách: útoky na počítačové systémy </w:t>
      </w:r>
      <w:r w:rsidRPr="00BF0F6C">
        <w:rPr>
          <w:rFonts w:ascii="Times New Roman" w:hAnsi="Times New Roman"/>
          <w:i/>
          <w:sz w:val="24"/>
          <w:szCs w:val="24"/>
        </w:rPr>
        <w:t>(Cyber Attacks)</w:t>
      </w:r>
      <w:r w:rsidRPr="00BF4946">
        <w:rPr>
          <w:rFonts w:ascii="Times New Roman" w:hAnsi="Times New Roman"/>
          <w:sz w:val="24"/>
          <w:szCs w:val="24"/>
        </w:rPr>
        <w:t xml:space="preserve">; zneužívanie detí online </w:t>
      </w:r>
      <w:r w:rsidRPr="00BF0F6C">
        <w:rPr>
          <w:rFonts w:ascii="Times New Roman" w:hAnsi="Times New Roman"/>
          <w:i/>
          <w:sz w:val="24"/>
          <w:szCs w:val="24"/>
        </w:rPr>
        <w:t xml:space="preserve">(Child Sexual Exploitation Online) </w:t>
      </w:r>
      <w:r w:rsidR="00E86253">
        <w:rPr>
          <w:rFonts w:ascii="Times New Roman" w:hAnsi="Times New Roman"/>
          <w:i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podvody s platobnými kartami </w:t>
      </w:r>
      <w:r w:rsidRPr="00BF0F6C">
        <w:rPr>
          <w:rFonts w:ascii="Times New Roman" w:hAnsi="Times New Roman"/>
          <w:i/>
          <w:sz w:val="24"/>
          <w:szCs w:val="24"/>
        </w:rPr>
        <w:t>(Non-Cash Payment Frauds).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V roku 2018 budú aktivity SR ďalej sústredené na </w:t>
      </w:r>
      <w:r w:rsidRPr="00BF4946">
        <w:rPr>
          <w:rFonts w:ascii="Times New Roman" w:hAnsi="Times New Roman"/>
          <w:b/>
          <w:sz w:val="24"/>
          <w:szCs w:val="24"/>
        </w:rPr>
        <w:t>aktívnu účasť v operačných akčných plánoch priorít projektu EMPACT</w:t>
      </w:r>
      <w:r w:rsidRPr="00BF4946">
        <w:rPr>
          <w:rFonts w:ascii="Times New Roman" w:hAnsi="Times New Roman"/>
          <w:sz w:val="24"/>
          <w:szCs w:val="24"/>
        </w:rPr>
        <w:t xml:space="preserve"> pre rok 2018, </w:t>
      </w:r>
      <w:r w:rsidRPr="00BF4946">
        <w:rPr>
          <w:rFonts w:ascii="Times New Roman" w:hAnsi="Times New Roman"/>
          <w:b/>
          <w:sz w:val="24"/>
          <w:szCs w:val="24"/>
        </w:rPr>
        <w:t xml:space="preserve">na prípravu operačných akčných plánov pre nadchádzajúce obdobie </w:t>
      </w:r>
      <w:r w:rsidRPr="00BF4946">
        <w:rPr>
          <w:rFonts w:ascii="Times New Roman" w:hAnsi="Times New Roman"/>
          <w:b/>
          <w:color w:val="000000"/>
          <w:sz w:val="24"/>
          <w:szCs w:val="24"/>
        </w:rPr>
        <w:t>a  pokračovanie spolupráce s EU IRU pri preverovaní internetového obsahu súvisiaceho s terorizmom.</w:t>
      </w:r>
    </w:p>
    <w:p w:rsidR="00280F81" w:rsidRPr="00BF4946" w:rsidP="00BF0F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color w:val="000000"/>
          <w:sz w:val="24"/>
          <w:szCs w:val="24"/>
        </w:rPr>
        <w:t xml:space="preserve">V oblasti </w:t>
      </w:r>
      <w:r w:rsidRPr="0084046B">
        <w:rPr>
          <w:rFonts w:ascii="Times New Roman" w:hAnsi="Times New Roman"/>
          <w:b/>
          <w:color w:val="000000"/>
          <w:sz w:val="24"/>
          <w:szCs w:val="24"/>
        </w:rPr>
        <w:t>boja proti terorizmu a jeho financovaniu</w:t>
      </w:r>
      <w:r w:rsidRPr="00BF4946">
        <w:rPr>
          <w:rFonts w:ascii="Times New Roman" w:hAnsi="Times New Roman"/>
          <w:color w:val="000000"/>
          <w:sz w:val="24"/>
          <w:szCs w:val="24"/>
        </w:rPr>
        <w:t xml:space="preserve"> sa SR v roku 2017 </w:t>
      </w:r>
      <w:r w:rsidRPr="00BF4946">
        <w:rPr>
          <w:rFonts w:ascii="Times New Roman" w:hAnsi="Times New Roman"/>
          <w:sz w:val="24"/>
          <w:szCs w:val="24"/>
        </w:rPr>
        <w:t xml:space="preserve">zamerala na realizáciu projektu Národného hodnotenia rizika prania špinavých peňazí a financovania terorizmu v podmienkach </w:t>
      </w:r>
      <w:r w:rsidR="00BF0F6C"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ako komplexného systému hodnotenia možností zneužitia produktov finančného a nefinančného sektora na účely legalizácie príjmov z trestnej činnosti a financovania terorizmu. Dôležitou uskutočnenou aktivitou s medzinárodným dosahom sa stal workshop Národného hodnotenia rizika za účasti predstaviteľov Svetovej banky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ako aj vysokopostavených funkcionárov všetkých zúčastnených rezortov. </w:t>
      </w:r>
    </w:p>
    <w:p w:rsidR="004F0743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BF0F6C">
        <w:rPr>
          <w:rFonts w:ascii="Times New Roman" w:hAnsi="Times New Roman"/>
          <w:sz w:val="24"/>
          <w:szCs w:val="24"/>
        </w:rPr>
        <w:tab/>
      </w:r>
      <w:r w:rsidRPr="00BF4946" w:rsidR="00280F81">
        <w:rPr>
          <w:rFonts w:ascii="Times New Roman" w:hAnsi="Times New Roman"/>
          <w:sz w:val="24"/>
          <w:szCs w:val="24"/>
        </w:rPr>
        <w:t xml:space="preserve">V rámci priorít na rok 2018 SR plánuje predložiť vláde SR </w:t>
      </w:r>
      <w:r w:rsidRPr="00BF4946" w:rsidR="00280F81">
        <w:rPr>
          <w:rFonts w:ascii="Times New Roman" w:hAnsi="Times New Roman"/>
          <w:b/>
          <w:sz w:val="24"/>
          <w:szCs w:val="24"/>
        </w:rPr>
        <w:t xml:space="preserve">výsledky a zistenia </w:t>
      </w:r>
      <w:r w:rsidR="00E86253">
        <w:rPr>
          <w:rFonts w:ascii="Times New Roman" w:hAnsi="Times New Roman"/>
          <w:b/>
          <w:sz w:val="24"/>
          <w:szCs w:val="24"/>
        </w:rPr>
        <w:br/>
      </w:r>
      <w:r w:rsidRPr="00BF4946" w:rsidR="00280F81">
        <w:rPr>
          <w:rFonts w:ascii="Times New Roman" w:hAnsi="Times New Roman"/>
          <w:b/>
          <w:sz w:val="24"/>
          <w:szCs w:val="24"/>
        </w:rPr>
        <w:t>z</w:t>
      </w:r>
      <w:r w:rsidRPr="00BF4946" w:rsidR="00280F81">
        <w:rPr>
          <w:rFonts w:ascii="Times New Roman" w:hAnsi="Times New Roman"/>
          <w:sz w:val="24"/>
          <w:szCs w:val="24"/>
        </w:rPr>
        <w:t xml:space="preserve"> </w:t>
      </w:r>
      <w:r w:rsidRPr="00BF4946" w:rsidR="00280F81">
        <w:rPr>
          <w:rFonts w:ascii="Times New Roman" w:hAnsi="Times New Roman"/>
          <w:b/>
          <w:sz w:val="24"/>
          <w:szCs w:val="24"/>
        </w:rPr>
        <w:t>Národného</w:t>
      </w:r>
      <w:r w:rsidRPr="00BF4946" w:rsidR="00280F81">
        <w:rPr>
          <w:rFonts w:ascii="Times New Roman" w:hAnsi="Times New Roman"/>
          <w:sz w:val="24"/>
          <w:szCs w:val="24"/>
        </w:rPr>
        <w:t xml:space="preserve"> </w:t>
      </w:r>
      <w:r w:rsidRPr="00BF4946" w:rsidR="00280F81">
        <w:rPr>
          <w:rFonts w:ascii="Times New Roman" w:hAnsi="Times New Roman"/>
          <w:b/>
          <w:sz w:val="24"/>
          <w:szCs w:val="24"/>
        </w:rPr>
        <w:t>hodnotenia rizika prania špinavých peňazí a financovania terorizmu v podmienkach Slovenskej republiky</w:t>
      </w:r>
      <w:r w:rsidRPr="00BF4946" w:rsidR="00280F81">
        <w:rPr>
          <w:rFonts w:ascii="Times New Roman" w:hAnsi="Times New Roman"/>
          <w:sz w:val="24"/>
          <w:szCs w:val="24"/>
        </w:rPr>
        <w:t xml:space="preserve"> </w:t>
      </w:r>
      <w:r w:rsidRPr="00BF4946" w:rsidR="00280F81">
        <w:rPr>
          <w:rFonts w:ascii="Times New Roman" w:hAnsi="Times New Roman"/>
          <w:b/>
          <w:sz w:val="24"/>
          <w:szCs w:val="24"/>
        </w:rPr>
        <w:t>a vypracovať návrh implementácie odporúčaní</w:t>
      </w:r>
      <w:r w:rsidRPr="00BF4946" w:rsidR="00280F81">
        <w:rPr>
          <w:rFonts w:ascii="Times New Roman" w:hAnsi="Times New Roman"/>
          <w:sz w:val="24"/>
          <w:szCs w:val="24"/>
        </w:rPr>
        <w:t xml:space="preserve"> vyplývajúcich z Nadnárodného hodnotenia rizík spojených s praním špinavých peňazí </w:t>
      </w:r>
      <w:r w:rsidR="00E86253">
        <w:rPr>
          <w:rFonts w:ascii="Times New Roman" w:hAnsi="Times New Roman"/>
          <w:sz w:val="24"/>
          <w:szCs w:val="24"/>
        </w:rPr>
        <w:br/>
      </w:r>
      <w:r w:rsidRPr="00BF4946" w:rsidR="00280F81">
        <w:rPr>
          <w:rFonts w:ascii="Times New Roman" w:hAnsi="Times New Roman"/>
          <w:sz w:val="24"/>
          <w:szCs w:val="24"/>
        </w:rPr>
        <w:t>a financovaním terorizmu realizovaným Európskou komisiou.</w:t>
      </w:r>
    </w:p>
    <w:p w:rsidR="000F2515" w:rsidRPr="00BF4946" w:rsidP="00BF3700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96" w:name="_Toc473883173"/>
      <w:bookmarkStart w:id="97" w:name="_Toc474091989"/>
      <w:bookmarkStart w:id="98" w:name="_Toc474237024"/>
      <w:bookmarkStart w:id="99" w:name="_Toc505339584"/>
      <w:r w:rsidRPr="00BF4946">
        <w:rPr>
          <w:rFonts w:ascii="Times New Roman" w:hAnsi="Times New Roman"/>
          <w:szCs w:val="24"/>
        </w:rPr>
        <w:t>Ochrana osobných údajov</w:t>
      </w:r>
      <w:bookmarkEnd w:id="96"/>
      <w:bookmarkEnd w:id="97"/>
      <w:bookmarkEnd w:id="98"/>
      <w:bookmarkEnd w:id="99"/>
    </w:p>
    <w:p w:rsidR="00F0158B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F0F6C">
        <w:rPr>
          <w:rFonts w:ascii="Times New Roman" w:hAnsi="Times New Roman"/>
          <w:sz w:val="24"/>
          <w:szCs w:val="24"/>
        </w:rPr>
        <w:tab/>
      </w:r>
      <w:r w:rsidRPr="00F0158B">
        <w:rPr>
          <w:rFonts w:ascii="Times New Roman" w:hAnsi="Times New Roman"/>
          <w:sz w:val="24"/>
          <w:szCs w:val="24"/>
        </w:rPr>
        <w:t xml:space="preserve">V roku 2017 </w:t>
      </w:r>
      <w:r w:rsidR="00B425DD">
        <w:rPr>
          <w:rFonts w:ascii="Times New Roman" w:hAnsi="Times New Roman"/>
          <w:sz w:val="24"/>
          <w:szCs w:val="24"/>
        </w:rPr>
        <w:t xml:space="preserve">prebiehal legislatívny proces </w:t>
      </w:r>
      <w:r w:rsidRPr="00F0158B">
        <w:rPr>
          <w:rFonts w:ascii="Times New Roman" w:hAnsi="Times New Roman"/>
          <w:sz w:val="24"/>
          <w:szCs w:val="24"/>
        </w:rPr>
        <w:t xml:space="preserve">k </w:t>
      </w:r>
      <w:r w:rsidRPr="0084046B">
        <w:rPr>
          <w:rFonts w:ascii="Times New Roman" w:hAnsi="Times New Roman"/>
          <w:b/>
          <w:sz w:val="24"/>
          <w:szCs w:val="24"/>
        </w:rPr>
        <w:t xml:space="preserve">návrhu </w:t>
      </w:r>
      <w:r w:rsidRPr="0084046B" w:rsidR="00B425DD">
        <w:rPr>
          <w:rFonts w:ascii="Times New Roman" w:hAnsi="Times New Roman"/>
          <w:b/>
          <w:sz w:val="24"/>
          <w:szCs w:val="24"/>
        </w:rPr>
        <w:t xml:space="preserve">nariadenia </w:t>
      </w:r>
      <w:r w:rsidRPr="0084046B" w:rsidR="0084046B">
        <w:rPr>
          <w:rFonts w:ascii="Times New Roman" w:hAnsi="Times New Roman"/>
          <w:b/>
          <w:sz w:val="24"/>
          <w:szCs w:val="24"/>
        </w:rPr>
        <w:t>o ochrane fyzických osôb pri spracúvaní osobných údajov inštitúciami, orgánmi, úradmi a agentúrami Únie a o voľnom pohybe takýchto údajov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="00B425DD">
        <w:rPr>
          <w:rFonts w:ascii="Times New Roman" w:hAnsi="Times New Roman"/>
          <w:sz w:val="24"/>
          <w:szCs w:val="24"/>
        </w:rPr>
        <w:t xml:space="preserve">, uplatňovať by sa malo začať 25. mája </w:t>
      </w:r>
      <w:r w:rsidRPr="00F0158B">
        <w:rPr>
          <w:rFonts w:ascii="Times New Roman" w:hAnsi="Times New Roman"/>
          <w:sz w:val="24"/>
          <w:szCs w:val="24"/>
        </w:rPr>
        <w:t>2018</w:t>
      </w:r>
      <w:r w:rsidR="00B425DD">
        <w:rPr>
          <w:rFonts w:ascii="Times New Roman" w:hAnsi="Times New Roman"/>
          <w:sz w:val="24"/>
          <w:szCs w:val="24"/>
        </w:rPr>
        <w:t xml:space="preserve">, spolu </w:t>
      </w:r>
      <w:r w:rsidR="00E86253">
        <w:rPr>
          <w:rFonts w:ascii="Times New Roman" w:hAnsi="Times New Roman"/>
          <w:sz w:val="24"/>
          <w:szCs w:val="24"/>
        </w:rPr>
        <w:br/>
      </w:r>
      <w:r w:rsidR="00B425DD">
        <w:rPr>
          <w:rFonts w:ascii="Times New Roman" w:hAnsi="Times New Roman"/>
          <w:sz w:val="24"/>
          <w:szCs w:val="24"/>
        </w:rPr>
        <w:t xml:space="preserve">s </w:t>
      </w:r>
      <w:r w:rsidRPr="0084046B">
        <w:rPr>
          <w:rFonts w:ascii="Times New Roman" w:hAnsi="Times New Roman"/>
          <w:b/>
          <w:sz w:val="24"/>
          <w:szCs w:val="24"/>
        </w:rPr>
        <w:t>nariaden</w:t>
      </w:r>
      <w:r w:rsidRPr="0084046B" w:rsidR="00B425DD">
        <w:rPr>
          <w:rFonts w:ascii="Times New Roman" w:hAnsi="Times New Roman"/>
          <w:b/>
          <w:sz w:val="24"/>
          <w:szCs w:val="24"/>
        </w:rPr>
        <w:t xml:space="preserve">ím </w:t>
      </w:r>
      <w:r w:rsidRPr="0042496C" w:rsidR="00B425DD">
        <w:rPr>
          <w:rFonts w:ascii="Times New Roman" w:hAnsi="Times New Roman"/>
          <w:b/>
          <w:i/>
          <w:sz w:val="24"/>
          <w:szCs w:val="24"/>
        </w:rPr>
        <w:t>e-privacy</w:t>
      </w:r>
      <w:r w:rsidR="00B425DD">
        <w:rPr>
          <w:rFonts w:ascii="Times New Roman" w:hAnsi="Times New Roman"/>
          <w:sz w:val="24"/>
          <w:szCs w:val="24"/>
        </w:rPr>
        <w:t xml:space="preserve"> a </w:t>
      </w:r>
      <w:r w:rsidRPr="0084046B" w:rsidR="00B425DD">
        <w:rPr>
          <w:rFonts w:ascii="Times New Roman" w:hAnsi="Times New Roman"/>
          <w:b/>
          <w:sz w:val="24"/>
          <w:szCs w:val="24"/>
        </w:rPr>
        <w:t>nariadením o ochrane fyzických osôb pri spracúvaní osobných údajov a o voľnom pohybe takýchto údajov</w:t>
      </w:r>
      <w:r w:rsidR="00B425DD">
        <w:rPr>
          <w:rFonts w:ascii="Times New Roman" w:hAnsi="Times New Roman"/>
          <w:sz w:val="24"/>
          <w:szCs w:val="24"/>
        </w:rPr>
        <w:t>.</w:t>
      </w:r>
    </w:p>
    <w:p w:rsidR="00F0158B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425DD">
        <w:rPr>
          <w:rFonts w:ascii="Times New Roman" w:hAnsi="Times New Roman"/>
          <w:sz w:val="24"/>
          <w:szCs w:val="24"/>
        </w:rPr>
        <w:tab/>
      </w:r>
      <w:r w:rsidRPr="00F0158B">
        <w:rPr>
          <w:rFonts w:ascii="Times New Roman" w:hAnsi="Times New Roman"/>
          <w:sz w:val="24"/>
          <w:szCs w:val="24"/>
        </w:rPr>
        <w:t xml:space="preserve">V rámci informačného systému vnútorného trhu (IMI System) </w:t>
      </w:r>
      <w:r w:rsidR="00B425DD">
        <w:rPr>
          <w:rFonts w:ascii="Times New Roman" w:hAnsi="Times New Roman"/>
          <w:sz w:val="24"/>
          <w:szCs w:val="24"/>
        </w:rPr>
        <w:t xml:space="preserve">prebieha vytváranie </w:t>
      </w:r>
      <w:r w:rsidRPr="00F0158B">
        <w:rPr>
          <w:rFonts w:ascii="Times New Roman" w:hAnsi="Times New Roman"/>
          <w:sz w:val="24"/>
          <w:szCs w:val="24"/>
        </w:rPr>
        <w:t xml:space="preserve">mechanizmu konzistentnosti podľa </w:t>
      </w:r>
      <w:r w:rsidR="00B425DD">
        <w:rPr>
          <w:rFonts w:ascii="Times New Roman" w:hAnsi="Times New Roman"/>
          <w:sz w:val="24"/>
          <w:szCs w:val="24"/>
        </w:rPr>
        <w:t xml:space="preserve">nariadenia </w:t>
      </w:r>
      <w:r w:rsidRPr="00B425DD" w:rsidR="00B425DD">
        <w:rPr>
          <w:rFonts w:ascii="Times New Roman" w:hAnsi="Times New Roman"/>
          <w:sz w:val="24"/>
          <w:szCs w:val="24"/>
        </w:rPr>
        <w:t>o ochrane fyzických osôb pri spracúvaní osobných údajov a o voľnom pohybe takýchto údajov</w:t>
      </w:r>
      <w:r w:rsidRPr="00F0158B">
        <w:rPr>
          <w:rFonts w:ascii="Times New Roman" w:hAnsi="Times New Roman"/>
          <w:sz w:val="24"/>
          <w:szCs w:val="24"/>
        </w:rPr>
        <w:t xml:space="preserve"> pre Európsky výbor pre ochranu osobných údajov.</w:t>
      </w:r>
    </w:p>
    <w:p w:rsidR="00326297" w:rsidRPr="00326297" w:rsidP="0032629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6297">
        <w:rPr>
          <w:rFonts w:ascii="Times New Roman" w:hAnsi="Times New Roman"/>
          <w:sz w:val="24"/>
          <w:szCs w:val="24"/>
        </w:rPr>
        <w:t xml:space="preserve">V rámci EÚ sa </w:t>
      </w:r>
      <w:r>
        <w:rPr>
          <w:rFonts w:ascii="Times New Roman" w:hAnsi="Times New Roman"/>
          <w:sz w:val="24"/>
          <w:szCs w:val="24"/>
        </w:rPr>
        <w:t>Úrad na ochranu osobných údajov</w:t>
      </w:r>
      <w:r w:rsidRPr="00326297">
        <w:rPr>
          <w:rFonts w:ascii="Times New Roman" w:hAnsi="Times New Roman"/>
          <w:sz w:val="24"/>
          <w:szCs w:val="24"/>
        </w:rPr>
        <w:t xml:space="preserve"> podieľa aj na modernizácii Dohovoru Rady Európy č. 108 o ochrane jednotlivcov pri automatizovanom spracovaní osobných údajov, ktorý stále nie je uzavretý.</w:t>
      </w:r>
    </w:p>
    <w:p w:rsidR="00E74F19" w:rsidRPr="00AD1CFB" w:rsidP="00E74F19">
      <w:pPr>
        <w:pStyle w:val="Heading1"/>
        <w:numPr>
          <w:numId w:val="0"/>
        </w:numPr>
        <w:bidi w:val="0"/>
        <w:ind w:left="720" w:firstLine="0"/>
        <w:rPr>
          <w:rFonts w:ascii="Times New Roman" w:hAnsi="Times New Roman"/>
          <w:szCs w:val="24"/>
          <w:u w:val="none"/>
          <w:lang w:eastAsia="sk-SK"/>
        </w:rPr>
      </w:pPr>
      <w:r>
        <w:rPr>
          <w:rFonts w:ascii="Times New Roman" w:hAnsi="Times New Roman"/>
          <w:szCs w:val="24"/>
          <w:u w:val="none"/>
        </w:rPr>
        <w:br w:type="page"/>
      </w:r>
      <w:bookmarkStart w:id="100" w:name="_Toc473883187"/>
      <w:bookmarkStart w:id="101" w:name="_Toc505339585"/>
      <w:r>
        <w:rPr>
          <w:rFonts w:ascii="Times New Roman" w:hAnsi="Times New Roman"/>
          <w:szCs w:val="24"/>
          <w:u w:val="none"/>
        </w:rPr>
        <w:t>5</w:t>
      </w:r>
      <w:r w:rsidRPr="00AD1CFB">
        <w:rPr>
          <w:rFonts w:ascii="Times New Roman" w:hAnsi="Times New Roman"/>
          <w:szCs w:val="24"/>
          <w:u w:val="none"/>
          <w:lang w:eastAsia="sk-SK"/>
        </w:rPr>
        <w:t>. ZAMESTNANOSŤ</w:t>
      </w:r>
      <w:r w:rsidR="00944596">
        <w:rPr>
          <w:rFonts w:ascii="Times New Roman" w:hAnsi="Times New Roman"/>
          <w:szCs w:val="24"/>
          <w:u w:val="none"/>
          <w:lang w:eastAsia="sk-SK"/>
        </w:rPr>
        <w:t>,</w:t>
      </w:r>
      <w:r w:rsidRPr="00AD1CFB">
        <w:rPr>
          <w:rFonts w:ascii="Times New Roman" w:hAnsi="Times New Roman"/>
          <w:szCs w:val="24"/>
          <w:u w:val="none"/>
          <w:lang w:eastAsia="sk-SK"/>
        </w:rPr>
        <w:t> SOCIÁLNA POLITIKA</w:t>
      </w:r>
      <w:bookmarkEnd w:id="100"/>
      <w:bookmarkEnd w:id="101"/>
      <w:r w:rsidR="00944596">
        <w:rPr>
          <w:rFonts w:ascii="Times New Roman" w:hAnsi="Times New Roman"/>
          <w:szCs w:val="24"/>
          <w:u w:val="none"/>
          <w:lang w:eastAsia="sk-SK"/>
        </w:rPr>
        <w:t xml:space="preserve"> A ZDRAVIE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02" w:name="_Toc473883188"/>
      <w:bookmarkStart w:id="103" w:name="_Toc474092004"/>
      <w:bookmarkStart w:id="104" w:name="_Toc474237039"/>
      <w:bookmarkStart w:id="105" w:name="_Toc505339586"/>
      <w:r w:rsidRPr="00BF4946">
        <w:rPr>
          <w:rFonts w:ascii="Times New Roman" w:hAnsi="Times New Roman"/>
          <w:szCs w:val="24"/>
        </w:rPr>
        <w:t>Sociálna politika</w:t>
      </w:r>
      <w:bookmarkEnd w:id="102"/>
      <w:bookmarkEnd w:id="103"/>
      <w:bookmarkEnd w:id="104"/>
      <w:bookmarkEnd w:id="105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Zneistenie vyvolané posilnením a vstupom pravicovo-populistických strán do národných parlamentov a možnými dopadmi prebiehajúcich rokovaní o brexite sa premietlo aj do sociálnej agendy EÚ. Pretrvávajúce rozdiely medzi členskými štátmi v odmeňovaní a v celkovom hospodárskom výkone našli na jednej strane odozvu v </w:t>
      </w:r>
      <w:r w:rsidRPr="00BF4946">
        <w:rPr>
          <w:rFonts w:ascii="Times New Roman" w:hAnsi="Times New Roman"/>
          <w:b/>
          <w:sz w:val="24"/>
          <w:szCs w:val="24"/>
        </w:rPr>
        <w:t>boji s tzv. sociálnym dumpingom</w:t>
      </w:r>
      <w:r w:rsidRPr="00BF4946">
        <w:rPr>
          <w:rFonts w:ascii="Times New Roman" w:hAnsi="Times New Roman"/>
          <w:sz w:val="24"/>
          <w:szCs w:val="24"/>
        </w:rPr>
        <w:t xml:space="preserve">. Zatiaľ čo v krajinách prevažne západnej Európy sú nižšie mzdové nároky migrujúcich pracovníkov zo strednej a východnej Európy vnímané ako zdroj vnútropolitického napätia, krajiny zväčša strednej a východnej Európy vidia v niektorých  opatreniach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a jednotlivých členských štátov tendencie okliešťovania možností konkurovať na vnútornom trhu.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Okrem politicky a technicky náročnej agendy </w:t>
      </w:r>
      <w:r w:rsidRPr="00BF4946">
        <w:rPr>
          <w:rFonts w:ascii="Times New Roman" w:hAnsi="Times New Roman"/>
          <w:b/>
          <w:sz w:val="24"/>
          <w:szCs w:val="24"/>
        </w:rPr>
        <w:t>vysielania pracovníkov</w:t>
      </w:r>
      <w:r w:rsidRPr="00BF4946">
        <w:rPr>
          <w:rFonts w:ascii="Times New Roman" w:hAnsi="Times New Roman"/>
          <w:sz w:val="24"/>
          <w:szCs w:val="24"/>
        </w:rPr>
        <w:t xml:space="preserve">, ktorá dominovala  roku 2017, možno v roku 2018 očakávať </w:t>
      </w:r>
      <w:r w:rsidRPr="00BF4946">
        <w:rPr>
          <w:rFonts w:ascii="Times New Roman" w:hAnsi="Times New Roman"/>
          <w:b/>
          <w:sz w:val="24"/>
          <w:szCs w:val="24"/>
        </w:rPr>
        <w:t>diskusiu o indexácii rodinných prídavkov</w:t>
      </w:r>
      <w:r w:rsidRPr="00BF4946">
        <w:rPr>
          <w:rFonts w:ascii="Times New Roman" w:hAnsi="Times New Roman"/>
          <w:sz w:val="24"/>
          <w:szCs w:val="24"/>
        </w:rPr>
        <w:t>. Napriek jednoznačnému odmietnutiu indexu životnej úrovne</w:t>
      </w:r>
      <w:r>
        <w:rPr>
          <w:rFonts w:ascii="Times New Roman" w:hAnsi="Times New Roman"/>
          <w:sz w:val="24"/>
          <w:szCs w:val="24"/>
        </w:rPr>
        <w:t xml:space="preserve"> EK</w:t>
      </w:r>
      <w:r w:rsidRPr="00BF4946">
        <w:rPr>
          <w:rFonts w:ascii="Times New Roman" w:hAnsi="Times New Roman"/>
          <w:sz w:val="24"/>
          <w:szCs w:val="24"/>
        </w:rPr>
        <w:t xml:space="preserve">, podľa ktorého by sa upravovali rodinné prídavky na základe životnej úrovne krajiny bydliska dieťaťa a nie krajiny zamestnania rodiča, nová rakúska vláda už avizovala takéto opatrenie. I keď je navrhnutie typu celoeurópskej indexácie rodinných prídavkov zo strany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F049FC">
        <w:rPr>
          <w:rFonts w:ascii="Times New Roman" w:hAnsi="Times New Roman"/>
          <w:sz w:val="24"/>
          <w:szCs w:val="24"/>
        </w:rPr>
        <w:t xml:space="preserve">do konca jej funkčného obdobia </w:t>
      </w:r>
      <w:r w:rsidRPr="00BF4946">
        <w:rPr>
          <w:rFonts w:ascii="Times New Roman" w:hAnsi="Times New Roman"/>
          <w:sz w:val="24"/>
          <w:szCs w:val="24"/>
        </w:rPr>
        <w:t xml:space="preserve">málo pravdepodobné, možno očakávať, že rakúske opatrenie výrazne posilní symptóm nedôvery „občanov druhej kategórie“ v strednej a východnej Európe voči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>, ktorých sa toto opatrenie bezprostredne a výrazne dotkne. Pre spoluprácu v Slavkovskom formáte môže zavedenie indexácie znamenať ústup sociálnej agendy. Naopak, a špeciálne v kontexte nadchádzajúceho V4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SK PRES, bude dôležité rátať s potrebou operatívne reagovať na rakúske opatrenia a s tým spojeným koordinovaným postupom regiónu.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Avizovanú rakúsku indexáciu rodinných prídavkov treba vnímať v širšom politickom kontexte opatrení, medzi ktoré patrí aj </w:t>
      </w:r>
      <w:r w:rsidRPr="00FA4E52">
        <w:rPr>
          <w:rFonts w:ascii="Times New Roman" w:hAnsi="Times New Roman"/>
          <w:b/>
          <w:sz w:val="24"/>
          <w:szCs w:val="24"/>
        </w:rPr>
        <w:t>smernica o vysielaní pracovníkov</w:t>
      </w:r>
      <w:r w:rsidRPr="00BF4946">
        <w:rPr>
          <w:rFonts w:ascii="Times New Roman" w:hAnsi="Times New Roman"/>
          <w:sz w:val="24"/>
          <w:szCs w:val="24"/>
        </w:rPr>
        <w:t xml:space="preserve">. Týmito krokmi časť členských štátov na jednej strane síce argumentuje mzdovou konvergenciu výhodnou pre zamestnancov z „východu“ i „západu“ (prípad vysielaných pracovníkov) dôležitou i pre väčšiu kohéziu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, na strane druhej zároveň tieto štáty „chránia“ svoje trhy práce v kontexte vnútropolitických anti-imigračných nálad zameraných aj proti pracovnej imigrácii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 chudobnejších krajín EÚ (vysielanie a indexácia).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Druhým trendom vyplývajúcim z rozdielnych východiskových situácií členských krajín je (deklarovaná) snaha o postupné preklenutie rozdielov prostredníctvom väčšej </w:t>
      </w:r>
      <w:r w:rsidRPr="00BF4946">
        <w:rPr>
          <w:rFonts w:ascii="Times New Roman" w:hAnsi="Times New Roman"/>
          <w:b/>
          <w:sz w:val="24"/>
          <w:szCs w:val="24"/>
        </w:rPr>
        <w:t>ekonomickej a sociálnej konvergencie</w:t>
      </w:r>
      <w:r w:rsidRPr="00BF4946">
        <w:rPr>
          <w:rFonts w:ascii="Times New Roman" w:hAnsi="Times New Roman"/>
          <w:sz w:val="24"/>
          <w:szCs w:val="24"/>
        </w:rPr>
        <w:t xml:space="preserve">. Táto by sa mala realizovať prostredníctvom dobudovania architektúry </w:t>
      </w:r>
      <w:r>
        <w:rPr>
          <w:rFonts w:ascii="Times New Roman" w:hAnsi="Times New Roman"/>
          <w:sz w:val="24"/>
          <w:szCs w:val="24"/>
        </w:rPr>
        <w:t>hospodárskej a menovej únie</w:t>
      </w:r>
      <w:r w:rsidRPr="00BF4946">
        <w:rPr>
          <w:rFonts w:ascii="Times New Roman" w:hAnsi="Times New Roman"/>
          <w:sz w:val="24"/>
          <w:szCs w:val="24"/>
        </w:rPr>
        <w:t>, s čím súvisia aj možné  scenáre prehlbovania integrácie EÚ v sociálnej oblasti. Politicky projekt</w:t>
      </w:r>
      <w:r w:rsidRPr="00BF4946">
        <w:rPr>
          <w:rFonts w:ascii="Times New Roman" w:hAnsi="Times New Roman"/>
          <w:b/>
          <w:sz w:val="24"/>
          <w:szCs w:val="24"/>
        </w:rPr>
        <w:t xml:space="preserve"> (do)budovania sociálnej dimenzie EÚ</w:t>
      </w:r>
      <w:r w:rsidRPr="00BF4946">
        <w:rPr>
          <w:rFonts w:ascii="Times New Roman" w:hAnsi="Times New Roman"/>
          <w:sz w:val="24"/>
          <w:szCs w:val="24"/>
        </w:rPr>
        <w:t xml:space="preserve"> reprezentuje 20 usmernení, ktoré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predstavila v apríli 2017 pod názvom </w:t>
      </w:r>
      <w:r w:rsidRPr="00BF4946">
        <w:rPr>
          <w:rFonts w:ascii="Times New Roman" w:hAnsi="Times New Roman"/>
          <w:b/>
          <w:sz w:val="24"/>
          <w:szCs w:val="24"/>
        </w:rPr>
        <w:t>Európsky pilier sociálnych práv (EPSP)</w:t>
      </w:r>
      <w:r>
        <w:rPr>
          <w:rFonts w:ascii="Times New Roman" w:hAnsi="Times New Roman"/>
          <w:sz w:val="24"/>
          <w:szCs w:val="24"/>
        </w:rPr>
        <w:t>. Medzi</w:t>
      </w:r>
      <w:r w:rsidRPr="00BF4946">
        <w:rPr>
          <w:rFonts w:ascii="Times New Roman" w:hAnsi="Times New Roman"/>
          <w:sz w:val="24"/>
          <w:szCs w:val="24"/>
        </w:rPr>
        <w:t xml:space="preserve">inštitucionálne vyhlásenie k EPSP bolo podpísané ministrami na Rade </w:t>
      </w:r>
      <w:r>
        <w:rPr>
          <w:rFonts w:ascii="Times New Roman" w:hAnsi="Times New Roman"/>
          <w:sz w:val="24"/>
          <w:szCs w:val="24"/>
        </w:rPr>
        <w:t>pre zamestnanosť, sociálnu</w:t>
      </w:r>
      <w:r w:rsidRPr="00E95F13">
        <w:rPr>
          <w:rFonts w:ascii="Times New Roman" w:hAnsi="Times New Roman"/>
          <w:sz w:val="24"/>
          <w:szCs w:val="24"/>
        </w:rPr>
        <w:t xml:space="preserve"> politik</w:t>
      </w:r>
      <w:r>
        <w:rPr>
          <w:rFonts w:ascii="Times New Roman" w:hAnsi="Times New Roman"/>
          <w:sz w:val="24"/>
          <w:szCs w:val="24"/>
        </w:rPr>
        <w:t>u</w:t>
      </w:r>
      <w:r w:rsidRPr="00E95F13">
        <w:rPr>
          <w:rFonts w:ascii="Times New Roman" w:hAnsi="Times New Roman"/>
          <w:sz w:val="24"/>
          <w:szCs w:val="24"/>
        </w:rPr>
        <w:t xml:space="preserve">, zdravie a spotrebiteľské záležitosti </w:t>
      </w:r>
      <w:r w:rsidRPr="00BF4946">
        <w:rPr>
          <w:rFonts w:ascii="Times New Roman" w:hAnsi="Times New Roman"/>
          <w:sz w:val="24"/>
          <w:szCs w:val="24"/>
        </w:rPr>
        <w:t xml:space="preserve">a následne predstaviteľmi EP,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a Rady 17. novembra</w:t>
      </w:r>
      <w:r>
        <w:rPr>
          <w:rFonts w:ascii="Times New Roman" w:hAnsi="Times New Roman"/>
          <w:sz w:val="24"/>
          <w:szCs w:val="24"/>
        </w:rPr>
        <w:t xml:space="preserve"> 2017</w:t>
      </w:r>
      <w:r w:rsidRPr="00BF4946">
        <w:rPr>
          <w:rFonts w:ascii="Times New Roman" w:hAnsi="Times New Roman"/>
          <w:sz w:val="24"/>
          <w:szCs w:val="24"/>
        </w:rPr>
        <w:t xml:space="preserve"> na Sociálnom samite v Goethenburgu. Napriek tomuto symbolicky významnému kroku (aj voči verejnosti EÚ), zostáva hlbšia sociálna integrácia EÚ naďalej mimoriadne citlivou pre členské štáty. Výsledky verejnej konzultácie k Európskemu pilieru sociálnych práv, ktoré </w:t>
      </w:r>
      <w:r>
        <w:rPr>
          <w:rFonts w:ascii="Times New Roman" w:hAnsi="Times New Roman"/>
          <w:sz w:val="24"/>
          <w:szCs w:val="24"/>
        </w:rPr>
        <w:t xml:space="preserve">EK </w:t>
      </w:r>
      <w:r w:rsidRPr="00BF4946">
        <w:rPr>
          <w:rFonts w:ascii="Times New Roman" w:hAnsi="Times New Roman"/>
          <w:sz w:val="24"/>
          <w:szCs w:val="24"/>
        </w:rPr>
        <w:t>zverejnila začiatkom roka 2017 jasne poukazujú na to, že aj do budúcnosti budú členské štáty skôr skeptické zdieľať kompetencie v tejto oblasti, keďže ju považujú za národnú kompetenciu. Po séri</w:t>
      </w:r>
      <w:r>
        <w:rPr>
          <w:rFonts w:ascii="Times New Roman" w:hAnsi="Times New Roman"/>
          <w:sz w:val="24"/>
          <w:szCs w:val="24"/>
        </w:rPr>
        <w:t>i parlamentných volieb v roku 2</w:t>
      </w:r>
      <w:r w:rsidRPr="00BF494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BF4946">
        <w:rPr>
          <w:rFonts w:ascii="Times New Roman" w:hAnsi="Times New Roman"/>
          <w:sz w:val="24"/>
          <w:szCs w:val="24"/>
        </w:rPr>
        <w:t>7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je táto tendencia ešte jasnejšia. 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 xml:space="preserve">Realizácia EPSP bude teda v budúcnosti s vysokou pravdepodobnosťou prebiehať ako predkladanie tematicky zameranej legislatívy zo strany </w:t>
      </w:r>
      <w:r>
        <w:rPr>
          <w:rFonts w:ascii="Times New Roman" w:hAnsi="Times New Roman"/>
          <w:bCs/>
          <w:color w:val="000000"/>
          <w:sz w:val="24"/>
          <w:szCs w:val="24"/>
        </w:rPr>
        <w:t>EK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A4E52">
        <w:rPr>
          <w:rFonts w:ascii="Times New Roman" w:hAnsi="Times New Roman"/>
          <w:bCs/>
          <w:color w:val="000000"/>
          <w:sz w:val="24"/>
          <w:szCs w:val="24"/>
        </w:rPr>
        <w:t xml:space="preserve">s 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>väčší</w:t>
      </w:r>
      <w:r w:rsidR="00FA4E52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 xml:space="preserve"> dôraz</w:t>
      </w:r>
      <w:r w:rsidR="00FA4E52">
        <w:rPr>
          <w:rFonts w:ascii="Times New Roman" w:hAnsi="Times New Roman"/>
          <w:bCs/>
          <w:color w:val="000000"/>
          <w:sz w:val="24"/>
          <w:szCs w:val="24"/>
        </w:rPr>
        <w:t>om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 xml:space="preserve"> na sociálnu oblasť v rámci Európskeho semestra a individuálne kroky zo strany členských štátov.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Prihliadajúc na ambíciu SR byť súčasťou budúcej užšej integrácie EÚ na čele s Francúzskom a Nemeckom, bude pre SR aj v roku 2018 v sociálnych politikách EÚ výzvou zosúladiť svoje pozície tak, aby boli kompatibilné s V4 a možným integračným jadrom. 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06" w:name="_Toc505339587"/>
      <w:r w:rsidRPr="00BF4946">
        <w:rPr>
          <w:rFonts w:ascii="Times New Roman" w:hAnsi="Times New Roman"/>
          <w:szCs w:val="24"/>
        </w:rPr>
        <w:t>Mobilita pracovníkov</w:t>
      </w:r>
      <w:bookmarkEnd w:id="106"/>
      <w:r w:rsidRPr="00BF4946">
        <w:rPr>
          <w:rFonts w:ascii="Times New Roman" w:hAnsi="Times New Roman"/>
          <w:szCs w:val="24"/>
        </w:rPr>
        <w:t xml:space="preserve">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Dominujúcou témou roka 2017 bola téma </w:t>
      </w:r>
      <w:r w:rsidRPr="00F049FC">
        <w:rPr>
          <w:rFonts w:ascii="Times New Roman" w:hAnsi="Times New Roman"/>
          <w:b/>
          <w:sz w:val="24"/>
          <w:szCs w:val="24"/>
          <w:lang w:eastAsia="sk-SK"/>
        </w:rPr>
        <w:t>vysielania pracovníkov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. Po jeden </w:t>
      </w:r>
      <w:r>
        <w:rPr>
          <w:rFonts w:ascii="Times New Roman" w:hAnsi="Times New Roman"/>
          <w:sz w:val="24"/>
          <w:szCs w:val="24"/>
          <w:lang w:eastAsia="sk-SK"/>
        </w:rPr>
        <w:t xml:space="preserve">a pol ročnej politickej debate sa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podarilo dosiahnuť dohodu na tomto politicky silne polarizujúcom spise. SR, ktorá sa na spise intenzívne podieľala už počas </w:t>
      </w:r>
      <w:r>
        <w:rPr>
          <w:rFonts w:ascii="Times New Roman" w:hAnsi="Times New Roman"/>
          <w:sz w:val="24"/>
          <w:szCs w:val="24"/>
          <w:lang w:eastAsia="sk-SK"/>
        </w:rPr>
        <w:t>SK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PRES a apelovala na kompromis medzi východom a západom, </w:t>
      </w:r>
      <w:r>
        <w:rPr>
          <w:rFonts w:ascii="Times New Roman" w:hAnsi="Times New Roman"/>
          <w:sz w:val="24"/>
          <w:szCs w:val="24"/>
          <w:lang w:eastAsia="sk-SK"/>
        </w:rPr>
        <w:t>ho aj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napriek vydaniu počiatočnej žltej karty podporila. </w:t>
      </w:r>
      <w:r w:rsidRPr="003B210F">
        <w:rPr>
          <w:rFonts w:ascii="Times New Roman" w:hAnsi="Times New Roman"/>
          <w:sz w:val="24"/>
          <w:szCs w:val="24"/>
          <w:lang w:eastAsia="sk-SK"/>
        </w:rPr>
        <w:t xml:space="preserve">Dosiahnuté všeobecné smerovanie bolo možné vďaka tzv. suspenzačného článku, ktorý zaručil, že novo dohodnuté podmienky smernice o vysielaných pracovníkoch sa nebudú uplatňovať na sektor dopravy a to až do doby, kým sa tieto nedohodnú v príslušnej sektorovej legislatíve </w:t>
      </w:r>
      <w:r w:rsidRPr="00F049FC">
        <w:rPr>
          <w:rFonts w:ascii="Times New Roman" w:hAnsi="Times New Roman"/>
          <w:i/>
          <w:sz w:val="24"/>
          <w:szCs w:val="24"/>
          <w:lang w:eastAsia="sk-SK"/>
        </w:rPr>
        <w:t>(lex specialis)</w:t>
      </w:r>
      <w:r w:rsidRPr="003B210F">
        <w:rPr>
          <w:rFonts w:ascii="Times New Roman" w:hAnsi="Times New Roman"/>
          <w:sz w:val="24"/>
          <w:szCs w:val="24"/>
          <w:lang w:eastAsia="sk-SK"/>
        </w:rPr>
        <w:t xml:space="preserve">, ktorá sa rokuje vo formácii Rady </w:t>
      </w:r>
      <w:r>
        <w:rPr>
          <w:rFonts w:ascii="Times New Roman" w:hAnsi="Times New Roman"/>
          <w:sz w:val="24"/>
          <w:szCs w:val="24"/>
          <w:lang w:eastAsia="sk-SK"/>
        </w:rPr>
        <w:t xml:space="preserve">pre telekomunikácie a </w:t>
      </w:r>
      <w:r w:rsidRPr="003B210F">
        <w:rPr>
          <w:rFonts w:ascii="Times New Roman" w:hAnsi="Times New Roman"/>
          <w:sz w:val="24"/>
          <w:szCs w:val="24"/>
          <w:lang w:eastAsia="sk-SK"/>
        </w:rPr>
        <w:t>doprav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3B210F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Kompromisný text Rady stanovuje 18 mesiacov vyslania a prechodné obdobie aplikácie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BF4946">
        <w:rPr>
          <w:rFonts w:ascii="Times New Roman" w:hAnsi="Times New Roman"/>
          <w:sz w:val="24"/>
          <w:szCs w:val="24"/>
          <w:lang w:eastAsia="sk-SK"/>
        </w:rPr>
        <w:t>4 roky. </w:t>
      </w:r>
      <w:r>
        <w:rPr>
          <w:rFonts w:ascii="Times New Roman" w:hAnsi="Times New Roman"/>
          <w:sz w:val="24"/>
          <w:szCs w:val="24"/>
          <w:lang w:eastAsia="sk-SK"/>
        </w:rPr>
        <w:t>BG PRES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má ambíciou </w:t>
      </w:r>
      <w:r>
        <w:rPr>
          <w:rFonts w:ascii="Times New Roman" w:hAnsi="Times New Roman"/>
          <w:sz w:val="24"/>
          <w:szCs w:val="24"/>
          <w:lang w:eastAsia="sk-SK"/>
        </w:rPr>
        <w:t>uzatvoriť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trialóg k tomuto spisu v prvej polovic</w:t>
      </w:r>
      <w:r w:rsidR="00E55BEE">
        <w:rPr>
          <w:rFonts w:ascii="Times New Roman" w:hAnsi="Times New Roman"/>
          <w:sz w:val="24"/>
          <w:szCs w:val="24"/>
          <w:lang w:eastAsia="sk-SK"/>
        </w:rPr>
        <w:t>i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roka 2018.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bookmarkStart w:id="107" w:name="_Toc505339588"/>
      <w:r w:rsidRPr="00BF4946">
        <w:rPr>
          <w:rFonts w:ascii="Times New Roman" w:hAnsi="Times New Roman"/>
          <w:szCs w:val="24"/>
          <w:lang w:eastAsia="sk-SK"/>
        </w:rPr>
        <w:t>Koordinácia systémov sociálneho zabezpečenia</w:t>
      </w:r>
      <w:bookmarkEnd w:id="107"/>
      <w:r w:rsidRPr="00BF4946">
        <w:rPr>
          <w:rFonts w:ascii="Times New Roman" w:hAnsi="Times New Roman"/>
          <w:szCs w:val="24"/>
          <w:lang w:eastAsia="sk-SK"/>
        </w:rPr>
        <w:t xml:space="preserve"> </w:t>
      </w:r>
    </w:p>
    <w:p w:rsidR="00E74F19" w:rsidRPr="00BF4946" w:rsidP="00E74F19">
      <w:pPr>
        <w:bidi w:val="0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Decembrová </w:t>
      </w:r>
      <w:r w:rsidRPr="00BF4946" w:rsidR="00FA4E52">
        <w:rPr>
          <w:rFonts w:ascii="Times New Roman" w:hAnsi="Times New Roman"/>
          <w:iCs/>
          <w:sz w:val="24"/>
          <w:szCs w:val="24"/>
        </w:rPr>
        <w:t xml:space="preserve">Rada </w:t>
      </w:r>
      <w:r w:rsidR="00FA4E52">
        <w:rPr>
          <w:rFonts w:ascii="Times New Roman" w:hAnsi="Times New Roman"/>
          <w:iCs/>
          <w:sz w:val="24"/>
          <w:szCs w:val="24"/>
        </w:rPr>
        <w:t>pre zamestnanosť, sociálnu politiku</w:t>
      </w:r>
      <w:r w:rsidRPr="006E5E40" w:rsidR="00FA4E52">
        <w:rPr>
          <w:rFonts w:ascii="Times New Roman" w:hAnsi="Times New Roman"/>
          <w:iCs/>
          <w:sz w:val="24"/>
          <w:szCs w:val="24"/>
        </w:rPr>
        <w:t xml:space="preserve">, zdravie a spotrebiteľské záležitosti 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priniesla dohodu na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čiastočnom všeobecnom smerovaní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k </w:t>
      </w:r>
      <w:r w:rsidRPr="00F049F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revízií pravidiel o koordinácií sociálneho zabezpečenia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a to v oblasti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dávok dlhodobej starostlivosti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a rodinných dávok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>. Čiastočné všeobecné smerovanie podporili všetky členské štáty s</w:t>
      </w:r>
      <w:r w:rsidR="00FA4E52">
        <w:rPr>
          <w:rFonts w:ascii="Times New Roman" w:hAnsi="Times New Roman"/>
          <w:bCs/>
          <w:color w:val="000000"/>
          <w:sz w:val="24"/>
          <w:szCs w:val="24"/>
          <w:lang w:eastAsia="en-GB"/>
        </w:rPr>
        <w:t> výnimkou SR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ktoré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nepodporilo kompromisný text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z dôvodu </w:t>
      </w:r>
      <w:r w:rsidR="00E83B4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možných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negatívnych dopadov navrhovaných zmien </w:t>
      </w:r>
      <w:r w:rsidR="00E83B4A">
        <w:rPr>
          <w:rFonts w:ascii="Times New Roman" w:hAnsi="Times New Roman"/>
          <w:bCs/>
          <w:color w:val="000000"/>
          <w:sz w:val="24"/>
          <w:szCs w:val="24"/>
          <w:lang w:eastAsia="en-GB"/>
        </w:rPr>
        <w:t>na rodiny mobilných pracovníkov zavedením individuálneho nároku na rodičovské dávky nahrádzajúce príjem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>. Na decembrovom stretnutí ministrov bola otvorená aj o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tázka indexácie rodinných dávok</w:t>
      </w:r>
      <w:r w:rsidRPr="00BF4946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. 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Zatiaľ čo EK opätovne potvrdila, že je proti jej zapracovaniu do textu návrhu, </w:t>
      </w:r>
      <w:r w:rsidR="003001C8">
        <w:rPr>
          <w:rFonts w:ascii="Times New Roman" w:hAnsi="Times New Roman"/>
          <w:color w:val="000000"/>
          <w:sz w:val="24"/>
          <w:szCs w:val="24"/>
          <w:lang w:eastAsia="en-GB"/>
        </w:rPr>
        <w:t>členské štáty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boli rozdelené na dve skupiny – podpora indexácie (DK, DE, IE, NL, AT) 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 členské štáty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proti indexácii (CZ, PL, HU,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SK,</w:t>
      </w:r>
      <w:r w:rsidRPr="00BF49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PT, ES, LV, LT, RO a BE). </w:t>
      </w:r>
      <w:r w:rsidR="003001C8">
        <w:rPr>
          <w:rFonts w:ascii="Times New Roman" w:hAnsi="Times New Roman"/>
          <w:color w:val="000000"/>
          <w:sz w:val="24"/>
          <w:szCs w:val="24"/>
          <w:lang w:eastAsia="en-GB"/>
        </w:rPr>
        <w:t>Bulharské predsedníctvo (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BG PRES</w:t>
      </w:r>
      <w:r w:rsidR="003001C8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má ambíciou pokračovať v rokovaní spisu po jednotlivých kapitolách a uzavrieť ho</w:t>
      </w:r>
      <w:r w:rsidR="000A1139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do konca svojho predsedníctva.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en-GB"/>
        </w:rPr>
      </w:pPr>
      <w:bookmarkStart w:id="108" w:name="_Toc505339589"/>
      <w:r w:rsidRPr="00BF4946">
        <w:rPr>
          <w:rFonts w:ascii="Times New Roman" w:hAnsi="Times New Roman"/>
          <w:szCs w:val="24"/>
        </w:rPr>
        <w:t>Prístupnosť tovarov a služieb v kontexte vykonávania Dohovoru OSN o právach osôb so zdravotným postihnutím</w:t>
      </w:r>
      <w:bookmarkEnd w:id="108"/>
    </w:p>
    <w:p w:rsidR="00E74F19" w:rsidP="00E74F19">
      <w:pPr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Na konci roka 2017 sa Rade </w:t>
      </w:r>
      <w:r w:rsidR="00FA4E52">
        <w:rPr>
          <w:rFonts w:ascii="Times New Roman" w:hAnsi="Times New Roman"/>
          <w:iCs/>
          <w:sz w:val="24"/>
          <w:szCs w:val="24"/>
        </w:rPr>
        <w:t>pre zamestnanosť, sociálnu politiku</w:t>
      </w:r>
      <w:r w:rsidRPr="006E5E40" w:rsidR="00FA4E52">
        <w:rPr>
          <w:rFonts w:ascii="Times New Roman" w:hAnsi="Times New Roman"/>
          <w:iCs/>
          <w:sz w:val="24"/>
          <w:szCs w:val="24"/>
        </w:rPr>
        <w:t xml:space="preserve">, zdravie </w:t>
      </w:r>
      <w:r w:rsidR="00FA4E52">
        <w:rPr>
          <w:rFonts w:ascii="Times New Roman" w:hAnsi="Times New Roman"/>
          <w:iCs/>
          <w:sz w:val="24"/>
          <w:szCs w:val="24"/>
        </w:rPr>
        <w:br/>
      </w:r>
      <w:r w:rsidRPr="006E5E40" w:rsidR="00FA4E52">
        <w:rPr>
          <w:rFonts w:ascii="Times New Roman" w:hAnsi="Times New Roman"/>
          <w:iCs/>
          <w:sz w:val="24"/>
          <w:szCs w:val="24"/>
        </w:rPr>
        <w:t>a spotrebiteľské záležitosti</w:t>
      </w:r>
      <w:r w:rsidRPr="00BF4946" w:rsidR="00FA4E52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podarilo po dvoch rokoch dosiahnuť všeobecné smerovanie k návrhu </w:t>
      </w:r>
      <w:r w:rsidRPr="00F049F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Európskeho aktu o prístupnosti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>. Hlasovania sa zdržalo nakoniec iba UK (UK parlament má k návrhu parlamentnú výhradu), ostatné členské štáty</w:t>
      </w:r>
      <w:r w:rsidR="00FA4E52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vrátane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SR</w:t>
      </w:r>
      <w:r w:rsidR="00FA4E52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návrh podporili. </w:t>
      </w:r>
      <w:r w:rsidRPr="00BF4946">
        <w:rPr>
          <w:rFonts w:ascii="Times New Roman" w:hAnsi="Times New Roman"/>
          <w:sz w:val="24"/>
          <w:szCs w:val="24"/>
        </w:rPr>
        <w:t>I keď EK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vyjadrila sklamanie nad vypustením viacerých dôležitých oblastí z návrhu smernice, vrátane verejného obstarávania, núdzového čísla volania 112</w:t>
      </w:r>
      <w:r w:rsidR="00FA4E52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či nad zavedením výnimky pre mikropodniky, privítala, že v návrhu zostala zachovaná väčšina hlavných zásad.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BG PRES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začne v mene Rady rokovanie o návrhu vo formáte trialógu s 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EP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 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EK</w:t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FA4E52" w:rsidRPr="00BF4946" w:rsidP="00FA4E5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</w:rPr>
        <w:t xml:space="preserve">Zosúlaďovanie </w:t>
      </w:r>
      <w:r w:rsidRPr="00FA4E52">
        <w:rPr>
          <w:rFonts w:ascii="Times New Roman" w:hAnsi="Times New Roman"/>
          <w:b/>
          <w:sz w:val="24"/>
          <w:szCs w:val="24"/>
        </w:rPr>
        <w:t>pracovného a rodinného života</w:t>
      </w:r>
    </w:p>
    <w:p w:rsidR="00E74F19" w:rsidRPr="00BF4946" w:rsidP="00E74F19">
      <w:pPr>
        <w:bidi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E52">
        <w:rPr>
          <w:rFonts w:ascii="Times New Roman" w:hAnsi="Times New Roman"/>
          <w:b/>
          <w:sz w:val="24"/>
          <w:szCs w:val="24"/>
        </w:rPr>
        <w:t xml:space="preserve">Smernica </w:t>
      </w:r>
      <w:r w:rsidRPr="00FA4E52" w:rsidR="00FA4E52">
        <w:rPr>
          <w:rFonts w:ascii="Times New Roman" w:hAnsi="Times New Roman"/>
          <w:b/>
          <w:sz w:val="24"/>
          <w:szCs w:val="24"/>
        </w:rPr>
        <w:t>o zosúlaďovaní pracovného a rodinného života</w:t>
      </w:r>
      <w:r w:rsidRPr="00FA4E52" w:rsidR="00FA4E52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je dôležitou iniciatívou predstavenou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v roku 2017 ako súčasť Európskeho piliera sociálnych práv. </w:t>
      </w:r>
      <w:r w:rsidRPr="00BF4946">
        <w:rPr>
          <w:rFonts w:ascii="Times New Roman" w:hAnsi="Times New Roman"/>
          <w:bCs/>
          <w:sz w:val="24"/>
          <w:szCs w:val="24"/>
        </w:rPr>
        <w:t>Hlavným cieľom návrhu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>je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noProof/>
          <w:sz w:val="24"/>
          <w:szCs w:val="24"/>
        </w:rPr>
        <w:t xml:space="preserve">zabezpečiť </w:t>
      </w:r>
      <w:r w:rsidRPr="00BF4946">
        <w:rPr>
          <w:rFonts w:ascii="Times New Roman" w:hAnsi="Times New Roman"/>
          <w:color w:val="222222"/>
          <w:sz w:val="24"/>
          <w:szCs w:val="24"/>
        </w:rPr>
        <w:t>vykonávanie zásady rovnakého zao</w:t>
      </w:r>
      <w:r>
        <w:rPr>
          <w:rFonts w:ascii="Times New Roman" w:hAnsi="Times New Roman"/>
          <w:color w:val="222222"/>
          <w:sz w:val="24"/>
          <w:szCs w:val="24"/>
        </w:rPr>
        <w:t xml:space="preserve">bchádzania medzi mužmi </w:t>
      </w:r>
      <w:r w:rsidR="003001C8"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</w:rPr>
        <w:t>a ženami</w:t>
      </w:r>
      <w:r w:rsidRPr="00BF4946">
        <w:rPr>
          <w:rFonts w:ascii="Times New Roman" w:hAnsi="Times New Roman"/>
          <w:color w:val="222222"/>
          <w:sz w:val="24"/>
          <w:szCs w:val="24"/>
        </w:rPr>
        <w:t xml:space="preserve"> pokiaľ ide o príležitosti na trhu práce a zaobchádzanie v práci. Návrh má prostredníctvom prispôsobovania a modernizácie existujúceho právneho rámca EÚ umožniť rodičom a ľuďom s opatrovateľskými povinnosťami lepšie zosúlaďovanie pracovných </w:t>
      </w:r>
      <w:r w:rsidR="003001C8">
        <w:rPr>
          <w:rFonts w:ascii="Times New Roman" w:hAnsi="Times New Roman"/>
          <w:color w:val="222222"/>
          <w:sz w:val="24"/>
          <w:szCs w:val="24"/>
        </w:rPr>
        <w:br/>
      </w:r>
      <w:r w:rsidRPr="00BF4946">
        <w:rPr>
          <w:rFonts w:ascii="Times New Roman" w:hAnsi="Times New Roman"/>
          <w:color w:val="222222"/>
          <w:sz w:val="24"/>
          <w:szCs w:val="24"/>
        </w:rPr>
        <w:t xml:space="preserve">a opatrovateľských povinností a tým zabezpečiť ich vyššie zapojenie na trh práce. 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</w:t>
      </w:r>
      <w:r w:rsidRPr="00BF4946">
        <w:rPr>
          <w:rFonts w:ascii="Times New Roman" w:hAnsi="Times New Roman"/>
          <w:bCs/>
          <w:sz w:val="24"/>
          <w:szCs w:val="24"/>
        </w:rPr>
        <w:t xml:space="preserve"> ciele návrhu podporuje. Vo svojich stanoviskách zastáva názor, že stanovenie konkrétnej výšky platieb k dovolenkám stanovených v návrhu musí  zostať v kompetencii členských štátov. 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09" w:name="_Toc505339591"/>
      <w:r w:rsidRPr="00BF4946">
        <w:rPr>
          <w:rFonts w:ascii="Times New Roman" w:hAnsi="Times New Roman"/>
          <w:szCs w:val="24"/>
        </w:rPr>
        <w:t>Bezpečnosť a ochrana zdravia pri práci</w:t>
      </w:r>
      <w:bookmarkEnd w:id="109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F4946">
        <w:rPr>
          <w:rFonts w:ascii="Times New Roman" w:hAnsi="Times New Roman"/>
          <w:iCs/>
          <w:sz w:val="24"/>
          <w:szCs w:val="24"/>
        </w:rPr>
        <w:t xml:space="preserve">Rada </w:t>
      </w:r>
      <w:r>
        <w:rPr>
          <w:rFonts w:ascii="Times New Roman" w:hAnsi="Times New Roman"/>
          <w:iCs/>
          <w:sz w:val="24"/>
          <w:szCs w:val="24"/>
        </w:rPr>
        <w:t>pre zamestnanosť, sociálnu politiku</w:t>
      </w:r>
      <w:r w:rsidRPr="006E5E40">
        <w:rPr>
          <w:rFonts w:ascii="Times New Roman" w:hAnsi="Times New Roman"/>
          <w:iCs/>
          <w:sz w:val="24"/>
          <w:szCs w:val="24"/>
        </w:rPr>
        <w:t xml:space="preserve">, zdravie a spotrebiteľské záležitosti </w:t>
      </w:r>
      <w:r>
        <w:rPr>
          <w:rFonts w:ascii="Times New Roman" w:hAnsi="Times New Roman"/>
          <w:iCs/>
          <w:sz w:val="24"/>
          <w:szCs w:val="24"/>
        </w:rPr>
        <w:t>s podporou SR</w:t>
      </w:r>
      <w:r w:rsidRPr="00BF4946">
        <w:rPr>
          <w:rFonts w:ascii="Times New Roman" w:hAnsi="Times New Roman"/>
          <w:iCs/>
          <w:sz w:val="24"/>
          <w:szCs w:val="24"/>
        </w:rPr>
        <w:t xml:space="preserve"> v roku 2017 tiež prijala </w:t>
      </w:r>
      <w:r w:rsidRPr="00C66E51">
        <w:rPr>
          <w:rFonts w:ascii="Times New Roman" w:hAnsi="Times New Roman"/>
          <w:b/>
          <w:iCs/>
          <w:sz w:val="24"/>
          <w:szCs w:val="24"/>
        </w:rPr>
        <w:t xml:space="preserve">smernicu </w:t>
      </w:r>
      <w:r w:rsidRPr="00C66E51">
        <w:rPr>
          <w:rFonts w:ascii="Times New Roman" w:hAnsi="Times New Roman"/>
          <w:b/>
          <w:sz w:val="24"/>
          <w:szCs w:val="24"/>
        </w:rPr>
        <w:t>o ochrane pracovníkov pred rizikami spojenými s vystavením karcinogénom a mutagénnom v práci.</w:t>
      </w:r>
      <w:r w:rsidRPr="00BF4946">
        <w:rPr>
          <w:rFonts w:ascii="Times New Roman" w:hAnsi="Times New Roman"/>
          <w:iCs/>
          <w:sz w:val="24"/>
          <w:szCs w:val="24"/>
        </w:rPr>
        <w:t xml:space="preserve"> Smernica zabezpečuje transfer vedeckých poznatkov do relevantného predpisu na ochranu zdravia ľudí. </w:t>
      </w:r>
      <w:r>
        <w:rPr>
          <w:rFonts w:ascii="Times New Roman" w:hAnsi="Times New Roman"/>
          <w:iCs/>
          <w:sz w:val="24"/>
          <w:szCs w:val="24"/>
        </w:rPr>
        <w:t>C</w:t>
      </w:r>
      <w:r w:rsidRPr="00BF4946">
        <w:rPr>
          <w:rFonts w:ascii="Times New Roman" w:hAnsi="Times New Roman"/>
          <w:iCs/>
          <w:sz w:val="24"/>
          <w:szCs w:val="24"/>
        </w:rPr>
        <w:t xml:space="preserve">ieľom je zlepšiť ochranu zdravia pracovníkov znížením ich vystavenia účinkom karcinogénnych chemických faktorov na pracovisku, zvýšiť účinnosť právnych predpisov EÚ v tejto oblasti </w:t>
      </w:r>
      <w:r>
        <w:rPr>
          <w:rFonts w:ascii="Times New Roman" w:hAnsi="Times New Roman"/>
          <w:iCs/>
          <w:sz w:val="24"/>
          <w:szCs w:val="24"/>
        </w:rPr>
        <w:br/>
      </w:r>
      <w:r w:rsidRPr="00BF4946">
        <w:rPr>
          <w:rFonts w:ascii="Times New Roman" w:hAnsi="Times New Roman"/>
          <w:iCs/>
          <w:sz w:val="24"/>
          <w:szCs w:val="24"/>
        </w:rPr>
        <w:t xml:space="preserve">a zabezpečiť väčšiu transparentnosť a rovnaké podmienky pre hospodárske subjekty v EÚ.  Prostredníctvom tejto iniciatívy plní </w:t>
      </w:r>
      <w:r>
        <w:rPr>
          <w:rFonts w:ascii="Times New Roman" w:hAnsi="Times New Roman"/>
          <w:iCs/>
          <w:sz w:val="24"/>
          <w:szCs w:val="24"/>
        </w:rPr>
        <w:t>EK</w:t>
      </w:r>
      <w:r w:rsidRPr="00BF4946">
        <w:rPr>
          <w:rFonts w:ascii="Times New Roman" w:hAnsi="Times New Roman"/>
          <w:iCs/>
          <w:sz w:val="24"/>
          <w:szCs w:val="24"/>
        </w:rPr>
        <w:t xml:space="preserve"> svoj záväzok zlepšiť efektívnosť a účinnosť rámca EÚ na ochranu pracovníkov. Ide o pokračovanie iniciatívy </w:t>
      </w:r>
      <w:r w:rsidR="00FA4E52">
        <w:rPr>
          <w:rFonts w:ascii="Times New Roman" w:hAnsi="Times New Roman"/>
          <w:iCs/>
          <w:sz w:val="24"/>
          <w:szCs w:val="24"/>
        </w:rPr>
        <w:t>EK</w:t>
      </w:r>
      <w:r w:rsidRPr="00BF4946">
        <w:rPr>
          <w:rFonts w:ascii="Times New Roman" w:hAnsi="Times New Roman"/>
          <w:iCs/>
          <w:sz w:val="24"/>
          <w:szCs w:val="24"/>
        </w:rPr>
        <w:t xml:space="preserve"> z roku 2016  </w:t>
      </w:r>
      <w:r>
        <w:rPr>
          <w:rFonts w:ascii="Times New Roman" w:hAnsi="Times New Roman"/>
          <w:iCs/>
          <w:sz w:val="24"/>
          <w:szCs w:val="24"/>
        </w:rPr>
        <w:br/>
      </w:r>
      <w:r w:rsidRPr="00BF4946">
        <w:rPr>
          <w:rFonts w:ascii="Times New Roman" w:hAnsi="Times New Roman"/>
          <w:iCs/>
          <w:sz w:val="24"/>
          <w:szCs w:val="24"/>
        </w:rPr>
        <w:t xml:space="preserve">v navrhovaní  limitných hodnôt expozície pracovníkov pre ďalšie karcinogény. 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F494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Rada v roku 2017 tiež </w:t>
      </w:r>
      <w:r w:rsidRPr="00BF4946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dosiahla </w:t>
      </w:r>
      <w:r w:rsidRPr="00BF49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politickú dohodu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k</w:t>
      </w:r>
      <w:r w:rsidRPr="00BF49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 </w:t>
      </w:r>
      <w:r w:rsidRPr="00BF4946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smernici </w:t>
      </w:r>
      <w:r w:rsidRPr="00BF49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o pracovných podmienkach v námornej doprave</w:t>
      </w:r>
      <w:r w:rsidRPr="00BF4946">
        <w:rPr>
          <w:rFonts w:ascii="Times New Roman" w:hAnsi="Times New Roman"/>
          <w:bCs/>
          <w:color w:val="000000"/>
          <w:sz w:val="24"/>
          <w:szCs w:val="24"/>
          <w:lang w:eastAsia="en-GB"/>
        </w:rPr>
        <w:t>.</w:t>
      </w:r>
      <w:r w:rsidRPr="00BF49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Návrhom smernice sa vykonáva dohoda sociálnych partnerov o zmenách Námorného pracovného Dohovoru z roku 2014. </w:t>
      </w:r>
      <w:r>
        <w:rPr>
          <w:rFonts w:ascii="Times New Roman" w:hAnsi="Times New Roman"/>
          <w:sz w:val="24"/>
          <w:szCs w:val="24"/>
        </w:rPr>
        <w:t xml:space="preserve">Coreper I na svojom zasadnutí 24. novembra </w:t>
      </w:r>
      <w:r w:rsidRPr="00BF4946">
        <w:rPr>
          <w:rFonts w:ascii="Times New Roman" w:hAnsi="Times New Roman"/>
          <w:sz w:val="24"/>
          <w:szCs w:val="24"/>
        </w:rPr>
        <w:t>2017 jednomyseľne vyjadril podporu politickej dohode k tomuto návrhu smernice.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10" w:name="_Toc505339592"/>
      <w:r w:rsidRPr="00BF4946">
        <w:rPr>
          <w:rFonts w:ascii="Times New Roman" w:hAnsi="Times New Roman"/>
          <w:szCs w:val="24"/>
        </w:rPr>
        <w:t>Občania tretích krajín</w:t>
      </w:r>
      <w:bookmarkEnd w:id="110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súčasnosti je predmetom p</w:t>
      </w:r>
      <w:r>
        <w:rPr>
          <w:rFonts w:ascii="Times New Roman" w:hAnsi="Times New Roman"/>
          <w:sz w:val="24"/>
          <w:szCs w:val="24"/>
        </w:rPr>
        <w:t>olitického trialógu nový návr</w:t>
      </w:r>
      <w:r w:rsidRPr="00C66E51">
        <w:rPr>
          <w:rFonts w:ascii="Times New Roman" w:hAnsi="Times New Roman"/>
          <w:b/>
          <w:sz w:val="24"/>
          <w:szCs w:val="24"/>
        </w:rPr>
        <w:t xml:space="preserve">h smernice EP a Rady </w:t>
      </w:r>
      <w:r>
        <w:rPr>
          <w:rFonts w:ascii="Times New Roman" w:hAnsi="Times New Roman"/>
          <w:b/>
          <w:sz w:val="24"/>
          <w:szCs w:val="24"/>
        </w:rPr>
        <w:br/>
      </w:r>
      <w:r w:rsidRPr="00C66E51">
        <w:rPr>
          <w:rFonts w:ascii="Times New Roman" w:hAnsi="Times New Roman"/>
          <w:b/>
          <w:sz w:val="24"/>
          <w:szCs w:val="24"/>
        </w:rPr>
        <w:t>o podmienkach vstupu a pobytu štátnych príslušníkov tretích krajín na účely zamestnania, v ktorom sa vyžaduje vysoká úroveň zručností</w:t>
      </w:r>
      <w:r w:rsidRPr="00C66E51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  <w:shd w:val="clear" w:color="auto" w:fill="FFFFFF"/>
        </w:rPr>
        <w:t xml:space="preserve"> V európskej migračnej agende sa potvrdila potreba používania modrej karty EÚ na vytvorenie atraktívneho systému v rámci EÚ pre štátnych príslušníkov tretích krajín s vysokou úrovňou zručností. Aktuálna smernica o modrej karte EÚ má vnútorné slabé miesta (napr. obmedzujúce podmienky prijímania a veľmi obmedzené možnosti mobility v rámci EÚ). </w:t>
      </w:r>
      <w:r>
        <w:rPr>
          <w:rFonts w:ascii="Times New Roman" w:hAnsi="Times New Roman"/>
          <w:sz w:val="24"/>
          <w:szCs w:val="24"/>
          <w:shd w:val="clear" w:color="auto" w:fill="FFFFFF"/>
        </w:rPr>
        <w:t>Členské štáty</w:t>
      </w:r>
      <w:r w:rsidRPr="00BF4946">
        <w:rPr>
          <w:rFonts w:ascii="Times New Roman" w:hAnsi="Times New Roman"/>
          <w:sz w:val="24"/>
          <w:szCs w:val="24"/>
          <w:shd w:val="clear" w:color="auto" w:fill="FFFFFF"/>
        </w:rPr>
        <w:t xml:space="preserve"> sú po poslednom návrhu rozdelené. S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BF4946">
        <w:rPr>
          <w:rFonts w:ascii="Times New Roman" w:hAnsi="Times New Roman"/>
          <w:sz w:val="24"/>
          <w:szCs w:val="24"/>
          <w:shd w:val="clear" w:color="auto" w:fill="FFFFFF"/>
        </w:rPr>
        <w:t xml:space="preserve"> má za to, že je potrebné na návrhu pracovať viac na technickej úrovni a je otvorená hľadať kompromisné riešenia vo viacerých oblastiach návrhu.</w:t>
      </w:r>
    </w:p>
    <w:p w:rsidR="00E74F19" w:rsidP="00E74F19">
      <w:pPr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Na konci roka 2017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predstavila aj </w:t>
      </w:r>
      <w:r w:rsidRPr="00BF4946">
        <w:rPr>
          <w:rFonts w:ascii="Times New Roman" w:hAnsi="Times New Roman"/>
          <w:b/>
          <w:sz w:val="24"/>
          <w:szCs w:val="24"/>
        </w:rPr>
        <w:t xml:space="preserve">Smernicu o transparentných pracovných podmienkach, </w:t>
      </w:r>
      <w:r w:rsidRPr="00BF4946">
        <w:rPr>
          <w:rFonts w:ascii="Times New Roman" w:hAnsi="Times New Roman"/>
          <w:sz w:val="24"/>
          <w:szCs w:val="24"/>
        </w:rPr>
        <w:t xml:space="preserve">ktorá je súčasťou Európskeho piliera sociálnych </w:t>
      </w:r>
      <w:r w:rsidRPr="00BF4946">
        <w:rPr>
          <w:rFonts w:ascii="Times New Roman" w:hAnsi="Times New Roman"/>
          <w:bCs/>
          <w:noProof/>
          <w:sz w:val="24"/>
          <w:szCs w:val="24"/>
        </w:rPr>
        <w:t>práv </w:t>
      </w:r>
      <w:r w:rsidRPr="00BF4946">
        <w:rPr>
          <w:rFonts w:ascii="Times New Roman" w:hAnsi="Times New Roman"/>
          <w:noProof/>
          <w:sz w:val="24"/>
          <w:szCs w:val="24"/>
        </w:rPr>
        <w:t>a je zároveň </w:t>
      </w:r>
      <w:r w:rsidRPr="00BF4946">
        <w:rPr>
          <w:rFonts w:ascii="Times New Roman" w:hAnsi="Times New Roman"/>
          <w:bCs/>
          <w:noProof/>
          <w:sz w:val="24"/>
          <w:szCs w:val="24"/>
        </w:rPr>
        <w:t>prvým prvkom očakávaného Balíka sociálnej spravodlivosti</w:t>
      </w:r>
      <w:r w:rsidRPr="00BF4946">
        <w:rPr>
          <w:rFonts w:ascii="Times New Roman" w:hAnsi="Times New Roman"/>
          <w:noProof/>
          <w:sz w:val="24"/>
          <w:szCs w:val="24"/>
        </w:rPr>
        <w:t>. Návrh smernice zároveň nahradí smernicu o informačnej povinnosti zamestnávateľa (91/533/EHS). Cieľom je  </w:t>
      </w:r>
      <w:r w:rsidRPr="00BF4946">
        <w:rPr>
          <w:rFonts w:ascii="Times New Roman" w:hAnsi="Times New Roman"/>
          <w:bCs/>
          <w:noProof/>
          <w:sz w:val="24"/>
          <w:szCs w:val="24"/>
        </w:rPr>
        <w:t>zlepšenie prístupu pracovníkov k informáciám</w:t>
      </w:r>
      <w:r w:rsidRPr="00BF4946">
        <w:rPr>
          <w:rFonts w:ascii="Times New Roman" w:hAnsi="Times New Roman"/>
          <w:noProof/>
          <w:sz w:val="24"/>
          <w:szCs w:val="24"/>
        </w:rPr>
        <w:t> o pracovných podmienkach, </w:t>
      </w:r>
      <w:r w:rsidRPr="00BF4946">
        <w:rPr>
          <w:rFonts w:ascii="Times New Roman" w:hAnsi="Times New Roman"/>
          <w:bCs/>
          <w:noProof/>
          <w:sz w:val="24"/>
          <w:szCs w:val="24"/>
        </w:rPr>
        <w:t>zlepšenie pracovných podmienok</w:t>
      </w:r>
      <w:r w:rsidRPr="00BF4946">
        <w:rPr>
          <w:rFonts w:ascii="Times New Roman" w:hAnsi="Times New Roman"/>
          <w:noProof/>
          <w:sz w:val="24"/>
          <w:szCs w:val="24"/>
        </w:rPr>
        <w:t> pre všetkých pracovníkov s dôrazom na nové a neštandardné formy zamestnania pri zachovaní potrebnej flexibility pre zamestnávateľov a napokon</w:t>
      </w:r>
      <w:r w:rsidR="00FA4E52">
        <w:rPr>
          <w:rFonts w:ascii="Times New Roman" w:hAnsi="Times New Roman"/>
          <w:noProof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noProof/>
          <w:sz w:val="24"/>
          <w:szCs w:val="24"/>
        </w:rPr>
        <w:t>zlepšenie vymáhateľnosti a transparentnosti</w:t>
      </w:r>
      <w:r w:rsidRPr="00BF4946">
        <w:rPr>
          <w:rFonts w:ascii="Times New Roman" w:hAnsi="Times New Roman"/>
          <w:noProof/>
          <w:sz w:val="24"/>
          <w:szCs w:val="24"/>
        </w:rPr>
        <w:t xml:space="preserve"> pracovných podmienok. </w:t>
      </w: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111" w:name="_Toc505339593"/>
      <w:r w:rsidR="0094459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urópska lieková agentúra </w:t>
      </w:r>
      <w:bookmarkEnd w:id="111"/>
    </w:p>
    <w:p w:rsidR="00E74F19" w:rsidRPr="00CB22BD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22BD">
        <w:rPr>
          <w:rFonts w:ascii="Times New Roman" w:hAnsi="Times New Roman"/>
          <w:b/>
          <w:sz w:val="24"/>
          <w:szCs w:val="24"/>
        </w:rPr>
        <w:t xml:space="preserve">V roku 2017 SR kandidovala na nové sídlo Európskej liekovej agentúry (EMA), ktorá sa má v súvislosti s brexitom presťahovať z Londýna koncom marca 2019. V stanovenom termíne (31. júl 2017) SR pripravila kvalitnú ponuku, </w:t>
      </w:r>
      <w:r>
        <w:rPr>
          <w:rFonts w:ascii="Times New Roman" w:hAnsi="Times New Roman"/>
          <w:b/>
          <w:sz w:val="24"/>
          <w:szCs w:val="24"/>
        </w:rPr>
        <w:t>v ktorej predstavila Bratislavu</w:t>
      </w:r>
      <w:r w:rsidRPr="00CB22BD">
        <w:rPr>
          <w:rFonts w:ascii="Times New Roman" w:hAnsi="Times New Roman"/>
          <w:b/>
          <w:sz w:val="24"/>
          <w:szCs w:val="24"/>
        </w:rPr>
        <w:t xml:space="preserve"> ako vhodné budúce sídlo pre agentúru.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Prípravu kandidatúry a konkrétnej ponuky,  ako aj jej prezentáciu </w:t>
      </w:r>
      <w:r>
        <w:rPr>
          <w:rFonts w:ascii="Times New Roman" w:hAnsi="Times New Roman"/>
          <w:color w:val="000000"/>
          <w:sz w:val="24"/>
          <w:szCs w:val="24"/>
        </w:rPr>
        <w:t xml:space="preserve">koordinovalo Ministerstvo zdravotníctva SR v úzkej spolupráci s Ministerstvom zahraničných vecí a európskych záležitostí SR, Ministerstvom financií SR, Ministerstvom hospodárstva SR, SARIO, Ministerstvom dopravy a výstavby SR, Ministerstvom školstva SR a Štátnym ústavom pre kontrolu liečiv. Za týmto účelom bola </w:t>
      </w:r>
      <w:r w:rsidRPr="00C66E51">
        <w:rPr>
          <w:rFonts w:ascii="Times New Roman" w:hAnsi="Times New Roman"/>
          <w:b/>
          <w:color w:val="000000"/>
          <w:sz w:val="24"/>
          <w:szCs w:val="24"/>
        </w:rPr>
        <w:t>vytvorená medzirezortná pracovná skupina.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Delegácia ministra zdravotníctva SR Tomáša Druckera uskutočnila v júni 2017 návštevu súčasného sídla EMA v Londýne, ktorej cieľom bolo na stretnutí vedúcimi pracovníkmi EMA prediskutovať potreby agentúry a jej zamestnancov v súvislosti s jej premiestnením a plnohodnotným fungovaním. </w:t>
      </w:r>
      <w:r w:rsidR="00FA4E5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 w:rsidR="00FA4E52">
        <w:rPr>
          <w:rFonts w:ascii="Times New Roman" w:hAnsi="Times New Roman"/>
          <w:sz w:val="24"/>
          <w:szCs w:val="24"/>
        </w:rPr>
        <w:t xml:space="preserve"> presadzovaní našej kandidatúry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delegácia ministra zdravotníctva SR </w:t>
      </w:r>
      <w:r w:rsidR="00FA4E52">
        <w:rPr>
          <w:rFonts w:ascii="Times New Roman" w:hAnsi="Times New Roman"/>
          <w:color w:val="000000"/>
          <w:sz w:val="24"/>
          <w:szCs w:val="24"/>
        </w:rPr>
        <w:t>T.</w:t>
      </w:r>
      <w:r>
        <w:rPr>
          <w:rFonts w:ascii="Times New Roman" w:hAnsi="Times New Roman"/>
          <w:color w:val="000000"/>
          <w:sz w:val="24"/>
          <w:szCs w:val="24"/>
        </w:rPr>
        <w:t xml:space="preserve"> Druckera uskutočnila v mesiacoch september až november 2017 pracovné cesty do Estónska, Lotyšska, Litvy, Belgicka, Nemecka, Slovinska, Bulharska a Rumunska. </w:t>
      </w:r>
      <w:r w:rsidRPr="00CB22BD">
        <w:rPr>
          <w:rFonts w:ascii="Times New Roman" w:hAnsi="Times New Roman"/>
          <w:b/>
          <w:color w:val="000000"/>
          <w:sz w:val="24"/>
          <w:szCs w:val="24"/>
        </w:rPr>
        <w:t xml:space="preserve">Cieľom pracovných ciest bola prezentácia slovenskej ponuky a získanie čo najväčšej možnej podpory pre </w:t>
      </w:r>
      <w:r>
        <w:rPr>
          <w:rFonts w:ascii="Times New Roman" w:hAnsi="Times New Roman"/>
          <w:b/>
          <w:color w:val="000000"/>
          <w:sz w:val="24"/>
          <w:szCs w:val="24"/>
        </w:rPr>
        <w:t>slovenskú</w:t>
      </w:r>
      <w:r w:rsidRPr="00CB22BD">
        <w:rPr>
          <w:rFonts w:ascii="Times New Roman" w:hAnsi="Times New Roman"/>
          <w:b/>
          <w:color w:val="000000"/>
          <w:sz w:val="24"/>
          <w:szCs w:val="24"/>
        </w:rPr>
        <w:t xml:space="preserve"> kandidatúru. </w:t>
      </w:r>
      <w:r>
        <w:rPr>
          <w:rFonts w:ascii="Times New Roman" w:hAnsi="Times New Roman"/>
          <w:sz w:val="24"/>
          <w:szCs w:val="24"/>
        </w:rPr>
        <w:t>Minister T. Drucker osobitne pracovne na</w:t>
      </w:r>
      <w:r w:rsidR="00FA4E52">
        <w:rPr>
          <w:rFonts w:ascii="Times New Roman" w:hAnsi="Times New Roman"/>
          <w:sz w:val="24"/>
          <w:szCs w:val="24"/>
        </w:rPr>
        <w:t xml:space="preserve">vštívil Česko, Maďarsko, Poľsko, </w:t>
      </w:r>
      <w:r>
        <w:rPr>
          <w:rFonts w:ascii="Times New Roman" w:hAnsi="Times New Roman"/>
          <w:sz w:val="24"/>
          <w:szCs w:val="24"/>
        </w:rPr>
        <w:t>uskutočnil vysoký počet bilaterálnych stretnut</w:t>
      </w:r>
      <w:r w:rsidR="00FA4E52">
        <w:rPr>
          <w:rFonts w:ascii="Times New Roman" w:hAnsi="Times New Roman"/>
          <w:sz w:val="24"/>
          <w:szCs w:val="24"/>
        </w:rPr>
        <w:t xml:space="preserve">í aj v rámci iných podujatí EÚ </w:t>
      </w:r>
      <w:r>
        <w:rPr>
          <w:rFonts w:ascii="Times New Roman" w:hAnsi="Times New Roman"/>
          <w:sz w:val="24"/>
          <w:szCs w:val="24"/>
        </w:rPr>
        <w:t xml:space="preserve">a udržiaval s ostatnými členskými krajinami intenzívny kontakt s cieľom čo najlepšej prezentácie kandidatúry SR. Slovenskú ponuku aktívne prezentovali aj najvyšší štátni činitelia a veľvyslanci SR akreditovaní v členských štátoch EÚ.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Plnú podporu našej kandidatúry potvrdili Česko a Maďarsko, ktoré nekandidovali na EMA. Zároveň sme si potvrdili čiastočnú recipročnú podporu s Poľskom, ktoré tiež kandidovalo na sídlo EMA. Ďalšie krajiny, ktoré nám oficiálne potvrdili podporu boli Chorvátsko a Slovinsko. V hlasovaní nás nakoniec podporilo aj predsedajúce Estónsko.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 nových sídlach rozhodli politickí lídri členských štátov EÚ 20. novembra 2017 v Bruseli, na okraj zasadnutia Rady pre všeobecné záležitosti k článku 50, v trojkolovom tajnom hlasovaní. </w:t>
      </w:r>
      <w:r w:rsidRPr="00CB22BD">
        <w:rPr>
          <w:rFonts w:ascii="Times New Roman" w:hAnsi="Times New Roman"/>
          <w:b/>
          <w:sz w:val="24"/>
          <w:szCs w:val="24"/>
        </w:rPr>
        <w:t>Slovensko skončilo v prvom kole hlasovania zo 16 kandidátov štvrté, ziskom 15 bodov, nepostúpilo však ďalej do druhého kola. Nové sídlo EMA získal po troch hlasovacích kolách, napok</w:t>
      </w:r>
      <w:r>
        <w:rPr>
          <w:rFonts w:ascii="Times New Roman" w:hAnsi="Times New Roman"/>
          <w:b/>
          <w:sz w:val="24"/>
          <w:szCs w:val="24"/>
        </w:rPr>
        <w:t>on v žrebovaní, Amsterdam</w:t>
      </w:r>
      <w:r w:rsidRPr="00CB22BD">
        <w:rPr>
          <w:rFonts w:ascii="Times New Roman" w:hAnsi="Times New Roman"/>
          <w:b/>
          <w:sz w:val="24"/>
          <w:szCs w:val="24"/>
        </w:rPr>
        <w:t>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Priebeh tajného hlasovania potvrdil skutočnosť, že členské štáty, vrátane tých novších, uprednostnili v prideľovaní bodov kandidujúce štáty v blízkom regióne, respektíve bohatšie </w:t>
        <w:br/>
        <w:t>a staršie členské štáty za prisľúbenú podporu v budúcnosti v iných oblastiach. Politické kritérium geografickej rovnováhy nakoniec nepodporili ani mnohé novšie členské štáty.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12" w:name="_Toc505339594"/>
      <w:r w:rsidRPr="00BF4946">
        <w:rPr>
          <w:rFonts w:ascii="Times New Roman" w:hAnsi="Times New Roman"/>
          <w:szCs w:val="24"/>
        </w:rPr>
        <w:t>Tabaková politika</w:t>
      </w:r>
      <w:bookmarkEnd w:id="112"/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b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Dňa 25.</w:t>
      </w:r>
      <w:r>
        <w:rPr>
          <w:rFonts w:ascii="Times New Roman" w:hAnsi="Times New Roman"/>
          <w:sz w:val="24"/>
          <w:szCs w:val="24"/>
        </w:rPr>
        <w:t xml:space="preserve"> septembra </w:t>
      </w:r>
      <w:r w:rsidRPr="00BF4946"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>SR</w:t>
      </w:r>
      <w:r w:rsidRPr="00F13041">
        <w:rPr>
          <w:rFonts w:ascii="Times New Roman" w:hAnsi="Times New Roman"/>
          <w:sz w:val="24"/>
          <w:szCs w:val="24"/>
        </w:rPr>
        <w:t xml:space="preserve"> ratifikovala Protokol na odstránenie nelegálneho obchodu s tabakovými výrobkami,</w:t>
      </w:r>
      <w:r w:rsidRPr="00BF4946">
        <w:rPr>
          <w:rFonts w:ascii="Times New Roman" w:hAnsi="Times New Roman"/>
          <w:sz w:val="24"/>
          <w:szCs w:val="24"/>
        </w:rPr>
        <w:t xml:space="preserve"> ktorý je súčasťou Rámcového dohovoru Svetovej zdravotníckej organizácie o kontrole tabaku WHO.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po zapracovaní pripomienok členských štátov podporila tiež prijatie dvoch implementačných aktov a jedného delegovaného aktu vypracovaných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, ktoré sa týkajú </w:t>
      </w:r>
      <w:r w:rsidRPr="00F13041">
        <w:rPr>
          <w:rFonts w:ascii="Times New Roman" w:hAnsi="Times New Roman"/>
          <w:sz w:val="24"/>
          <w:szCs w:val="24"/>
        </w:rPr>
        <w:t>systému vysledovateľnosti tabakových výrobkov a bezpečnostného prvku na tabakových výrobkoch,</w:t>
      </w:r>
      <w:r w:rsidRPr="00BF4946">
        <w:rPr>
          <w:rFonts w:ascii="Times New Roman" w:hAnsi="Times New Roman"/>
          <w:sz w:val="24"/>
          <w:szCs w:val="24"/>
        </w:rPr>
        <w:t xml:space="preserve"> ktoré vyplývajú ešte zo Smernice EP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Rady 2014/40/EÚ o aproximácii zákonov, iných právnych predpisov a správnych opatrení členských štátov týkajúcich sa výroby, prezentácie a predaja tabakových a súvisiacich výrobkov a o zrušení smernice 2001/37/ES. 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bookmarkStart w:id="113" w:name="_Toc505339595"/>
      <w:r w:rsidRPr="00BF4946">
        <w:rPr>
          <w:rFonts w:ascii="Times New Roman" w:hAnsi="Times New Roman"/>
          <w:szCs w:val="24"/>
          <w:lang w:eastAsia="sk-SK"/>
        </w:rPr>
        <w:t>Drogová politika</w:t>
      </w:r>
      <w:bookmarkEnd w:id="113"/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Na pôde EÚ sa </w:t>
      </w:r>
      <w:r>
        <w:rPr>
          <w:rFonts w:ascii="Times New Roman" w:hAnsi="Times New Roman"/>
          <w:sz w:val="24"/>
          <w:szCs w:val="24"/>
          <w:lang w:eastAsia="sk-SK"/>
        </w:rPr>
        <w:t>prejednávala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nová </w:t>
      </w:r>
      <w:r w:rsidRPr="00F13041">
        <w:rPr>
          <w:rFonts w:ascii="Times New Roman" w:hAnsi="Times New Roman"/>
          <w:sz w:val="24"/>
          <w:szCs w:val="24"/>
          <w:lang w:eastAsia="sk-SK"/>
        </w:rPr>
        <w:t>legislatíva v oblasti nových psychoaktívnych látok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s cieľom zahrnúť nové psychoaktívne látky do vymedzenia pojmu liečivo. Dňa 22.</w:t>
      </w:r>
      <w:r>
        <w:rPr>
          <w:rFonts w:ascii="Times New Roman" w:hAnsi="Times New Roman"/>
          <w:sz w:val="24"/>
          <w:szCs w:val="24"/>
          <w:lang w:eastAsia="sk-SK"/>
        </w:rPr>
        <w:t xml:space="preserve"> novembra </w:t>
      </w:r>
      <w:r w:rsidRPr="00BF4946">
        <w:rPr>
          <w:rFonts w:ascii="Times New Roman" w:hAnsi="Times New Roman"/>
          <w:sz w:val="24"/>
          <w:szCs w:val="24"/>
          <w:lang w:eastAsia="sk-SK"/>
        </w:rPr>
        <w:t>2017 bol schválený balík o </w:t>
      </w:r>
      <w:r w:rsidR="00FA4E52">
        <w:rPr>
          <w:rFonts w:ascii="Times New Roman" w:hAnsi="Times New Roman"/>
          <w:sz w:val="24"/>
          <w:szCs w:val="24"/>
          <w:lang w:eastAsia="sk-SK"/>
        </w:rPr>
        <w:t>nových psychoaktívnych látkach</w:t>
      </w:r>
      <w:r w:rsidRPr="00BF4946">
        <w:rPr>
          <w:rFonts w:ascii="Times New Roman" w:hAnsi="Times New Roman"/>
          <w:sz w:val="24"/>
          <w:szCs w:val="24"/>
          <w:lang w:eastAsia="sk-SK"/>
        </w:rPr>
        <w:t>, ktorý nahradí doterajší legislatívny rámec.</w:t>
      </w:r>
    </w:p>
    <w:p w:rsidR="00E74F19" w:rsidRPr="00BF4946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bookmarkStart w:id="114" w:name="_Toc505339596"/>
      <w:r w:rsidRPr="00BF4946">
        <w:rPr>
          <w:rFonts w:ascii="Times New Roman" w:hAnsi="Times New Roman"/>
          <w:szCs w:val="24"/>
          <w:lang w:eastAsia="sk-SK"/>
        </w:rPr>
        <w:t>Lieková politika</w:t>
      </w:r>
      <w:bookmarkEnd w:id="114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V apríli 2017 boli po niekoľkoročných rokovaniach schválené </w:t>
      </w:r>
      <w:r w:rsidRPr="00F13041">
        <w:rPr>
          <w:rFonts w:ascii="Times New Roman" w:hAnsi="Times New Roman"/>
          <w:sz w:val="24"/>
          <w:szCs w:val="24"/>
          <w:lang w:eastAsia="sk-SK"/>
        </w:rPr>
        <w:t xml:space="preserve">nariadenie EP a Rady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F13041">
        <w:rPr>
          <w:rFonts w:ascii="Times New Roman" w:hAnsi="Times New Roman"/>
          <w:sz w:val="24"/>
          <w:szCs w:val="24"/>
          <w:lang w:eastAsia="sk-SK"/>
        </w:rPr>
        <w:t xml:space="preserve">č. 745/2017 o zdravotníckych pomôckach a nariadenie EP a Rady č. 746/2017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F13041">
        <w:rPr>
          <w:rFonts w:ascii="Times New Roman" w:hAnsi="Times New Roman"/>
          <w:sz w:val="24"/>
          <w:szCs w:val="24"/>
          <w:lang w:eastAsia="sk-SK"/>
        </w:rPr>
        <w:t>o zdravotníckych pomôckach in – vitro,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ktorých cieľom je nahradiť dovtedajšiu legislatívu modernejším a prepracovanejším právnym rámcom. Účinnosť nadobudnú po prechodnom období 3 roky pre zdravotnícke pomôcky a 5 rokov pre zd</w:t>
      </w:r>
      <w:r>
        <w:rPr>
          <w:rFonts w:ascii="Times New Roman" w:hAnsi="Times New Roman"/>
          <w:sz w:val="24"/>
          <w:szCs w:val="24"/>
          <w:lang w:eastAsia="sk-SK"/>
        </w:rPr>
        <w:t xml:space="preserve">ravotnícke pomôcky </w:t>
      </w:r>
      <w:r w:rsidRPr="00D56442">
        <w:rPr>
          <w:rFonts w:ascii="Times New Roman" w:hAnsi="Times New Roman"/>
          <w:i/>
          <w:sz w:val="24"/>
          <w:szCs w:val="24"/>
          <w:lang w:eastAsia="sk-SK"/>
        </w:rPr>
        <w:t>in – vitro.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F13041">
        <w:rPr>
          <w:rFonts w:ascii="Times New Roman" w:hAnsi="Times New Roman"/>
          <w:color w:val="000000"/>
          <w:sz w:val="24"/>
          <w:szCs w:val="24"/>
          <w:lang w:eastAsia="sk-SK"/>
        </w:rPr>
        <w:t>Návrh nariadenia, ktorým sa mení nariadenie 726/2004</w:t>
      </w:r>
      <w:r w:rsidRPr="00BF494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 procedúrach schvaľovania a dohľadu nad liekmi a o zriadení Európskej liekovej agentúry sa na pôde Rady EÚ dlhodobo diskutoval a koncom roka sa podarilo dosiahnuť všeobecné smerovanie a mandát na začatie rokovaní s EP. Návrh je súčasťou tzv. „veterinárneho balíčka“.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V roku 2018 sa očakáva pokračujúca diskusia ohľadom</w:t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56442">
        <w:rPr>
          <w:rFonts w:ascii="Times New Roman" w:hAnsi="Times New Roman"/>
          <w:sz w:val="24"/>
          <w:szCs w:val="24"/>
          <w:lang w:eastAsia="ar-SA"/>
        </w:rPr>
        <w:t>liekovej politiky v EÚ</w:t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 a súvisiac</w:t>
      </w:r>
      <w:r>
        <w:rPr>
          <w:rFonts w:ascii="Times New Roman" w:hAnsi="Times New Roman"/>
          <w:sz w:val="24"/>
          <w:szCs w:val="24"/>
          <w:lang w:eastAsia="ar-SA"/>
        </w:rPr>
        <w:t>ich tém</w:t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 ako je dostupnosť liekov, cenová dostupnosť liekov, problematika inovácií za dostupnú cenu za súčasného udržania zdravotných systémov členských štátov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Farmaceutická politika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V roku 2017</w:t>
      </w:r>
      <w:r w:rsidRPr="00BF4946">
        <w:rPr>
          <w:rFonts w:ascii="Times New Roman" w:hAnsi="Times New Roman"/>
          <w:bCs/>
          <w:sz w:val="24"/>
          <w:szCs w:val="24"/>
        </w:rPr>
        <w:t xml:space="preserve"> </w:t>
      </w:r>
      <w:r w:rsidRPr="00BF4946" w:rsidR="00FA4E52">
        <w:rPr>
          <w:rFonts w:ascii="Times New Roman" w:hAnsi="Times New Roman"/>
          <w:bCs/>
          <w:sz w:val="24"/>
          <w:szCs w:val="24"/>
        </w:rPr>
        <w:t>prebehla</w:t>
      </w:r>
      <w:r w:rsidRPr="00D377D3" w:rsidR="00FA4E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 xml:space="preserve">diskusia </w:t>
      </w:r>
      <w:r w:rsidRPr="00D377D3">
        <w:rPr>
          <w:rFonts w:ascii="Times New Roman" w:hAnsi="Times New Roman"/>
          <w:bCs/>
          <w:sz w:val="24"/>
          <w:szCs w:val="24"/>
        </w:rPr>
        <w:t>o</w:t>
      </w:r>
      <w:r w:rsidRPr="00D377D3">
        <w:rPr>
          <w:rFonts w:ascii="Times New Roman" w:hAnsi="Times New Roman"/>
          <w:sz w:val="24"/>
          <w:szCs w:val="24"/>
        </w:rPr>
        <w:t> </w:t>
      </w:r>
      <w:r w:rsidRPr="00D377D3">
        <w:rPr>
          <w:rFonts w:ascii="Times New Roman" w:hAnsi="Times New Roman"/>
          <w:bCs/>
          <w:sz w:val="24"/>
          <w:szCs w:val="24"/>
        </w:rPr>
        <w:t xml:space="preserve">súčasnom stave a budúcich výzvach </w:t>
      </w:r>
      <w:r>
        <w:rPr>
          <w:rFonts w:ascii="Times New Roman" w:hAnsi="Times New Roman"/>
          <w:bCs/>
          <w:sz w:val="24"/>
          <w:szCs w:val="24"/>
        </w:rPr>
        <w:br/>
      </w:r>
      <w:r w:rsidRPr="00D377D3">
        <w:rPr>
          <w:rFonts w:ascii="Times New Roman" w:hAnsi="Times New Roman"/>
          <w:bCs/>
          <w:sz w:val="24"/>
          <w:szCs w:val="24"/>
        </w:rPr>
        <w:t>v oblasti farmaceutickej politiky EÚ</w:t>
      </w:r>
      <w:r w:rsidRPr="00D377D3">
        <w:rPr>
          <w:rFonts w:ascii="Times New Roman" w:hAnsi="Times New Roman"/>
          <w:sz w:val="24"/>
          <w:szCs w:val="24"/>
        </w:rPr>
        <w:t xml:space="preserve">, </w:t>
      </w:r>
      <w:r w:rsidRPr="00BF4946">
        <w:rPr>
          <w:rFonts w:ascii="Times New Roman" w:hAnsi="Times New Roman"/>
          <w:sz w:val="24"/>
          <w:szCs w:val="24"/>
        </w:rPr>
        <w:t xml:space="preserve">kde </w:t>
      </w:r>
      <w:r w:rsidR="00FA4E52">
        <w:rPr>
          <w:rFonts w:ascii="Times New Roman" w:hAnsi="Times New Roman"/>
          <w:sz w:val="24"/>
          <w:szCs w:val="24"/>
        </w:rPr>
        <w:t>bola pozornosť sústredená</w:t>
      </w:r>
      <w:r w:rsidRPr="00BF4946">
        <w:rPr>
          <w:rFonts w:ascii="Times New Roman" w:hAnsi="Times New Roman"/>
          <w:sz w:val="24"/>
          <w:szCs w:val="24"/>
        </w:rPr>
        <w:t xml:space="preserve"> predovšetkým na posilnenie spolupráce vo farmaceutickom sektore a </w:t>
      </w:r>
      <w:r w:rsidRPr="00BF4946">
        <w:rPr>
          <w:rFonts w:ascii="Times New Roman" w:hAnsi="Times New Roman"/>
          <w:bCs/>
          <w:sz w:val="24"/>
          <w:szCs w:val="24"/>
        </w:rPr>
        <w:t>dostupnosť liekov za primerané ceny. SR spolu s</w:t>
      </w:r>
      <w:r>
        <w:rPr>
          <w:rFonts w:ascii="Times New Roman" w:hAnsi="Times New Roman"/>
          <w:bCs/>
          <w:sz w:val="24"/>
          <w:szCs w:val="24"/>
        </w:rPr>
        <w:t> členskými štátmi</w:t>
      </w:r>
      <w:r w:rsidRPr="00BF4946">
        <w:rPr>
          <w:rFonts w:ascii="Times New Roman" w:hAnsi="Times New Roman"/>
          <w:bCs/>
          <w:sz w:val="24"/>
          <w:szCs w:val="24"/>
        </w:rPr>
        <w:t xml:space="preserve"> i EK podporili  význam  </w:t>
      </w:r>
      <w:r w:rsidRPr="00D377D3">
        <w:rPr>
          <w:rFonts w:ascii="Times New Roman" w:hAnsi="Times New Roman"/>
          <w:b/>
          <w:bCs/>
          <w:sz w:val="24"/>
          <w:szCs w:val="24"/>
        </w:rPr>
        <w:t>Dlhodobej agendy v oblasti liekovej politiky</w:t>
      </w:r>
      <w:r w:rsidR="00FA4E52">
        <w:rPr>
          <w:rFonts w:ascii="Times New Roman" w:hAnsi="Times New Roman"/>
          <w:b/>
          <w:bCs/>
          <w:sz w:val="24"/>
          <w:szCs w:val="24"/>
        </w:rPr>
        <w:t>,</w:t>
      </w:r>
      <w:r w:rsidRPr="00D377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>ako aj všetky iniciatívy súvisiace s lepším prístupom k liekom na európskej úrovni. Zo strany SR bola zdôraznená dôležitosť dobrovoľných spoločných aktivít členských štátov</w:t>
      </w:r>
      <w:r w:rsidR="00FA4E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4E52" w:rsidR="00FA4E52">
        <w:rPr>
          <w:rFonts w:ascii="Times New Roman" w:hAnsi="Times New Roman"/>
          <w:bCs/>
          <w:sz w:val="24"/>
          <w:szCs w:val="24"/>
        </w:rPr>
        <w:t>na rôznych úrovniach (</w:t>
      </w:r>
      <w:r>
        <w:rPr>
          <w:rFonts w:ascii="Times New Roman" w:hAnsi="Times New Roman"/>
          <w:sz w:val="24"/>
          <w:szCs w:val="24"/>
        </w:rPr>
        <w:t>V4 plus, BENELUX, Vallettská deklarácia</w:t>
      </w:r>
      <w:r w:rsidR="00FA4E52">
        <w:rPr>
          <w:rFonts w:ascii="Times New Roman" w:hAnsi="Times New Roman"/>
          <w:sz w:val="24"/>
          <w:szCs w:val="24"/>
        </w:rPr>
        <w:t xml:space="preserve">, </w:t>
      </w:r>
      <w:r w:rsidRPr="00BF4946">
        <w:rPr>
          <w:rFonts w:ascii="Times New Roman" w:hAnsi="Times New Roman"/>
          <w:sz w:val="24"/>
          <w:szCs w:val="24"/>
        </w:rPr>
        <w:t>Severská spolupráca</w:t>
      </w:r>
      <w:r w:rsidR="00FA4E52"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</w:p>
    <w:p w:rsidR="00E74F19" w:rsidP="00E74F19">
      <w:pPr>
        <w:suppressAutoHyphens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74F19" w:rsidRPr="00D377D3" w:rsidP="00E74F19">
      <w:pPr>
        <w:suppressAutoHyphens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377D3">
        <w:rPr>
          <w:rFonts w:ascii="Times New Roman" w:hAnsi="Times New Roman"/>
          <w:b/>
          <w:sz w:val="24"/>
          <w:szCs w:val="24"/>
          <w:lang w:eastAsia="ar-SA"/>
        </w:rPr>
        <w:t>Európske referenčné siete</w:t>
      </w:r>
    </w:p>
    <w:p w:rsidR="00E74F19" w:rsidRPr="00BF4946" w:rsidP="00E74F19">
      <w:pPr>
        <w:suppressAutoHyphens/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Na pôde </w:t>
      </w:r>
      <w:r>
        <w:rPr>
          <w:rFonts w:ascii="Times New Roman" w:hAnsi="Times New Roman"/>
          <w:sz w:val="24"/>
          <w:szCs w:val="24"/>
          <w:lang w:eastAsia="ar-SA"/>
        </w:rPr>
        <w:t>EK</w:t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 sa diskutovalo aj o téme </w:t>
      </w:r>
      <w:r w:rsidRPr="00D56442">
        <w:rPr>
          <w:rFonts w:ascii="Times New Roman" w:hAnsi="Times New Roman"/>
          <w:sz w:val="24"/>
          <w:szCs w:val="24"/>
          <w:lang w:eastAsia="ar-SA"/>
        </w:rPr>
        <w:t>Európskych referenčných sietí (ERN),</w:t>
      </w:r>
      <w:r w:rsidRPr="00BF4946">
        <w:rPr>
          <w:rFonts w:ascii="Times New Roman" w:hAnsi="Times New Roman"/>
          <w:sz w:val="24"/>
          <w:szCs w:val="24"/>
          <w:lang w:eastAsia="ar-SA"/>
        </w:rPr>
        <w:t xml:space="preserve"> téma bude ďalej rezonovať aj v roku 2018, keďže bude poskytnutá nová príležitosť pre vysoko špecializovaných poskytovateľov zdravotnej starostlivosti pripojiť sa k existujúcim ERN. </w:t>
      </w:r>
    </w:p>
    <w:p w:rsidR="00E74F19" w:rsidRPr="0068261B" w:rsidP="00E74F19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br w:type="page"/>
      </w:r>
      <w:bookmarkStart w:id="115" w:name="_Toc473883154"/>
      <w:bookmarkStart w:id="116" w:name="_Toc505339597"/>
      <w:r>
        <w:rPr>
          <w:rFonts w:ascii="Times New Roman" w:hAnsi="Times New Roman"/>
          <w:szCs w:val="24"/>
          <w:u w:val="none"/>
        </w:rPr>
        <w:t>6</w:t>
      </w:r>
      <w:r w:rsidRPr="0068261B">
        <w:rPr>
          <w:rFonts w:ascii="Times New Roman" w:hAnsi="Times New Roman"/>
          <w:szCs w:val="24"/>
          <w:u w:val="none"/>
        </w:rPr>
        <w:t>. KONKURENCIESCHOPNOSŤ</w:t>
      </w:r>
      <w:bookmarkEnd w:id="115"/>
      <w:bookmarkEnd w:id="116"/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17" w:name="_Toc473883156"/>
      <w:bookmarkStart w:id="118" w:name="_Toc474091972"/>
      <w:bookmarkStart w:id="119" w:name="_Toc474237008"/>
      <w:bookmarkStart w:id="120" w:name="_Toc505339598"/>
      <w:r w:rsidRPr="00BF4946">
        <w:rPr>
          <w:rFonts w:ascii="Times New Roman" w:hAnsi="Times New Roman"/>
          <w:szCs w:val="24"/>
        </w:rPr>
        <w:t>Vnútorný trh</w:t>
      </w:r>
      <w:bookmarkEnd w:id="117"/>
      <w:bookmarkEnd w:id="118"/>
      <w:bookmarkEnd w:id="119"/>
      <w:bookmarkEnd w:id="120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2017 Rada pokračovala v rokovaniach a prijímaní prioritných opatrení </w:t>
      </w:r>
      <w:r w:rsidRPr="0077340D">
        <w:rPr>
          <w:rFonts w:ascii="Times New Roman" w:hAnsi="Times New Roman"/>
          <w:b/>
          <w:sz w:val="24"/>
          <w:szCs w:val="24"/>
        </w:rPr>
        <w:t>Stratégie pre jednotný trh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="00FA4E52">
        <w:rPr>
          <w:rFonts w:ascii="Times New Roman" w:hAnsi="Times New Roman"/>
          <w:sz w:val="24"/>
          <w:szCs w:val="24"/>
        </w:rPr>
        <w:t>z</w:t>
      </w:r>
      <w:r w:rsidRPr="00BF4946">
        <w:rPr>
          <w:rFonts w:ascii="Times New Roman" w:hAnsi="Times New Roman"/>
          <w:sz w:val="24"/>
          <w:szCs w:val="24"/>
        </w:rPr>
        <w:t> októbr</w:t>
      </w:r>
      <w:r w:rsidR="00FA4E52">
        <w:rPr>
          <w:rFonts w:ascii="Times New Roman" w:hAnsi="Times New Roman"/>
          <w:sz w:val="24"/>
          <w:szCs w:val="24"/>
        </w:rPr>
        <w:t>a</w:t>
      </w:r>
      <w:r w:rsidRPr="00BF4946">
        <w:rPr>
          <w:rFonts w:ascii="Times New Roman" w:hAnsi="Times New Roman"/>
          <w:sz w:val="24"/>
          <w:szCs w:val="24"/>
        </w:rPr>
        <w:t xml:space="preserve"> 2015.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Rada dosiahla dohodu s </w:t>
      </w:r>
      <w:r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o návrhu </w:t>
      </w:r>
      <w:r w:rsidRPr="0077340D">
        <w:rPr>
          <w:rFonts w:ascii="Times New Roman" w:hAnsi="Times New Roman"/>
          <w:sz w:val="24"/>
          <w:szCs w:val="24"/>
        </w:rPr>
        <w:t>nariadenia EP a Rady o riešení geografického blokovania a iných foriem diskriminácie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ktorého c</w:t>
      </w:r>
      <w:r w:rsidRPr="00BF4946">
        <w:rPr>
          <w:rFonts w:ascii="Times New Roman" w:hAnsi="Times New Roman"/>
          <w:sz w:val="24"/>
          <w:szCs w:val="24"/>
        </w:rPr>
        <w:t xml:space="preserve">ieľom je riešiť neodôvodnené geografické blokovanie a bojovať proti diskriminácii z dôvodu štátnej príslušnosti alebo miesta bydliska, či sídla zákazníka, spotrebiteľa alebo príjemcu služby aj v oblasti on-line predaja tovaru a služby.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 xml:space="preserve">ďalej </w:t>
      </w:r>
      <w:r w:rsidRPr="00BF4946">
        <w:rPr>
          <w:rFonts w:ascii="Times New Roman" w:hAnsi="Times New Roman"/>
          <w:sz w:val="24"/>
          <w:szCs w:val="24"/>
        </w:rPr>
        <w:t>schválila všeobecný prístup k</w:t>
      </w:r>
      <w:r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sz w:val="24"/>
          <w:szCs w:val="24"/>
        </w:rPr>
        <w:t>návrhu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B62">
        <w:rPr>
          <w:rFonts w:ascii="Times New Roman" w:hAnsi="Times New Roman"/>
          <w:b/>
          <w:sz w:val="24"/>
          <w:szCs w:val="24"/>
        </w:rPr>
        <w:t>smernice</w:t>
      </w:r>
      <w:r w:rsidR="00904237">
        <w:rPr>
          <w:rFonts w:ascii="Times New Roman" w:hAnsi="Times New Roman"/>
          <w:b/>
          <w:sz w:val="24"/>
          <w:szCs w:val="24"/>
        </w:rPr>
        <w:t xml:space="preserve"> o presadzovaní smernice</w:t>
      </w:r>
      <w:r w:rsidRPr="00F45796">
        <w:rPr>
          <w:rFonts w:ascii="Times New Roman" w:hAnsi="Times New Roman"/>
          <w:b/>
          <w:sz w:val="24"/>
          <w:szCs w:val="24"/>
        </w:rPr>
        <w:t xml:space="preserve"> o službách na vnútornom trhu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, z ktorej </w:t>
      </w:r>
      <w:r w:rsidRPr="00BF4946">
        <w:rPr>
          <w:rFonts w:ascii="Times New Roman" w:hAnsi="Times New Roman"/>
          <w:sz w:val="24"/>
          <w:szCs w:val="24"/>
        </w:rPr>
        <w:t xml:space="preserve">vyplýva, že členské štáty musia oznámiť EK nové alebo zmenené systémy udeľovania povolení alebo nové alebo zmenené požiadavky spadajúce do rozsahu tejto smernice. Hodnotenia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preukázali, že </w:t>
      </w:r>
      <w:r>
        <w:rPr>
          <w:rFonts w:ascii="Times New Roman" w:hAnsi="Times New Roman"/>
          <w:sz w:val="24"/>
          <w:szCs w:val="24"/>
        </w:rPr>
        <w:t xml:space="preserve">doteraz využívaný </w:t>
      </w:r>
      <w:r w:rsidRPr="00BF4946">
        <w:rPr>
          <w:rFonts w:ascii="Times New Roman" w:hAnsi="Times New Roman"/>
          <w:sz w:val="24"/>
          <w:szCs w:val="24"/>
        </w:rPr>
        <w:t>postup oznamovania adekvátne neprispel k</w:t>
      </w:r>
      <w:r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sz w:val="24"/>
          <w:szCs w:val="24"/>
        </w:rPr>
        <w:t>správnemu a úplnému vykonávaniu</w:t>
      </w:r>
      <w:r>
        <w:rPr>
          <w:rFonts w:ascii="Times New Roman" w:hAnsi="Times New Roman"/>
          <w:sz w:val="24"/>
          <w:szCs w:val="24"/>
        </w:rPr>
        <w:t xml:space="preserve"> súčasne platných pravidiel</w:t>
      </w:r>
      <w:r w:rsidRPr="00BF4946">
        <w:rPr>
          <w:rFonts w:ascii="Times New Roman" w:hAnsi="Times New Roman"/>
          <w:sz w:val="24"/>
          <w:szCs w:val="24"/>
        </w:rPr>
        <w:t xml:space="preserve">. Nová smernica preto modernizuje súčasný postup s cieľom zlepšiť presadzovanie existujúcich ustanovení uvedenej smernice.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Rada pokračovala </w:t>
      </w:r>
      <w:r w:rsidR="00FA4E52">
        <w:rPr>
          <w:rFonts w:ascii="Times New Roman" w:hAnsi="Times New Roman"/>
          <w:sz w:val="24"/>
          <w:szCs w:val="24"/>
        </w:rPr>
        <w:t xml:space="preserve">aj </w:t>
      </w:r>
      <w:r w:rsidRPr="00BF4946">
        <w:rPr>
          <w:rFonts w:ascii="Times New Roman" w:hAnsi="Times New Roman"/>
          <w:sz w:val="24"/>
          <w:szCs w:val="24"/>
        </w:rPr>
        <w:t>v rokovaniach o </w:t>
      </w:r>
      <w:r w:rsidRPr="00BF4946">
        <w:rPr>
          <w:rFonts w:ascii="Times New Roman" w:hAnsi="Times New Roman"/>
          <w:b/>
          <w:sz w:val="24"/>
          <w:szCs w:val="24"/>
        </w:rPr>
        <w:t>návrhu nariadenia a návrhu smernice o európskom elektronickom preukaze služieb</w:t>
      </w:r>
      <w:r w:rsidRPr="00BF4946">
        <w:rPr>
          <w:rFonts w:ascii="Times New Roman" w:hAnsi="Times New Roman"/>
          <w:sz w:val="24"/>
          <w:szCs w:val="24"/>
        </w:rPr>
        <w:t xml:space="preserve"> (EEPS), ktorého cieľom je zavedením EEPS uľahčiť prístup na trh so službami a stimulovať tak cezhraničné poskytovanie služieb v sektore stavebných a podnikových služieb. Rokovania Rady o návrhoch sú náročné vzhľadom na pretrvávajúce rozdielne názory členských štátov na pridanú hodnotu EEPS. </w:t>
      </w:r>
      <w:r w:rsidR="003001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má skôr skeptický názor na návrhy a podporuje prijatie jasných, ľahko vykonateľných návrhov, administratívne nezaťažujúceho systému EEPS s pridanou hodnotou pre podnikateľov. Rokovania o návrhoch budú pokračovať aj v roku 2018</w:t>
      </w:r>
      <w:r w:rsidR="00961DD1">
        <w:rPr>
          <w:rFonts w:ascii="Times New Roman" w:hAnsi="Times New Roman"/>
          <w:sz w:val="24"/>
          <w:szCs w:val="24"/>
        </w:rPr>
        <w:t>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Rada tiež začala rokovať o návrhu </w:t>
      </w:r>
      <w:r w:rsidRPr="00F45796">
        <w:rPr>
          <w:rFonts w:ascii="Times New Roman" w:hAnsi="Times New Roman"/>
          <w:b/>
          <w:sz w:val="24"/>
          <w:szCs w:val="24"/>
        </w:rPr>
        <w:t>n</w:t>
      </w:r>
      <w:r w:rsidRPr="00F45796">
        <w:rPr>
          <w:rFonts w:ascii="Times New Roman" w:hAnsi="Times New Roman"/>
          <w:b/>
          <w:bCs/>
          <w:sz w:val="24"/>
          <w:szCs w:val="24"/>
        </w:rPr>
        <w:t xml:space="preserve">ariadenia EP a Rady o stanovení podmienok a postupu, na základe ktorých môže </w:t>
      </w:r>
      <w:r>
        <w:rPr>
          <w:rFonts w:ascii="Times New Roman" w:hAnsi="Times New Roman"/>
          <w:b/>
          <w:bCs/>
          <w:sz w:val="24"/>
          <w:szCs w:val="24"/>
        </w:rPr>
        <w:t>EK</w:t>
      </w:r>
      <w:r w:rsidRPr="00F45796">
        <w:rPr>
          <w:rFonts w:ascii="Times New Roman" w:hAnsi="Times New Roman"/>
          <w:b/>
          <w:bCs/>
          <w:sz w:val="24"/>
          <w:szCs w:val="24"/>
        </w:rPr>
        <w:t xml:space="preserve"> požiadať podniky a združenia podnikov o poskytnutie informácií týkajúcich sa vnútorného trhu a súvisiacich oblastí. </w:t>
      </w:r>
      <w:r w:rsidRPr="00BF4946">
        <w:rPr>
          <w:rFonts w:ascii="Times New Roman" w:hAnsi="Times New Roman"/>
          <w:sz w:val="24"/>
          <w:szCs w:val="24"/>
        </w:rPr>
        <w:t xml:space="preserve">Návrh nariadenia má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umožniť zhromažďovať spoľahlivé informácie priamo od vybraných subjektov (podnikov) na trhu s cieľom zaistiť a zlepšiť fungovanie jednotného trhu vo vymedzených oblastiach. Vzhľadom na rozporné názory medzi Radou a</w:t>
      </w:r>
      <w:r>
        <w:rPr>
          <w:rFonts w:ascii="Times New Roman" w:hAnsi="Times New Roman"/>
          <w:sz w:val="24"/>
          <w:szCs w:val="24"/>
        </w:rPr>
        <w:t> EK</w:t>
      </w:r>
      <w:r w:rsidRPr="00BF4946">
        <w:rPr>
          <w:rFonts w:ascii="Times New Roman" w:hAnsi="Times New Roman"/>
          <w:sz w:val="24"/>
          <w:szCs w:val="24"/>
        </w:rPr>
        <w:t xml:space="preserve"> o právnom základe návrhu sú rokovania o návrhu pozastavené.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21" w:name="_Toc505339600"/>
      <w:bookmarkStart w:id="122" w:name="_Toc473883157"/>
      <w:bookmarkStart w:id="123" w:name="_Toc474091973"/>
      <w:r w:rsidRPr="00BF4946">
        <w:rPr>
          <w:rFonts w:ascii="Times New Roman" w:hAnsi="Times New Roman"/>
          <w:szCs w:val="24"/>
        </w:rPr>
        <w:t>Hospodárska súťaž</w:t>
      </w:r>
      <w:bookmarkEnd w:id="121"/>
    </w:p>
    <w:p w:rsidR="00E74F19" w:rsidRPr="00BF4946" w:rsidP="00E74F19">
      <w:pPr>
        <w:pStyle w:val="MZVnormal"/>
        <w:bidi w:val="0"/>
        <w:ind w:firstLine="708"/>
        <w:jc w:val="both"/>
        <w:rPr>
          <w:rFonts w:ascii="Times New Roman" w:hAnsi="Times New Roman"/>
          <w:sz w:val="24"/>
        </w:rPr>
      </w:pPr>
      <w:r w:rsidRPr="00BF4946">
        <w:rPr>
          <w:rFonts w:ascii="Times New Roman" w:hAnsi="Times New Roman"/>
          <w:sz w:val="24"/>
        </w:rPr>
        <w:t xml:space="preserve">V priebehu roka 2017 bol z hľadiska legislatívy v oblasti hospodárskej súťaže na úrovni </w:t>
      </w:r>
      <w:r>
        <w:rPr>
          <w:rFonts w:ascii="Times New Roman" w:hAnsi="Times New Roman"/>
          <w:sz w:val="24"/>
        </w:rPr>
        <w:t>EÚ</w:t>
      </w:r>
      <w:r w:rsidRPr="00BF4946">
        <w:rPr>
          <w:rFonts w:ascii="Times New Roman" w:hAnsi="Times New Roman"/>
          <w:sz w:val="24"/>
        </w:rPr>
        <w:t xml:space="preserve"> najdôležitejší </w:t>
      </w:r>
      <w:r>
        <w:rPr>
          <w:rFonts w:ascii="Times New Roman" w:hAnsi="Times New Roman"/>
          <w:b/>
          <w:sz w:val="24"/>
        </w:rPr>
        <w:t>návrh s</w:t>
      </w:r>
      <w:r w:rsidRPr="00BF4946">
        <w:rPr>
          <w:rFonts w:ascii="Times New Roman" w:hAnsi="Times New Roman"/>
          <w:b/>
          <w:sz w:val="24"/>
        </w:rPr>
        <w:t xml:space="preserve">mernice Európskeho parlamentu a Rady o posilnení právomocí orgánov na ochranu hospodárskej súťaže v členských štátoch na účely účinnejšieho presadzovania práva a zabezpečenia riadneho fungovania vnútorného trhu </w:t>
      </w:r>
      <w:r w:rsidRPr="00BF4946">
        <w:rPr>
          <w:rFonts w:ascii="Times New Roman" w:hAnsi="Times New Roman"/>
          <w:sz w:val="24"/>
        </w:rPr>
        <w:t>a z hľadiska uplatňovania práva hospodárskej súťaže bolo</w:t>
      </w:r>
      <w:r>
        <w:rPr>
          <w:rFonts w:ascii="Times New Roman" w:hAnsi="Times New Roman"/>
          <w:sz w:val="24"/>
        </w:rPr>
        <w:t>,</w:t>
      </w:r>
      <w:r w:rsidRPr="00BF4946">
        <w:rPr>
          <w:rFonts w:ascii="Times New Roman" w:hAnsi="Times New Roman"/>
          <w:sz w:val="24"/>
        </w:rPr>
        <w:t xml:space="preserve"> okrem konkrétnych prípadov</w:t>
      </w:r>
      <w:r>
        <w:rPr>
          <w:rFonts w:ascii="Times New Roman" w:hAnsi="Times New Roman"/>
          <w:sz w:val="24"/>
        </w:rPr>
        <w:t>,</w:t>
      </w:r>
      <w:r w:rsidRPr="00BF4946">
        <w:rPr>
          <w:rFonts w:ascii="Times New Roman" w:hAnsi="Times New Roman"/>
          <w:sz w:val="24"/>
        </w:rPr>
        <w:t xml:space="preserve"> v popredí </w:t>
      </w:r>
      <w:r w:rsidRPr="00BF4946">
        <w:rPr>
          <w:rFonts w:ascii="Times New Roman" w:hAnsi="Times New Roman"/>
          <w:b/>
          <w:sz w:val="24"/>
        </w:rPr>
        <w:t xml:space="preserve">šetrenie </w:t>
      </w:r>
      <w:r w:rsidR="00FA4E52">
        <w:rPr>
          <w:rFonts w:ascii="Times New Roman" w:hAnsi="Times New Roman"/>
          <w:b/>
          <w:sz w:val="24"/>
        </w:rPr>
        <w:t>EK</w:t>
      </w:r>
      <w:r w:rsidRPr="00BF4946">
        <w:rPr>
          <w:rFonts w:ascii="Times New Roman" w:hAnsi="Times New Roman"/>
          <w:b/>
          <w:sz w:val="24"/>
        </w:rPr>
        <w:t xml:space="preserve"> v sektore elektronického obchodu (e-commerce)</w:t>
      </w:r>
      <w:r w:rsidRPr="00BF4946">
        <w:rPr>
          <w:rFonts w:ascii="Times New Roman" w:hAnsi="Times New Roman"/>
          <w:sz w:val="24"/>
        </w:rPr>
        <w:t xml:space="preserve">. </w:t>
      </w:r>
    </w:p>
    <w:p w:rsidR="00E74F19" w:rsidRPr="00BF4946" w:rsidP="00E74F19">
      <w:pPr>
        <w:pStyle w:val="MZVnormal"/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Naďalej sa </w:t>
      </w:r>
      <w:r w:rsidRPr="00BF4946">
        <w:rPr>
          <w:rFonts w:ascii="Times New Roman" w:hAnsi="Times New Roman"/>
          <w:sz w:val="24"/>
        </w:rPr>
        <w:t xml:space="preserve">pokračuje v intenzívnom úsilí o dosiahnutie konsenzu pri zapracovávaní pripomienok členských štátov v rámci kompromisného znenia návrhu </w:t>
      </w:r>
      <w:r w:rsidRPr="00EE5CBB">
        <w:rPr>
          <w:rFonts w:ascii="Times New Roman" w:hAnsi="Times New Roman"/>
          <w:b/>
          <w:sz w:val="24"/>
        </w:rPr>
        <w:t>smernice o posilnení právomocí orgánov na ochranu hospodárskej súťaže,</w:t>
      </w:r>
      <w:r w:rsidRPr="00BF4946">
        <w:rPr>
          <w:rFonts w:ascii="Times New Roman" w:hAnsi="Times New Roman"/>
          <w:sz w:val="24"/>
        </w:rPr>
        <w:t xml:space="preserve"> ktorá má zabezpečiť vnútroštátnym orgánom členských štátov na ochranu hospodárskej súťaže účinnú možnosť presadzovania práva hospodárskej súťaže, čo prinesie plné využitie potenciálu decentralizovaného systému presadzov</w:t>
      </w:r>
      <w:r>
        <w:rPr>
          <w:rFonts w:ascii="Times New Roman" w:hAnsi="Times New Roman"/>
          <w:sz w:val="24"/>
        </w:rPr>
        <w:t xml:space="preserve">ania práva hospodárskej súťaže. </w:t>
      </w:r>
      <w:r w:rsidRPr="00BF4946">
        <w:rPr>
          <w:rFonts w:ascii="Times New Roman" w:hAnsi="Times New Roman"/>
          <w:sz w:val="24"/>
        </w:rPr>
        <w:t>Cieľom návrhu smernice je posilnenie fungovania vnútorn</w:t>
      </w:r>
      <w:r>
        <w:rPr>
          <w:rFonts w:ascii="Times New Roman" w:hAnsi="Times New Roman"/>
          <w:sz w:val="24"/>
        </w:rPr>
        <w:t>ého trhu.</w:t>
      </w:r>
    </w:p>
    <w:p w:rsidR="00E74F19" w:rsidRPr="00BF4946" w:rsidP="00E74F19">
      <w:pPr>
        <w:pStyle w:val="MZVnormal"/>
        <w:bidi w:val="0"/>
        <w:ind w:firstLine="708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sz w:val="24"/>
        </w:rPr>
        <w:t>EK</w:t>
      </w:r>
      <w:r w:rsidRPr="00BF4946">
        <w:rPr>
          <w:rFonts w:ascii="Times New Roman" w:hAnsi="Times New Roman"/>
          <w:sz w:val="24"/>
        </w:rPr>
        <w:t xml:space="preserve"> v máji 2015 </w:t>
      </w:r>
      <w:r w:rsidR="00944596">
        <w:rPr>
          <w:rFonts w:ascii="Times New Roman" w:hAnsi="Times New Roman"/>
          <w:sz w:val="24"/>
        </w:rPr>
        <w:t>vydala záverečnú správu o šetrení</w:t>
      </w:r>
      <w:r w:rsidRPr="00BF4946">
        <w:rPr>
          <w:rFonts w:ascii="Times New Roman" w:hAnsi="Times New Roman"/>
          <w:sz w:val="24"/>
        </w:rPr>
        <w:t xml:space="preserve"> v </w:t>
      </w:r>
      <w:r w:rsidRPr="00EE5CBB">
        <w:rPr>
          <w:rFonts w:ascii="Times New Roman" w:hAnsi="Times New Roman"/>
          <w:b/>
          <w:sz w:val="24"/>
        </w:rPr>
        <w:t>sektore elektronického obchodu</w:t>
      </w:r>
      <w:r w:rsidRPr="00BF4946">
        <w:rPr>
          <w:rFonts w:ascii="Times New Roman" w:hAnsi="Times New Roman"/>
          <w:sz w:val="24"/>
        </w:rPr>
        <w:t xml:space="preserve"> </w:t>
      </w:r>
      <w:r w:rsidRPr="00652C4A">
        <w:rPr>
          <w:rFonts w:ascii="Times New Roman" w:hAnsi="Times New Roman"/>
          <w:i/>
          <w:sz w:val="24"/>
        </w:rPr>
        <w:t>(e-commerce)</w:t>
      </w:r>
      <w:r w:rsidRPr="00BF4946">
        <w:rPr>
          <w:rFonts w:ascii="Times New Roman" w:hAnsi="Times New Roman"/>
          <w:sz w:val="24"/>
        </w:rPr>
        <w:t xml:space="preserve"> </w:t>
      </w:r>
      <w:r w:rsidR="00944596">
        <w:rPr>
          <w:rFonts w:ascii="Times New Roman" w:hAnsi="Times New Roman"/>
          <w:sz w:val="24"/>
        </w:rPr>
        <w:t xml:space="preserve">vykonanom </w:t>
      </w:r>
      <w:r w:rsidRPr="00BF4946">
        <w:rPr>
          <w:rFonts w:ascii="Times New Roman" w:hAnsi="Times New Roman"/>
          <w:sz w:val="24"/>
        </w:rPr>
        <w:t>v kontexte strat</w:t>
      </w:r>
      <w:r>
        <w:rPr>
          <w:rFonts w:ascii="Times New Roman" w:hAnsi="Times New Roman"/>
          <w:sz w:val="24"/>
        </w:rPr>
        <w:t>égie digitálneho jednotného trhu</w:t>
      </w:r>
      <w:r w:rsidRPr="00BF494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Záverečná správa EK</w:t>
      </w:r>
      <w:r w:rsidRPr="00BF4946">
        <w:rPr>
          <w:rFonts w:ascii="Times New Roman" w:hAnsi="Times New Roman"/>
          <w:sz w:val="24"/>
        </w:rPr>
        <w:t xml:space="preserve"> o šetrení v sektore elektronického obchodu je rozdelená do dvoch samostatných častí: prvá časť sa týka elektronického obchodu so spotrebným tovarom, druhá sa zameriava na elektronický obchod s digitálnym obsahom. Na výsledky šetrenia v sektore elektronického obchodu nadviazali aj čiastkové šetrenia </w:t>
      </w:r>
      <w:r w:rsidR="00FA4E52">
        <w:rPr>
          <w:rFonts w:ascii="Times New Roman" w:hAnsi="Times New Roman"/>
          <w:sz w:val="24"/>
        </w:rPr>
        <w:t>EK</w:t>
      </w:r>
      <w:r w:rsidRPr="00BF4946">
        <w:rPr>
          <w:rFonts w:ascii="Times New Roman" w:hAnsi="Times New Roman"/>
          <w:sz w:val="24"/>
        </w:rPr>
        <w:t xml:space="preserve"> zamerané napr. na online obchodné praktiky v oblasti spotrebnej elektroniky, videohier a hotelového ubytovania a na licenčné </w:t>
      </w:r>
      <w:r w:rsidR="008105FC">
        <w:rPr>
          <w:rFonts w:ascii="Times New Roman" w:hAnsi="Times New Roman"/>
          <w:sz w:val="24"/>
        </w:rPr>
        <w:br/>
      </w:r>
      <w:r w:rsidRPr="00BF4946">
        <w:rPr>
          <w:rFonts w:ascii="Times New Roman" w:hAnsi="Times New Roman"/>
          <w:sz w:val="24"/>
        </w:rPr>
        <w:t>a distribučné postupy v súvislosti s konkrétnymi subjektmi.</w:t>
      </w:r>
    </w:p>
    <w:p w:rsidR="00E74F19" w:rsidRPr="00BF4946" w:rsidP="00E74F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74F19" w:rsidRPr="00BF4946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  <w:lang w:eastAsia="sk-SK"/>
        </w:rPr>
      </w:pPr>
      <w:bookmarkStart w:id="124" w:name="_Toc473883158"/>
      <w:bookmarkStart w:id="125" w:name="_Toc474091974"/>
      <w:bookmarkStart w:id="126" w:name="_Toc474237009"/>
      <w:bookmarkStart w:id="127" w:name="_Toc505339601"/>
      <w:bookmarkEnd w:id="122"/>
      <w:bookmarkEnd w:id="123"/>
      <w:r w:rsidRPr="00BF4946">
        <w:rPr>
          <w:rFonts w:ascii="Times New Roman" w:hAnsi="Times New Roman"/>
          <w:szCs w:val="24"/>
          <w:lang w:eastAsia="sk-SK"/>
        </w:rPr>
        <w:t>Priemyselné vlastníctvo</w:t>
      </w:r>
      <w:bookmarkEnd w:id="124"/>
      <w:bookmarkEnd w:id="125"/>
      <w:bookmarkEnd w:id="126"/>
      <w:bookmarkEnd w:id="127"/>
      <w:r w:rsidRPr="00BF4946">
        <w:rPr>
          <w:rFonts w:ascii="Times New Roman" w:hAnsi="Times New Roman"/>
          <w:szCs w:val="24"/>
          <w:lang w:eastAsia="sk-SK"/>
        </w:rPr>
        <w:t xml:space="preserve"> </w:t>
      </w:r>
    </w:p>
    <w:p w:rsidR="00E74F19" w:rsidRPr="00FB37E4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Cieľom</w:t>
      </w:r>
      <w:r w:rsidRPr="00BF4946">
        <w:rPr>
          <w:rFonts w:ascii="Times New Roman" w:hAnsi="Times New Roman"/>
          <w:sz w:val="24"/>
          <w:szCs w:val="24"/>
        </w:rPr>
        <w:t xml:space="preserve"> Stratégie jednotného trhu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aj zefektívnenie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jednotného</w:t>
      </w:r>
      <w:r w:rsidRPr="00BF4946">
        <w:rPr>
          <w:rFonts w:ascii="Times New Roman" w:hAnsi="Times New Roman"/>
          <w:sz w:val="24"/>
          <w:szCs w:val="24"/>
        </w:rPr>
        <w:t xml:space="preserve"> trh</w:t>
      </w:r>
      <w:r>
        <w:rPr>
          <w:rFonts w:ascii="Times New Roman" w:hAnsi="Times New Roman"/>
          <w:sz w:val="24"/>
          <w:szCs w:val="24"/>
        </w:rPr>
        <w:t>u</w:t>
      </w:r>
      <w:r w:rsidRPr="00BF4946">
        <w:rPr>
          <w:rFonts w:ascii="Times New Roman" w:hAnsi="Times New Roman"/>
          <w:sz w:val="24"/>
          <w:szCs w:val="24"/>
        </w:rPr>
        <w:t xml:space="preserve"> pre začínajúce a rozširujúce sa podniky. Špecifick</w:t>
      </w:r>
      <w:r>
        <w:rPr>
          <w:rFonts w:ascii="Times New Roman" w:hAnsi="Times New Roman"/>
          <w:sz w:val="24"/>
          <w:szCs w:val="24"/>
        </w:rPr>
        <w:t>é kroky zadefinovala v oznámení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EE5CBB">
        <w:rPr>
          <w:rFonts w:ascii="Times New Roman" w:hAnsi="Times New Roman"/>
          <w:b/>
          <w:sz w:val="24"/>
          <w:szCs w:val="24"/>
        </w:rPr>
        <w:t>Budúci lídri Európy: iniciatíva pre začínajúce a rozširujúce sa podniky (IP for SMEs package)</w:t>
      </w:r>
      <w:r w:rsidRPr="00FB37E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CBB">
        <w:rPr>
          <w:rFonts w:ascii="Times New Roman" w:hAnsi="Times New Roman"/>
          <w:sz w:val="24"/>
          <w:szCs w:val="24"/>
        </w:rPr>
        <w:t xml:space="preserve">V rokoch 2017-2018 EK prijala a prijme súbor opatrení na podporu využívania práv duševného vlastníctva zo strany malých a stredných podnikov </w:t>
      </w:r>
      <w:r>
        <w:rPr>
          <w:rFonts w:ascii="Times New Roman" w:hAnsi="Times New Roman"/>
          <w:sz w:val="24"/>
          <w:szCs w:val="24"/>
        </w:rPr>
        <w:t xml:space="preserve">za účelom: </w:t>
      </w:r>
      <w:r w:rsidRPr="00EE5CBB">
        <w:rPr>
          <w:rFonts w:ascii="Times New Roman" w:hAnsi="Times New Roman"/>
          <w:sz w:val="24"/>
          <w:szCs w:val="24"/>
        </w:rPr>
        <w:t xml:space="preserve">1. skvalitnenia poskytovania informácií o existujúcich systémoch podpory duševného vlastníctva pre malé a stredné podniky, 2. uľahčenia využívania a vymožiteľnosti práv duševného vlastníctva </w:t>
      </w:r>
      <w:r>
        <w:rPr>
          <w:rFonts w:ascii="Times New Roman" w:hAnsi="Times New Roman"/>
          <w:sz w:val="24"/>
          <w:szCs w:val="24"/>
        </w:rPr>
        <w:br/>
      </w:r>
      <w:r w:rsidRPr="00EE5CBB">
        <w:rPr>
          <w:rFonts w:ascii="Times New Roman" w:hAnsi="Times New Roman"/>
          <w:sz w:val="24"/>
          <w:szCs w:val="24"/>
        </w:rPr>
        <w:t>a 3. zlepšenia koordinácie systémov podpory duševného vlastníctva formou usmernenia pre členské štáty.</w:t>
      </w:r>
      <w:r w:rsidRPr="00FB37E4">
        <w:rPr>
          <w:rFonts w:ascii="Times New Roman" w:hAnsi="Times New Roman"/>
          <w:sz w:val="24"/>
          <w:szCs w:val="24"/>
        </w:rPr>
        <w:t xml:space="preserve"> V priebehu 2017-2018 zriadi </w:t>
      </w:r>
      <w:r>
        <w:rPr>
          <w:rFonts w:ascii="Times New Roman" w:hAnsi="Times New Roman"/>
          <w:sz w:val="24"/>
          <w:szCs w:val="24"/>
        </w:rPr>
        <w:t>EK</w:t>
      </w:r>
      <w:r w:rsidRPr="00FB37E4">
        <w:rPr>
          <w:rFonts w:ascii="Times New Roman" w:hAnsi="Times New Roman"/>
          <w:sz w:val="24"/>
          <w:szCs w:val="24"/>
        </w:rPr>
        <w:t xml:space="preserve"> v spolupráci s</w:t>
      </w:r>
      <w:r>
        <w:rPr>
          <w:rFonts w:ascii="Times New Roman" w:hAnsi="Times New Roman"/>
          <w:sz w:val="24"/>
          <w:szCs w:val="24"/>
        </w:rPr>
        <w:t> Úradom EÚ pre duševné vlastníctvo</w:t>
      </w:r>
      <w:r w:rsidRPr="00FB37E4">
        <w:rPr>
          <w:rFonts w:ascii="Times New Roman" w:hAnsi="Times New Roman"/>
          <w:sz w:val="24"/>
          <w:szCs w:val="24"/>
        </w:rPr>
        <w:t xml:space="preserve"> platformu sústreďujúcu národných koordinátorov pre podporu </w:t>
      </w:r>
      <w:r>
        <w:rPr>
          <w:rFonts w:ascii="Times New Roman" w:hAnsi="Times New Roman"/>
          <w:sz w:val="24"/>
          <w:szCs w:val="24"/>
        </w:rPr>
        <w:t>malých a stredných podnikov</w:t>
      </w:r>
      <w:r w:rsidRPr="00FB37E4">
        <w:rPr>
          <w:rFonts w:ascii="Times New Roman" w:hAnsi="Times New Roman"/>
          <w:sz w:val="24"/>
          <w:szCs w:val="24"/>
        </w:rPr>
        <w:t xml:space="preserve">, prostredníctvom ktorej bude následne implementovať ďalšie iniciatívy.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Koncom novembra 2017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publikovala niekoľko dokumentov v </w:t>
      </w:r>
      <w:r w:rsidRPr="00FB37E4">
        <w:rPr>
          <w:rFonts w:ascii="Times New Roman" w:hAnsi="Times New Roman"/>
          <w:b/>
          <w:sz w:val="24"/>
          <w:szCs w:val="24"/>
        </w:rPr>
        <w:t>oblasti ochrany duševného vlastníctva</w:t>
      </w:r>
      <w:r w:rsidR="00FA4E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</w:t>
      </w:r>
      <w:r w:rsidR="00FA4E52">
        <w:rPr>
          <w:rFonts w:ascii="Times New Roman" w:hAnsi="Times New Roman"/>
          <w:sz w:val="24"/>
          <w:szCs w:val="24"/>
        </w:rPr>
        <w:t>ých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BF4946">
        <w:rPr>
          <w:rFonts w:ascii="Times New Roman" w:hAnsi="Times New Roman"/>
          <w:sz w:val="24"/>
          <w:szCs w:val="24"/>
        </w:rPr>
        <w:t xml:space="preserve">ieľom je </w:t>
      </w:r>
      <w:r w:rsidRPr="00BF4946">
        <w:rPr>
          <w:rFonts w:ascii="Times New Roman" w:hAnsi="Times New Roman"/>
          <w:bCs/>
          <w:sz w:val="24"/>
          <w:szCs w:val="24"/>
        </w:rPr>
        <w:t>posilniť boj proti napodobneninám a pirátstvu</w:t>
      </w:r>
      <w:r w:rsidRPr="00BF4946">
        <w:rPr>
          <w:rFonts w:ascii="Times New Roman" w:hAnsi="Times New Roman"/>
          <w:sz w:val="24"/>
          <w:szCs w:val="24"/>
        </w:rPr>
        <w:t xml:space="preserve">. Nový prístup je založený na princípe </w:t>
      </w:r>
      <w:r w:rsidRPr="00CA0505">
        <w:rPr>
          <w:rFonts w:ascii="Times New Roman" w:hAnsi="Times New Roman"/>
          <w:i/>
          <w:sz w:val="24"/>
          <w:szCs w:val="24"/>
        </w:rPr>
        <w:t>„</w:t>
      </w:r>
      <w:r w:rsidRPr="00CA0505">
        <w:rPr>
          <w:rFonts w:ascii="Times New Roman" w:hAnsi="Times New Roman"/>
          <w:bCs/>
          <w:i/>
          <w:sz w:val="24"/>
          <w:szCs w:val="24"/>
        </w:rPr>
        <w:t>follow the money</w:t>
      </w:r>
      <w:r w:rsidRPr="00CA0505">
        <w:rPr>
          <w:rFonts w:ascii="Times New Roman" w:hAnsi="Times New Roman"/>
          <w:i/>
          <w:sz w:val="24"/>
          <w:szCs w:val="24"/>
        </w:rPr>
        <w:t>“,</w:t>
      </w:r>
      <w:r w:rsidRPr="00BF4946">
        <w:rPr>
          <w:rFonts w:ascii="Times New Roman" w:hAnsi="Times New Roman"/>
          <w:sz w:val="24"/>
          <w:szCs w:val="24"/>
        </w:rPr>
        <w:t xml:space="preserve"> na základe ktorého sa opatrenia majú zamerať na porušovateľov, ktorí svoju činnosť vyvíjajú na priemyselnej úrovni  a zásobujú ostatné články reťazca produktmi porušujúcimi práva duševného vlastníctva. Súčasťou balíka sú 3 oznámenia, </w:t>
      </w:r>
      <w:r w:rsidRPr="00CA0505">
        <w:rPr>
          <w:rFonts w:ascii="Times New Roman" w:hAnsi="Times New Roman"/>
          <w:b/>
          <w:i/>
          <w:sz w:val="24"/>
          <w:szCs w:val="24"/>
        </w:rPr>
        <w:t>ex post</w:t>
      </w:r>
      <w:r w:rsidRPr="00CA0505">
        <w:rPr>
          <w:rFonts w:ascii="Times New Roman" w:hAnsi="Times New Roman"/>
          <w:b/>
          <w:sz w:val="24"/>
          <w:szCs w:val="24"/>
        </w:rPr>
        <w:t xml:space="preserve"> hodnotenie fungovania smernice o vymáhaní práv duševného vlastníctva</w:t>
      </w:r>
      <w:r w:rsidRPr="00BF4946">
        <w:rPr>
          <w:rFonts w:ascii="Times New Roman" w:hAnsi="Times New Roman"/>
          <w:sz w:val="24"/>
          <w:szCs w:val="24"/>
        </w:rPr>
        <w:t xml:space="preserve"> a prehľad fungovania Memoranda o porozumení týkajúceho sa predaja falšovaného tovaru cez internet. V </w:t>
      </w:r>
      <w:r w:rsidRPr="00FB37E4">
        <w:rPr>
          <w:rFonts w:ascii="Times New Roman" w:hAnsi="Times New Roman"/>
          <w:b/>
          <w:sz w:val="24"/>
          <w:szCs w:val="24"/>
        </w:rPr>
        <w:t>Oznámení o vyváženom systéme na ochranu práva duševného vlastníctva prispôsobeno</w:t>
      </w:r>
      <w:r>
        <w:rPr>
          <w:rFonts w:ascii="Times New Roman" w:hAnsi="Times New Roman"/>
          <w:b/>
          <w:sz w:val="24"/>
          <w:szCs w:val="24"/>
        </w:rPr>
        <w:t xml:space="preserve">m spoločenským výzvam súčasnosti </w:t>
      </w:r>
      <w:r>
        <w:rPr>
          <w:rFonts w:ascii="Times New Roman" w:hAnsi="Times New Roman"/>
          <w:sz w:val="24"/>
          <w:szCs w:val="24"/>
        </w:rPr>
        <w:t xml:space="preserve">EK </w:t>
      </w:r>
      <w:r w:rsidRPr="00BF4946">
        <w:rPr>
          <w:rFonts w:ascii="Times New Roman" w:hAnsi="Times New Roman"/>
          <w:sz w:val="24"/>
          <w:szCs w:val="24"/>
        </w:rPr>
        <w:t xml:space="preserve">načrtla </w:t>
      </w:r>
      <w:r w:rsidRPr="00BF4946">
        <w:rPr>
          <w:rFonts w:ascii="Times New Roman" w:hAnsi="Times New Roman"/>
          <w:bCs/>
          <w:sz w:val="24"/>
          <w:szCs w:val="24"/>
        </w:rPr>
        <w:t>základný rámec pre lepšie fungujúci systém</w:t>
      </w:r>
      <w:r w:rsidRPr="00BF4946">
        <w:rPr>
          <w:rFonts w:ascii="Times New Roman" w:hAnsi="Times New Roman"/>
          <w:sz w:val="24"/>
          <w:szCs w:val="24"/>
        </w:rPr>
        <w:t xml:space="preserve"> ochrany práv duševného vlastníctva. Ide o rámcovú komunikáciu, na ktorú nadväzujú ďalšie dve oznámenia v balíku.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identifikovala</w:t>
      </w:r>
      <w:r>
        <w:rPr>
          <w:rFonts w:ascii="Times New Roman" w:hAnsi="Times New Roman"/>
          <w:sz w:val="24"/>
          <w:szCs w:val="24"/>
        </w:rPr>
        <w:t xml:space="preserve"> nasledovné prioritné oblasti: 1.</w:t>
      </w:r>
      <w:r w:rsidRPr="00BF4946">
        <w:rPr>
          <w:rFonts w:ascii="Times New Roman" w:hAnsi="Times New Roman"/>
          <w:sz w:val="24"/>
          <w:szCs w:val="24"/>
        </w:rPr>
        <w:t xml:space="preserve"> lepšia vymožiteľnosť práv duševného vlastníctva, predovšetkým súdnou cestou;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BF4946">
        <w:rPr>
          <w:rFonts w:ascii="Times New Roman" w:hAnsi="Times New Roman"/>
          <w:sz w:val="24"/>
          <w:szCs w:val="24"/>
        </w:rPr>
        <w:t xml:space="preserve">podpora pre dobrovoľné aktivity </w:t>
      </w:r>
      <w:r w:rsidRPr="00CA0505">
        <w:rPr>
          <w:rFonts w:ascii="Times New Roman" w:hAnsi="Times New Roman"/>
          <w:i/>
          <w:sz w:val="24"/>
          <w:szCs w:val="24"/>
        </w:rPr>
        <w:t>stakeholderov</w:t>
      </w:r>
      <w:r w:rsidRPr="00BF4946">
        <w:rPr>
          <w:rFonts w:ascii="Times New Roman" w:hAnsi="Times New Roman"/>
          <w:sz w:val="24"/>
          <w:szCs w:val="24"/>
        </w:rPr>
        <w:t xml:space="preserve"> zameraných na zníženie porušovania práv duševného vlastníctva; </w:t>
      </w:r>
      <w:r>
        <w:rPr>
          <w:rFonts w:ascii="Times New Roman" w:hAnsi="Times New Roman"/>
          <w:sz w:val="24"/>
          <w:szCs w:val="24"/>
        </w:rPr>
        <w:t>3.</w:t>
      </w:r>
      <w:r w:rsidRPr="00BF4946">
        <w:rPr>
          <w:rFonts w:ascii="Times New Roman" w:hAnsi="Times New Roman"/>
          <w:sz w:val="24"/>
          <w:szCs w:val="24"/>
        </w:rPr>
        <w:t xml:space="preserve"> posilnenie kapacít colných a  národných orgánov zodpovedných za vymáhanie a dodržiavanie práv duševného vlastníctva; </w:t>
      </w:r>
      <w:r>
        <w:rPr>
          <w:rFonts w:ascii="Times New Roman" w:hAnsi="Times New Roman"/>
          <w:sz w:val="24"/>
          <w:szCs w:val="24"/>
        </w:rPr>
        <w:t>4.</w:t>
      </w:r>
      <w:r w:rsidRPr="00BF4946">
        <w:rPr>
          <w:rFonts w:ascii="Times New Roman" w:hAnsi="Times New Roman"/>
          <w:sz w:val="24"/>
          <w:szCs w:val="24"/>
        </w:rPr>
        <w:t xml:space="preserve"> opatrenia na podporu globálneho boja proti porušovaniu práv duševného vlastníctva. Cieľom </w:t>
      </w:r>
      <w:r w:rsidRPr="00966489">
        <w:rPr>
          <w:rFonts w:ascii="Times New Roman" w:hAnsi="Times New Roman"/>
          <w:b/>
          <w:sz w:val="24"/>
          <w:szCs w:val="24"/>
        </w:rPr>
        <w:t xml:space="preserve">Oznámenia o určitých aspektoch smernice o vymáhaní práv duševného vlastníctva </w:t>
      </w:r>
      <w:r w:rsidRPr="00BF4946">
        <w:rPr>
          <w:rFonts w:ascii="Times New Roman" w:hAnsi="Times New Roman"/>
          <w:sz w:val="24"/>
          <w:szCs w:val="24"/>
        </w:rPr>
        <w:t xml:space="preserve">je poskytnúť usmernenie pre orgány </w:t>
      </w:r>
      <w:r>
        <w:rPr>
          <w:rFonts w:ascii="Times New Roman" w:hAnsi="Times New Roman"/>
          <w:sz w:val="24"/>
          <w:szCs w:val="24"/>
        </w:rPr>
        <w:t>členských štátov</w:t>
      </w:r>
      <w:r w:rsidRPr="00BF4946">
        <w:rPr>
          <w:rFonts w:ascii="Times New Roman" w:hAnsi="Times New Roman"/>
          <w:sz w:val="24"/>
          <w:szCs w:val="24"/>
        </w:rPr>
        <w:t xml:space="preserve"> v záujme </w:t>
      </w:r>
      <w:r w:rsidRPr="00BF4946">
        <w:rPr>
          <w:rFonts w:ascii="Times New Roman" w:hAnsi="Times New Roman"/>
          <w:bCs/>
          <w:sz w:val="24"/>
          <w:szCs w:val="24"/>
        </w:rPr>
        <w:t>jednotnej implementácie smernice</w:t>
      </w:r>
      <w:r>
        <w:rPr>
          <w:rFonts w:ascii="Times New Roman" w:hAnsi="Times New Roman"/>
          <w:sz w:val="24"/>
          <w:szCs w:val="24"/>
        </w:rPr>
        <w:t xml:space="preserve">. Štúdia </w:t>
      </w:r>
      <w:r w:rsidRPr="00BF4946">
        <w:rPr>
          <w:rFonts w:ascii="Times New Roman" w:hAnsi="Times New Roman"/>
          <w:sz w:val="24"/>
          <w:szCs w:val="24"/>
        </w:rPr>
        <w:t>ukázala, že revízia smernice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505">
        <w:rPr>
          <w:rFonts w:ascii="Times New Roman" w:hAnsi="Times New Roman"/>
          <w:sz w:val="24"/>
          <w:szCs w:val="24"/>
        </w:rPr>
        <w:t xml:space="preserve">o vymáhaní práv duševného vlastníctva </w:t>
      </w:r>
      <w:r>
        <w:rPr>
          <w:rFonts w:ascii="Times New Roman" w:hAnsi="Times New Roman"/>
          <w:sz w:val="24"/>
          <w:szCs w:val="24"/>
        </w:rPr>
        <w:t>nie je odôvodnená,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F4946">
        <w:rPr>
          <w:rFonts w:ascii="Times New Roman" w:hAnsi="Times New Roman"/>
          <w:sz w:val="24"/>
          <w:szCs w:val="24"/>
        </w:rPr>
        <w:t>roblémom však je nejednotná implementácia v</w:t>
      </w:r>
      <w:r>
        <w:rPr>
          <w:rFonts w:ascii="Times New Roman" w:hAnsi="Times New Roman"/>
          <w:sz w:val="24"/>
          <w:szCs w:val="24"/>
        </w:rPr>
        <w:t> členských štátoch</w:t>
      </w:r>
      <w:r w:rsidRPr="00BF4946">
        <w:rPr>
          <w:rFonts w:ascii="Times New Roman" w:hAnsi="Times New Roman"/>
          <w:sz w:val="24"/>
          <w:szCs w:val="24"/>
        </w:rPr>
        <w:t xml:space="preserve">, čo znižuje právnu istotu a komplikuje vymožiteľnosť práv. Cieľom </w:t>
      </w:r>
      <w:r w:rsidRPr="00966489">
        <w:rPr>
          <w:rFonts w:ascii="Times New Roman" w:hAnsi="Times New Roman"/>
          <w:b/>
          <w:sz w:val="24"/>
          <w:szCs w:val="24"/>
        </w:rPr>
        <w:t xml:space="preserve">Oznámenia o určení postupu EÚ vo vzťahu k štandardným nevyhnutným patentom </w:t>
      </w:r>
      <w:r w:rsidRPr="00CA0505">
        <w:rPr>
          <w:rFonts w:ascii="Times New Roman" w:hAnsi="Times New Roman"/>
          <w:sz w:val="24"/>
          <w:szCs w:val="24"/>
        </w:rPr>
        <w:t>(Standard Essential Patents - SEP)</w:t>
      </w:r>
      <w:r w:rsidRPr="00966489">
        <w:rPr>
          <w:rFonts w:ascii="Times New Roman" w:hAnsi="Times New Roman"/>
          <w:i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je pomôcť vytvoriť </w:t>
      </w:r>
      <w:r w:rsidRPr="00BF4946">
        <w:rPr>
          <w:rFonts w:ascii="Times New Roman" w:hAnsi="Times New Roman"/>
          <w:bCs/>
          <w:sz w:val="24"/>
          <w:szCs w:val="24"/>
        </w:rPr>
        <w:t>transparentný a predvídateľný systém SEP</w:t>
      </w:r>
      <w:r>
        <w:rPr>
          <w:rFonts w:ascii="Times New Roman" w:hAnsi="Times New Roman"/>
          <w:sz w:val="24"/>
          <w:szCs w:val="24"/>
        </w:rPr>
        <w:t xml:space="preserve">, ktoré </w:t>
      </w:r>
      <w:r w:rsidRPr="00BF4946">
        <w:rPr>
          <w:rFonts w:ascii="Times New Roman" w:hAnsi="Times New Roman"/>
          <w:sz w:val="24"/>
          <w:szCs w:val="24"/>
        </w:rPr>
        <w:t xml:space="preserve">chránia kľúčové globálne priemyselné štandardy (napr. WiFi, 4G).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má záujem vytvoriť systém, ktorý uľahčí výrobcom prístup k technológiám chráneným SEP a zároveň bude ochraňovať aj práva držiteľov SEP, vrátane nároku na odmenu za použitie SEP.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Aj v roku 2017 pokračovala činnosť expertnej skupiny pre oblasť priemyselného vlastníctva </w:t>
      </w:r>
      <w:r w:rsidRPr="00BF4946">
        <w:rPr>
          <w:rFonts w:ascii="Times New Roman" w:hAnsi="Times New Roman"/>
          <w:b/>
          <w:bCs/>
          <w:sz w:val="24"/>
          <w:szCs w:val="24"/>
        </w:rPr>
        <w:t>Group of experts on industrial property policy (GIPP)</w:t>
      </w:r>
      <w:r w:rsidRPr="00BF4946">
        <w:rPr>
          <w:rFonts w:ascii="Times New Roman" w:hAnsi="Times New Roman"/>
          <w:sz w:val="24"/>
          <w:szCs w:val="24"/>
        </w:rPr>
        <w:t xml:space="preserve">, ktorá je zložená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 expertov členských štátov zodpovedných za priemyselné vlastníctvo na národnej úrovni a inovačnú politiku. Úlohou skupiny je prispievať k spolupráci medzi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a členskými štátmi v kontexte tvorby a implementácie konzistentnej politiky EÚ v oblasti priemyselného vlastníctva a zároveň je platformou pre diskusiu, expertízu a výmenu názorov v danej oblasti. Aj v roku 2017 vyvíjala GIPP aktivity súvisiace s </w:t>
      </w:r>
      <w:r w:rsidRPr="00CA0505">
        <w:rPr>
          <w:rFonts w:ascii="Times New Roman" w:hAnsi="Times New Roman"/>
          <w:b/>
          <w:sz w:val="24"/>
          <w:szCs w:val="24"/>
        </w:rPr>
        <w:t>finalizáciou reformy známkového práva</w:t>
      </w:r>
      <w:r>
        <w:rPr>
          <w:rFonts w:ascii="Times New Roman" w:hAnsi="Times New Roman"/>
          <w:sz w:val="24"/>
          <w:szCs w:val="24"/>
        </w:rPr>
        <w:t xml:space="preserve"> v EÚ. </w:t>
      </w:r>
      <w:r w:rsidRPr="00BF4946">
        <w:rPr>
          <w:rFonts w:ascii="Times New Roman" w:hAnsi="Times New Roman"/>
          <w:sz w:val="24"/>
          <w:szCs w:val="24"/>
        </w:rPr>
        <w:t xml:space="preserve">Prijatím delegovaných </w:t>
      </w:r>
      <w:r>
        <w:rPr>
          <w:rFonts w:ascii="Times New Roman" w:hAnsi="Times New Roman"/>
          <w:sz w:val="24"/>
          <w:szCs w:val="24"/>
        </w:rPr>
        <w:t>a vykonávacích pravidiel</w:t>
      </w:r>
      <w:r w:rsidRPr="00BF4946">
        <w:rPr>
          <w:rFonts w:ascii="Times New Roman" w:hAnsi="Times New Roman"/>
          <w:sz w:val="24"/>
          <w:szCs w:val="24"/>
        </w:rPr>
        <w:t xml:space="preserve"> bol vytvorený komplexný právny rámec úpravy ochrannej známky EÚ. 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28" w:name="_Toc473883159"/>
      <w:bookmarkStart w:id="129" w:name="_Toc474091975"/>
      <w:bookmarkStart w:id="130" w:name="_Toc474237010"/>
      <w:bookmarkStart w:id="131" w:name="_Toc505339602"/>
      <w:r>
        <w:rPr>
          <w:rFonts w:ascii="Times New Roman" w:hAnsi="Times New Roman"/>
          <w:szCs w:val="24"/>
        </w:rPr>
        <w:t>Výskum</w:t>
      </w:r>
      <w:bookmarkEnd w:id="128"/>
      <w:bookmarkEnd w:id="129"/>
      <w:bookmarkEnd w:id="130"/>
      <w:r>
        <w:rPr>
          <w:rFonts w:ascii="Times New Roman" w:hAnsi="Times New Roman"/>
          <w:szCs w:val="24"/>
        </w:rPr>
        <w:t xml:space="preserve"> a vesmír</w:t>
      </w:r>
      <w:bookmarkEnd w:id="131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</w:t>
      </w:r>
      <w:r w:rsidRPr="00BF4946">
        <w:rPr>
          <w:rFonts w:ascii="Times New Roman" w:hAnsi="Times New Roman"/>
          <w:sz w:val="24"/>
          <w:szCs w:val="24"/>
        </w:rPr>
        <w:t xml:space="preserve"> oblasti výskumu bolo </w:t>
      </w:r>
      <w:r>
        <w:rPr>
          <w:rFonts w:ascii="Times New Roman" w:hAnsi="Times New Roman"/>
          <w:sz w:val="24"/>
          <w:szCs w:val="24"/>
        </w:rPr>
        <w:t>p</w:t>
      </w:r>
      <w:r w:rsidRPr="00BF4946">
        <w:rPr>
          <w:rFonts w:ascii="Times New Roman" w:hAnsi="Times New Roman"/>
          <w:sz w:val="24"/>
          <w:szCs w:val="24"/>
        </w:rPr>
        <w:t xml:space="preserve">rioritou </w:t>
      </w:r>
      <w:r w:rsidRPr="00BF4946">
        <w:rPr>
          <w:rFonts w:ascii="Times New Roman" w:hAnsi="Times New Roman"/>
          <w:sz w:val="24"/>
          <w:szCs w:val="24"/>
          <w:lang w:eastAsia="sk-SK"/>
        </w:rPr>
        <w:t>partnerstvo pre výskum a inováci</w:t>
      </w:r>
      <w:r>
        <w:rPr>
          <w:rFonts w:ascii="Times New Roman" w:hAnsi="Times New Roman"/>
          <w:sz w:val="24"/>
          <w:szCs w:val="24"/>
          <w:lang w:eastAsia="sk-SK"/>
        </w:rPr>
        <w:t>u v oblasti Stredozemia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 w:rsidRPr="00966489">
        <w:rPr>
          <w:rFonts w:ascii="Times New Roman" w:hAnsi="Times New Roman"/>
          <w:b/>
          <w:sz w:val="24"/>
          <w:szCs w:val="24"/>
          <w:lang w:eastAsia="sk-SK"/>
        </w:rPr>
        <w:t>r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 xml:space="preserve">ozhodnutia </w:t>
      </w:r>
      <w:r w:rsidR="00FA4E52">
        <w:rPr>
          <w:rFonts w:ascii="Times New Roman" w:hAnsi="Times New Roman"/>
          <w:b/>
          <w:sz w:val="24"/>
          <w:szCs w:val="24"/>
          <w:lang w:eastAsia="sk-SK"/>
        </w:rPr>
        <w:t>EP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 xml:space="preserve"> a Rady o účasti </w:t>
      </w:r>
      <w:r w:rsidR="00FA4E52">
        <w:rPr>
          <w:rFonts w:ascii="Times New Roman" w:hAnsi="Times New Roman"/>
          <w:b/>
          <w:sz w:val="24"/>
          <w:szCs w:val="24"/>
          <w:lang w:eastAsia="sk-SK"/>
        </w:rPr>
        <w:t>EÚ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 xml:space="preserve"> v partnerstve pre výskum </w:t>
      </w:r>
      <w:r w:rsidR="003001C8">
        <w:rPr>
          <w:rFonts w:ascii="Times New Roman" w:hAnsi="Times New Roman"/>
          <w:b/>
          <w:sz w:val="24"/>
          <w:szCs w:val="24"/>
          <w:lang w:eastAsia="sk-SK"/>
        </w:rPr>
        <w:br/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 xml:space="preserve">a inováciu v oblasti Stredozemia (PRIMA) </w:t>
      </w:r>
      <w:r w:rsidRPr="00BF4946">
        <w:rPr>
          <w:rFonts w:ascii="Times New Roman" w:hAnsi="Times New Roman"/>
          <w:sz w:val="24"/>
          <w:szCs w:val="24"/>
          <w:lang w:eastAsia="sk-SK"/>
        </w:rPr>
        <w:t>bol predstave</w:t>
      </w:r>
      <w:r>
        <w:rPr>
          <w:rFonts w:ascii="Times New Roman" w:hAnsi="Times New Roman"/>
          <w:sz w:val="24"/>
          <w:szCs w:val="24"/>
          <w:lang w:eastAsia="sk-SK"/>
        </w:rPr>
        <w:t>ný už počas SK PRES v roku 2016 a p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očas MT PRES </w:t>
      </w:r>
      <w:r>
        <w:rPr>
          <w:rFonts w:ascii="Times New Roman" w:hAnsi="Times New Roman"/>
          <w:sz w:val="24"/>
          <w:szCs w:val="24"/>
          <w:lang w:eastAsia="sk-SK"/>
        </w:rPr>
        <w:t>prebiehalo schvaľovanie</w:t>
      </w:r>
      <w:r w:rsidRPr="00BF4946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Legislatívny akt bol </w:t>
      </w:r>
      <w:r>
        <w:rPr>
          <w:rFonts w:ascii="Times New Roman" w:hAnsi="Times New Roman"/>
          <w:sz w:val="24"/>
          <w:szCs w:val="24"/>
        </w:rPr>
        <w:t xml:space="preserve">Radou </w:t>
      </w:r>
      <w:r w:rsidRPr="00BF4946">
        <w:rPr>
          <w:rFonts w:ascii="Times New Roman" w:hAnsi="Times New Roman"/>
          <w:sz w:val="24"/>
          <w:szCs w:val="24"/>
        </w:rPr>
        <w:t xml:space="preserve">prijatý 26. júna 2017 </w:t>
      </w:r>
      <w:r>
        <w:rPr>
          <w:rFonts w:ascii="Times New Roman" w:hAnsi="Times New Roman"/>
          <w:sz w:val="24"/>
          <w:szCs w:val="24"/>
        </w:rPr>
        <w:t>a p</w:t>
      </w:r>
      <w:r w:rsidRPr="00BF4946">
        <w:rPr>
          <w:rFonts w:ascii="Times New Roman" w:hAnsi="Times New Roman"/>
          <w:sz w:val="24"/>
          <w:szCs w:val="24"/>
        </w:rPr>
        <w:t xml:space="preserve">redstavuje prvý ucelený prístup k riešeniu vážnych spoločenských výziev ako je voda, poľnohospodárstvo a potraviny v oblasti Stredomoria so zahrnutím tretích krajín. Počas druhého polroku 2017 prebiehali rokovania medzi EÚ a tretími krajinami, ktoré viedli k uzatváraniu samostatných zmlúv s týmito krajinami.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Ďalšou z hlavných tém </w:t>
      </w:r>
      <w:r w:rsidRPr="00BF4946">
        <w:rPr>
          <w:rFonts w:ascii="Times New Roman" w:hAnsi="Times New Roman"/>
          <w:sz w:val="24"/>
          <w:szCs w:val="24"/>
        </w:rPr>
        <w:t xml:space="preserve">bol návrh </w:t>
      </w:r>
      <w:r w:rsidRPr="00BF4946">
        <w:rPr>
          <w:rFonts w:ascii="Times New Roman" w:hAnsi="Times New Roman"/>
          <w:b/>
          <w:sz w:val="24"/>
          <w:szCs w:val="24"/>
        </w:rPr>
        <w:t>Záve</w:t>
      </w:r>
      <w:r>
        <w:rPr>
          <w:rFonts w:ascii="Times New Roman" w:hAnsi="Times New Roman"/>
          <w:b/>
          <w:sz w:val="24"/>
          <w:szCs w:val="24"/>
        </w:rPr>
        <w:t xml:space="preserve">rov Rady o zefektívnení systému </w:t>
      </w:r>
      <w:r w:rsidRPr="00BF4946">
        <w:rPr>
          <w:rFonts w:ascii="Times New Roman" w:hAnsi="Times New Roman"/>
          <w:b/>
          <w:sz w:val="24"/>
          <w:szCs w:val="24"/>
        </w:rPr>
        <w:t>monitorovania a predkladania správ v oblasti výskumu a inovácie</w:t>
      </w:r>
      <w:r w:rsidRPr="00BF4946">
        <w:rPr>
          <w:rFonts w:ascii="Times New Roman" w:hAnsi="Times New Roman"/>
          <w:sz w:val="24"/>
          <w:szCs w:val="24"/>
        </w:rPr>
        <w:t xml:space="preserve">. Iniciatíva zaviesť jednoduchší monitoring, stručnejšie a kvalitnejšie spravodajstvo a znížiť administratívnu záťaž bola zo strany </w:t>
      </w:r>
      <w:r>
        <w:rPr>
          <w:rFonts w:ascii="Times New Roman" w:hAnsi="Times New Roman"/>
          <w:sz w:val="24"/>
          <w:szCs w:val="24"/>
        </w:rPr>
        <w:t>členských štátov privítaná a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BF4946">
        <w:rPr>
          <w:rFonts w:ascii="Times New Roman" w:hAnsi="Times New Roman"/>
          <w:sz w:val="24"/>
          <w:szCs w:val="24"/>
        </w:rPr>
        <w:t xml:space="preserve">ávery Rady boli dňa 30. mája 2017.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V druhom polroku 2017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sa väčšia pozornosť sústredila na prípravu </w:t>
      </w:r>
      <w:r w:rsidRPr="00CA0505">
        <w:rPr>
          <w:rFonts w:ascii="Times New Roman" w:hAnsi="Times New Roman"/>
          <w:b/>
          <w:sz w:val="24"/>
          <w:szCs w:val="24"/>
          <w:lang w:eastAsia="sk-SK"/>
        </w:rPr>
        <w:t>deviateho rámcového programu EÚ pre výskum a inovácie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(FP9). </w:t>
      </w:r>
      <w:r w:rsidRPr="00BF4946">
        <w:rPr>
          <w:rFonts w:ascii="Times New Roman" w:hAnsi="Times New Roman"/>
          <w:sz w:val="24"/>
          <w:szCs w:val="24"/>
        </w:rPr>
        <w:t>Skupina expertov na vysokej úrovni k maximalizácii dopadu programov EÚ v oblasti vý</w:t>
      </w:r>
      <w:r w:rsidR="00FA4E52">
        <w:rPr>
          <w:rFonts w:ascii="Times New Roman" w:hAnsi="Times New Roman"/>
          <w:sz w:val="24"/>
          <w:szCs w:val="24"/>
        </w:rPr>
        <w:t>skumu a inovácií (</w:t>
      </w:r>
      <w:r w:rsidRPr="00BF4946">
        <w:rPr>
          <w:rFonts w:ascii="Times New Roman" w:hAnsi="Times New Roman"/>
          <w:sz w:val="24"/>
          <w:szCs w:val="24"/>
        </w:rPr>
        <w:t>zriad</w:t>
      </w:r>
      <w:r w:rsidR="00FA4E52">
        <w:rPr>
          <w:rFonts w:ascii="Times New Roman" w:hAnsi="Times New Roman"/>
          <w:sz w:val="24"/>
          <w:szCs w:val="24"/>
        </w:rPr>
        <w:t>ená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="00FA4E52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pod vedením </w:t>
      </w:r>
      <w:r>
        <w:rPr>
          <w:rFonts w:ascii="Times New Roman" w:hAnsi="Times New Roman"/>
          <w:sz w:val="24"/>
          <w:szCs w:val="24"/>
        </w:rPr>
        <w:t>P.</w:t>
      </w:r>
      <w:r w:rsidR="00FA4E52">
        <w:rPr>
          <w:rFonts w:ascii="Times New Roman" w:hAnsi="Times New Roman"/>
          <w:sz w:val="24"/>
          <w:szCs w:val="24"/>
        </w:rPr>
        <w:t xml:space="preserve"> Lamyho)</w:t>
      </w:r>
      <w:r w:rsidRPr="00BF4946">
        <w:rPr>
          <w:rFonts w:ascii="Times New Roman" w:hAnsi="Times New Roman"/>
          <w:sz w:val="24"/>
          <w:szCs w:val="24"/>
        </w:rPr>
        <w:t xml:space="preserve"> vydala hod</w:t>
      </w:r>
      <w:r w:rsidR="00FA4E52">
        <w:rPr>
          <w:rFonts w:ascii="Times New Roman" w:hAnsi="Times New Roman"/>
          <w:sz w:val="24"/>
          <w:szCs w:val="24"/>
        </w:rPr>
        <w:t>notiacu správu, ktorá sa spolu s</w:t>
      </w:r>
      <w:r w:rsidRPr="00BF4946">
        <w:rPr>
          <w:rFonts w:ascii="Times New Roman" w:hAnsi="Times New Roman"/>
          <w:sz w:val="24"/>
          <w:szCs w:val="24"/>
        </w:rPr>
        <w:t xml:space="preserve"> pozíciami </w:t>
      </w:r>
      <w:r>
        <w:rPr>
          <w:rFonts w:ascii="Times New Roman" w:hAnsi="Times New Roman"/>
          <w:sz w:val="24"/>
          <w:szCs w:val="24"/>
        </w:rPr>
        <w:t>členských štátov</w:t>
      </w:r>
      <w:r w:rsidR="00FA4E52">
        <w:rPr>
          <w:rFonts w:ascii="Times New Roman" w:hAnsi="Times New Roman"/>
          <w:sz w:val="24"/>
          <w:szCs w:val="24"/>
        </w:rPr>
        <w:t xml:space="preserve"> EÚ a</w:t>
      </w:r>
      <w:r w:rsidRPr="00BF4946">
        <w:rPr>
          <w:rFonts w:ascii="Times New Roman" w:hAnsi="Times New Roman"/>
          <w:sz w:val="24"/>
          <w:szCs w:val="24"/>
        </w:rPr>
        <w:t xml:space="preserve"> iniciatív</w:t>
      </w:r>
      <w:r w:rsidR="00FA4E52">
        <w:rPr>
          <w:rFonts w:ascii="Times New Roman" w:hAnsi="Times New Roman"/>
          <w:sz w:val="24"/>
          <w:szCs w:val="24"/>
        </w:rPr>
        <w:t>ami</w:t>
      </w:r>
      <w:r w:rsidRPr="00BF4946">
        <w:rPr>
          <w:rFonts w:ascii="Times New Roman" w:hAnsi="Times New Roman"/>
          <w:sz w:val="24"/>
          <w:szCs w:val="24"/>
        </w:rPr>
        <w:t xml:space="preserve"> EÚ</w:t>
      </w:r>
      <w:r w:rsidR="00FA4E52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stala východiskom pre formovanie FP9. Medzi inými bola pripravená aj </w:t>
      </w:r>
      <w:r w:rsidRPr="00BF4946">
        <w:rPr>
          <w:rFonts w:ascii="Times New Roman" w:hAnsi="Times New Roman"/>
          <w:b/>
          <w:sz w:val="24"/>
          <w:szCs w:val="24"/>
        </w:rPr>
        <w:t>spoločná pozícia krajín zapojených do aktivít Prioritnej oblasti 7 (PA7) Stratégie EÚ pre dunajskú oblasť</w:t>
      </w:r>
      <w:r w:rsidRPr="00BF4946">
        <w:rPr>
          <w:rFonts w:ascii="Times New Roman" w:hAnsi="Times New Roman"/>
          <w:sz w:val="24"/>
          <w:szCs w:val="24"/>
        </w:rPr>
        <w:t xml:space="preserve"> k financovaniu </w:t>
      </w:r>
      <w:r>
        <w:rPr>
          <w:rFonts w:ascii="Times New Roman" w:hAnsi="Times New Roman"/>
          <w:sz w:val="24"/>
          <w:szCs w:val="24"/>
        </w:rPr>
        <w:t>výskumu a inovácií</w:t>
      </w:r>
      <w:r w:rsidRPr="00BF4946">
        <w:rPr>
          <w:rFonts w:ascii="Times New Roman" w:hAnsi="Times New Roman"/>
          <w:sz w:val="24"/>
          <w:szCs w:val="24"/>
        </w:rPr>
        <w:t xml:space="preserve"> v dunajskej oblasti po roku 2020 s dôrazom na FP9. </w:t>
      </w:r>
      <w:r>
        <w:rPr>
          <w:rFonts w:ascii="Times New Roman" w:hAnsi="Times New Roman"/>
          <w:b/>
          <w:sz w:val="24"/>
          <w:szCs w:val="24"/>
        </w:rPr>
        <w:t>Závery</w:t>
      </w:r>
      <w:r w:rsidRPr="00BF4946">
        <w:rPr>
          <w:rFonts w:ascii="Times New Roman" w:hAnsi="Times New Roman"/>
          <w:b/>
          <w:sz w:val="24"/>
          <w:szCs w:val="24"/>
        </w:rPr>
        <w:t xml:space="preserve"> Rady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 xml:space="preserve">„Od strednodobého hodnotenia programu Horizont 2020 k deviatemu rámcovému programu“ </w:t>
      </w:r>
      <w:r>
        <w:rPr>
          <w:rFonts w:ascii="Times New Roman" w:hAnsi="Times New Roman"/>
          <w:sz w:val="24"/>
          <w:szCs w:val="24"/>
        </w:rPr>
        <w:t xml:space="preserve">boli prijaté </w:t>
      </w:r>
      <w:r w:rsidRPr="00BF4946">
        <w:rPr>
          <w:rFonts w:ascii="Times New Roman" w:hAnsi="Times New Roman"/>
          <w:sz w:val="24"/>
          <w:szCs w:val="24"/>
        </w:rPr>
        <w:t xml:space="preserve">v decembri 2017.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Dňa 30. mája 2017 </w:t>
      </w:r>
      <w:r w:rsidRPr="00BF4946">
        <w:rPr>
          <w:rFonts w:ascii="Times New Roman" w:hAnsi="Times New Roman"/>
          <w:bCs/>
          <w:sz w:val="24"/>
          <w:szCs w:val="24"/>
        </w:rPr>
        <w:t xml:space="preserve">Rada EÚ schválila návrh </w:t>
      </w:r>
      <w:r w:rsidRPr="00BF4946">
        <w:rPr>
          <w:rFonts w:ascii="Times New Roman" w:hAnsi="Times New Roman"/>
          <w:b/>
          <w:bCs/>
          <w:sz w:val="24"/>
          <w:szCs w:val="24"/>
        </w:rPr>
        <w:t>Záverov Rady o Stratégii pre Európu v oblasti kozmického priestoru</w:t>
      </w:r>
      <w:r w:rsidRPr="00BF4946">
        <w:rPr>
          <w:rFonts w:ascii="Times New Roman" w:hAnsi="Times New Roman"/>
          <w:bCs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 xml:space="preserve">Závery nadväzovali na diskusie, ktoré prebiehali od roku 2014, ako aj </w:t>
      </w:r>
      <w:r>
        <w:rPr>
          <w:rFonts w:ascii="Times New Roman" w:hAnsi="Times New Roman"/>
          <w:sz w:val="24"/>
          <w:szCs w:val="24"/>
        </w:rPr>
        <w:t>s Európskou výskumnou agentúrou</w:t>
      </w:r>
      <w:r w:rsidRPr="00BF4946">
        <w:rPr>
          <w:rFonts w:ascii="Times New Roman" w:hAnsi="Times New Roman"/>
          <w:sz w:val="24"/>
          <w:szCs w:val="24"/>
        </w:rPr>
        <w:t xml:space="preserve">. EK 26. októbra 2017 </w:t>
      </w:r>
      <w:r>
        <w:rPr>
          <w:rFonts w:ascii="Times New Roman" w:hAnsi="Times New Roman"/>
          <w:sz w:val="24"/>
          <w:szCs w:val="24"/>
        </w:rPr>
        <w:t xml:space="preserve">predstavila </w:t>
      </w:r>
      <w:r w:rsidR="00FA4E5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známenie Vesmírna stratégia pre Európu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</w:p>
    <w:p w:rsidR="00E74F19" w:rsidRPr="00BF4946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Na Rade </w:t>
      </w:r>
      <w:r>
        <w:rPr>
          <w:rFonts w:ascii="Times New Roman" w:hAnsi="Times New Roman"/>
          <w:sz w:val="24"/>
          <w:szCs w:val="24"/>
        </w:rPr>
        <w:t>pre konkurencieschopnosť (</w:t>
      </w:r>
      <w:r w:rsidRPr="00BF4946">
        <w:rPr>
          <w:rFonts w:ascii="Times New Roman" w:hAnsi="Times New Roman"/>
          <w:sz w:val="24"/>
          <w:szCs w:val="24"/>
        </w:rPr>
        <w:t>časť Vesmír</w:t>
      </w:r>
      <w:r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 w:rsidR="00FA4E52">
        <w:rPr>
          <w:rFonts w:ascii="Times New Roman" w:hAnsi="Times New Roman"/>
          <w:sz w:val="24"/>
          <w:szCs w:val="24"/>
        </w:rPr>
        <w:t xml:space="preserve">ministri </w:t>
      </w:r>
      <w:r w:rsidRPr="00BF4946">
        <w:rPr>
          <w:rFonts w:ascii="Times New Roman" w:hAnsi="Times New Roman"/>
          <w:sz w:val="24"/>
          <w:szCs w:val="24"/>
        </w:rPr>
        <w:t xml:space="preserve">1. decembra 2017 schválili návrh záverov Rady k </w:t>
      </w:r>
      <w:r w:rsidRPr="00BF4946">
        <w:rPr>
          <w:rFonts w:ascii="Times New Roman" w:hAnsi="Times New Roman"/>
          <w:b/>
          <w:bCs/>
          <w:sz w:val="24"/>
          <w:szCs w:val="24"/>
        </w:rPr>
        <w:t>Hodnoteniu programu Copernicu</w:t>
      </w:r>
      <w:r>
        <w:rPr>
          <w:rFonts w:ascii="Times New Roman" w:hAnsi="Times New Roman"/>
          <w:b/>
          <w:bCs/>
          <w:sz w:val="24"/>
          <w:szCs w:val="24"/>
        </w:rPr>
        <w:t>s v polovici trvania (2014-2020)</w:t>
      </w:r>
      <w:r w:rsidRPr="00BF4946">
        <w:rPr>
          <w:rFonts w:ascii="Times New Roman" w:hAnsi="Times New Roman"/>
          <w:sz w:val="24"/>
          <w:szCs w:val="24"/>
        </w:rPr>
        <w:t>. V dokumente sa oceňuje významný pokrok, ktorý sa dosiahol pri vykonávaní p</w:t>
      </w:r>
      <w:r>
        <w:rPr>
          <w:rFonts w:ascii="Times New Roman" w:hAnsi="Times New Roman"/>
          <w:sz w:val="24"/>
          <w:szCs w:val="24"/>
        </w:rPr>
        <w:t xml:space="preserve">rogramu od roku 2014, ktorý </w:t>
      </w:r>
      <w:r w:rsidRPr="00BF4946">
        <w:rPr>
          <w:rFonts w:ascii="Times New Roman" w:hAnsi="Times New Roman"/>
          <w:sz w:val="24"/>
          <w:szCs w:val="24"/>
        </w:rPr>
        <w:t>sa stal vynikajúcim príkladom európskej spolupráce a najkomplexnej</w:t>
      </w:r>
      <w:r>
        <w:rPr>
          <w:rFonts w:ascii="Times New Roman" w:hAnsi="Times New Roman"/>
          <w:sz w:val="24"/>
          <w:szCs w:val="24"/>
        </w:rPr>
        <w:t>ším programom pozorovania Zeme a</w:t>
      </w:r>
      <w:r w:rsidRPr="00BF4946">
        <w:rPr>
          <w:rFonts w:ascii="Times New Roman" w:hAnsi="Times New Roman"/>
          <w:sz w:val="24"/>
          <w:szCs w:val="24"/>
        </w:rPr>
        <w:t xml:space="preserve"> ktorý prispieva k riešeniu výziev globálneho charakteru. Copernicus hrá kľúčovú úlohu pri zabezpečovaní nezávislého prístupu Európy k strategickým geopriestorovým informáciám a v tomto smere treba zabezpečiť jeho udržateľnosť. </w:t>
      </w:r>
      <w:r>
        <w:rPr>
          <w:rFonts w:ascii="Times New Roman" w:hAnsi="Times New Roman"/>
          <w:sz w:val="24"/>
          <w:szCs w:val="24"/>
        </w:rPr>
        <w:t>Prebehla aj diskusia o</w:t>
      </w:r>
      <w:r w:rsidRPr="00BF4946"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b/>
          <w:bCs/>
          <w:sz w:val="24"/>
          <w:szCs w:val="24"/>
        </w:rPr>
        <w:t>budúcnos</w:t>
      </w:r>
      <w:r>
        <w:rPr>
          <w:rFonts w:ascii="Times New Roman" w:hAnsi="Times New Roman"/>
          <w:b/>
          <w:bCs/>
          <w:sz w:val="24"/>
          <w:szCs w:val="24"/>
        </w:rPr>
        <w:t xml:space="preserve">ti európskych vesmírnych programov </w:t>
      </w:r>
      <w:r w:rsidRPr="007E51FE">
        <w:rPr>
          <w:rFonts w:ascii="Times New Roman" w:hAnsi="Times New Roman"/>
          <w:bCs/>
          <w:sz w:val="24"/>
          <w:szCs w:val="24"/>
        </w:rPr>
        <w:t>so záverom</w:t>
      </w:r>
      <w:r w:rsidRPr="00BF4946">
        <w:rPr>
          <w:rFonts w:ascii="Times New Roman" w:hAnsi="Times New Roman"/>
          <w:sz w:val="24"/>
          <w:szCs w:val="24"/>
        </w:rPr>
        <w:t xml:space="preserve">, že vesmírne programy EÚ musia pokračovať v napĺňaní svojich cieľov v oblasti podpory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politík. Zároveň zdôraznili potrebu  intenzívnejšieho zapájania európskeho priemyslu.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32" w:name="_Toc473883160"/>
      <w:bookmarkStart w:id="133" w:name="_Toc474091976"/>
      <w:bookmarkStart w:id="134" w:name="_Toc474237011"/>
      <w:bookmarkStart w:id="135" w:name="_Toc505339603"/>
      <w:r w:rsidRPr="00BF4946">
        <w:rPr>
          <w:rFonts w:ascii="Times New Roman" w:hAnsi="Times New Roman"/>
          <w:szCs w:val="24"/>
        </w:rPr>
        <w:t>Obchodné právo</w:t>
      </w:r>
      <w:bookmarkEnd w:id="132"/>
      <w:bookmarkEnd w:id="133"/>
      <w:bookmarkEnd w:id="134"/>
      <w:bookmarkEnd w:id="135"/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roku 2017 boli prevzaté dva medzinárodné š</w:t>
      </w:r>
      <w:r>
        <w:rPr>
          <w:rFonts w:ascii="Times New Roman" w:hAnsi="Times New Roman"/>
          <w:sz w:val="24"/>
          <w:szCs w:val="24"/>
        </w:rPr>
        <w:t xml:space="preserve">tandardy finančného výkazníctva: </w:t>
        <w:br/>
        <w:t xml:space="preserve">1. </w:t>
      </w:r>
      <w:r w:rsidRPr="00BF4946">
        <w:rPr>
          <w:rFonts w:ascii="Times New Roman" w:hAnsi="Times New Roman"/>
          <w:sz w:val="24"/>
          <w:szCs w:val="24"/>
        </w:rPr>
        <w:t xml:space="preserve">zmena a doplnenie IFRS 4 Poistné zmluvy </w:t>
      </w:r>
      <w:r>
        <w:rPr>
          <w:rFonts w:ascii="Times New Roman" w:hAnsi="Times New Roman"/>
          <w:sz w:val="24"/>
          <w:szCs w:val="24"/>
        </w:rPr>
        <w:t xml:space="preserve">a 2. </w:t>
      </w:r>
      <w:r w:rsidRPr="00BF4946">
        <w:rPr>
          <w:rFonts w:ascii="Times New Roman" w:hAnsi="Times New Roman"/>
          <w:sz w:val="24"/>
          <w:szCs w:val="24"/>
        </w:rPr>
        <w:t>IFRS 16 Prenájmy, ktorý nahrádza doterajší medzin</w:t>
      </w:r>
      <w:r>
        <w:rPr>
          <w:rFonts w:ascii="Times New Roman" w:hAnsi="Times New Roman"/>
          <w:sz w:val="24"/>
          <w:szCs w:val="24"/>
        </w:rPr>
        <w:t>árodný účtovný štandard IAS 17.</w:t>
      </w:r>
    </w:p>
    <w:p w:rsidR="00E74F19" w:rsidRPr="00683D2B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3D2B">
        <w:rPr>
          <w:rFonts w:ascii="Times New Roman" w:hAnsi="Times New Roman"/>
          <w:sz w:val="24"/>
          <w:szCs w:val="24"/>
        </w:rPr>
        <w:t xml:space="preserve">V roku 2018 sa predpokladá prevzatie IFRS 17 Poistné zmluvy. </w:t>
      </w:r>
      <w:r w:rsidRPr="00683D2B">
        <w:rPr>
          <w:rFonts w:ascii="Times New Roman" w:hAnsi="Times New Roman"/>
          <w:b/>
          <w:sz w:val="24"/>
          <w:szCs w:val="24"/>
        </w:rPr>
        <w:t>Návrh nariadenia EP a Rady týkajúci sa pokračovania financovania programu Únie určeného na podporu osobitných činností v oblasti finančného výkazníctva a auditu na roky 2014 – 2020</w:t>
      </w:r>
      <w:r w:rsidRPr="00683D2B">
        <w:rPr>
          <w:rFonts w:ascii="Times New Roman" w:hAnsi="Times New Roman"/>
          <w:sz w:val="24"/>
          <w:szCs w:val="24"/>
        </w:rPr>
        <w:t>, na ktorom boli práce vykonané aj počas SK PRES, bol prijatý v prvom štvrťroku 2017.  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36" w:name="_Toc473883161"/>
      <w:bookmarkStart w:id="137" w:name="_Toc474091977"/>
      <w:bookmarkStart w:id="138" w:name="_Toc474237012"/>
      <w:bookmarkStart w:id="139" w:name="_Toc505339604"/>
      <w:r w:rsidRPr="00BF4946">
        <w:rPr>
          <w:rFonts w:ascii="Times New Roman" w:hAnsi="Times New Roman"/>
          <w:szCs w:val="24"/>
        </w:rPr>
        <w:t>Ochrana spotrebiteľa</w:t>
      </w:r>
      <w:bookmarkEnd w:id="136"/>
      <w:bookmarkEnd w:id="137"/>
      <w:bookmarkEnd w:id="138"/>
      <w:bookmarkEnd w:id="139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oblasti ochrany spotrebiteľa na európskej úrovni v roku 2017 rezonovala najmä téma </w:t>
      </w:r>
      <w:r w:rsidRPr="00953E01">
        <w:rPr>
          <w:rFonts w:ascii="Times New Roman" w:hAnsi="Times New Roman"/>
          <w:b/>
          <w:sz w:val="24"/>
          <w:szCs w:val="24"/>
        </w:rPr>
        <w:t>REFIT-u spotrebiteľskej legislatívy</w:t>
      </w:r>
      <w:r w:rsidRPr="00BF4946">
        <w:rPr>
          <w:rFonts w:ascii="Times New Roman" w:hAnsi="Times New Roman"/>
          <w:sz w:val="24"/>
          <w:szCs w:val="24"/>
        </w:rPr>
        <w:t xml:space="preserve">. Výsledkom </w:t>
      </w:r>
      <w:r>
        <w:rPr>
          <w:rFonts w:ascii="Times New Roman" w:hAnsi="Times New Roman"/>
          <w:sz w:val="24"/>
          <w:szCs w:val="24"/>
        </w:rPr>
        <w:t>vy</w:t>
      </w:r>
      <w:r w:rsidRPr="00BF4946">
        <w:rPr>
          <w:rFonts w:ascii="Times New Roman" w:hAnsi="Times New Roman"/>
          <w:sz w:val="24"/>
          <w:szCs w:val="24"/>
        </w:rPr>
        <w:t xml:space="preserve">hodnotenia je identifikovanie troch oblastí, v ktorých je možné dosiahnuť pokrok – zvýšenie povedomia, zlepšenie vymožiteľnosti práva a cielené zmeny legislatívy.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avizovala, že v nadväznosti na uvedené predstaví v máji 2018 na Rade </w:t>
      </w:r>
      <w:r>
        <w:rPr>
          <w:rFonts w:ascii="Times New Roman" w:hAnsi="Times New Roman"/>
          <w:sz w:val="24"/>
          <w:szCs w:val="24"/>
        </w:rPr>
        <w:t>pre konkurencieschopnosť</w:t>
      </w:r>
      <w:r w:rsidRPr="00BF4946">
        <w:rPr>
          <w:rFonts w:ascii="Times New Roman" w:hAnsi="Times New Roman"/>
          <w:sz w:val="24"/>
          <w:szCs w:val="24"/>
        </w:rPr>
        <w:t xml:space="preserve"> balíček opatrení, ktorý by mal dosiahnuť zlepšenie vymožiteľnosti práva a tiež zmenu niektorých smerníc.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</w:t>
      </w:r>
      <w:r w:rsidRPr="00BF4946">
        <w:rPr>
          <w:rFonts w:ascii="Times New Roman" w:hAnsi="Times New Roman"/>
          <w:sz w:val="24"/>
          <w:szCs w:val="24"/>
        </w:rPr>
        <w:t xml:space="preserve"> novembri 2017 </w:t>
      </w:r>
      <w:r>
        <w:rPr>
          <w:rFonts w:ascii="Times New Roman" w:hAnsi="Times New Roman"/>
          <w:sz w:val="24"/>
          <w:szCs w:val="24"/>
        </w:rPr>
        <w:t xml:space="preserve">bol </w:t>
      </w:r>
      <w:r w:rsidRPr="00BF4946">
        <w:rPr>
          <w:rFonts w:ascii="Times New Roman" w:hAnsi="Times New Roman"/>
          <w:sz w:val="24"/>
          <w:szCs w:val="24"/>
        </w:rPr>
        <w:t xml:space="preserve">na Rade </w:t>
      </w:r>
      <w:r>
        <w:rPr>
          <w:rFonts w:ascii="Times New Roman" w:hAnsi="Times New Roman"/>
          <w:sz w:val="24"/>
          <w:szCs w:val="24"/>
        </w:rPr>
        <w:t>pre konkurencieschopnosť</w:t>
      </w:r>
      <w:r w:rsidRPr="00BF4946">
        <w:rPr>
          <w:rFonts w:ascii="Times New Roman" w:hAnsi="Times New Roman"/>
          <w:sz w:val="24"/>
          <w:szCs w:val="24"/>
        </w:rPr>
        <w:t xml:space="preserve"> formálne prijatý </w:t>
      </w:r>
      <w:r w:rsidRPr="00953E01">
        <w:rPr>
          <w:rFonts w:ascii="Times New Roman" w:hAnsi="Times New Roman"/>
          <w:b/>
          <w:sz w:val="24"/>
          <w:szCs w:val="24"/>
        </w:rPr>
        <w:t>návrh nariadenia o spolupráci medzi národnými orgánmi zodpovednými 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3E01">
        <w:rPr>
          <w:rFonts w:ascii="Times New Roman" w:hAnsi="Times New Roman"/>
          <w:b/>
          <w:sz w:val="24"/>
          <w:szCs w:val="24"/>
        </w:rPr>
        <w:t>presadzovanie právnych predpisov na ochranu spotrebiteľa</w:t>
      </w:r>
      <w:r w:rsidRPr="00BF4946">
        <w:rPr>
          <w:rFonts w:ascii="Times New Roman" w:hAnsi="Times New Roman"/>
          <w:sz w:val="24"/>
          <w:szCs w:val="24"/>
        </w:rPr>
        <w:t xml:space="preserve">, </w:t>
      </w:r>
      <w:r w:rsidR="00961DD1">
        <w:rPr>
          <w:rFonts w:ascii="Times New Roman" w:hAnsi="Times New Roman"/>
          <w:sz w:val="24"/>
          <w:szCs w:val="24"/>
        </w:rPr>
        <w:t>uplatňovať sa bude od 17. januára 2020.</w:t>
      </w:r>
    </w:p>
    <w:p w:rsidR="00961DD1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E74F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 w:rsidRPr="00961DD1">
        <w:rPr>
          <w:rFonts w:ascii="Times" w:hAnsi="Times" w:cs="Times"/>
          <w:sz w:val="24"/>
          <w:szCs w:val="24"/>
        </w:rPr>
        <w:t xml:space="preserve">ávrh smernice o predaji tovarov, </w:t>
      </w:r>
      <w:r>
        <w:rPr>
          <w:rFonts w:ascii="Times" w:hAnsi="Times" w:cs="Times"/>
          <w:sz w:val="24"/>
          <w:szCs w:val="24"/>
        </w:rPr>
        <w:t xml:space="preserve">ktorá </w:t>
      </w:r>
      <w:r w:rsidRPr="00961DD1">
        <w:rPr>
          <w:rFonts w:ascii="Times" w:hAnsi="Times" w:cs="Times"/>
          <w:sz w:val="24"/>
          <w:szCs w:val="24"/>
        </w:rPr>
        <w:t>upravuj</w:t>
      </w:r>
      <w:r>
        <w:rPr>
          <w:rFonts w:ascii="Times" w:hAnsi="Times" w:cs="Times"/>
          <w:sz w:val="24"/>
          <w:szCs w:val="24"/>
        </w:rPr>
        <w:t xml:space="preserve">e </w:t>
      </w:r>
      <w:r w:rsidRPr="00961DD1">
        <w:rPr>
          <w:rFonts w:ascii="Times" w:hAnsi="Times" w:cs="Times"/>
          <w:sz w:val="24"/>
          <w:szCs w:val="24"/>
        </w:rPr>
        <w:t xml:space="preserve">oblasť spotrebiteľského práva </w:t>
      </w:r>
      <w:r>
        <w:rPr>
          <w:rFonts w:ascii="Times" w:hAnsi="Times" w:cs="Times"/>
          <w:sz w:val="24"/>
          <w:szCs w:val="24"/>
        </w:rPr>
        <w:t xml:space="preserve">a </w:t>
      </w:r>
      <w:r w:rsidRPr="00961DD1">
        <w:rPr>
          <w:rFonts w:ascii="Times" w:hAnsi="Times" w:cs="Times"/>
          <w:sz w:val="24"/>
          <w:szCs w:val="24"/>
        </w:rPr>
        <w:t>má nahradiť súčasnú úpravu</w:t>
      </w:r>
      <w:r>
        <w:rPr>
          <w:rFonts w:ascii="Times" w:hAnsi="Times" w:cs="Times"/>
          <w:sz w:val="24"/>
          <w:szCs w:val="24"/>
        </w:rPr>
        <w:t>,</w:t>
      </w:r>
      <w:r w:rsidRPr="00961DD1">
        <w:rPr>
          <w:rFonts w:ascii="Times" w:hAnsi="Times" w:cs="Times"/>
          <w:sz w:val="24"/>
          <w:szCs w:val="24"/>
        </w:rPr>
        <w:t xml:space="preserve"> sa prerokúva na úrovni pra</w:t>
      </w:r>
      <w:r>
        <w:rPr>
          <w:rFonts w:ascii="Times" w:hAnsi="Times" w:cs="Times"/>
          <w:sz w:val="24"/>
          <w:szCs w:val="24"/>
        </w:rPr>
        <w:t xml:space="preserve">covnej skupiny civilného práva. </w:t>
        <w:br/>
        <w:t>K</w:t>
      </w:r>
      <w:r w:rsidRPr="00961DD1">
        <w:rPr>
          <w:rFonts w:ascii="Times" w:hAnsi="Times" w:cs="Times"/>
          <w:sz w:val="24"/>
          <w:szCs w:val="24"/>
        </w:rPr>
        <w:t xml:space="preserve"> návrhu smernice o určitých aspektoch týkajúcich sa zmlúv o dodávaní digitálneho obsahu prebiehajú</w:t>
      </w:r>
      <w:r>
        <w:rPr>
          <w:rFonts w:ascii="Times" w:hAnsi="Times" w:cs="Times"/>
          <w:sz w:val="24"/>
          <w:szCs w:val="24"/>
        </w:rPr>
        <w:t xml:space="preserve"> v súčasnosti trialógy.</w:t>
      </w:r>
    </w:p>
    <w:p w:rsidR="00E74F19" w:rsidP="00E74F19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40" w:name="_Toc473883163"/>
      <w:bookmarkStart w:id="141" w:name="_Toc474091979"/>
      <w:bookmarkStart w:id="142" w:name="_Toc474237014"/>
      <w:bookmarkStart w:id="143" w:name="_Toc505339605"/>
      <w:r w:rsidRPr="00BF4946">
        <w:rPr>
          <w:rFonts w:ascii="Times New Roman" w:hAnsi="Times New Roman"/>
          <w:szCs w:val="24"/>
        </w:rPr>
        <w:t>Normalizácia, metrológia a</w:t>
      </w:r>
      <w:r>
        <w:rPr>
          <w:rFonts w:ascii="Times New Roman" w:hAnsi="Times New Roman"/>
          <w:szCs w:val="24"/>
        </w:rPr>
        <w:t> </w:t>
      </w:r>
      <w:r w:rsidRPr="00BF4946">
        <w:rPr>
          <w:rFonts w:ascii="Times New Roman" w:hAnsi="Times New Roman"/>
          <w:szCs w:val="24"/>
        </w:rPr>
        <w:t>skúšobníctvo</w:t>
      </w:r>
      <w:bookmarkEnd w:id="140"/>
      <w:bookmarkEnd w:id="141"/>
      <w:bookmarkEnd w:id="142"/>
      <w:bookmarkEnd w:id="143"/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Dňa 1. apríla 2017 nadobudla účinnosť </w:t>
      </w:r>
      <w:r>
        <w:rPr>
          <w:rFonts w:ascii="Times New Roman" w:hAnsi="Times New Roman"/>
          <w:sz w:val="24"/>
          <w:szCs w:val="24"/>
        </w:rPr>
        <w:t xml:space="preserve">novelizácia </w:t>
      </w:r>
      <w:r w:rsidRPr="007E51FE">
        <w:rPr>
          <w:rFonts w:ascii="Times New Roman" w:hAnsi="Times New Roman"/>
          <w:b/>
          <w:sz w:val="24"/>
          <w:szCs w:val="24"/>
        </w:rPr>
        <w:t>zákona o technických požiadavkách na výrobky a o posudzovaní zhody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E35F68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ktorým sa menia a dopĺňajú niektoré zákony s cieľom vytvoriť rámcový zákon pre podmienky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, ktorý by obsahoval základné princípy </w:t>
      </w:r>
      <w:r>
        <w:rPr>
          <w:rFonts w:ascii="Times New Roman" w:hAnsi="Times New Roman"/>
          <w:sz w:val="24"/>
          <w:szCs w:val="24"/>
        </w:rPr>
        <w:t>n</w:t>
      </w:r>
      <w:r w:rsidRPr="00BF4946">
        <w:rPr>
          <w:rFonts w:ascii="Times New Roman" w:hAnsi="Times New Roman"/>
          <w:sz w:val="24"/>
          <w:szCs w:val="24"/>
        </w:rPr>
        <w:t>ového legis</w:t>
      </w:r>
      <w:r>
        <w:rPr>
          <w:rFonts w:ascii="Times New Roman" w:hAnsi="Times New Roman"/>
          <w:sz w:val="24"/>
          <w:szCs w:val="24"/>
        </w:rPr>
        <w:t>latívneho rámca EÚ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 xml:space="preserve">Uvedeným zákonom bola zabezpečovaná implementácia viacerých nariadení </w:t>
      </w:r>
      <w:r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a Rady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>
        <w:rPr>
          <w:rFonts w:ascii="Times New Roman" w:hAnsi="Times New Roman"/>
          <w:sz w:val="24"/>
          <w:szCs w:val="24"/>
        </w:rPr>
        <w:t>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oblasti technickej normalizácie boli sledované aktivity v pracovných skupinách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, ktoré plnia jednotlivé opatrenia v rámci </w:t>
      </w:r>
      <w:r w:rsidRPr="00BF4946">
        <w:rPr>
          <w:rFonts w:ascii="Times New Roman" w:hAnsi="Times New Roman"/>
          <w:b/>
          <w:sz w:val="24"/>
          <w:szCs w:val="24"/>
        </w:rPr>
        <w:t xml:space="preserve">Spoločnej iniciatívy pre oblasť normalizácie </w:t>
      </w:r>
      <w:r w:rsidRPr="007E51FE">
        <w:rPr>
          <w:rFonts w:ascii="Times New Roman" w:hAnsi="Times New Roman"/>
          <w:i/>
          <w:sz w:val="24"/>
          <w:szCs w:val="24"/>
        </w:rPr>
        <w:t>(</w:t>
      </w:r>
      <w:r w:rsidRPr="00953E01">
        <w:rPr>
          <w:rFonts w:ascii="Times New Roman" w:hAnsi="Times New Roman"/>
          <w:i/>
          <w:sz w:val="24"/>
          <w:szCs w:val="24"/>
        </w:rPr>
        <w:t>Joint Initiative on Standardisation)</w:t>
      </w:r>
      <w:r w:rsidRPr="00BF4946">
        <w:rPr>
          <w:rFonts w:ascii="Times New Roman" w:hAnsi="Times New Roman"/>
          <w:sz w:val="24"/>
          <w:szCs w:val="24"/>
        </w:rPr>
        <w:t xml:space="preserve">, najmä opatrenie 8, ktoré sa týka vydávania kvalitných technických noriem a včasného uvádzania odkazov na normy v Úradnom vestníku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 roku 2017 sa v oblasti normalizácie taktiež kládol dôraz na implementáciu harmonizovaných európskych noriem k právnym predpisom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aplikovateľných od roku 2017, </w:t>
      </w:r>
      <w:r w:rsidRPr="00BF4946">
        <w:rPr>
          <w:rFonts w:ascii="Times New Roman" w:hAnsi="Times New Roman"/>
          <w:b/>
          <w:bCs/>
          <w:sz w:val="24"/>
          <w:szCs w:val="24"/>
        </w:rPr>
        <w:t>prednostne prekladom do slovenského jazyka</w:t>
      </w:r>
      <w:r w:rsidRPr="00BF4946">
        <w:rPr>
          <w:rFonts w:ascii="Times New Roman" w:hAnsi="Times New Roman"/>
          <w:sz w:val="24"/>
          <w:szCs w:val="24"/>
        </w:rPr>
        <w:t xml:space="preserve">. Úlohou a povinnosťou je implementovať 100 </w:t>
      </w:r>
      <w:r>
        <w:rPr>
          <w:rFonts w:ascii="Times New Roman" w:hAnsi="Times New Roman"/>
          <w:sz w:val="24"/>
          <w:szCs w:val="24"/>
        </w:rPr>
        <w:t>%</w:t>
      </w:r>
      <w:r w:rsidRPr="00BF4946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urópskych noriem do sústavy STN, v čom </w:t>
      </w:r>
      <w:r w:rsidR="00326297">
        <w:rPr>
          <w:rFonts w:ascii="Times New Roman" w:hAnsi="Times New Roman"/>
          <w:sz w:val="24"/>
          <w:szCs w:val="24"/>
        </w:rPr>
        <w:t>je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jednou z najefektívnejších krajín EÚ a počet zavedených dokumentov sa blíži 100 %.</w:t>
      </w:r>
    </w:p>
    <w:p w:rsidR="00E74F19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F4946">
        <w:rPr>
          <w:rFonts w:ascii="Times New Roman" w:hAnsi="Times New Roman"/>
          <w:b/>
          <w:sz w:val="24"/>
          <w:szCs w:val="24"/>
        </w:rPr>
        <w:t xml:space="preserve">V oblasti </w:t>
      </w:r>
      <w:r>
        <w:rPr>
          <w:rFonts w:ascii="Times New Roman" w:hAnsi="Times New Roman"/>
          <w:b/>
          <w:sz w:val="24"/>
          <w:szCs w:val="24"/>
        </w:rPr>
        <w:t xml:space="preserve">metrologického výskumu SR </w:t>
      </w:r>
      <w:r w:rsidRPr="00BF4946">
        <w:rPr>
          <w:rFonts w:ascii="Times New Roman" w:hAnsi="Times New Roman"/>
          <w:sz w:val="24"/>
          <w:szCs w:val="24"/>
        </w:rPr>
        <w:t xml:space="preserve">v roku 2017 </w:t>
      </w:r>
      <w:r>
        <w:rPr>
          <w:rFonts w:ascii="Times New Roman" w:hAnsi="Times New Roman"/>
          <w:b/>
          <w:sz w:val="24"/>
          <w:szCs w:val="24"/>
        </w:rPr>
        <w:t xml:space="preserve">spolupracovala </w:t>
      </w:r>
      <w:r w:rsidRPr="00BF4946">
        <w:rPr>
          <w:rFonts w:ascii="Times New Roman" w:hAnsi="Times New Roman"/>
          <w:sz w:val="24"/>
          <w:szCs w:val="24"/>
        </w:rPr>
        <w:t>na 5 EM</w:t>
      </w:r>
      <w:r>
        <w:rPr>
          <w:rFonts w:ascii="Times New Roman" w:hAnsi="Times New Roman"/>
          <w:sz w:val="24"/>
          <w:szCs w:val="24"/>
        </w:rPr>
        <w:t>RP</w:t>
      </w:r>
      <w:r w:rsidRPr="00BF4946">
        <w:rPr>
          <w:rFonts w:ascii="Times New Roman" w:hAnsi="Times New Roman"/>
          <w:sz w:val="24"/>
          <w:szCs w:val="24"/>
        </w:rPr>
        <w:t xml:space="preserve"> projektoch, na 1 projekte Horizont 2020 programu EMPIR a uchádzal sa o 1 nový projekt programu EMPIR. </w:t>
      </w: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144" w:name="_Toc473883164"/>
      <w:bookmarkStart w:id="145" w:name="_Toc474091980"/>
      <w:bookmarkStart w:id="146" w:name="_Toc474237015"/>
      <w:bookmarkStart w:id="147" w:name="_Toc505339606"/>
      <w:r w:rsidRPr="00BF4946">
        <w:rPr>
          <w:rFonts w:ascii="Times New Roman" w:hAnsi="Times New Roman"/>
          <w:szCs w:val="24"/>
        </w:rPr>
        <w:t>Verejné obstarávanie</w:t>
      </w:r>
      <w:bookmarkEnd w:id="144"/>
      <w:bookmarkEnd w:id="145"/>
      <w:bookmarkEnd w:id="146"/>
      <w:bookmarkEnd w:id="147"/>
      <w:r w:rsidRPr="00BF4946">
        <w:rPr>
          <w:rFonts w:ascii="Times New Roman" w:hAnsi="Times New Roman"/>
          <w:szCs w:val="24"/>
        </w:rPr>
        <w:t xml:space="preserve"> 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2017 Úrad pre verejné obstarávanie </w:t>
      </w:r>
      <w:r>
        <w:rPr>
          <w:rFonts w:ascii="Times New Roman" w:hAnsi="Times New Roman"/>
          <w:sz w:val="24"/>
          <w:szCs w:val="24"/>
        </w:rPr>
        <w:t xml:space="preserve">integráciou na </w:t>
      </w:r>
      <w:r w:rsidRPr="00BF4946">
        <w:rPr>
          <w:rFonts w:ascii="Times New Roman" w:hAnsi="Times New Roman"/>
          <w:sz w:val="24"/>
          <w:szCs w:val="24"/>
        </w:rPr>
        <w:t>Ús</w:t>
      </w:r>
      <w:r>
        <w:rPr>
          <w:rFonts w:ascii="Times New Roman" w:hAnsi="Times New Roman"/>
          <w:sz w:val="24"/>
          <w:szCs w:val="24"/>
        </w:rPr>
        <w:t xml:space="preserve">tredný portál verejnej správy </w:t>
      </w:r>
      <w:r w:rsidRPr="00BF4946">
        <w:rPr>
          <w:rFonts w:ascii="Times New Roman" w:hAnsi="Times New Roman"/>
          <w:sz w:val="24"/>
          <w:szCs w:val="24"/>
        </w:rPr>
        <w:t xml:space="preserve">v rámci eSubmission úspešne </w:t>
      </w:r>
      <w:r w:rsidRPr="000445D3">
        <w:rPr>
          <w:rFonts w:ascii="Times New Roman" w:hAnsi="Times New Roman"/>
          <w:b/>
          <w:sz w:val="24"/>
          <w:szCs w:val="24"/>
        </w:rPr>
        <w:t>elektronizoval procesy týkajúce sa revíznych postupov</w:t>
      </w:r>
      <w:r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</w:rPr>
        <w:t xml:space="preserve"> V marci 2017</w:t>
      </w:r>
      <w:r>
        <w:rPr>
          <w:rFonts w:ascii="Times New Roman" w:hAnsi="Times New Roman"/>
          <w:sz w:val="24"/>
          <w:szCs w:val="24"/>
        </w:rPr>
        <w:t xml:space="preserve"> taktiež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informovala, že považuje všeobecnú </w:t>
      </w:r>
      <w:r w:rsidRPr="000445D3">
        <w:rPr>
          <w:rFonts w:ascii="Times New Roman" w:hAnsi="Times New Roman"/>
          <w:i/>
          <w:sz w:val="24"/>
          <w:szCs w:val="24"/>
        </w:rPr>
        <w:t>ex ante</w:t>
      </w:r>
      <w:r w:rsidRPr="00BF4946">
        <w:rPr>
          <w:rFonts w:ascii="Times New Roman" w:hAnsi="Times New Roman"/>
          <w:sz w:val="24"/>
          <w:szCs w:val="24"/>
        </w:rPr>
        <w:t xml:space="preserve"> kondicionalitu Verejné obstarávanie „Existencia pravidiel na efektívnu aplikáciu legislatívy Únie v oblasti verejného obstarávania“ za splnenú. </w:t>
      </w:r>
    </w:p>
    <w:p w:rsidR="00E74F19" w:rsidP="00E74F1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nasledujúcom období bude v súlade so smernicou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o verejnom obstarávaní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Pr="00BF4946">
        <w:rPr>
          <w:rFonts w:ascii="Times New Roman" w:hAnsi="Times New Roman"/>
          <w:sz w:val="24"/>
          <w:szCs w:val="24"/>
        </w:rPr>
        <w:t xml:space="preserve"> prioritou presadzovať </w:t>
      </w:r>
      <w:r w:rsidRPr="007E51FE">
        <w:rPr>
          <w:rFonts w:ascii="Times New Roman" w:hAnsi="Times New Roman"/>
          <w:b/>
          <w:sz w:val="24"/>
          <w:szCs w:val="24"/>
        </w:rPr>
        <w:t>zavedenie plnej elektronizácie verejného obstarávania od 18.</w:t>
      </w:r>
      <w:r>
        <w:rPr>
          <w:rFonts w:ascii="Times New Roman" w:hAnsi="Times New Roman"/>
          <w:b/>
          <w:sz w:val="24"/>
          <w:szCs w:val="24"/>
        </w:rPr>
        <w:t xml:space="preserve"> októbra</w:t>
      </w:r>
      <w:r w:rsidRPr="007E51FE">
        <w:rPr>
          <w:rFonts w:ascii="Times New Roman" w:hAnsi="Times New Roman"/>
          <w:b/>
          <w:sz w:val="24"/>
          <w:szCs w:val="24"/>
        </w:rPr>
        <w:t xml:space="preserve"> 2018.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F4946">
        <w:rPr>
          <w:rFonts w:ascii="Times New Roman" w:hAnsi="Times New Roman"/>
          <w:sz w:val="24"/>
          <w:szCs w:val="24"/>
        </w:rPr>
        <w:t> cieľom zefektívnenia procesu verejného obstarávania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F4946">
        <w:rPr>
          <w:rFonts w:ascii="Times New Roman" w:hAnsi="Times New Roman"/>
          <w:sz w:val="24"/>
          <w:szCs w:val="24"/>
        </w:rPr>
        <w:t> roku 2018 plánuje veľk</w:t>
      </w:r>
      <w:r>
        <w:rPr>
          <w:rFonts w:ascii="Times New Roman" w:hAnsi="Times New Roman"/>
          <w:sz w:val="24"/>
          <w:szCs w:val="24"/>
        </w:rPr>
        <w:t>á novelizácia</w:t>
      </w:r>
      <w:r w:rsidRPr="00BF4946">
        <w:rPr>
          <w:rFonts w:ascii="Times New Roman" w:hAnsi="Times New Roman"/>
          <w:sz w:val="24"/>
          <w:szCs w:val="24"/>
        </w:rPr>
        <w:t xml:space="preserve"> zákona o verejnom obstarávaní</w:t>
      </w:r>
      <w:r>
        <w:rPr>
          <w:rFonts w:ascii="Times New Roman" w:hAnsi="Times New Roman"/>
          <w:sz w:val="24"/>
          <w:szCs w:val="24"/>
        </w:rPr>
        <w:t xml:space="preserve"> a aktualizácia</w:t>
      </w:r>
      <w:r w:rsidRPr="00BF4946">
        <w:rPr>
          <w:rFonts w:ascii="Times New Roman" w:hAnsi="Times New Roman"/>
          <w:sz w:val="24"/>
          <w:szCs w:val="24"/>
        </w:rPr>
        <w:t xml:space="preserve"> vyhlášk</w:t>
      </w:r>
      <w:r>
        <w:rPr>
          <w:rFonts w:ascii="Times New Roman" w:hAnsi="Times New Roman"/>
          <w:sz w:val="24"/>
          <w:szCs w:val="24"/>
        </w:rPr>
        <w:t>y</w:t>
      </w:r>
      <w:r w:rsidRPr="00BF4946">
        <w:rPr>
          <w:rFonts w:ascii="Times New Roman" w:hAnsi="Times New Roman"/>
          <w:sz w:val="24"/>
          <w:szCs w:val="24"/>
        </w:rPr>
        <w:t xml:space="preserve"> týkajúc</w:t>
      </w:r>
      <w:r>
        <w:rPr>
          <w:rFonts w:ascii="Times New Roman" w:hAnsi="Times New Roman"/>
          <w:sz w:val="24"/>
          <w:szCs w:val="24"/>
        </w:rPr>
        <w:t>ej</w:t>
      </w:r>
      <w:r w:rsidRPr="00BF4946">
        <w:rPr>
          <w:rFonts w:ascii="Times New Roman" w:hAnsi="Times New Roman"/>
          <w:sz w:val="24"/>
          <w:szCs w:val="24"/>
        </w:rPr>
        <w:t xml:space="preserve"> sa finančných limitov v nadväznosti na nariadenie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P="00E74F19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148" w:name="_Toc473883165"/>
      <w:bookmarkStart w:id="149" w:name="_Toc474091981"/>
      <w:bookmarkStart w:id="150" w:name="_Toc474237016"/>
      <w:bookmarkStart w:id="151" w:name="_Toc505339607"/>
      <w:r w:rsidRPr="00BF4946">
        <w:rPr>
          <w:rFonts w:ascii="Times New Roman" w:hAnsi="Times New Roman"/>
          <w:szCs w:val="24"/>
        </w:rPr>
        <w:t>Autorské právo</w:t>
      </w:r>
      <w:bookmarkEnd w:id="148"/>
      <w:bookmarkEnd w:id="149"/>
      <w:bookmarkEnd w:id="150"/>
      <w:bookmarkEnd w:id="151"/>
    </w:p>
    <w:p w:rsidR="00FA4E52" w:rsidP="00E74F1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E74F19">
        <w:rPr>
          <w:rFonts w:ascii="Times New Roman" w:hAnsi="Times New Roman"/>
          <w:sz w:val="24"/>
          <w:szCs w:val="24"/>
        </w:rPr>
        <w:t>V roku 2017 sa pozornosť sústredila na kľúčové</w:t>
      </w:r>
      <w:r w:rsidRPr="00BF4946" w:rsidR="00E74F19">
        <w:rPr>
          <w:rFonts w:ascii="Times New Roman" w:hAnsi="Times New Roman"/>
          <w:sz w:val="24"/>
          <w:szCs w:val="24"/>
        </w:rPr>
        <w:t xml:space="preserve"> otázky (princíp krajiny pôvodu, otázku retransmisie cez internet, základné definície) </w:t>
      </w:r>
      <w:r w:rsidRPr="00601C88" w:rsidR="00E74F19">
        <w:rPr>
          <w:rFonts w:ascii="Times New Roman" w:hAnsi="Times New Roman"/>
          <w:b/>
          <w:sz w:val="24"/>
          <w:szCs w:val="24"/>
        </w:rPr>
        <w:t xml:space="preserve">návrhu nariadenia </w:t>
      </w:r>
      <w:r w:rsidR="000A1139">
        <w:rPr>
          <w:rFonts w:ascii="Times New Roman" w:hAnsi="Times New Roman"/>
          <w:b/>
          <w:sz w:val="24"/>
          <w:szCs w:val="24"/>
        </w:rPr>
        <w:t xml:space="preserve">o online vysielaní </w:t>
        <w:br/>
        <w:t>a retransmisii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Pr="00BF4946" w:rsidR="00E74F19">
        <w:rPr>
          <w:rFonts w:ascii="Times New Roman" w:hAnsi="Times New Roman"/>
          <w:sz w:val="24"/>
          <w:szCs w:val="24"/>
        </w:rPr>
        <w:t xml:space="preserve">, ktoré sa objavili po prvom čítaní návrhu nariadenia uskutočnenom počas SK PRES. </w:t>
      </w:r>
      <w:r w:rsidRPr="00BF4946">
        <w:rPr>
          <w:rFonts w:ascii="Times New Roman" w:hAnsi="Times New Roman"/>
          <w:sz w:val="24"/>
          <w:szCs w:val="24"/>
        </w:rPr>
        <w:t>Všeobecné smerovanie k návrhu sa EE PRES podarilo dosiahnuť 15. decembra 2017 na zasadnutí Coreper 1, ktorý schválil aj mandát na rokovania vo forme trialógu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>SR podporila kompromisné znenie. Fáza trialógov k návrhu nariadenia začne v úvode</w:t>
      </w:r>
      <w:r>
        <w:rPr>
          <w:rFonts w:ascii="Times New Roman" w:hAnsi="Times New Roman"/>
          <w:sz w:val="24"/>
          <w:szCs w:val="24"/>
        </w:rPr>
        <w:t xml:space="preserve"> roku 2018</w:t>
      </w:r>
      <w:r w:rsidRPr="00BF4946">
        <w:rPr>
          <w:rFonts w:ascii="Times New Roman" w:hAnsi="Times New Roman"/>
          <w:sz w:val="24"/>
          <w:szCs w:val="24"/>
        </w:rPr>
        <w:t>.</w:t>
      </w:r>
    </w:p>
    <w:p w:rsidR="00E74F19" w:rsidRPr="00601C88" w:rsidP="00E74F19">
      <w:pPr>
        <w:bidi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Taktiež bolo ukončené</w:t>
      </w:r>
      <w:r w:rsidRPr="00BF4946">
        <w:rPr>
          <w:rFonts w:ascii="Times New Roman" w:hAnsi="Times New Roman"/>
          <w:sz w:val="24"/>
          <w:szCs w:val="24"/>
        </w:rPr>
        <w:t xml:space="preserve"> prvé čítanie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88">
        <w:rPr>
          <w:rFonts w:ascii="Times New Roman" w:hAnsi="Times New Roman"/>
          <w:b/>
          <w:sz w:val="24"/>
          <w:szCs w:val="24"/>
        </w:rPr>
        <w:t>návrhu smernice o autorskom práve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Pr="00BF4946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sz w:val="24"/>
          <w:szCs w:val="24"/>
        </w:rPr>
        <w:t>dospel</w:t>
      </w:r>
      <w:r>
        <w:rPr>
          <w:rFonts w:ascii="Times New Roman" w:hAnsi="Times New Roman"/>
          <w:sz w:val="24"/>
          <w:szCs w:val="24"/>
        </w:rPr>
        <w:t>o sa</w:t>
      </w:r>
      <w:r w:rsidRPr="00BF4946">
        <w:rPr>
          <w:rFonts w:ascii="Times New Roman" w:hAnsi="Times New Roman"/>
          <w:sz w:val="24"/>
          <w:szCs w:val="24"/>
        </w:rPr>
        <w:t xml:space="preserve"> k čiastkovému kompromisnému návrhu predsedníctva. </w:t>
      </w:r>
      <w:r w:rsidRPr="00BF4946" w:rsidR="00FA4E52">
        <w:rPr>
          <w:rFonts w:ascii="Times New Roman" w:hAnsi="Times New Roman"/>
          <w:sz w:val="24"/>
          <w:szCs w:val="24"/>
        </w:rPr>
        <w:t xml:space="preserve">Vzhľadom na to, že diskusie </w:t>
      </w:r>
      <w:r w:rsidR="00FA4E52">
        <w:rPr>
          <w:rFonts w:ascii="Times New Roman" w:hAnsi="Times New Roman"/>
          <w:sz w:val="24"/>
          <w:szCs w:val="24"/>
        </w:rPr>
        <w:br/>
      </w:r>
      <w:r w:rsidRPr="00BF4946" w:rsidR="00FA4E52">
        <w:rPr>
          <w:rFonts w:ascii="Times New Roman" w:hAnsi="Times New Roman"/>
          <w:sz w:val="24"/>
          <w:szCs w:val="24"/>
        </w:rPr>
        <w:t>k návrhu sú zdĺhavé kvôli jeho vecnej rôznorodosti, BG PRES v roku 2018 plánuje expertné diskusie posunúť k všeobecnému smerovaniu.</w:t>
      </w:r>
    </w:p>
    <w:p w:rsidR="00E74F19" w:rsidRPr="00BF4946" w:rsidP="00E74F1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V súvislosti s potrebou </w:t>
      </w:r>
      <w:r w:rsidRPr="00601C88">
        <w:rPr>
          <w:rFonts w:ascii="Times New Roman" w:hAnsi="Times New Roman"/>
          <w:b/>
          <w:sz w:val="24"/>
          <w:szCs w:val="24"/>
        </w:rPr>
        <w:t>implementovať ustanovenia Marakéšskej zmluvy</w:t>
      </w:r>
      <w:r w:rsidRPr="00BF4946">
        <w:rPr>
          <w:rFonts w:ascii="Times New Roman" w:hAnsi="Times New Roman"/>
          <w:sz w:val="24"/>
          <w:szCs w:val="24"/>
        </w:rPr>
        <w:t xml:space="preserve"> do právneho rámca EÚ a v nadväznosti na výsledky rokovaní k dvom kompromisným návrhom SK PRES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k tzv. Marakéšskym návrhom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prebehli trialógy a </w:t>
      </w:r>
      <w:r w:rsidRPr="00BF4946">
        <w:rPr>
          <w:rFonts w:ascii="Times New Roman" w:hAnsi="Times New Roman"/>
          <w:sz w:val="24"/>
          <w:szCs w:val="24"/>
        </w:rPr>
        <w:t>v júni 2017</w:t>
      </w:r>
      <w:r>
        <w:rPr>
          <w:rFonts w:ascii="Times New Roman" w:hAnsi="Times New Roman"/>
          <w:sz w:val="24"/>
          <w:szCs w:val="24"/>
        </w:rPr>
        <w:t xml:space="preserve"> bola dosiahnutá zhoda o znení návrhov</w:t>
      </w:r>
      <w:r w:rsidRPr="00BF4946">
        <w:rPr>
          <w:rFonts w:ascii="Times New Roman" w:hAnsi="Times New Roman"/>
          <w:sz w:val="24"/>
          <w:szCs w:val="24"/>
        </w:rPr>
        <w:t>. Smernica a nariadenie boli schválené 13. septembra 2017 a</w:t>
      </w:r>
      <w:r>
        <w:rPr>
          <w:rFonts w:ascii="Times New Roman" w:hAnsi="Times New Roman"/>
          <w:sz w:val="24"/>
          <w:szCs w:val="24"/>
        </w:rPr>
        <w:t xml:space="preserve"> následne </w:t>
      </w:r>
      <w:r w:rsidRPr="00BF4946">
        <w:rPr>
          <w:rFonts w:ascii="Times New Roman" w:hAnsi="Times New Roman"/>
          <w:sz w:val="24"/>
          <w:szCs w:val="24"/>
        </w:rPr>
        <w:t>publikované v Úradnom vestníku EÚ.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SR v záujme ich rýchleho prijatia viackrát prejavila flexibilitu a podporu </w:t>
      </w:r>
      <w:r>
        <w:rPr>
          <w:rFonts w:ascii="Times New Roman" w:hAnsi="Times New Roman"/>
          <w:sz w:val="24"/>
          <w:szCs w:val="24"/>
        </w:rPr>
        <w:t>vo vzťahu ku</w:t>
      </w:r>
      <w:r w:rsidRPr="00BF4946">
        <w:rPr>
          <w:rFonts w:ascii="Times New Roman" w:hAnsi="Times New Roman"/>
          <w:sz w:val="24"/>
          <w:szCs w:val="24"/>
        </w:rPr>
        <w:t xml:space="preserve"> kompromisným zneniam oboch návrhov. Transpozičná lehota </w:t>
      </w:r>
      <w:r>
        <w:rPr>
          <w:rFonts w:ascii="Times New Roman" w:hAnsi="Times New Roman"/>
          <w:sz w:val="24"/>
          <w:szCs w:val="24"/>
        </w:rPr>
        <w:t>smernice</w:t>
      </w:r>
      <w:r w:rsidRPr="00BF4946">
        <w:rPr>
          <w:rFonts w:ascii="Times New Roman" w:hAnsi="Times New Roman"/>
          <w:sz w:val="24"/>
          <w:szCs w:val="24"/>
        </w:rPr>
        <w:t xml:space="preserve"> je 12 mesiacov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F4946">
        <w:rPr>
          <w:rFonts w:ascii="Times New Roman" w:hAnsi="Times New Roman"/>
          <w:sz w:val="24"/>
          <w:szCs w:val="24"/>
        </w:rPr>
        <w:t>do 11. októbra 2018</w:t>
      </w:r>
      <w:r>
        <w:rPr>
          <w:rFonts w:ascii="Times New Roman" w:hAnsi="Times New Roman"/>
          <w:sz w:val="24"/>
          <w:szCs w:val="24"/>
        </w:rPr>
        <w:t>),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BF4946">
        <w:rPr>
          <w:rFonts w:ascii="Times New Roman" w:hAnsi="Times New Roman"/>
          <w:sz w:val="24"/>
          <w:szCs w:val="24"/>
        </w:rPr>
        <w:t xml:space="preserve">ariadenie </w:t>
      </w:r>
      <w:r>
        <w:rPr>
          <w:rFonts w:ascii="Times New Roman" w:hAnsi="Times New Roman"/>
          <w:sz w:val="24"/>
          <w:szCs w:val="24"/>
        </w:rPr>
        <w:t xml:space="preserve">sa bude uplatňovať </w:t>
      </w:r>
      <w:r w:rsidRPr="00BF4946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12. októbra 2018.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F19" w:rsidRPr="00BF4946" w:rsidP="00E74F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0F2515" w:rsidRPr="00481387" w:rsidP="00E74F19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szCs w:val="24"/>
          <w:u w:val="none"/>
          <w:lang w:eastAsia="sk-SK"/>
        </w:rPr>
      </w:pPr>
      <w:r w:rsidRPr="00481387">
        <w:rPr>
          <w:rFonts w:ascii="Times New Roman" w:hAnsi="Times New Roman"/>
          <w:szCs w:val="24"/>
          <w:u w:val="none"/>
        </w:rPr>
        <w:br w:type="page"/>
      </w:r>
      <w:bookmarkStart w:id="152" w:name="_Toc473883174"/>
      <w:bookmarkStart w:id="153" w:name="_Toc505339608"/>
      <w:r w:rsidR="00E74F19">
        <w:rPr>
          <w:rFonts w:ascii="Times New Roman" w:hAnsi="Times New Roman"/>
          <w:szCs w:val="24"/>
          <w:u w:val="none"/>
        </w:rPr>
        <w:t>7</w:t>
      </w:r>
      <w:r w:rsidRPr="00481387" w:rsidR="003B210F">
        <w:rPr>
          <w:rFonts w:ascii="Times New Roman" w:hAnsi="Times New Roman"/>
          <w:szCs w:val="24"/>
          <w:u w:val="none"/>
        </w:rPr>
        <w:t xml:space="preserve">. </w:t>
      </w:r>
      <w:r w:rsidRPr="00481387">
        <w:rPr>
          <w:rFonts w:ascii="Times New Roman" w:hAnsi="Times New Roman"/>
          <w:szCs w:val="24"/>
          <w:u w:val="none"/>
        </w:rPr>
        <w:t>DOPRAVA, TELEKOMUNIKÁCIE A ENERGETIKA</w:t>
      </w:r>
      <w:bookmarkEnd w:id="152"/>
      <w:bookmarkEnd w:id="153"/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515" w:rsidRPr="00BF4946" w:rsidP="00381214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154" w:name="_Toc473883175"/>
      <w:bookmarkStart w:id="155" w:name="_Toc474091991"/>
      <w:bookmarkStart w:id="156" w:name="_Toc474237026"/>
      <w:bookmarkStart w:id="157" w:name="_Toc505339609"/>
      <w:r w:rsidRPr="00BF4946">
        <w:rPr>
          <w:rFonts w:ascii="Times New Roman" w:hAnsi="Times New Roman"/>
          <w:szCs w:val="24"/>
        </w:rPr>
        <w:t>Doprava</w:t>
      </w:r>
      <w:bookmarkEnd w:id="154"/>
      <w:bookmarkEnd w:id="155"/>
      <w:bookmarkEnd w:id="156"/>
      <w:bookmarkEnd w:id="157"/>
      <w:r w:rsidRPr="00BF4946">
        <w:rPr>
          <w:rFonts w:ascii="Times New Roman" w:hAnsi="Times New Roman"/>
          <w:szCs w:val="24"/>
        </w:rPr>
        <w:t xml:space="preserve"> </w:t>
      </w:r>
    </w:p>
    <w:p w:rsidR="00C02BE5" w:rsidP="00BF4946">
      <w:pPr>
        <w:autoSpaceDE w:val="0"/>
        <w:autoSpaceDN w:val="0"/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946" w:rsidR="001D11A5">
        <w:rPr>
          <w:rFonts w:ascii="Times New Roman" w:hAnsi="Times New Roman"/>
          <w:sz w:val="24"/>
          <w:szCs w:val="24"/>
        </w:rPr>
        <w:t xml:space="preserve">V oblasti dopravy bol v roku 2017 prioritou SR najmä </w:t>
      </w:r>
      <w:r w:rsidRPr="00BF4946" w:rsidR="001D11A5">
        <w:rPr>
          <w:rFonts w:ascii="Times New Roman" w:hAnsi="Times New Roman"/>
          <w:b/>
          <w:bCs/>
          <w:sz w:val="24"/>
          <w:szCs w:val="24"/>
        </w:rPr>
        <w:t xml:space="preserve">Balík mobility I </w:t>
      </w:r>
      <w:r w:rsidRPr="00BF4946" w:rsidR="001D11A5">
        <w:rPr>
          <w:rFonts w:ascii="Times New Roman" w:hAnsi="Times New Roman"/>
          <w:sz w:val="24"/>
          <w:szCs w:val="24"/>
        </w:rPr>
        <w:t>v rámci iniciatívy Európa v pohybe, ktorý obsahuje legislatívne návrhy zamerané na zlepšenie pracovných podmienok vodičov, zabezpečenie s</w:t>
      </w:r>
      <w:r w:rsidR="00FA4E52">
        <w:rPr>
          <w:rFonts w:ascii="Times New Roman" w:hAnsi="Times New Roman"/>
          <w:sz w:val="24"/>
          <w:szCs w:val="24"/>
        </w:rPr>
        <w:t>pravodlivej hospodárskej súťaže a</w:t>
      </w:r>
      <w:r w:rsidRPr="00BF4946" w:rsidR="001D11A5">
        <w:rPr>
          <w:rFonts w:ascii="Times New Roman" w:hAnsi="Times New Roman"/>
          <w:sz w:val="24"/>
          <w:szCs w:val="24"/>
        </w:rPr>
        <w:t xml:space="preserve"> lepšie nastavenie pravidiel, ktoré prispejú k bezpečnosti a efektívnosti cestnej dopravy.</w:t>
      </w:r>
      <w:r w:rsidR="00E55BEE">
        <w:rPr>
          <w:rFonts w:ascii="Times New Roman" w:hAnsi="Times New Roman"/>
          <w:sz w:val="24"/>
          <w:szCs w:val="24"/>
        </w:rPr>
        <w:t xml:space="preserve"> Balík je rozdelený do 3 oblastí</w:t>
      </w:r>
      <w:r w:rsidRPr="00BF4946" w:rsidR="001D11A5">
        <w:rPr>
          <w:rFonts w:ascii="Times New Roman" w:hAnsi="Times New Roman"/>
          <w:sz w:val="24"/>
          <w:szCs w:val="24"/>
        </w:rPr>
        <w:t xml:space="preserve">: </w:t>
      </w:r>
    </w:p>
    <w:p w:rsidR="00C02BE5" w:rsidRPr="00C02BE5" w:rsidP="00C02BE5">
      <w:pPr>
        <w:numPr>
          <w:numId w:val="24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46" w:rsidR="001D11A5">
        <w:rPr>
          <w:rFonts w:ascii="Times New Roman" w:hAnsi="Times New Roman"/>
          <w:i/>
          <w:iCs/>
          <w:sz w:val="24"/>
          <w:szCs w:val="24"/>
        </w:rPr>
        <w:t>sociálna</w:t>
      </w:r>
      <w:r w:rsidRPr="00BF4946" w:rsidR="001D11A5">
        <w:rPr>
          <w:rFonts w:ascii="Times New Roman" w:hAnsi="Times New Roman"/>
          <w:sz w:val="24"/>
          <w:szCs w:val="24"/>
        </w:rPr>
        <w:t xml:space="preserve"> (</w:t>
      </w:r>
      <w:r w:rsidRPr="00BF4946" w:rsidR="001D11A5">
        <w:rPr>
          <w:rFonts w:ascii="Times New Roman" w:hAnsi="Times New Roman"/>
          <w:b/>
          <w:bCs/>
          <w:sz w:val="24"/>
          <w:szCs w:val="24"/>
        </w:rPr>
        <w:t>pravidlá o časoch jázd, odpočinku a tachografoch</w:t>
      </w:r>
      <w:r w:rsidRPr="00BF4946" w:rsidR="001D11A5">
        <w:rPr>
          <w:rFonts w:ascii="Times New Roman" w:hAnsi="Times New Roman"/>
          <w:sz w:val="24"/>
          <w:szCs w:val="24"/>
        </w:rPr>
        <w:t>, a </w:t>
      </w:r>
      <w:r w:rsidRPr="00BF4946" w:rsidR="001D11A5">
        <w:rPr>
          <w:rFonts w:ascii="Times New Roman" w:hAnsi="Times New Roman"/>
          <w:b/>
          <w:bCs/>
          <w:sz w:val="24"/>
          <w:szCs w:val="24"/>
        </w:rPr>
        <w:t>ustanovenia o vysielaní pracovníkov v cestnej doprave a presadzovanie sociálnych podmienok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BF4946" w:rsidR="001D11A5">
        <w:rPr>
          <w:rFonts w:ascii="Times New Roman" w:hAnsi="Times New Roman"/>
          <w:sz w:val="24"/>
          <w:szCs w:val="24"/>
        </w:rPr>
        <w:t xml:space="preserve">, ktoré po rozhodnutí Rady </w:t>
      </w:r>
      <w:r w:rsidR="00A9706B">
        <w:rPr>
          <w:rFonts w:ascii="Times New Roman" w:hAnsi="Times New Roman"/>
          <w:sz w:val="24"/>
          <w:szCs w:val="24"/>
        </w:rPr>
        <w:t xml:space="preserve">EÚ 23. októbra </w:t>
      </w:r>
      <w:r w:rsidRPr="00BF4946" w:rsidR="001D11A5">
        <w:rPr>
          <w:rFonts w:ascii="Times New Roman" w:hAnsi="Times New Roman"/>
          <w:sz w:val="24"/>
          <w:szCs w:val="24"/>
        </w:rPr>
        <w:t xml:space="preserve">2017 budú pre oblasť dopravy riešené samostatne </w:t>
      </w:r>
      <w:r w:rsidR="00E86253">
        <w:rPr>
          <w:rFonts w:ascii="Times New Roman" w:hAnsi="Times New Roman"/>
          <w:sz w:val="24"/>
          <w:szCs w:val="24"/>
        </w:rPr>
        <w:br/>
      </w:r>
      <w:r w:rsidRPr="00BF4946" w:rsidR="001D11A5">
        <w:rPr>
          <w:rFonts w:ascii="Times New Roman" w:hAnsi="Times New Roman"/>
          <w:sz w:val="24"/>
          <w:szCs w:val="24"/>
        </w:rPr>
        <w:t>v</w:t>
      </w:r>
      <w:r w:rsidRPr="00BF4946" w:rsidR="001D11A5">
        <w:rPr>
          <w:rFonts w:ascii="Times New Roman" w:hAnsi="Times New Roman"/>
          <w:i/>
          <w:iCs/>
          <w:sz w:val="24"/>
          <w:szCs w:val="24"/>
        </w:rPr>
        <w:t xml:space="preserve"> tzv. </w:t>
      </w:r>
      <w:r w:rsidRPr="00BF4946" w:rsidR="001D11A5">
        <w:rPr>
          <w:rFonts w:ascii="Times New Roman" w:hAnsi="Times New Roman"/>
          <w:b/>
          <w:bCs/>
          <w:i/>
          <w:iCs/>
          <w:sz w:val="24"/>
          <w:szCs w:val="24"/>
        </w:rPr>
        <w:t>lex specialis</w:t>
      </w:r>
      <w:r w:rsidRPr="00BF4946" w:rsidR="001D11A5">
        <w:rPr>
          <w:rFonts w:ascii="Times New Roman" w:hAnsi="Times New Roman"/>
          <w:sz w:val="24"/>
          <w:szCs w:val="24"/>
        </w:rPr>
        <w:t xml:space="preserve">, </w:t>
      </w:r>
    </w:p>
    <w:p w:rsidR="00C02BE5" w:rsidRPr="00C02BE5" w:rsidP="00C02BE5">
      <w:pPr>
        <w:numPr>
          <w:numId w:val="24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46" w:rsidR="001D11A5">
        <w:rPr>
          <w:rFonts w:ascii="Times New Roman" w:hAnsi="Times New Roman"/>
          <w:i/>
          <w:iCs/>
          <w:sz w:val="24"/>
          <w:szCs w:val="24"/>
        </w:rPr>
        <w:t>prístup na trh</w:t>
      </w:r>
      <w:r w:rsidRPr="00BF4946" w:rsidR="001D11A5">
        <w:rPr>
          <w:rFonts w:ascii="Times New Roman" w:hAnsi="Times New Roman"/>
          <w:sz w:val="24"/>
          <w:szCs w:val="24"/>
        </w:rPr>
        <w:t xml:space="preserve"> (</w:t>
      </w:r>
      <w:r w:rsidRPr="00BF4946" w:rsidR="001D11A5">
        <w:rPr>
          <w:rFonts w:ascii="Times New Roman" w:hAnsi="Times New Roman"/>
          <w:b/>
          <w:bCs/>
          <w:sz w:val="24"/>
          <w:szCs w:val="24"/>
        </w:rPr>
        <w:t xml:space="preserve">prístup k výkonu povolania a prístup na trh, smernica o prenajatých vozidlách) </w:t>
      </w:r>
    </w:p>
    <w:p w:rsidR="00C02BE5" w:rsidP="00C02BE5">
      <w:pPr>
        <w:numPr>
          <w:numId w:val="24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46" w:rsidR="001D11A5">
        <w:rPr>
          <w:rFonts w:ascii="Times New Roman" w:hAnsi="Times New Roman"/>
          <w:i/>
          <w:iCs/>
          <w:sz w:val="24"/>
          <w:szCs w:val="24"/>
        </w:rPr>
        <w:t>oblasť spoplatňovania infraštruktúry</w:t>
      </w:r>
      <w:r w:rsidRPr="00BF4946" w:rsidR="001D11A5">
        <w:rPr>
          <w:rFonts w:ascii="Times New Roman" w:hAnsi="Times New Roman"/>
          <w:sz w:val="24"/>
          <w:szCs w:val="24"/>
        </w:rPr>
        <w:t xml:space="preserve"> (návrhy o </w:t>
      </w:r>
      <w:r w:rsidRPr="00BF4946" w:rsidR="001D11A5">
        <w:rPr>
          <w:rFonts w:ascii="Times New Roman" w:hAnsi="Times New Roman"/>
          <w:b/>
          <w:bCs/>
          <w:color w:val="000000"/>
          <w:sz w:val="24"/>
          <w:szCs w:val="24"/>
        </w:rPr>
        <w:t xml:space="preserve">Eurovignette a Európskej službe elektronického výberu mýta). </w:t>
      </w:r>
    </w:p>
    <w:p w:rsidR="00C02BE5" w:rsidRPr="00C02BE5" w:rsidP="00C02BE5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i/>
          <w:iCs/>
          <w:sz w:val="10"/>
          <w:szCs w:val="24"/>
        </w:rPr>
      </w:pPr>
    </w:p>
    <w:p w:rsidR="001D11A5" w:rsidP="00C02BE5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C02BE5">
        <w:rPr>
          <w:rFonts w:ascii="Times New Roman" w:hAnsi="Times New Roman"/>
          <w:i/>
          <w:iCs/>
          <w:sz w:val="24"/>
          <w:szCs w:val="24"/>
        </w:rPr>
        <w:tab/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V novembri 2017 bola predstavená ďalšia časť iniciatívy </w:t>
      </w:r>
      <w:r w:rsidR="00C02BE5">
        <w:rPr>
          <w:rFonts w:ascii="Times New Roman" w:hAnsi="Times New Roman"/>
          <w:color w:val="000000"/>
          <w:sz w:val="24"/>
          <w:szCs w:val="24"/>
        </w:rPr>
        <w:t>EK</w:t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 Európa v pohybe - </w:t>
      </w:r>
      <w:r w:rsidRPr="00C02BE5">
        <w:rPr>
          <w:rFonts w:ascii="Times New Roman" w:hAnsi="Times New Roman"/>
          <w:b/>
          <w:bCs/>
          <w:color w:val="000000"/>
          <w:sz w:val="24"/>
          <w:szCs w:val="24"/>
        </w:rPr>
        <w:t>Balík mobility II</w:t>
      </w:r>
      <w:r w:rsidRPr="00C02BE5">
        <w:rPr>
          <w:rFonts w:ascii="Times New Roman" w:hAnsi="Times New Roman"/>
          <w:color w:val="000000"/>
          <w:sz w:val="24"/>
          <w:szCs w:val="24"/>
        </w:rPr>
        <w:t>, ktorý zahŕňa iniciatívy o</w:t>
      </w:r>
      <w:r w:rsidRPr="00C02BE5">
        <w:rPr>
          <w:rFonts w:ascii="Times New Roman" w:hAnsi="Times New Roman"/>
          <w:b/>
          <w:bCs/>
          <w:color w:val="000000"/>
          <w:sz w:val="24"/>
          <w:szCs w:val="24"/>
        </w:rPr>
        <w:t xml:space="preserve"> podpore ekologických a energeticky úsporných vozidiel, o prístupe autokarovej a autobusovej dopravy na medzinárodný trh </w:t>
      </w:r>
      <w:r w:rsidRPr="00C02BE5">
        <w:rPr>
          <w:rFonts w:ascii="Times New Roman" w:hAnsi="Times New Roman"/>
          <w:color w:val="000000"/>
          <w:sz w:val="24"/>
          <w:szCs w:val="24"/>
        </w:rPr>
        <w:t>a</w:t>
      </w:r>
      <w:r w:rsidRPr="00C02BE5">
        <w:rPr>
          <w:rFonts w:ascii="Times New Roman" w:hAnsi="Times New Roman"/>
          <w:b/>
          <w:bCs/>
          <w:color w:val="000000"/>
          <w:sz w:val="24"/>
          <w:szCs w:val="24"/>
        </w:rPr>
        <w:t xml:space="preserve"> revíziu pravidiel pre druhy kombinovanej prepravy tovaru. </w:t>
      </w:r>
      <w:r w:rsidRPr="00C02BE5">
        <w:rPr>
          <w:rFonts w:ascii="Times New Roman" w:hAnsi="Times New Roman"/>
          <w:color w:val="000000"/>
          <w:sz w:val="24"/>
          <w:szCs w:val="24"/>
        </w:rPr>
        <w:t>V roku 2017 sa podarilo dosiahnuť dohodu s EP o návrhu pre</w:t>
      </w:r>
      <w:r w:rsidRPr="00C02B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02BE5">
        <w:rPr>
          <w:rFonts w:ascii="Times New Roman" w:hAnsi="Times New Roman"/>
          <w:b/>
          <w:bCs/>
          <w:sz w:val="24"/>
          <w:szCs w:val="24"/>
        </w:rPr>
        <w:t xml:space="preserve">základnú kvalifikáciu a pravidelný výcvik vodičov. </w:t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SR bola v rokovaniach konštruktívnym partnerom a podporovala snahu PRES o dosiahnutie kompromisu. </w:t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BG PRES bude pokračovať v rokovaniach o návrhoch a v prípade Balíka mobility I. očakávame dosiahnutie dohody. V oblasti bezpečnosti cestnej premávky schválila Rada tzv. </w:t>
      </w:r>
      <w:r w:rsidRPr="00C02BE5">
        <w:rPr>
          <w:rFonts w:ascii="Times New Roman" w:hAnsi="Times New Roman"/>
          <w:b/>
          <w:color w:val="000000"/>
          <w:sz w:val="24"/>
          <w:szCs w:val="24"/>
        </w:rPr>
        <w:t>Vallettskú deklaráciu ako závery Rady</w:t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, ktorých cieľom je prispieť k zníženiu nehodovosti na cestách. Deklarácia taktiež vyzýva </w:t>
      </w:r>
      <w:r w:rsidR="00FA4E52">
        <w:rPr>
          <w:rFonts w:ascii="Times New Roman" w:hAnsi="Times New Roman"/>
          <w:color w:val="000000"/>
          <w:sz w:val="24"/>
          <w:szCs w:val="24"/>
        </w:rPr>
        <w:t>členské štáty</w:t>
      </w:r>
      <w:r w:rsidRPr="00C02BE5">
        <w:rPr>
          <w:rFonts w:ascii="Times New Roman" w:hAnsi="Times New Roman"/>
          <w:color w:val="000000"/>
          <w:sz w:val="24"/>
          <w:szCs w:val="24"/>
        </w:rPr>
        <w:t xml:space="preserve">, aby vo svojich štatistikách od roku 2018 sledovali aj počet ťažko zranených osôb. </w:t>
      </w:r>
    </w:p>
    <w:p w:rsidR="0064060B" w:rsidRPr="00961DD1" w:rsidP="00C02BE5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V decembri 2017 došlo k zhode Rady a EP o revízii </w:t>
      </w:r>
      <w:r w:rsidRPr="00961DD1">
        <w:rPr>
          <w:rFonts w:ascii="Times New Roman" w:hAnsi="Times New Roman"/>
          <w:b/>
          <w:color w:val="000000"/>
          <w:sz w:val="24"/>
          <w:szCs w:val="24"/>
        </w:rPr>
        <w:t xml:space="preserve">nariadenia o typovom schvaľovaní vozidiel a ich prípojných vozidiel, systémov, komponentov a samostatných technických jednotiek určených pre tieto vozidlá. </w:t>
      </w:r>
    </w:p>
    <w:p w:rsidR="001D11A5" w:rsidRPr="00BF4946" w:rsidP="00BF4946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Rada v júni 2017 schválila </w:t>
      </w:r>
      <w:r w:rsidRPr="00BF4946">
        <w:rPr>
          <w:rFonts w:ascii="Times New Roman" w:hAnsi="Times New Roman"/>
          <w:b/>
          <w:sz w:val="24"/>
          <w:szCs w:val="24"/>
        </w:rPr>
        <w:t>návrhy záverov o prioritách politiky EÚ v oblasti námornej dopravy do roku 2020</w:t>
      </w:r>
      <w:r w:rsidRPr="00BF4946">
        <w:rPr>
          <w:rFonts w:ascii="Times New Roman" w:hAnsi="Times New Roman"/>
          <w:sz w:val="24"/>
          <w:szCs w:val="24"/>
        </w:rPr>
        <w:t xml:space="preserve">. Za usmerňujúce zásady pre politiku EÚ v tejto oblasti boli určená konkurencieschopnosť, dekarbonizácia a digitalizácia. Rada a EP dosiahli dohodu </w:t>
      </w:r>
      <w:r w:rsidRPr="00BF4946">
        <w:rPr>
          <w:rFonts w:ascii="Times New Roman" w:hAnsi="Times New Roman"/>
          <w:color w:val="111111"/>
          <w:sz w:val="24"/>
          <w:szCs w:val="24"/>
        </w:rPr>
        <w:t xml:space="preserve">pokiaľ ide o tri smernice, ktorými sa revidujú </w:t>
      </w:r>
      <w:r w:rsidRPr="00BF4946">
        <w:rPr>
          <w:rFonts w:ascii="Times New Roman" w:hAnsi="Times New Roman"/>
          <w:b/>
          <w:color w:val="111111"/>
          <w:sz w:val="24"/>
          <w:szCs w:val="24"/>
        </w:rPr>
        <w:t>pravidlá a normy bezpečnosti osobných lodí, digitalizuje sa registrácia cestujúcich na lodiach a vytvára sa jasný rámec pre inšpekciu prepravných a osobných vysokorýchlostných plavidiel.</w:t>
      </w:r>
      <w:r w:rsidRPr="00BF4946">
        <w:rPr>
          <w:rFonts w:ascii="Times New Roman" w:hAnsi="Times New Roman"/>
          <w:color w:val="111111"/>
          <w:sz w:val="24"/>
          <w:szCs w:val="24"/>
        </w:rPr>
        <w:t xml:space="preserve"> SR na rokovaniach presadzovala, aby bola zachovaná t</w:t>
      </w:r>
      <w:r w:rsidRPr="00BF4946">
        <w:rPr>
          <w:rFonts w:ascii="Times New Roman" w:hAnsi="Times New Roman"/>
          <w:sz w:val="24"/>
          <w:szCs w:val="24"/>
        </w:rPr>
        <w:t xml:space="preserve">ranspozičná derogácia pre vnútrozemské štáty. V oblasti vnútrozemskej vodnej dopravy bola schválená </w:t>
      </w:r>
      <w:r w:rsidRPr="00BF4946">
        <w:rPr>
          <w:rFonts w:ascii="Times New Roman" w:hAnsi="Times New Roman"/>
          <w:b/>
          <w:iCs/>
          <w:sz w:val="24"/>
          <w:szCs w:val="24"/>
        </w:rPr>
        <w:t>smernica o uznávaní odborných kvalifikácií v oblasti vnútrozemskej plavby</w:t>
      </w:r>
      <w:r w:rsidRPr="00BF4946">
        <w:rPr>
          <w:rFonts w:ascii="Times New Roman" w:hAnsi="Times New Roman"/>
          <w:iCs/>
          <w:sz w:val="24"/>
          <w:szCs w:val="24"/>
        </w:rPr>
        <w:t>, ktorá má</w:t>
      </w:r>
      <w:r w:rsidRPr="00BF494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podporiť mobilitu pracovnej sily a zvýšiť atraktivitu povolania. SR podporovala prijatie návrhu smernice s cieľom potreby zosúladenia rôznych požiadaviek tvorených legislatívou </w:t>
      </w:r>
      <w:r w:rsidR="00A9706B">
        <w:rPr>
          <w:rFonts w:ascii="Times New Roman" w:hAnsi="Times New Roman"/>
          <w:sz w:val="24"/>
          <w:szCs w:val="24"/>
        </w:rPr>
        <w:t>členských štátov</w:t>
      </w:r>
      <w:r w:rsidRPr="00BF4946">
        <w:rPr>
          <w:rFonts w:ascii="Times New Roman" w:hAnsi="Times New Roman"/>
          <w:sz w:val="24"/>
          <w:szCs w:val="24"/>
        </w:rPr>
        <w:t xml:space="preserve"> a medzinárodných organizácií. Prioritnou legislatívou v oblasti námornej dopravy bude počas BG PRES návrh smernice, ktorou sa mení </w:t>
      </w:r>
      <w:r w:rsidRPr="00BF4946">
        <w:rPr>
          <w:rFonts w:ascii="Times New Roman" w:hAnsi="Times New Roman"/>
          <w:b/>
          <w:sz w:val="24"/>
          <w:szCs w:val="24"/>
        </w:rPr>
        <w:t>smernica o prístavných zberných zariadeniach</w:t>
      </w:r>
      <w:r w:rsidRPr="00BF4946">
        <w:rPr>
          <w:rFonts w:ascii="Times New Roman" w:hAnsi="Times New Roman"/>
          <w:sz w:val="24"/>
          <w:szCs w:val="24"/>
        </w:rPr>
        <w:t>. V prvej polovici roka 2018 sa očakáva predloženie návrhu na zlúčenie smerníc o minimálnej úrovni prípravy námorníkov a o vzájomnom uznávaní osvedčení námorníkov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ako aj revízia smernice </w:t>
      </w:r>
      <w:r w:rsidRPr="00BF4946">
        <w:rPr>
          <w:rFonts w:ascii="Times New Roman" w:hAnsi="Times New Roman"/>
          <w:bCs/>
          <w:sz w:val="24"/>
          <w:szCs w:val="24"/>
        </w:rPr>
        <w:t>o ohlasovacích formalitách lodí plávajúcich do prístavov a/alebo z prístavov členských štátov.</w:t>
      </w:r>
    </w:p>
    <w:p w:rsidR="00B427CF" w:rsidRPr="00BF4946" w:rsidP="00BF4946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4946" w:rsidR="001D11A5">
        <w:rPr>
          <w:rFonts w:ascii="Times New Roman" w:hAnsi="Times New Roman"/>
          <w:bCs/>
          <w:sz w:val="24"/>
          <w:szCs w:val="24"/>
        </w:rPr>
        <w:t xml:space="preserve">V oblasti leteckej dopravy došlo v decembri k dohode s EP o revízii </w:t>
      </w:r>
      <w:r w:rsidRPr="00BF4946" w:rsidR="001D11A5">
        <w:rPr>
          <w:rFonts w:ascii="Times New Roman" w:hAnsi="Times New Roman"/>
          <w:b/>
          <w:bCs/>
          <w:sz w:val="24"/>
          <w:szCs w:val="24"/>
        </w:rPr>
        <w:t>nariadenia o Európskej agentúre pre bezpečnosť letectva (EASA)</w:t>
      </w:r>
      <w:r w:rsidRPr="00BF4946" w:rsidR="001D11A5">
        <w:rPr>
          <w:rFonts w:ascii="Times New Roman" w:hAnsi="Times New Roman"/>
          <w:bCs/>
          <w:sz w:val="24"/>
          <w:szCs w:val="24"/>
        </w:rPr>
        <w:t xml:space="preserve">, ktorá bola v závere roka </w:t>
      </w:r>
      <w:r w:rsidR="00A9706B">
        <w:rPr>
          <w:rFonts w:ascii="Times New Roman" w:hAnsi="Times New Roman"/>
          <w:bCs/>
          <w:sz w:val="24"/>
          <w:szCs w:val="24"/>
        </w:rPr>
        <w:t xml:space="preserve">2017 </w:t>
      </w:r>
      <w:r w:rsidRPr="00BF4946" w:rsidR="001D11A5">
        <w:rPr>
          <w:rFonts w:ascii="Times New Roman" w:hAnsi="Times New Roman"/>
          <w:bCs/>
          <w:sz w:val="24"/>
          <w:szCs w:val="24"/>
        </w:rPr>
        <w:t>odsúhlasená Radou. Nový text nariadenia obsahuje o.i. prvé spoločné EÚ pravidlá pre lietadlá spôsobilé lietať bez pilota (drony) ako aj pravidlá ich registrácie.</w:t>
      </w:r>
    </w:p>
    <w:p w:rsidR="001D11A5" w:rsidRPr="00BF4946" w:rsidP="00BF4946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bCs/>
          <w:sz w:val="24"/>
          <w:szCs w:val="24"/>
        </w:rPr>
        <w:t xml:space="preserve">V júni 2017 </w:t>
      </w:r>
      <w:r w:rsidR="00C02BE5">
        <w:rPr>
          <w:rFonts w:ascii="Times New Roman" w:hAnsi="Times New Roman"/>
          <w:bCs/>
          <w:sz w:val="24"/>
          <w:szCs w:val="24"/>
        </w:rPr>
        <w:t>EK</w:t>
      </w:r>
      <w:r w:rsidRPr="00BF4946">
        <w:rPr>
          <w:rFonts w:ascii="Times New Roman" w:hAnsi="Times New Roman"/>
          <w:bCs/>
          <w:sz w:val="24"/>
          <w:szCs w:val="24"/>
        </w:rPr>
        <w:t xml:space="preserve"> predstavila návrh revízie </w:t>
      </w:r>
      <w:r w:rsidRPr="00BF4946">
        <w:rPr>
          <w:rFonts w:ascii="Times New Roman" w:hAnsi="Times New Roman"/>
          <w:b/>
          <w:bCs/>
          <w:sz w:val="24"/>
          <w:szCs w:val="24"/>
        </w:rPr>
        <w:t>nariadenia o ochrane hospodár</w:t>
      </w:r>
      <w:r w:rsidR="00C02BE5">
        <w:rPr>
          <w:rFonts w:ascii="Times New Roman" w:hAnsi="Times New Roman"/>
          <w:b/>
          <w:bCs/>
          <w:sz w:val="24"/>
          <w:szCs w:val="24"/>
        </w:rPr>
        <w:t xml:space="preserve">skej súťaže v leteckej doprave, </w:t>
      </w:r>
      <w:r w:rsidRPr="00C02BE5" w:rsidR="00C02BE5">
        <w:rPr>
          <w:rFonts w:ascii="Times New Roman" w:hAnsi="Times New Roman"/>
          <w:bCs/>
          <w:sz w:val="24"/>
          <w:szCs w:val="24"/>
        </w:rPr>
        <w:t>ktorý je</w:t>
      </w:r>
      <w:r w:rsidR="00C02B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 xml:space="preserve">reakciou na </w:t>
      </w:r>
      <w:r w:rsidR="00C02BE5">
        <w:rPr>
          <w:rFonts w:ascii="Times New Roman" w:hAnsi="Times New Roman"/>
          <w:bCs/>
          <w:sz w:val="24"/>
          <w:szCs w:val="24"/>
        </w:rPr>
        <w:t xml:space="preserve">rastúcu konkurenciu v letectve najmä </w:t>
      </w:r>
      <w:r w:rsidRPr="00BF4946">
        <w:rPr>
          <w:rFonts w:ascii="Times New Roman" w:hAnsi="Times New Roman"/>
          <w:bCs/>
          <w:sz w:val="24"/>
          <w:szCs w:val="24"/>
        </w:rPr>
        <w:t xml:space="preserve">z krajín Perzského zálivu a Ázie. Cieľom nariadenia je zabrániť nekalým praktikám dopravcov z tretích krajín a posilnenie konkurencieschopnosti leteckého sektora EÚ. Počas rokovaní SR zdôrazňovala najmä potrebu zachovania resp. zlepšenia leteckej konektivity krajiny. Ambíciou BG PRES je dosiahnuť dohodu členských štátov. </w:t>
      </w:r>
    </w:p>
    <w:p w:rsidR="001D11A5" w:rsidRPr="00BF4946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F4946">
        <w:rPr>
          <w:rFonts w:ascii="Times New Roman" w:hAnsi="Times New Roman"/>
          <w:bCs/>
          <w:sz w:val="24"/>
          <w:szCs w:val="24"/>
        </w:rPr>
        <w:t xml:space="preserve">Prioritou v oblasti železničnej dopravy v roku 2017 bola predovšetkým snaha o dobudovanie jednotného európskeho železničného priestoru. EK predstavila návrh revízie </w:t>
      </w:r>
      <w:r w:rsidR="00C02BE5">
        <w:rPr>
          <w:rFonts w:ascii="Times New Roman" w:hAnsi="Times New Roman"/>
          <w:bCs/>
          <w:sz w:val="24"/>
          <w:szCs w:val="24"/>
        </w:rPr>
        <w:t>n</w:t>
      </w:r>
      <w:r w:rsidRPr="00BF4946">
        <w:rPr>
          <w:rFonts w:ascii="Times New Roman" w:hAnsi="Times New Roman"/>
          <w:b/>
          <w:bCs/>
          <w:sz w:val="24"/>
          <w:szCs w:val="24"/>
        </w:rPr>
        <w:t>ariadenia o právach a povinnostiach cestujúcich v železničnej doprave</w:t>
      </w:r>
      <w:r w:rsidRPr="00BF4946">
        <w:rPr>
          <w:rFonts w:ascii="Times New Roman" w:hAnsi="Times New Roman"/>
          <w:bCs/>
          <w:sz w:val="24"/>
          <w:szCs w:val="24"/>
        </w:rPr>
        <w:t xml:space="preserve">, ktorý má za cieľ zaviesť jednotné pravidlá pre všetky </w:t>
      </w:r>
      <w:r w:rsidR="00A9706B">
        <w:rPr>
          <w:rFonts w:ascii="Times New Roman" w:hAnsi="Times New Roman"/>
          <w:bCs/>
          <w:sz w:val="24"/>
          <w:szCs w:val="24"/>
        </w:rPr>
        <w:t>členské štáty</w:t>
      </w:r>
      <w:r w:rsidRPr="00BF4946">
        <w:rPr>
          <w:rFonts w:ascii="Times New Roman" w:hAnsi="Times New Roman"/>
          <w:bCs/>
          <w:sz w:val="24"/>
          <w:szCs w:val="24"/>
        </w:rPr>
        <w:t xml:space="preserve">, a to najmä postupným rušením udelených výnimiek a zákazom akejkoľvek diskriminácie. Na rokovaniach SR zdôrazňovala predovšetkým dosiahnutie rovnováhy medzi ochranou cestujúcich a nadmerným zaťažením železničných podnikov. </w:t>
      </w:r>
    </w:p>
    <w:p w:rsidR="001D11A5" w:rsidRPr="00BF4946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bCs/>
          <w:sz w:val="24"/>
          <w:szCs w:val="24"/>
        </w:rPr>
        <w:t xml:space="preserve">SR aktívne participovalo na rokovaniach o </w:t>
      </w:r>
      <w:r w:rsidRPr="00BF4946">
        <w:rPr>
          <w:rFonts w:ascii="Times New Roman" w:hAnsi="Times New Roman"/>
          <w:b/>
          <w:bCs/>
          <w:sz w:val="24"/>
          <w:szCs w:val="24"/>
        </w:rPr>
        <w:t>záveroch Rady EÚ, a to v oblasti budúcnosti siete TEN-T a financovania dopravných projektov prostredníctvom nástroja CEF</w:t>
      </w:r>
      <w:r w:rsidRPr="00BF4946">
        <w:rPr>
          <w:rFonts w:ascii="Times New Roman" w:hAnsi="Times New Roman"/>
          <w:bCs/>
          <w:sz w:val="24"/>
          <w:szCs w:val="24"/>
        </w:rPr>
        <w:t xml:space="preserve">, </w:t>
      </w:r>
      <w:r w:rsidRPr="00BF4946">
        <w:rPr>
          <w:rFonts w:ascii="Times New Roman" w:hAnsi="Times New Roman"/>
          <w:b/>
          <w:bCs/>
          <w:sz w:val="24"/>
          <w:szCs w:val="24"/>
        </w:rPr>
        <w:t>zavádzania ERTMS a digitalizácie dopravy</w:t>
      </w:r>
      <w:r w:rsidRPr="00BF4946">
        <w:rPr>
          <w:rFonts w:ascii="Times New Roman" w:hAnsi="Times New Roman"/>
          <w:bCs/>
          <w:sz w:val="24"/>
          <w:szCs w:val="24"/>
        </w:rPr>
        <w:t xml:space="preserve">. SR sa spolu s ostatnými kohéznymi krajinami podarilo definovať nástroj CEF ako strategický, čím sa otvára priestor pre budúce financovanie dopravných projektov aj cez operačné programy. </w:t>
      </w:r>
    </w:p>
    <w:p w:rsidR="004F0743" w:rsidRPr="00BF4946" w:rsidP="00767EDB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4946" w:rsidR="001D11A5">
        <w:rPr>
          <w:rFonts w:ascii="Times New Roman" w:hAnsi="Times New Roman"/>
          <w:sz w:val="24"/>
          <w:szCs w:val="24"/>
          <w:lang w:eastAsia="el-GR"/>
        </w:rPr>
        <w:t xml:space="preserve">Prehĺbila sa interoperabilita a synergia </w:t>
      </w:r>
      <w:r w:rsidRPr="00BF4946" w:rsidR="001D11A5">
        <w:rPr>
          <w:rFonts w:ascii="Times New Roman" w:hAnsi="Times New Roman"/>
          <w:b/>
          <w:sz w:val="24"/>
          <w:szCs w:val="24"/>
          <w:lang w:eastAsia="el-GR"/>
        </w:rPr>
        <w:t>európskych globálnych systémov satelitnej navigácie Galileo a EGNOS</w:t>
      </w:r>
      <w:r w:rsidRPr="00BF4946" w:rsidR="001D11A5">
        <w:rPr>
          <w:rFonts w:ascii="Times New Roman" w:hAnsi="Times New Roman"/>
          <w:sz w:val="24"/>
          <w:szCs w:val="24"/>
          <w:lang w:eastAsia="el-GR"/>
        </w:rPr>
        <w:t>. Posilnila sa spolupráca členských štátov s Agentúrou pre európsky globálny systém satelitnej navigácie (GSA)</w:t>
      </w:r>
      <w:r w:rsidR="00FA4E52">
        <w:rPr>
          <w:rFonts w:ascii="Times New Roman" w:hAnsi="Times New Roman"/>
          <w:sz w:val="24"/>
          <w:szCs w:val="24"/>
          <w:lang w:eastAsia="el-GR"/>
        </w:rPr>
        <w:t xml:space="preserve"> a</w:t>
      </w:r>
      <w:r w:rsidRPr="00BF4946" w:rsidR="001D11A5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FA4E52">
        <w:rPr>
          <w:rFonts w:ascii="Times New Roman" w:hAnsi="Times New Roman"/>
          <w:sz w:val="24"/>
          <w:szCs w:val="24"/>
          <w:lang w:eastAsia="el-GR"/>
        </w:rPr>
        <w:t>z</w:t>
      </w:r>
      <w:r w:rsidRPr="00BF4946" w:rsidR="001D11A5">
        <w:rPr>
          <w:rFonts w:ascii="Times New Roman" w:hAnsi="Times New Roman"/>
          <w:sz w:val="24"/>
          <w:szCs w:val="24"/>
          <w:lang w:eastAsia="el-GR"/>
        </w:rPr>
        <w:t>ačali sa rokovania so Švajčiarskom  o podmienkach jeho účasti v GSA. Pokračovali</w:t>
      </w:r>
      <w:r w:rsidR="00FA4E52">
        <w:rPr>
          <w:rFonts w:ascii="Times New Roman" w:hAnsi="Times New Roman"/>
          <w:sz w:val="24"/>
          <w:szCs w:val="24"/>
          <w:lang w:eastAsia="el-GR"/>
        </w:rPr>
        <w:t xml:space="preserve"> aj</w:t>
      </w:r>
      <w:r w:rsidRPr="00BF4946" w:rsidR="001D11A5">
        <w:rPr>
          <w:rFonts w:ascii="Times New Roman" w:hAnsi="Times New Roman"/>
          <w:sz w:val="24"/>
          <w:szCs w:val="24"/>
          <w:lang w:eastAsia="el-GR"/>
        </w:rPr>
        <w:t xml:space="preserve"> rokovania o uzavretí Dohody o spolupráci medzi EÚ a Agentúrou pre bezpečnosť leteckej prevádzky v Afrike a Madagaskare pre  poskytovanie satelitných služieb  pre civilné letectvo.</w:t>
      </w:r>
    </w:p>
    <w:p w:rsidR="000F2515" w:rsidRPr="00BF4946" w:rsidP="00BF3700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58" w:name="_Toc473883176"/>
      <w:bookmarkStart w:id="159" w:name="_Toc474091992"/>
      <w:bookmarkStart w:id="160" w:name="_Toc474237027"/>
      <w:bookmarkStart w:id="161" w:name="_Toc505339610"/>
      <w:r w:rsidRPr="00BF4946">
        <w:rPr>
          <w:rFonts w:ascii="Times New Roman" w:hAnsi="Times New Roman"/>
          <w:szCs w:val="24"/>
        </w:rPr>
        <w:t>Telekomunikácie</w:t>
      </w:r>
      <w:bookmarkEnd w:id="158"/>
      <w:bookmarkEnd w:id="159"/>
      <w:bookmarkEnd w:id="160"/>
      <w:bookmarkEnd w:id="161"/>
    </w:p>
    <w:p w:rsidR="001D11A5" w:rsidRPr="00BF4946" w:rsidP="00BF4946">
      <w:pPr>
        <w:shd w:val="clear" w:color="auto" w:fill="FFFFFF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946" w:rsidR="000F2515">
        <w:rPr>
          <w:rFonts w:ascii="Times New Roman" w:hAnsi="Times New Roman"/>
          <w:sz w:val="24"/>
          <w:szCs w:val="24"/>
          <w:lang w:eastAsia="cs-CZ"/>
        </w:rPr>
        <w:tab/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V máji 2017 sa uskutočnilo </w:t>
      </w:r>
      <w:r w:rsidRPr="00BF4946">
        <w:rPr>
          <w:rFonts w:ascii="Times New Roman" w:hAnsi="Times New Roman"/>
          <w:b/>
          <w:sz w:val="24"/>
          <w:szCs w:val="24"/>
          <w:lang w:eastAsia="cs-CZ"/>
        </w:rPr>
        <w:t xml:space="preserve">strednodobé vyhodnotenie stratégie </w:t>
      </w:r>
      <w:r w:rsidR="00A9706B">
        <w:rPr>
          <w:rFonts w:ascii="Times New Roman" w:hAnsi="Times New Roman"/>
          <w:b/>
          <w:sz w:val="24"/>
          <w:szCs w:val="24"/>
          <w:lang w:eastAsia="cs-CZ"/>
        </w:rPr>
        <w:t>jednotného digitálneho trhu</w:t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, ktorého ciele potvrdila v októbri Európska rada. Ide najmä o modernizáciu a dobudovanie nových vysokorýchlostných pevných a mobilných sietí vytvárajúcich prostredie na plné využívanie </w:t>
      </w:r>
      <w:r w:rsidRPr="00BF4946">
        <w:rPr>
          <w:rFonts w:ascii="Times New Roman" w:hAnsi="Times New Roman"/>
          <w:b/>
          <w:sz w:val="24"/>
          <w:szCs w:val="24"/>
          <w:lang w:eastAsia="cs-CZ"/>
        </w:rPr>
        <w:t>5G technológií,</w:t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 ako aj o </w:t>
      </w:r>
      <w:r w:rsidRPr="00BF4946">
        <w:rPr>
          <w:rFonts w:ascii="Times New Roman" w:hAnsi="Times New Roman"/>
          <w:b/>
          <w:sz w:val="24"/>
          <w:szCs w:val="24"/>
          <w:lang w:eastAsia="cs-CZ"/>
        </w:rPr>
        <w:t>investície do infraštruktúry a vytváranie podmienok pre širšie zapojenie súkromného sektora</w:t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. Technológie 5G sa budú využívať pri zavádzaní inteligentných a prepojených dopravných systémov, autonómnych alebo prepojených vozidiel alebo v rámci </w:t>
      </w:r>
      <w:r w:rsidRPr="00BF4946">
        <w:rPr>
          <w:rFonts w:ascii="Times New Roman" w:hAnsi="Times New Roman"/>
          <w:i/>
          <w:sz w:val="24"/>
          <w:szCs w:val="24"/>
          <w:lang w:eastAsia="cs-CZ"/>
        </w:rPr>
        <w:t>smart</w:t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 riešení v mestách a obciach. SR podporovala všetky iniciatívy na dosiahnutie </w:t>
      </w:r>
      <w:r w:rsidR="00A9706B">
        <w:rPr>
          <w:rFonts w:ascii="Times New Roman" w:hAnsi="Times New Roman"/>
          <w:sz w:val="24"/>
          <w:szCs w:val="24"/>
          <w:lang w:eastAsia="cs-CZ"/>
        </w:rPr>
        <w:t>jednotného digitálneho trhu</w:t>
      </w:r>
      <w:r w:rsidRPr="00BF4946">
        <w:rPr>
          <w:rFonts w:ascii="Times New Roman" w:hAnsi="Times New Roman"/>
          <w:sz w:val="24"/>
          <w:szCs w:val="24"/>
          <w:lang w:eastAsia="cs-CZ"/>
        </w:rPr>
        <w:t xml:space="preserve">. Občania to pocítia ako zlepšovanie dostupnosti služieb, cenovej dostupnosti a tiež zlepšenie ochrany súkromia v elektronických komunikáciách. </w:t>
      </w:r>
    </w:p>
    <w:p w:rsidR="004F0743" w:rsidP="00BF4946">
      <w:pPr>
        <w:shd w:val="clear" w:color="auto" w:fill="FFFFFF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946" w:rsidR="001D11A5">
        <w:rPr>
          <w:rFonts w:ascii="Times New Roman" w:hAnsi="Times New Roman"/>
          <w:sz w:val="24"/>
          <w:szCs w:val="24"/>
          <w:lang w:eastAsia="cs-CZ"/>
        </w:rPr>
        <w:tab/>
      </w:r>
      <w:r w:rsidR="00FA4E52">
        <w:rPr>
          <w:rFonts w:ascii="Times New Roman" w:hAnsi="Times New Roman"/>
          <w:sz w:val="24"/>
          <w:szCs w:val="24"/>
          <w:lang w:eastAsia="cs-CZ"/>
        </w:rPr>
        <w:t>EK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 xml:space="preserve"> predložila návrh nariadenia</w:t>
      </w:r>
      <w:r w:rsidRPr="00BF4946" w:rsidR="001D11A5">
        <w:rPr>
          <w:rFonts w:ascii="Times New Roman" w:hAnsi="Times New Roman"/>
          <w:b/>
          <w:sz w:val="24"/>
          <w:szCs w:val="24"/>
          <w:lang w:eastAsia="cs-CZ"/>
        </w:rPr>
        <w:t xml:space="preserve"> o rešpektovaní súkromného života a ochrane osobných údajov v elektronických komunikáciách</w:t>
      </w:r>
      <w:r w:rsidR="00A9706B">
        <w:rPr>
          <w:rFonts w:ascii="Times New Roman" w:hAnsi="Times New Roman"/>
          <w:sz w:val="24"/>
          <w:szCs w:val="24"/>
          <w:lang w:eastAsia="cs-CZ"/>
        </w:rPr>
        <w:t xml:space="preserve"> (e-privacy), ktorého c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>ieľom je zabezpečiť efektívnu ochranu súkromia v elektronických komunikáciách a zároveň rozšíriť jeho pôsobnosť aj na nové služby. V</w:t>
      </w:r>
      <w:r w:rsidR="00A9706B">
        <w:rPr>
          <w:rFonts w:ascii="Times New Roman" w:hAnsi="Times New Roman"/>
          <w:sz w:val="24"/>
          <w:szCs w:val="24"/>
          <w:lang w:eastAsia="cs-CZ"/>
        </w:rPr>
        <w:t> 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>decembri</w:t>
      </w:r>
      <w:r w:rsidR="00A9706B">
        <w:rPr>
          <w:rFonts w:ascii="Times New Roman" w:hAnsi="Times New Roman"/>
          <w:sz w:val="24"/>
          <w:szCs w:val="24"/>
          <w:lang w:eastAsia="cs-CZ"/>
        </w:rPr>
        <w:t xml:space="preserve"> 2017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 xml:space="preserve"> došlo k dohode </w:t>
      </w:r>
      <w:r w:rsidR="00A9706B">
        <w:rPr>
          <w:rFonts w:ascii="Times New Roman" w:hAnsi="Times New Roman"/>
          <w:sz w:val="24"/>
          <w:szCs w:val="24"/>
          <w:lang w:eastAsia="cs-CZ"/>
        </w:rPr>
        <w:t>členských štátov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 xml:space="preserve"> o návrhu nariadenia, ktorým sa zriaďuje </w:t>
      </w:r>
      <w:r w:rsidRPr="00BF4946" w:rsidR="001D11A5">
        <w:rPr>
          <w:rFonts w:ascii="Times New Roman" w:hAnsi="Times New Roman"/>
          <w:b/>
          <w:sz w:val="24"/>
          <w:szCs w:val="24"/>
          <w:lang w:eastAsia="cs-CZ"/>
        </w:rPr>
        <w:t>Orgán európskych regulátorov pre elektronické komunikácie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 xml:space="preserve"> (BEREC). Bola dosiahnutá politická dohoda o návrhu </w:t>
      </w:r>
      <w:r w:rsidRPr="00BF4946" w:rsidR="001D11A5">
        <w:rPr>
          <w:rFonts w:ascii="Times New Roman" w:hAnsi="Times New Roman"/>
          <w:b/>
          <w:sz w:val="24"/>
          <w:szCs w:val="24"/>
          <w:lang w:eastAsia="cs-CZ"/>
        </w:rPr>
        <w:t>nariadenia o cezhraničnom doručovaní balíkov</w:t>
      </w:r>
      <w:r w:rsidRPr="00BF4946" w:rsidR="001D11A5">
        <w:rPr>
          <w:rFonts w:ascii="Times New Roman" w:hAnsi="Times New Roman"/>
          <w:sz w:val="24"/>
          <w:szCs w:val="24"/>
          <w:lang w:eastAsia="cs-CZ"/>
        </w:rPr>
        <w:t>. Prijatím nariadenia sa zvýši transparentnosť cenotvorby a zlepší sa dohľad nad cezhraničným doručovaním balíkov. BG PRES sa v roku 2018 prioritne zameria na ukončenie rokovaní o európskom kódexe pre elektronické komunikácie, BEREC a e-privacy.</w:t>
      </w:r>
      <w:r w:rsidRPr="00BF4946" w:rsidR="000F251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F4946" w:rsidR="000F2515">
        <w:rPr>
          <w:rFonts w:ascii="Times New Roman" w:hAnsi="Times New Roman"/>
          <w:b/>
          <w:sz w:val="24"/>
          <w:szCs w:val="24"/>
        </w:rPr>
        <w:tab/>
      </w:r>
    </w:p>
    <w:p w:rsidR="00A85210" w:rsidP="00A85210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62" w:name="_Toc474237013"/>
      <w:bookmarkStart w:id="163" w:name="_Toc505339599"/>
      <w:r w:rsidRPr="00BF4946">
        <w:rPr>
          <w:rFonts w:ascii="Times New Roman" w:hAnsi="Times New Roman"/>
          <w:szCs w:val="24"/>
        </w:rPr>
        <w:t>Jednotný digitálny trh</w:t>
      </w:r>
      <w:bookmarkEnd w:id="162"/>
      <w:bookmarkEnd w:id="163"/>
      <w:r>
        <w:rPr>
          <w:rStyle w:val="FootnoteReference"/>
          <w:rFonts w:ascii="Times New Roman" w:hAnsi="Times New Roman"/>
          <w:szCs w:val="24"/>
          <w:rtl w:val="0"/>
        </w:rPr>
        <w:footnoteReference w:id="19"/>
      </w: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Rok 2017 bol primárne orientovaný na iniciatívy a ciele EÚ v súlade s ťažiskovou</w:t>
      </w:r>
      <w:r>
        <w:rPr>
          <w:rFonts w:ascii="Times New Roman" w:hAnsi="Times New Roman"/>
          <w:sz w:val="24"/>
          <w:szCs w:val="24"/>
        </w:rPr>
        <w:t xml:space="preserve"> iniciatívou EK </w:t>
      </w:r>
      <w:r w:rsidRPr="00BF4946">
        <w:rPr>
          <w:rFonts w:ascii="Times New Roman" w:hAnsi="Times New Roman"/>
          <w:sz w:val="24"/>
          <w:szCs w:val="24"/>
        </w:rPr>
        <w:t xml:space="preserve">- </w:t>
      </w:r>
      <w:r w:rsidRPr="00F45796">
        <w:rPr>
          <w:rFonts w:ascii="Times New Roman" w:hAnsi="Times New Roman"/>
          <w:b/>
          <w:sz w:val="24"/>
          <w:szCs w:val="24"/>
        </w:rPr>
        <w:t xml:space="preserve">Stratégia pre jednotný digitálny trh. </w:t>
      </w:r>
      <w:r w:rsidRPr="00BF4946">
        <w:rPr>
          <w:rFonts w:ascii="Times New Roman" w:hAnsi="Times New Roman"/>
          <w:sz w:val="24"/>
          <w:szCs w:val="24"/>
        </w:rPr>
        <w:t>Rozvoj jednotného digitálneho trhu je nielen jedným z hlavných motorov budúceho rastu EÚ, ale aj nevyhnutný krok pre zvýšenie konkurencieschopnosti EÚ, a to najmä vo vzťahu k USA a Ázii. SR v roku 2017 podporovalo predovšetkým odstránenie zaťažujúcich regulácií a bariér v digitálnej ekonomike.</w:t>
      </w:r>
    </w:p>
    <w:p w:rsidR="00A85210" w:rsidRPr="00BF4946" w:rsidP="00A85210">
      <w:pPr>
        <w:bidi w:val="0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Od mája 2015 predložila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viac ako 40 legislatívnych návrhov a politických inicia</w:t>
      </w:r>
      <w:r>
        <w:rPr>
          <w:rFonts w:ascii="Times New Roman" w:hAnsi="Times New Roman"/>
          <w:sz w:val="24"/>
          <w:szCs w:val="24"/>
        </w:rPr>
        <w:t xml:space="preserve">tív. V máji 2017 </w:t>
      </w:r>
      <w:r w:rsidRPr="00BF4946">
        <w:rPr>
          <w:rFonts w:ascii="Times New Roman" w:hAnsi="Times New Roman"/>
          <w:sz w:val="24"/>
          <w:szCs w:val="24"/>
        </w:rPr>
        <w:t xml:space="preserve">tiež uverejnila </w:t>
      </w:r>
      <w:r w:rsidRPr="00BF4946">
        <w:rPr>
          <w:rFonts w:ascii="Times New Roman" w:hAnsi="Times New Roman"/>
          <w:b/>
          <w:sz w:val="24"/>
          <w:szCs w:val="24"/>
        </w:rPr>
        <w:t>priebežné hodnotenie</w:t>
      </w:r>
      <w:r w:rsidRPr="00BF4946">
        <w:rPr>
          <w:rFonts w:ascii="Times New Roman" w:hAnsi="Times New Roman"/>
          <w:sz w:val="24"/>
          <w:szCs w:val="24"/>
        </w:rPr>
        <w:t xml:space="preserve">, v ktorom identifikovala tri hlavné oblasti vyžadujúce si ďalšie kroky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: 1. plne vybudovať európske dátové hospodárstvo, 2. ochrániť európske záujmy riešením problémov v oblasti kybernetickej bezpečnosti a 3. podporiť online platformy, ako zodpovedných aktérov v spravodlivom internetovom ekosystéme. Vo všetkých spomenutých oblastiach už boli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predložené konkrétne návrhy a balíčky aktivít, či už legislatívnej alebo nelegislatívnej povahy.   </w:t>
      </w: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946">
        <w:rPr>
          <w:rFonts w:ascii="Times New Roman" w:hAnsi="Times New Roman"/>
          <w:b/>
          <w:sz w:val="24"/>
          <w:szCs w:val="24"/>
        </w:rPr>
        <w:t>Jednotný digitálny trh už cez schválené legislatívne akty priniesol aj prvé hmatateľné výsledky pre občanov a podnikateľov:</w:t>
      </w:r>
    </w:p>
    <w:p w:rsidR="00A85210" w:rsidRPr="00AB5351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5351">
        <w:rPr>
          <w:rFonts w:ascii="Times New Roman" w:hAnsi="Times New Roman"/>
          <w:b/>
          <w:sz w:val="24"/>
          <w:szCs w:val="24"/>
        </w:rPr>
        <w:t xml:space="preserve">od 15. júna 2017 boli poplatky za roaming v </w:t>
      </w:r>
      <w:r>
        <w:rPr>
          <w:rFonts w:ascii="Times New Roman" w:hAnsi="Times New Roman"/>
          <w:b/>
          <w:sz w:val="24"/>
          <w:szCs w:val="24"/>
        </w:rPr>
        <w:t>EÚ</w:t>
      </w:r>
      <w:r w:rsidRPr="00AB5351">
        <w:rPr>
          <w:rFonts w:ascii="Times New Roman" w:hAnsi="Times New Roman"/>
          <w:b/>
          <w:sz w:val="24"/>
          <w:szCs w:val="24"/>
        </w:rPr>
        <w:t xml:space="preserve"> zrušené,</w:t>
      </w:r>
    </w:p>
    <w:p w:rsidR="00A85210" w:rsidRPr="00BF4946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od roku 2018 bude spustená </w:t>
      </w:r>
      <w:r w:rsidRPr="00AB5351">
        <w:rPr>
          <w:rFonts w:ascii="Times New Roman" w:hAnsi="Times New Roman"/>
          <w:b/>
          <w:sz w:val="24"/>
          <w:szCs w:val="24"/>
        </w:rPr>
        <w:t>iniciatíva WiFi4EU</w:t>
      </w:r>
      <w:r w:rsidRPr="00BF4946">
        <w:rPr>
          <w:rFonts w:ascii="Times New Roman" w:hAnsi="Times New Roman"/>
          <w:sz w:val="24"/>
          <w:szCs w:val="24"/>
        </w:rPr>
        <w:t>, ktorá podporuje inštaláciu bez</w:t>
      </w:r>
      <w:r>
        <w:rPr>
          <w:rFonts w:ascii="Times New Roman" w:hAnsi="Times New Roman"/>
          <w:sz w:val="24"/>
          <w:szCs w:val="24"/>
        </w:rPr>
        <w:t xml:space="preserve">platných verejných </w:t>
      </w:r>
      <w:r w:rsidRPr="00AB5351">
        <w:rPr>
          <w:rFonts w:ascii="Times New Roman" w:hAnsi="Times New Roman"/>
          <w:i/>
          <w:sz w:val="24"/>
          <w:szCs w:val="24"/>
        </w:rPr>
        <w:t>hotspotov</w:t>
      </w:r>
      <w:r>
        <w:rPr>
          <w:rFonts w:ascii="Times New Roman" w:hAnsi="Times New Roman"/>
          <w:sz w:val="24"/>
          <w:szCs w:val="24"/>
        </w:rPr>
        <w:t xml:space="preserve"> Wi</w:t>
      </w:r>
      <w:r w:rsidRPr="00BF4946">
        <w:rPr>
          <w:rFonts w:ascii="Times New Roman" w:hAnsi="Times New Roman"/>
          <w:sz w:val="24"/>
          <w:szCs w:val="24"/>
        </w:rPr>
        <w:t>Fi v miestnych komunitách po c</w:t>
      </w:r>
      <w:r>
        <w:rPr>
          <w:rFonts w:ascii="Times New Roman" w:hAnsi="Times New Roman"/>
          <w:sz w:val="24"/>
          <w:szCs w:val="24"/>
        </w:rPr>
        <w:t xml:space="preserve">elej EÚ: </w:t>
      </w:r>
      <w:r w:rsidRPr="00BF4946">
        <w:rPr>
          <w:rFonts w:ascii="Times New Roman" w:hAnsi="Times New Roman"/>
          <w:sz w:val="24"/>
          <w:szCs w:val="24"/>
        </w:rPr>
        <w:t xml:space="preserve">na námestiach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a verejných priestranstvách, v parkoch, nemocniciach a iných verejných priestoroch,</w:t>
      </w:r>
    </w:p>
    <w:p w:rsidR="00A85210" w:rsidRPr="00BF4946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od začiatku roka 2018 si občania budú môcť </w:t>
      </w:r>
      <w:r>
        <w:rPr>
          <w:rFonts w:ascii="Times New Roman" w:hAnsi="Times New Roman"/>
          <w:sz w:val="24"/>
          <w:szCs w:val="24"/>
        </w:rPr>
        <w:t>využívať</w:t>
      </w:r>
      <w:r w:rsidRPr="00BF4946">
        <w:rPr>
          <w:rFonts w:ascii="Times New Roman" w:hAnsi="Times New Roman"/>
          <w:sz w:val="24"/>
          <w:szCs w:val="24"/>
        </w:rPr>
        <w:t xml:space="preserve"> svoje online filmy, športové vysielania, hudbu, videohry a predplatné e-kníh aj keď cestujú v EÚ,</w:t>
      </w:r>
    </w:p>
    <w:p w:rsidR="00A85210" w:rsidRPr="00BF4946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od mája 2018 bude EÚ vybavená svojou prvou všeobecnou právnou zásadou v oblasti kybernetickej bezpečnosti (smernica o bezpečnosti sietí v sieti), ktorá pomôže udržiavať bezpečnosť sietí a informačných systémov vo všetkých členských štátoch,</w:t>
      </w:r>
    </w:p>
    <w:p w:rsidR="00A85210" w:rsidRPr="00BF4946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od roku 2018 bude </w:t>
      </w:r>
      <w:r w:rsidRPr="00AB5351">
        <w:rPr>
          <w:rFonts w:ascii="Times New Roman" w:hAnsi="Times New Roman"/>
          <w:b/>
          <w:sz w:val="24"/>
          <w:szCs w:val="24"/>
        </w:rPr>
        <w:t>ukončené neopodstatnené geografického blokovanie,</w:t>
      </w:r>
    </w:p>
    <w:p w:rsidR="00A85210" w:rsidRPr="00BF4946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od roku 2018 budú </w:t>
      </w:r>
      <w:r w:rsidRPr="00AB5351">
        <w:rPr>
          <w:rFonts w:ascii="Times New Roman" w:hAnsi="Times New Roman"/>
          <w:b/>
          <w:sz w:val="24"/>
          <w:szCs w:val="24"/>
        </w:rPr>
        <w:t>medzinárodné zásielky cenovo dostupnejšie</w:t>
      </w:r>
      <w:r w:rsidRPr="00BF4946">
        <w:rPr>
          <w:rFonts w:ascii="Times New Roman" w:hAnsi="Times New Roman"/>
          <w:sz w:val="24"/>
          <w:szCs w:val="24"/>
        </w:rPr>
        <w:t>,</w:t>
      </w:r>
    </w:p>
    <w:p w:rsidR="00A85210" w:rsidP="00A85210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od roku 2020 členské štáty EÚ po prvýkrát koordinujú využívanie frekvenčného pásma 700 MHz.</w:t>
      </w:r>
    </w:p>
    <w:p w:rsidR="00A85210" w:rsidRPr="00BF4946" w:rsidP="00A8521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</w:t>
      </w:r>
      <w:r w:rsidRPr="00BF4946">
        <w:rPr>
          <w:rFonts w:ascii="Times New Roman" w:hAnsi="Times New Roman"/>
          <w:sz w:val="24"/>
          <w:szCs w:val="24"/>
        </w:rPr>
        <w:t xml:space="preserve"> otvorený</w:t>
      </w:r>
      <w:r>
        <w:rPr>
          <w:rFonts w:ascii="Times New Roman" w:hAnsi="Times New Roman"/>
          <w:sz w:val="24"/>
          <w:szCs w:val="24"/>
        </w:rPr>
        <w:t>ch</w:t>
      </w:r>
      <w:r w:rsidRPr="00BF4946">
        <w:rPr>
          <w:rFonts w:ascii="Times New Roman" w:hAnsi="Times New Roman"/>
          <w:sz w:val="24"/>
          <w:szCs w:val="24"/>
        </w:rPr>
        <w:t xml:space="preserve"> legislatívny</w:t>
      </w:r>
      <w:r>
        <w:rPr>
          <w:rFonts w:ascii="Times New Roman" w:hAnsi="Times New Roman"/>
          <w:sz w:val="24"/>
          <w:szCs w:val="24"/>
        </w:rPr>
        <w:t xml:space="preserve">ch návrhoch EÚ </w:t>
      </w:r>
      <w:r w:rsidRPr="00BF4946">
        <w:rPr>
          <w:rFonts w:ascii="Times New Roman" w:hAnsi="Times New Roman"/>
          <w:sz w:val="24"/>
          <w:szCs w:val="24"/>
        </w:rPr>
        <w:t xml:space="preserve">dominovali legislatívne aktivity týkajúce sa </w:t>
      </w:r>
      <w:r w:rsidRPr="00AB5351">
        <w:rPr>
          <w:rFonts w:ascii="Times New Roman" w:hAnsi="Times New Roman"/>
          <w:b/>
          <w:sz w:val="24"/>
          <w:szCs w:val="24"/>
        </w:rPr>
        <w:t>voľného pohybu neosobných údajov</w:t>
      </w:r>
      <w:r w:rsidRPr="00764815">
        <w:rPr>
          <w:rFonts w:ascii="Times New Roman" w:hAnsi="Times New Roman"/>
          <w:b/>
          <w:sz w:val="24"/>
          <w:szCs w:val="24"/>
        </w:rPr>
        <w:t xml:space="preserve">. </w:t>
      </w:r>
      <w:r w:rsidRPr="00AB5351">
        <w:rPr>
          <w:rFonts w:ascii="Times New Roman" w:hAnsi="Times New Roman"/>
          <w:b/>
          <w:sz w:val="24"/>
          <w:szCs w:val="24"/>
        </w:rPr>
        <w:t>Návrh nariadenia EÚ o rámci pre voľný tok iných ako osobných údajov</w:t>
      </w:r>
      <w:r w:rsidRPr="00764815">
        <w:rPr>
          <w:rFonts w:ascii="Times New Roman" w:hAnsi="Times New Roman"/>
          <w:sz w:val="24"/>
          <w:szCs w:val="24"/>
        </w:rPr>
        <w:t xml:space="preserve"> by mal ukotviť princíp</w:t>
      </w:r>
      <w:r w:rsidRPr="00764815">
        <w:rPr>
          <w:rFonts w:ascii="Times New Roman" w:hAnsi="Times New Roman"/>
          <w:b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voľného pohybu dát v </w:t>
      </w:r>
      <w:r w:rsidRPr="00764815">
        <w:rPr>
          <w:rFonts w:ascii="Times New Roman" w:hAnsi="Times New Roman"/>
          <w:i/>
          <w:sz w:val="24"/>
          <w:szCs w:val="24"/>
        </w:rPr>
        <w:t>acquis</w:t>
      </w:r>
      <w:r w:rsidRPr="00BF4946">
        <w:rPr>
          <w:rFonts w:ascii="Times New Roman" w:hAnsi="Times New Roman"/>
          <w:sz w:val="24"/>
          <w:szCs w:val="24"/>
        </w:rPr>
        <w:t xml:space="preserve">, a to s cieľom odstrániť neodôvodnené požiadavky na lokalizáciu dát v členských krajinách EÚ. Tieto môžu plynúť buď z rozhodnutí administratív členských štátov EÚ, ďalej z nedostatku právnej istoty, či dôvery v jednotný trh, či z dôvodov bariér technickej interoperability vedúcich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k nevyžiadanému uzamknutiu informačných systémov ich dodávateľom </w:t>
      </w:r>
      <w:r w:rsidRPr="00AB5351">
        <w:rPr>
          <w:rFonts w:ascii="Times New Roman" w:hAnsi="Times New Roman"/>
          <w:i/>
          <w:sz w:val="24"/>
          <w:szCs w:val="24"/>
        </w:rPr>
        <w:t>(vendor lock-in).</w:t>
      </w:r>
      <w:r w:rsidRPr="00BF4946">
        <w:rPr>
          <w:rFonts w:ascii="Times New Roman" w:hAnsi="Times New Roman"/>
          <w:sz w:val="24"/>
          <w:szCs w:val="24"/>
        </w:rPr>
        <w:t xml:space="preserve"> Nariadenie doplní legislatívu k ochrane údajov tak, aby sa vytvoril jeden spoločný dátový priestor v celej EÚ ako predpoklad na rozvoj digitálnych služieb a tovarov práve na základe odstránených dátových prekážok. </w:t>
      </w: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S cieľom plne využiť výhody nových digitálnych nástrojov na podporu podnikov pri </w:t>
      </w:r>
      <w:r>
        <w:rPr>
          <w:rFonts w:ascii="Times New Roman" w:hAnsi="Times New Roman"/>
          <w:sz w:val="24"/>
          <w:szCs w:val="24"/>
        </w:rPr>
        <w:t>využívaní príležitostí na trhu</w:t>
      </w:r>
      <w:r w:rsidRPr="00BF4946">
        <w:rPr>
          <w:rFonts w:ascii="Times New Roman" w:hAnsi="Times New Roman"/>
          <w:sz w:val="24"/>
          <w:szCs w:val="24"/>
        </w:rPr>
        <w:t xml:space="preserve">, pri cestovaní, práci a štúdiu v ktorejkoľvek krajine EÚ, predložila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764815">
        <w:rPr>
          <w:rFonts w:ascii="Times New Roman" w:hAnsi="Times New Roman"/>
          <w:sz w:val="24"/>
          <w:szCs w:val="24"/>
        </w:rPr>
        <w:t xml:space="preserve">návrh </w:t>
      </w:r>
      <w:r w:rsidRPr="00AB5351">
        <w:rPr>
          <w:rFonts w:ascii="Times New Roman" w:hAnsi="Times New Roman"/>
          <w:b/>
          <w:sz w:val="24"/>
          <w:szCs w:val="24"/>
        </w:rPr>
        <w:t>nariadenia EÚ o jednotnej digitálnej bráne</w:t>
      </w:r>
      <w:r w:rsidRPr="00764815"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 xml:space="preserve">Tento portál by mal ponúknuť občanom a podnikateľom jednoduchý a nediskriminačný prístup k informáciám a službám na jednom mieste. </w:t>
      </w:r>
      <w:r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týmto plánuje odstrániť existujúcu fragmentáciu na vnútornom trhu EÚ v oblasti poskytovania informácií a služieb on-line občanom </w:t>
      </w:r>
      <w:r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a podnikateľom v cezhraničnom styku, ak sa týkajú podnikania, cestovania, nakupovania, štúdia, práce alebo dôchodku. Nariadenie má zabezpečiť úplný a nediskriminačný prístup k vybraným postupom (životná situácia, služba) online.</w:t>
      </w: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SR sa v roku 2017 taktiež pripojilo k </w:t>
      </w:r>
      <w:r w:rsidRPr="00AB5351">
        <w:rPr>
          <w:rFonts w:ascii="Times New Roman" w:hAnsi="Times New Roman"/>
          <w:b/>
          <w:sz w:val="24"/>
          <w:szCs w:val="24"/>
        </w:rPr>
        <w:t>Tallinnskej deklarácii o e-Governmente</w:t>
      </w:r>
      <w:r>
        <w:rPr>
          <w:rFonts w:ascii="Times New Roman" w:hAnsi="Times New Roman"/>
          <w:sz w:val="24"/>
          <w:szCs w:val="24"/>
        </w:rPr>
        <w:t xml:space="preserve">, ktorú </w:t>
      </w:r>
      <w:r w:rsidRPr="00BF4946">
        <w:rPr>
          <w:rFonts w:ascii="Times New Roman" w:hAnsi="Times New Roman"/>
          <w:sz w:val="24"/>
          <w:szCs w:val="24"/>
        </w:rPr>
        <w:t>podpísali zástupcovia z 32 európskych krajín.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Deklarácia prináša jasne a konkrétne formulovanú víziu pre digitálnu Európu, vychádzajúcu z reálne dosiahnutých výsledkov </w:t>
      </w:r>
      <w:r>
        <w:rPr>
          <w:rFonts w:ascii="Times New Roman" w:hAnsi="Times New Roman"/>
          <w:sz w:val="24"/>
          <w:szCs w:val="24"/>
        </w:rPr>
        <w:t>EÚ</w:t>
      </w:r>
      <w:r w:rsidRPr="00BF4946">
        <w:rPr>
          <w:rFonts w:ascii="Times New Roman" w:hAnsi="Times New Roman"/>
          <w:sz w:val="24"/>
          <w:szCs w:val="24"/>
        </w:rPr>
        <w:t xml:space="preserve"> za posledných 10 rokov. </w:t>
      </w:r>
    </w:p>
    <w:p w:rsidR="00A85210" w:rsidRPr="00BF4946" w:rsidP="00A852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Čo sa týka postavenia SR v </w:t>
      </w:r>
      <w:r w:rsidRPr="00560B94">
        <w:rPr>
          <w:rFonts w:ascii="Times New Roman" w:hAnsi="Times New Roman"/>
          <w:sz w:val="24"/>
          <w:szCs w:val="24"/>
        </w:rPr>
        <w:t xml:space="preserve">európskych porovnaniach, ktorými </w:t>
      </w:r>
      <w:r>
        <w:rPr>
          <w:rFonts w:ascii="Times New Roman" w:hAnsi="Times New Roman"/>
          <w:sz w:val="24"/>
          <w:szCs w:val="24"/>
        </w:rPr>
        <w:t>EK</w:t>
      </w:r>
      <w:r w:rsidRPr="00560B94">
        <w:rPr>
          <w:rFonts w:ascii="Times New Roman" w:hAnsi="Times New Roman"/>
          <w:sz w:val="24"/>
          <w:szCs w:val="24"/>
        </w:rPr>
        <w:t xml:space="preserve"> sleduje pokrok </w:t>
      </w:r>
      <w:r>
        <w:rPr>
          <w:rFonts w:ascii="Times New Roman" w:hAnsi="Times New Roman"/>
          <w:sz w:val="24"/>
          <w:szCs w:val="24"/>
        </w:rPr>
        <w:br/>
      </w:r>
      <w:r w:rsidRPr="00560B94">
        <w:rPr>
          <w:rFonts w:ascii="Times New Roman" w:hAnsi="Times New Roman"/>
          <w:sz w:val="24"/>
          <w:szCs w:val="24"/>
        </w:rPr>
        <w:t>a úroveň rozvoja digitálnej konkurencieschopnosti v jednotlivých</w:t>
      </w:r>
      <w:r w:rsidRPr="00BF4946">
        <w:rPr>
          <w:rFonts w:ascii="Times New Roman" w:hAnsi="Times New Roman"/>
          <w:sz w:val="24"/>
          <w:szCs w:val="24"/>
        </w:rPr>
        <w:t xml:space="preserve"> členských krajinách, v roku 2017 si </w:t>
      </w:r>
      <w:r>
        <w:rPr>
          <w:rFonts w:ascii="Times New Roman" w:hAnsi="Times New Roman"/>
          <w:sz w:val="24"/>
          <w:szCs w:val="24"/>
        </w:rPr>
        <w:t>SR výrazne zlepšila</w:t>
      </w:r>
      <w:r w:rsidRPr="00BF4946">
        <w:rPr>
          <w:rFonts w:ascii="Times New Roman" w:hAnsi="Times New Roman"/>
          <w:sz w:val="24"/>
          <w:szCs w:val="24"/>
        </w:rPr>
        <w:t xml:space="preserve"> skóre. Podľa oficiálnej správy </w:t>
      </w:r>
      <w:r>
        <w:rPr>
          <w:rFonts w:ascii="Times New Roman" w:hAnsi="Times New Roman"/>
          <w:sz w:val="24"/>
          <w:szCs w:val="24"/>
        </w:rPr>
        <w:t>Komisie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AB5351">
        <w:rPr>
          <w:rFonts w:ascii="Times New Roman" w:hAnsi="Times New Roman"/>
          <w:b/>
          <w:sz w:val="24"/>
          <w:szCs w:val="24"/>
        </w:rPr>
        <w:t xml:space="preserve">SR napreduje </w:t>
      </w:r>
      <w:r>
        <w:rPr>
          <w:rFonts w:ascii="Times New Roman" w:hAnsi="Times New Roman"/>
          <w:b/>
          <w:sz w:val="24"/>
          <w:szCs w:val="24"/>
        </w:rPr>
        <w:br/>
      </w:r>
      <w:r w:rsidRPr="00AB5351">
        <w:rPr>
          <w:rFonts w:ascii="Times New Roman" w:hAnsi="Times New Roman"/>
          <w:b/>
          <w:sz w:val="24"/>
          <w:szCs w:val="24"/>
        </w:rPr>
        <w:t xml:space="preserve">a dosahuje výrazný pokrok vo väčšine oblastí, s výnimkou pripojenia na internet </w:t>
      </w:r>
      <w:r>
        <w:rPr>
          <w:rFonts w:ascii="Times New Roman" w:hAnsi="Times New Roman"/>
          <w:b/>
          <w:sz w:val="24"/>
          <w:szCs w:val="24"/>
        </w:rPr>
        <w:br/>
      </w:r>
      <w:r w:rsidRPr="00AB5351">
        <w:rPr>
          <w:rFonts w:ascii="Times New Roman" w:hAnsi="Times New Roman"/>
          <w:b/>
          <w:sz w:val="24"/>
          <w:szCs w:val="24"/>
        </w:rPr>
        <w:t>a integrácie digitálnych technológií.</w:t>
      </w:r>
      <w:r w:rsidRPr="00BF4946">
        <w:rPr>
          <w:rFonts w:ascii="Times New Roman" w:hAnsi="Times New Roman"/>
          <w:sz w:val="24"/>
          <w:szCs w:val="24"/>
        </w:rPr>
        <w:t xml:space="preserve"> Zreteľne sa rozšírilo využívanie mobilného širokopásmového pripojenia a zlepšili sa digitálne verejné služby. </w:t>
      </w:r>
      <w:r w:rsidRPr="00EE5CBB">
        <w:rPr>
          <w:rFonts w:ascii="Times New Roman" w:hAnsi="Times New Roman"/>
          <w:b/>
          <w:sz w:val="24"/>
          <w:szCs w:val="24"/>
        </w:rPr>
        <w:t>EK označila SR a Slovinsko za najprogresívnejšie krajiny.</w:t>
      </w:r>
      <w:r w:rsidRPr="00BF4946">
        <w:rPr>
          <w:rFonts w:ascii="Times New Roman" w:hAnsi="Times New Roman"/>
          <w:sz w:val="24"/>
          <w:szCs w:val="24"/>
        </w:rPr>
        <w:t xml:space="preserve"> Počas uplynulého roka sa zvýšil počet slovenských občanov, ktorí používali internet na čítanie správ, počúvanie hudby, sledovanie filmov a televíznych programov, na telefonovanie alebo využívanie sociálnych médií. Slováci sú zároveň piaty najaktívnejší používatelia videohovorov a desiaty najaktívnejší online nakupujúci v Európe. </w:t>
      </w:r>
    </w:p>
    <w:p w:rsidR="00A85210" w:rsidRPr="00BF4946" w:rsidP="00A85210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E52">
        <w:rPr>
          <w:rFonts w:ascii="Times New Roman" w:hAnsi="Times New Roman"/>
          <w:b/>
          <w:sz w:val="24"/>
          <w:szCs w:val="24"/>
        </w:rPr>
        <w:t>Jednotný digitálny trh je jednou z hlavných priorít BG PRES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 záverov októbrovej Európskej r</w:t>
      </w:r>
      <w:r w:rsidRPr="00BF4946">
        <w:rPr>
          <w:rFonts w:ascii="Times New Roman" w:hAnsi="Times New Roman"/>
          <w:sz w:val="24"/>
          <w:szCs w:val="24"/>
        </w:rPr>
        <w:t>ady vyplýva, že osobitný zreteľ má byť najmä na dosiahnutie politickej dohody v otázke smernice EÚ o európskom kódexe elektronických komunikácií a v otázke nariadenia EÚ o rámci pre voľný tok neosobných údajov medzi inštitúciami už do júna 2018. Taktiež sa očakáva dosiahnutie politickej dohody s </w:t>
      </w:r>
      <w:r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pri návrhu o vytvorení jednotnej digitálnej brány. </w:t>
      </w:r>
    </w:p>
    <w:p w:rsidR="000F2515" w:rsidP="00BF3700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64" w:name="_Toc473883177"/>
      <w:bookmarkStart w:id="165" w:name="_Toc474091993"/>
      <w:bookmarkStart w:id="166" w:name="_Toc474237028"/>
      <w:bookmarkStart w:id="167" w:name="_Toc505339611"/>
      <w:r w:rsidRPr="00BF4946">
        <w:rPr>
          <w:rFonts w:ascii="Times New Roman" w:hAnsi="Times New Roman"/>
          <w:szCs w:val="24"/>
        </w:rPr>
        <w:t>Energetika</w:t>
      </w:r>
      <w:bookmarkEnd w:id="164"/>
      <w:bookmarkEnd w:id="165"/>
      <w:bookmarkEnd w:id="166"/>
      <w:bookmarkEnd w:id="167"/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9706B">
        <w:rPr>
          <w:rFonts w:ascii="Times New Roman" w:hAnsi="Times New Roman"/>
          <w:sz w:val="24"/>
          <w:szCs w:val="24"/>
        </w:rPr>
        <w:tab/>
        <w:t>V r</w:t>
      </w:r>
      <w:r w:rsidRPr="00BF4946">
        <w:rPr>
          <w:rFonts w:ascii="Times New Roman" w:hAnsi="Times New Roman"/>
          <w:sz w:val="24"/>
          <w:szCs w:val="24"/>
        </w:rPr>
        <w:t>ok</w:t>
      </w:r>
      <w:r w:rsidR="00C02BE5">
        <w:rPr>
          <w:rFonts w:ascii="Times New Roman" w:hAnsi="Times New Roman"/>
          <w:sz w:val="24"/>
          <w:szCs w:val="24"/>
        </w:rPr>
        <w:t>u</w:t>
      </w:r>
      <w:r w:rsidRPr="00BF4946">
        <w:rPr>
          <w:rFonts w:ascii="Times New Roman" w:hAnsi="Times New Roman"/>
          <w:sz w:val="24"/>
          <w:szCs w:val="24"/>
        </w:rPr>
        <w:t xml:space="preserve"> 2017 </w:t>
      </w:r>
      <w:r w:rsidR="00A9706B">
        <w:rPr>
          <w:rFonts w:ascii="Times New Roman" w:hAnsi="Times New Roman"/>
          <w:sz w:val="24"/>
          <w:szCs w:val="24"/>
        </w:rPr>
        <w:t xml:space="preserve">sa </w:t>
      </w:r>
      <w:r w:rsidRPr="00BF4946">
        <w:rPr>
          <w:rFonts w:ascii="Times New Roman" w:hAnsi="Times New Roman"/>
          <w:sz w:val="24"/>
          <w:szCs w:val="24"/>
        </w:rPr>
        <w:t>pokračoval</w:t>
      </w:r>
      <w:r w:rsidR="00A9706B">
        <w:rPr>
          <w:rFonts w:ascii="Times New Roman" w:hAnsi="Times New Roman"/>
          <w:sz w:val="24"/>
          <w:szCs w:val="24"/>
        </w:rPr>
        <w:t>o</w:t>
      </w:r>
      <w:r w:rsidRPr="00BF4946">
        <w:rPr>
          <w:rFonts w:ascii="Times New Roman" w:hAnsi="Times New Roman"/>
          <w:sz w:val="24"/>
          <w:szCs w:val="24"/>
        </w:rPr>
        <w:t xml:space="preserve"> v intenzívnych rokovaniach o budúcej podobe energetickej politiky EÚ a energetickej infraštruktúry. EÚ vyvíja veľké úsilie, aby jej občania mali zaistenú bezpečnú a spoľahlivú dodávku energie za dostupné ceny so zohľadnením princípu ochrany spotrebiteľa, životného prostredia a trvalo udržateľného rozvoja. Pri tvorbe európskej politiky by však národná suverenita pri definovaní energetického mixu a zodpovednosť za energetickú bezpečnosť mali byť naďalej dôležitým princípom pri formovaní konkrétnych opatrení. </w:t>
      </w:r>
      <w:r w:rsidRPr="00C02BE5">
        <w:rPr>
          <w:rFonts w:ascii="Times New Roman" w:hAnsi="Times New Roman"/>
          <w:b/>
          <w:sz w:val="24"/>
          <w:szCs w:val="24"/>
        </w:rPr>
        <w:t>Bezpečnosť dodávok energie bola jednou z najvyš</w:t>
      </w:r>
      <w:r w:rsidR="00C02BE5">
        <w:rPr>
          <w:rFonts w:ascii="Times New Roman" w:hAnsi="Times New Roman"/>
          <w:b/>
          <w:sz w:val="24"/>
          <w:szCs w:val="24"/>
        </w:rPr>
        <w:t xml:space="preserve">ších priorít SR aj v tomto roku, </w:t>
      </w:r>
      <w:r w:rsidRPr="00FA4E52" w:rsidR="00C02BE5">
        <w:rPr>
          <w:rFonts w:ascii="Times New Roman" w:hAnsi="Times New Roman"/>
          <w:sz w:val="24"/>
          <w:szCs w:val="24"/>
        </w:rPr>
        <w:t>kde</w:t>
      </w:r>
      <w:r w:rsidR="00C02BE5">
        <w:rPr>
          <w:rFonts w:ascii="Times New Roman" w:hAnsi="Times New Roman"/>
          <w:b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SR </w:t>
      </w:r>
      <w:r w:rsidR="00C02BE5">
        <w:rPr>
          <w:rFonts w:ascii="Times New Roman" w:hAnsi="Times New Roman"/>
          <w:sz w:val="24"/>
          <w:szCs w:val="24"/>
        </w:rPr>
        <w:t xml:space="preserve">kladie </w:t>
      </w:r>
      <w:r w:rsidRPr="00BF4946">
        <w:rPr>
          <w:rFonts w:ascii="Times New Roman" w:hAnsi="Times New Roman"/>
          <w:sz w:val="24"/>
          <w:szCs w:val="24"/>
        </w:rPr>
        <w:t xml:space="preserve">dôraz na udržanie vyváženého energetického mixu a posilnenie bezpečnosti dodávok energie prostredníctvom </w:t>
      </w:r>
      <w:r w:rsidRPr="00BF4946">
        <w:rPr>
          <w:rFonts w:ascii="Times New Roman" w:hAnsi="Times New Roman"/>
          <w:b/>
          <w:sz w:val="24"/>
          <w:szCs w:val="24"/>
        </w:rPr>
        <w:t>infraštruktúrnych projektov</w:t>
      </w:r>
      <w:r w:rsidRPr="00BF4946">
        <w:rPr>
          <w:rFonts w:ascii="Times New Roman" w:hAnsi="Times New Roman"/>
          <w:sz w:val="24"/>
          <w:szCs w:val="24"/>
        </w:rPr>
        <w:t>, ktoré umožnia diverzifikáciu energetických zdrojov, trás a prepojení elektrizačných sústav a plynárenských sietí jednotlivých krajín. Preto SR v roku 2017 aktívne podporovala, a v roku 2018 bude naďalej podporovať, dobudovanie severojužného energetického koridoru, ktorý prispeje k integrácií trhu s energiou a</w:t>
      </w:r>
      <w:r w:rsidR="00C8398D">
        <w:rPr>
          <w:rFonts w:ascii="Times New Roman" w:hAnsi="Times New Roman"/>
          <w:sz w:val="24"/>
          <w:szCs w:val="24"/>
        </w:rPr>
        <w:t> posilní tak bezpečnosť</w:t>
      </w:r>
      <w:r w:rsidRPr="00BF4946">
        <w:rPr>
          <w:rFonts w:ascii="Times New Roman" w:hAnsi="Times New Roman"/>
          <w:sz w:val="24"/>
          <w:szCs w:val="24"/>
        </w:rPr>
        <w:t xml:space="preserve"> dodávok. 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9706B">
        <w:rPr>
          <w:rFonts w:ascii="Times New Roman" w:hAnsi="Times New Roman"/>
          <w:b/>
          <w:sz w:val="24"/>
          <w:szCs w:val="24"/>
        </w:rPr>
        <w:tab/>
      </w:r>
      <w:r w:rsidRPr="00BF4946">
        <w:rPr>
          <w:rFonts w:ascii="Times New Roman" w:hAnsi="Times New Roman"/>
          <w:b/>
          <w:sz w:val="24"/>
          <w:szCs w:val="24"/>
        </w:rPr>
        <w:t>V oblasti plynárenstva</w:t>
      </w:r>
      <w:r w:rsidRPr="00BF4946">
        <w:rPr>
          <w:rFonts w:ascii="Times New Roman" w:hAnsi="Times New Roman"/>
          <w:sz w:val="24"/>
          <w:szCs w:val="24"/>
        </w:rPr>
        <w:t xml:space="preserve"> bude SR aj v roku 2018 podporovať </w:t>
      </w:r>
      <w:r w:rsidRPr="00BF4946">
        <w:rPr>
          <w:rFonts w:ascii="Times New Roman" w:hAnsi="Times New Roman"/>
          <w:b/>
          <w:sz w:val="24"/>
          <w:szCs w:val="24"/>
        </w:rPr>
        <w:t xml:space="preserve">projekt plynovodu </w:t>
      </w:r>
      <w:r w:rsidRPr="00A55468">
        <w:rPr>
          <w:rFonts w:ascii="Times New Roman" w:hAnsi="Times New Roman"/>
          <w:b/>
          <w:sz w:val="24"/>
          <w:szCs w:val="24"/>
        </w:rPr>
        <w:t>Eastring</w:t>
      </w:r>
      <w:r w:rsidRPr="00BF4946">
        <w:rPr>
          <w:rFonts w:ascii="Times New Roman" w:hAnsi="Times New Roman"/>
          <w:sz w:val="24"/>
          <w:szCs w:val="24"/>
        </w:rPr>
        <w:t xml:space="preserve">, ktorý je ekonomicky najvýhodnejším riešením pre chýbajúce prepojenie juhovýchodnej Európy so západoeurópskymi plynárenskými uzlami, a ktorý je zaradený na zoznam Projektov spoločného záujmu (PCI). Vo februári 2017 bol projektu udelený grant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 finančného nástroja CEF Energetika vo výške 1 mil. eur na štúdiu uskutočniteľnosti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predstavuje spolufinancovanie vo výške 50 %. Za účelom rozvoja projektu bolo </w:t>
      </w:r>
      <w:r w:rsidR="00FA4E52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30. októbra 2017 v Košiciach podpísané Memorand</w:t>
      </w:r>
      <w:r w:rsidR="00E55BEE">
        <w:rPr>
          <w:rFonts w:ascii="Times New Roman" w:hAnsi="Times New Roman"/>
          <w:sz w:val="24"/>
          <w:szCs w:val="24"/>
        </w:rPr>
        <w:t>um</w:t>
      </w:r>
      <w:r w:rsidRPr="00BF4946">
        <w:rPr>
          <w:rFonts w:ascii="Times New Roman" w:hAnsi="Times New Roman"/>
          <w:sz w:val="24"/>
          <w:szCs w:val="24"/>
        </w:rPr>
        <w:t xml:space="preserve"> o porozumení pre projekt Eastring medzi Ministerstvom hospodárstva SR a Ministerstvom zahraničných vecí a vonkajších ekonomických vzťahov </w:t>
      </w:r>
      <w:r w:rsidR="004716C8">
        <w:rPr>
          <w:rFonts w:ascii="Times New Roman" w:hAnsi="Times New Roman"/>
          <w:sz w:val="24"/>
          <w:szCs w:val="24"/>
        </w:rPr>
        <w:t>Maďarska</w:t>
      </w:r>
      <w:r w:rsidRPr="00BF4946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i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V roku 2017 pokračovali práce </w:t>
      </w:r>
      <w:r w:rsidR="00A55468">
        <w:rPr>
          <w:rFonts w:ascii="Times New Roman" w:hAnsi="Times New Roman"/>
          <w:sz w:val="24"/>
          <w:szCs w:val="24"/>
        </w:rPr>
        <w:t xml:space="preserve">aj </w:t>
      </w:r>
      <w:r w:rsidRPr="00BF4946">
        <w:rPr>
          <w:rFonts w:ascii="Times New Roman" w:hAnsi="Times New Roman"/>
          <w:sz w:val="24"/>
          <w:szCs w:val="24"/>
        </w:rPr>
        <w:t xml:space="preserve">na realizácii </w:t>
      </w:r>
      <w:r w:rsidRPr="00BF4946">
        <w:rPr>
          <w:rFonts w:ascii="Times New Roman" w:hAnsi="Times New Roman"/>
          <w:b/>
          <w:sz w:val="24"/>
          <w:szCs w:val="24"/>
        </w:rPr>
        <w:t xml:space="preserve">slovensko-poľského plynárenského prepojenia. </w:t>
      </w:r>
      <w:r w:rsidRPr="00BF4946">
        <w:rPr>
          <w:rFonts w:ascii="Times New Roman" w:hAnsi="Times New Roman"/>
          <w:sz w:val="24"/>
          <w:szCs w:val="24"/>
        </w:rPr>
        <w:t xml:space="preserve">Vo februári 2017 bol projektu slovensko-poľského prepojenia udelený grant z finančného nástroja CEF Energetika na konštrukčné práce vo výške 107 741 144 eur, čo predstavuje spolufinancovanie na projekte vo výške 40%. 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716C8">
        <w:rPr>
          <w:rFonts w:ascii="Times New Roman" w:hAnsi="Times New Roman"/>
          <w:b/>
          <w:sz w:val="24"/>
          <w:szCs w:val="24"/>
        </w:rPr>
        <w:tab/>
      </w:r>
      <w:r w:rsidRPr="00BF4946">
        <w:rPr>
          <w:rFonts w:ascii="Times New Roman" w:hAnsi="Times New Roman"/>
          <w:b/>
          <w:sz w:val="24"/>
          <w:szCs w:val="24"/>
        </w:rPr>
        <w:t>V oblasti elektroenergetiky</w:t>
      </w:r>
      <w:r w:rsidRPr="00BF4946">
        <w:rPr>
          <w:rFonts w:ascii="Times New Roman" w:hAnsi="Times New Roman"/>
          <w:sz w:val="24"/>
          <w:szCs w:val="24"/>
        </w:rPr>
        <w:t xml:space="preserve"> v roku 2017 pokračovali prípravné práce pre dve elektrizačné prepojenia Slovenska s Maďarskom. Dňa 31. marca 2017 bola podpísaná zmluva o výstavbe medzi prevádzkovateľmi prenosových sústav SR (SEPS, a.s.) a Maďarska (MAVIR ZRt.) a zavŕšila sa viac ako desaťročná snaha SR o uzatvorenie záväznej dohody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o realizácií prepojení elektrizačných sústav oboch štátov.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4716C8">
        <w:rPr>
          <w:rFonts w:ascii="Times New Roman" w:hAnsi="Times New Roman"/>
          <w:bCs/>
          <w:iCs/>
          <w:sz w:val="24"/>
          <w:szCs w:val="24"/>
        </w:rPr>
        <w:tab/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V rámci implementácie energetickej únie </w:t>
      </w:r>
      <w:r w:rsidR="00A55468">
        <w:rPr>
          <w:rFonts w:ascii="Times New Roman" w:hAnsi="Times New Roman"/>
          <w:bCs/>
          <w:iCs/>
          <w:sz w:val="24"/>
          <w:szCs w:val="24"/>
        </w:rPr>
        <w:t>EK</w:t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 ku koncu </w:t>
      </w:r>
      <w:r w:rsidR="004716C8">
        <w:rPr>
          <w:rFonts w:ascii="Times New Roman" w:hAnsi="Times New Roman"/>
          <w:bCs/>
          <w:iCs/>
          <w:sz w:val="24"/>
          <w:szCs w:val="24"/>
        </w:rPr>
        <w:t>SK PRES</w:t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 predložila </w:t>
      </w:r>
      <w:r w:rsidRPr="00BF4946">
        <w:rPr>
          <w:rFonts w:ascii="Times New Roman" w:hAnsi="Times New Roman"/>
          <w:b/>
          <w:bCs/>
          <w:iCs/>
          <w:sz w:val="24"/>
          <w:szCs w:val="24"/>
        </w:rPr>
        <w:t>balíček legislatívnych a nelegislatívnych dokumentov</w:t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8398D">
        <w:rPr>
          <w:rFonts w:ascii="Times New Roman" w:hAnsi="Times New Roman"/>
          <w:bCs/>
          <w:iCs/>
          <w:sz w:val="24"/>
          <w:szCs w:val="24"/>
        </w:rPr>
        <w:t>navrhujúcich nové opatrenia a ciele pre rok 2030</w:t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 pod názvom </w:t>
      </w:r>
      <w:r w:rsidRPr="00BF4946">
        <w:rPr>
          <w:rFonts w:ascii="Times New Roman" w:hAnsi="Times New Roman"/>
          <w:b/>
          <w:bCs/>
          <w:iCs/>
          <w:sz w:val="24"/>
          <w:szCs w:val="24"/>
        </w:rPr>
        <w:t>Čistá</w:t>
      </w:r>
      <w:r w:rsidR="00A55468">
        <w:rPr>
          <w:rFonts w:ascii="Times New Roman" w:hAnsi="Times New Roman"/>
          <w:b/>
          <w:bCs/>
          <w:iCs/>
          <w:sz w:val="24"/>
          <w:szCs w:val="24"/>
        </w:rPr>
        <w:t xml:space="preserve"> energia pre všetkých Európanov</w:t>
      </w:r>
      <w:r w:rsidRPr="00BF4946">
        <w:rPr>
          <w:rFonts w:ascii="Times New Roman" w:hAnsi="Times New Roman"/>
          <w:bCs/>
          <w:iCs/>
          <w:sz w:val="24"/>
          <w:szCs w:val="24"/>
        </w:rPr>
        <w:t xml:space="preserve">. Tento súbor </w:t>
      </w:r>
      <w:r w:rsidRPr="00BF4946">
        <w:rPr>
          <w:rFonts w:ascii="Times New Roman" w:hAnsi="Times New Roman"/>
          <w:bCs/>
          <w:sz w:val="24"/>
          <w:szCs w:val="24"/>
        </w:rPr>
        <w:t xml:space="preserve">zahŕňa celý rad návrhov o systéme riadenia energetickej únie, </w:t>
      </w:r>
      <w:r w:rsidR="00C8398D">
        <w:rPr>
          <w:rFonts w:ascii="Times New Roman" w:hAnsi="Times New Roman"/>
          <w:bCs/>
          <w:sz w:val="24"/>
          <w:szCs w:val="24"/>
        </w:rPr>
        <w:t xml:space="preserve">novom </w:t>
      </w:r>
      <w:r w:rsidRPr="00BF4946">
        <w:rPr>
          <w:rFonts w:ascii="Times New Roman" w:hAnsi="Times New Roman"/>
          <w:bCs/>
          <w:sz w:val="24"/>
          <w:szCs w:val="24"/>
        </w:rPr>
        <w:t>dizajne trhu s elektrinou, energetickej efektívnosti, energetickej hospodárnosti budov, obnoviteľných zdrojoch a o ekodizajne (spolu celkovo osem nových legislatívnych dokumentov). Prioritou SR je aj naďalej pokračovať v úsilí zabezpečovať synergiu medzi jednotlivými politikami EÚ v oblasti energetiky a klímy, nákladovú efektívnosť, presadzovanie princípov suverenity p</w:t>
      </w:r>
      <w:r w:rsidR="00FA4E52">
        <w:rPr>
          <w:rFonts w:ascii="Times New Roman" w:hAnsi="Times New Roman"/>
          <w:bCs/>
          <w:sz w:val="24"/>
          <w:szCs w:val="24"/>
        </w:rPr>
        <w:t>ri energetickom mixe, zachovania</w:t>
      </w:r>
      <w:r w:rsidRPr="00BF4946">
        <w:rPr>
          <w:rFonts w:ascii="Times New Roman" w:hAnsi="Times New Roman"/>
          <w:bCs/>
          <w:sz w:val="24"/>
          <w:szCs w:val="24"/>
        </w:rPr>
        <w:t xml:space="preserve"> konkurencieschopnosti a energetickej bezpečnosti. 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4716C8">
        <w:rPr>
          <w:rFonts w:ascii="Times New Roman" w:hAnsi="Times New Roman"/>
          <w:bCs/>
          <w:sz w:val="24"/>
          <w:szCs w:val="24"/>
        </w:rPr>
        <w:tab/>
      </w:r>
      <w:r w:rsidRPr="00BF4946">
        <w:rPr>
          <w:rFonts w:ascii="Times New Roman" w:hAnsi="Times New Roman"/>
          <w:bCs/>
          <w:sz w:val="24"/>
          <w:szCs w:val="24"/>
        </w:rPr>
        <w:t xml:space="preserve">V priebehu roka 2017 bolo po náročnej diskusii Radou ministrov pre energetiku schválených sedem všeobecných prístupov. Pri </w:t>
      </w:r>
      <w:r w:rsidRPr="00BF4946">
        <w:rPr>
          <w:rFonts w:ascii="Times New Roman" w:hAnsi="Times New Roman"/>
          <w:b/>
          <w:bCs/>
          <w:sz w:val="24"/>
          <w:szCs w:val="24"/>
        </w:rPr>
        <w:t>revízií smernice o energetickej efektívnosti</w:t>
      </w:r>
      <w:r w:rsidRPr="00BF4946">
        <w:rPr>
          <w:rFonts w:ascii="Times New Roman" w:hAnsi="Times New Roman"/>
          <w:bCs/>
          <w:sz w:val="24"/>
          <w:szCs w:val="24"/>
        </w:rPr>
        <w:t xml:space="preserve"> bol schválený ambiciózny cieľ energetickej efektívnosti na úrovni 30% pre rok 2030. </w:t>
      </w:r>
      <w:r w:rsidRPr="00BF4946">
        <w:rPr>
          <w:rFonts w:ascii="Times New Roman" w:hAnsi="Times New Roman"/>
          <w:b/>
          <w:bCs/>
          <w:sz w:val="24"/>
          <w:szCs w:val="24"/>
        </w:rPr>
        <w:t>Revízia smernice o energetickej hospodárnosti budov</w:t>
      </w:r>
      <w:r w:rsidRPr="00BF4946">
        <w:rPr>
          <w:rFonts w:ascii="Times New Roman" w:hAnsi="Times New Roman"/>
          <w:bCs/>
          <w:sz w:val="24"/>
          <w:szCs w:val="24"/>
        </w:rPr>
        <w:t xml:space="preserve"> prináša nové opatrenia pre potrebné zvýšenie energetickej hospodárnosti budov, ktoré majú naďalej zásadný podiel na spotrebe energie v EÚ. SR pri rokovaniach presadzovala nákladovo efektívne opatrenia, ktoré budú rešpektovať odlišné národné podmienky. Taktiež boli schválené všeobecné prístupy </w:t>
      </w:r>
      <w:r w:rsidR="00E86253">
        <w:rPr>
          <w:rFonts w:ascii="Times New Roman" w:hAnsi="Times New Roman"/>
          <w:bCs/>
          <w:sz w:val="24"/>
          <w:szCs w:val="24"/>
        </w:rPr>
        <w:br/>
      </w:r>
      <w:r w:rsidRPr="00BF4946">
        <w:rPr>
          <w:rFonts w:ascii="Times New Roman" w:hAnsi="Times New Roman"/>
          <w:bCs/>
          <w:sz w:val="24"/>
          <w:szCs w:val="24"/>
        </w:rPr>
        <w:t>k </w:t>
      </w:r>
      <w:r w:rsidR="00FA4E52">
        <w:rPr>
          <w:rFonts w:ascii="Times New Roman" w:hAnsi="Times New Roman"/>
          <w:bCs/>
          <w:sz w:val="24"/>
          <w:szCs w:val="24"/>
        </w:rPr>
        <w:t>trom</w:t>
      </w:r>
      <w:r w:rsidRPr="00BF4946">
        <w:rPr>
          <w:rFonts w:ascii="Times New Roman" w:hAnsi="Times New Roman"/>
          <w:bCs/>
          <w:sz w:val="24"/>
          <w:szCs w:val="24"/>
        </w:rPr>
        <w:t xml:space="preserve"> dôležitým návrhom v rámci tzv. nového dizajnu trhu s elektrinou. </w:t>
      </w:r>
      <w:r w:rsidRPr="00BF4946">
        <w:rPr>
          <w:rFonts w:ascii="Times New Roman" w:hAnsi="Times New Roman"/>
          <w:b/>
          <w:bCs/>
          <w:sz w:val="24"/>
          <w:szCs w:val="24"/>
        </w:rPr>
        <w:t>Revízia smernice o spoločných pravidlách na vnútornom trhu</w:t>
      </w:r>
      <w:r w:rsidRPr="00BF4946">
        <w:rPr>
          <w:rFonts w:ascii="Times New Roman" w:hAnsi="Times New Roman"/>
          <w:bCs/>
          <w:sz w:val="24"/>
          <w:szCs w:val="24"/>
        </w:rPr>
        <w:t xml:space="preserve"> s elektrinou reflektuje dynamické zmeny na vnútornom trhu s elektrinou a posilňuje postavenie spotrebiteľov. </w:t>
      </w:r>
      <w:r w:rsidRPr="00BF4946">
        <w:rPr>
          <w:rFonts w:ascii="Times New Roman" w:hAnsi="Times New Roman"/>
          <w:b/>
          <w:bCs/>
          <w:sz w:val="24"/>
          <w:szCs w:val="24"/>
        </w:rPr>
        <w:t>Revízia  nariadenia o vnútornom trhu s elektrinou</w:t>
      </w:r>
      <w:r w:rsidRPr="00BF4946">
        <w:rPr>
          <w:rFonts w:ascii="Times New Roman" w:hAnsi="Times New Roman"/>
          <w:bCs/>
          <w:sz w:val="24"/>
          <w:szCs w:val="24"/>
        </w:rPr>
        <w:t xml:space="preserve"> posilňuje regionálnu koordináciu a upravuje základné pravidlá na veľkoobchodných trhoch s elektrinou</w:t>
      </w:r>
      <w:r w:rsidRPr="00BF4946">
        <w:rPr>
          <w:rFonts w:ascii="Times New Roman" w:hAnsi="Times New Roman"/>
          <w:b/>
          <w:bCs/>
          <w:sz w:val="24"/>
          <w:szCs w:val="24"/>
        </w:rPr>
        <w:t>. Návrh nariadenia o pripravenosti na riziká v sektore elektriny</w:t>
      </w:r>
      <w:r w:rsidRPr="00BF4946">
        <w:rPr>
          <w:rFonts w:ascii="Times New Roman" w:hAnsi="Times New Roman"/>
          <w:bCs/>
          <w:sz w:val="24"/>
          <w:szCs w:val="24"/>
        </w:rPr>
        <w:t xml:space="preserve"> má za cieľ zvýšiť bezpečnosť dodávok elektriny</w:t>
      </w:r>
      <w:r w:rsidR="00A55468">
        <w:rPr>
          <w:rFonts w:ascii="Times New Roman" w:hAnsi="Times New Roman"/>
          <w:bCs/>
          <w:sz w:val="24"/>
          <w:szCs w:val="24"/>
        </w:rPr>
        <w:t xml:space="preserve"> </w:t>
      </w:r>
      <w:r w:rsidRPr="00BF4946">
        <w:rPr>
          <w:rFonts w:ascii="Times New Roman" w:hAnsi="Times New Roman"/>
          <w:bCs/>
          <w:sz w:val="24"/>
          <w:szCs w:val="24"/>
        </w:rPr>
        <w:t>užšou regionálnou spoluprácou. Pre SR boli v rámci rokovaní dôležité najmä otázky týkajúce sa</w:t>
      </w:r>
      <w:r w:rsidR="00125CF1">
        <w:rPr>
          <w:rFonts w:ascii="Times New Roman" w:hAnsi="Times New Roman"/>
          <w:bCs/>
          <w:sz w:val="24"/>
          <w:szCs w:val="24"/>
        </w:rPr>
        <w:t xml:space="preserve"> posilnenia práv a</w:t>
      </w:r>
      <w:r w:rsidRPr="00BF4946">
        <w:rPr>
          <w:rFonts w:ascii="Times New Roman" w:hAnsi="Times New Roman"/>
          <w:bCs/>
          <w:sz w:val="24"/>
          <w:szCs w:val="24"/>
        </w:rPr>
        <w:t xml:space="preserve"> ochrany zákazníkov, vrátane cenovej regulácie; nových pravidiel pre cezhraničný obchod s elektrinou a prenosu národných kompetencií v oblasti energetickej bezpečnosti. V návrhu </w:t>
      </w:r>
      <w:r w:rsidRPr="00BF4946">
        <w:rPr>
          <w:rFonts w:ascii="Times New Roman" w:hAnsi="Times New Roman"/>
          <w:b/>
          <w:bCs/>
          <w:sz w:val="24"/>
          <w:szCs w:val="24"/>
        </w:rPr>
        <w:t>nariadenia o riadení energetickej únie</w:t>
      </w:r>
      <w:r w:rsidRPr="00BF4946">
        <w:rPr>
          <w:rFonts w:ascii="Times New Roman" w:hAnsi="Times New Roman"/>
          <w:bCs/>
          <w:sz w:val="24"/>
          <w:szCs w:val="24"/>
        </w:rPr>
        <w:t xml:space="preserve"> boli implementované neline</w:t>
      </w:r>
      <w:r w:rsidR="00A55468">
        <w:rPr>
          <w:rFonts w:ascii="Times New Roman" w:hAnsi="Times New Roman"/>
          <w:bCs/>
          <w:sz w:val="24"/>
          <w:szCs w:val="24"/>
        </w:rPr>
        <w:t xml:space="preserve">árne trajektórie plnenia cieľov v rámci obnoviteľných zdrojov energie </w:t>
      </w:r>
      <w:r w:rsidRPr="00BF4946">
        <w:rPr>
          <w:rFonts w:ascii="Times New Roman" w:hAnsi="Times New Roman"/>
          <w:bCs/>
          <w:sz w:val="24"/>
          <w:szCs w:val="24"/>
        </w:rPr>
        <w:t xml:space="preserve">a energetickej efektívnosti v období 2020 – 2030. </w:t>
      </w:r>
      <w:r w:rsidR="00A55468">
        <w:rPr>
          <w:rFonts w:ascii="Times New Roman" w:hAnsi="Times New Roman"/>
          <w:bCs/>
          <w:sz w:val="24"/>
          <w:szCs w:val="24"/>
        </w:rPr>
        <w:t>EK</w:t>
      </w:r>
      <w:r w:rsidRPr="00BF4946">
        <w:rPr>
          <w:rFonts w:ascii="Times New Roman" w:hAnsi="Times New Roman"/>
          <w:bCs/>
          <w:sz w:val="24"/>
          <w:szCs w:val="24"/>
        </w:rPr>
        <w:t xml:space="preserve"> môže pomocou nezáväzných odporúčaní kvalitatívneho charakteru posúdiť úsilie </w:t>
      </w:r>
      <w:r w:rsidR="00A55468">
        <w:rPr>
          <w:rFonts w:ascii="Times New Roman" w:hAnsi="Times New Roman"/>
          <w:bCs/>
          <w:sz w:val="24"/>
          <w:szCs w:val="24"/>
        </w:rPr>
        <w:t>členských štátov</w:t>
      </w:r>
      <w:r w:rsidRPr="00BF4946">
        <w:rPr>
          <w:rFonts w:ascii="Times New Roman" w:hAnsi="Times New Roman"/>
          <w:bCs/>
          <w:sz w:val="24"/>
          <w:szCs w:val="24"/>
        </w:rPr>
        <w:t xml:space="preserve"> a požiadať ich o možné opatrenia </w:t>
      </w:r>
      <w:r w:rsidR="00125CF1">
        <w:rPr>
          <w:rFonts w:ascii="Times New Roman" w:hAnsi="Times New Roman"/>
          <w:bCs/>
          <w:sz w:val="24"/>
          <w:szCs w:val="24"/>
        </w:rPr>
        <w:br/>
      </w:r>
      <w:r w:rsidRPr="00BF4946">
        <w:rPr>
          <w:rFonts w:ascii="Times New Roman" w:hAnsi="Times New Roman"/>
          <w:bCs/>
          <w:sz w:val="24"/>
          <w:szCs w:val="24"/>
        </w:rPr>
        <w:t xml:space="preserve">v prípade, že ich úsilie nebude považovať za dostatočné. V roku 2018 bude potrebné pripraviť návrh integrovaného národného energetického a klimatického plánu, ktorý bude predložený </w:t>
      </w:r>
      <w:r w:rsidR="00A55468">
        <w:rPr>
          <w:rFonts w:ascii="Times New Roman" w:hAnsi="Times New Roman"/>
          <w:bCs/>
          <w:sz w:val="24"/>
          <w:szCs w:val="24"/>
        </w:rPr>
        <w:t>EK</w:t>
      </w:r>
      <w:r w:rsidRPr="00BF4946">
        <w:rPr>
          <w:rFonts w:ascii="Times New Roman" w:hAnsi="Times New Roman"/>
          <w:bCs/>
          <w:sz w:val="24"/>
          <w:szCs w:val="24"/>
        </w:rPr>
        <w:t>.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4716C8">
        <w:rPr>
          <w:rFonts w:ascii="Times New Roman" w:hAnsi="Times New Roman"/>
          <w:bCs/>
          <w:sz w:val="24"/>
          <w:szCs w:val="24"/>
        </w:rPr>
        <w:tab/>
        <w:t>SR</w:t>
      </w:r>
      <w:r w:rsidRPr="00BF4946">
        <w:rPr>
          <w:rFonts w:ascii="Times New Roman" w:hAnsi="Times New Roman"/>
          <w:bCs/>
          <w:sz w:val="24"/>
          <w:szCs w:val="24"/>
        </w:rPr>
        <w:t xml:space="preserve"> tiež podporila všeobecné smerovanie</w:t>
      </w:r>
      <w:r w:rsidR="00C8398D">
        <w:rPr>
          <w:rFonts w:ascii="Times New Roman" w:hAnsi="Times New Roman"/>
          <w:bCs/>
          <w:sz w:val="24"/>
          <w:szCs w:val="24"/>
        </w:rPr>
        <w:t xml:space="preserve"> Rady</w:t>
      </w:r>
      <w:r w:rsidRPr="00BF4946">
        <w:rPr>
          <w:rFonts w:ascii="Times New Roman" w:hAnsi="Times New Roman"/>
          <w:bCs/>
          <w:sz w:val="24"/>
          <w:szCs w:val="24"/>
        </w:rPr>
        <w:t xml:space="preserve"> k </w:t>
      </w:r>
      <w:r w:rsidRPr="00BF4946">
        <w:rPr>
          <w:rFonts w:ascii="Times New Roman" w:hAnsi="Times New Roman"/>
          <w:b/>
          <w:bCs/>
          <w:sz w:val="24"/>
          <w:szCs w:val="24"/>
        </w:rPr>
        <w:t>revízii smernice o podpore vy</w:t>
      </w:r>
      <w:r w:rsidR="00A55468">
        <w:rPr>
          <w:rFonts w:ascii="Times New Roman" w:hAnsi="Times New Roman"/>
          <w:b/>
          <w:bCs/>
          <w:sz w:val="24"/>
          <w:szCs w:val="24"/>
        </w:rPr>
        <w:t>užívania obnoviteľných zdrojov</w:t>
      </w:r>
      <w:r w:rsidR="00C8398D">
        <w:rPr>
          <w:rFonts w:ascii="Times New Roman" w:hAnsi="Times New Roman"/>
          <w:bCs/>
          <w:sz w:val="24"/>
          <w:szCs w:val="24"/>
        </w:rPr>
        <w:t>. Návrh zavádza</w:t>
      </w:r>
      <w:r w:rsidRPr="00BF4946">
        <w:rPr>
          <w:rFonts w:ascii="Times New Roman" w:hAnsi="Times New Roman"/>
          <w:bCs/>
          <w:sz w:val="24"/>
          <w:szCs w:val="24"/>
        </w:rPr>
        <w:t xml:space="preserve"> cieľ</w:t>
      </w:r>
      <w:r w:rsidR="00C8398D">
        <w:rPr>
          <w:rFonts w:ascii="Times New Roman" w:hAnsi="Times New Roman"/>
          <w:bCs/>
          <w:sz w:val="24"/>
          <w:szCs w:val="24"/>
        </w:rPr>
        <w:t xml:space="preserve"> EÚ</w:t>
      </w:r>
      <w:r w:rsidRPr="00BF4946">
        <w:rPr>
          <w:rFonts w:ascii="Times New Roman" w:hAnsi="Times New Roman"/>
          <w:bCs/>
          <w:sz w:val="24"/>
          <w:szCs w:val="24"/>
        </w:rPr>
        <w:t xml:space="preserve"> pre </w:t>
      </w:r>
      <w:r w:rsidR="00A55468">
        <w:rPr>
          <w:rFonts w:ascii="Times New Roman" w:hAnsi="Times New Roman"/>
          <w:bCs/>
          <w:sz w:val="24"/>
          <w:szCs w:val="24"/>
        </w:rPr>
        <w:t>obnoviteľné zdroje energie</w:t>
      </w:r>
      <w:r w:rsidRPr="00BF4946">
        <w:rPr>
          <w:rFonts w:ascii="Times New Roman" w:hAnsi="Times New Roman"/>
          <w:bCs/>
          <w:sz w:val="24"/>
          <w:szCs w:val="24"/>
        </w:rPr>
        <w:t xml:space="preserve"> vo výške </w:t>
      </w:r>
      <w:r w:rsidR="00C8398D">
        <w:rPr>
          <w:rFonts w:ascii="Times New Roman" w:hAnsi="Times New Roman"/>
          <w:bCs/>
          <w:sz w:val="24"/>
          <w:szCs w:val="24"/>
        </w:rPr>
        <w:t xml:space="preserve">27% pre rok 2030, indikatívny cieľ pre obnoviteľné zdroje energie vo výške </w:t>
      </w:r>
      <w:r w:rsidRPr="00BF4946">
        <w:rPr>
          <w:rFonts w:ascii="Times New Roman" w:hAnsi="Times New Roman"/>
          <w:bCs/>
          <w:sz w:val="24"/>
          <w:szCs w:val="24"/>
        </w:rPr>
        <w:t xml:space="preserve">1 % ročne v sektore vykurovania a chladenia. V oblasti dopravy </w:t>
      </w:r>
      <w:r w:rsidR="00C8398D">
        <w:rPr>
          <w:rFonts w:ascii="Times New Roman" w:hAnsi="Times New Roman"/>
          <w:bCs/>
          <w:sz w:val="24"/>
          <w:szCs w:val="24"/>
        </w:rPr>
        <w:t>navrhuje</w:t>
      </w:r>
      <w:r w:rsidRPr="00BF4946">
        <w:rPr>
          <w:rFonts w:ascii="Times New Roman" w:hAnsi="Times New Roman"/>
          <w:bCs/>
          <w:sz w:val="24"/>
          <w:szCs w:val="24"/>
        </w:rPr>
        <w:t xml:space="preserve"> povinný cieľ vo výške 14 % </w:t>
      </w:r>
      <w:r w:rsidR="00C8398D">
        <w:rPr>
          <w:rFonts w:ascii="Times New Roman" w:hAnsi="Times New Roman"/>
          <w:bCs/>
          <w:sz w:val="24"/>
          <w:szCs w:val="24"/>
        </w:rPr>
        <w:t>s</w:t>
      </w:r>
      <w:r w:rsidRPr="00BF4946">
        <w:rPr>
          <w:rFonts w:ascii="Times New Roman" w:hAnsi="Times New Roman"/>
          <w:bCs/>
          <w:sz w:val="24"/>
          <w:szCs w:val="24"/>
        </w:rPr>
        <w:t xml:space="preserve"> podcieľ</w:t>
      </w:r>
      <w:r w:rsidR="00C8398D">
        <w:rPr>
          <w:rFonts w:ascii="Times New Roman" w:hAnsi="Times New Roman"/>
          <w:bCs/>
          <w:sz w:val="24"/>
          <w:szCs w:val="24"/>
        </w:rPr>
        <w:t>om</w:t>
      </w:r>
      <w:r w:rsidRPr="00BF4946">
        <w:rPr>
          <w:rFonts w:ascii="Times New Roman" w:hAnsi="Times New Roman"/>
          <w:bCs/>
          <w:sz w:val="24"/>
          <w:szCs w:val="24"/>
        </w:rPr>
        <w:t xml:space="preserve"> vo výške 3 % pre pokročilé biopalivá. Všeobecné prístupy uvedených legislatívnych návrhov </w:t>
      </w:r>
      <w:r w:rsidR="00FA4E52">
        <w:rPr>
          <w:rFonts w:ascii="Times New Roman" w:hAnsi="Times New Roman"/>
          <w:bCs/>
          <w:sz w:val="24"/>
          <w:szCs w:val="24"/>
        </w:rPr>
        <w:t xml:space="preserve">schválené </w:t>
      </w:r>
      <w:r w:rsidR="00A55468">
        <w:rPr>
          <w:rFonts w:ascii="Times New Roman" w:hAnsi="Times New Roman"/>
          <w:bCs/>
          <w:sz w:val="24"/>
          <w:szCs w:val="24"/>
        </w:rPr>
        <w:t xml:space="preserve">v roku 2017 </w:t>
      </w:r>
      <w:r w:rsidRPr="00BF4946">
        <w:rPr>
          <w:rFonts w:ascii="Times New Roman" w:hAnsi="Times New Roman"/>
          <w:bCs/>
          <w:sz w:val="24"/>
          <w:szCs w:val="24"/>
        </w:rPr>
        <w:t>a predstavujú mandát na začatie negociácií s </w:t>
      </w:r>
      <w:r w:rsidR="00A55468">
        <w:rPr>
          <w:rFonts w:ascii="Times New Roman" w:hAnsi="Times New Roman"/>
          <w:bCs/>
          <w:sz w:val="24"/>
          <w:szCs w:val="24"/>
        </w:rPr>
        <w:t>EP</w:t>
      </w:r>
      <w:r w:rsidRPr="00BF4946">
        <w:rPr>
          <w:rFonts w:ascii="Times New Roman" w:hAnsi="Times New Roman"/>
          <w:bCs/>
          <w:sz w:val="24"/>
          <w:szCs w:val="24"/>
        </w:rPr>
        <w:t xml:space="preserve">, ktorý zastáva pomerne ambicióznejšie pozície. </w:t>
      </w:r>
    </w:p>
    <w:p w:rsidR="007162D8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4716C8">
        <w:rPr>
          <w:rFonts w:ascii="Times New Roman" w:hAnsi="Times New Roman"/>
          <w:bCs/>
          <w:sz w:val="24"/>
          <w:szCs w:val="24"/>
        </w:rPr>
        <w:tab/>
      </w:r>
      <w:r w:rsidRPr="00BF4946">
        <w:rPr>
          <w:rFonts w:ascii="Times New Roman" w:hAnsi="Times New Roman"/>
          <w:bCs/>
          <w:sz w:val="24"/>
          <w:szCs w:val="24"/>
        </w:rPr>
        <w:t xml:space="preserve">Cieľom nadchádzajúceho BG PRES bude dohodnúť všeobecný prístup Rady k revízií nariadenia o Agentúre EÚ pre spoluprácu regulačných orgánov v oblasti energetiky. </w:t>
      </w:r>
    </w:p>
    <w:p w:rsidR="000F2515" w:rsidRPr="00BF4946" w:rsidP="00BF494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4716C8">
        <w:rPr>
          <w:rFonts w:ascii="Times New Roman" w:hAnsi="Times New Roman"/>
          <w:bCs/>
          <w:sz w:val="24"/>
          <w:szCs w:val="24"/>
        </w:rPr>
        <w:tab/>
      </w:r>
      <w:r w:rsidR="00A55468">
        <w:rPr>
          <w:rFonts w:ascii="Times New Roman" w:hAnsi="Times New Roman"/>
          <w:bCs/>
          <w:sz w:val="24"/>
          <w:szCs w:val="24"/>
        </w:rPr>
        <w:t>EK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 13. novembra 2017 zverejnila </w:t>
      </w:r>
      <w:r w:rsidRPr="00BF4946" w:rsidR="007162D8">
        <w:rPr>
          <w:rFonts w:ascii="Times New Roman" w:hAnsi="Times New Roman"/>
          <w:b/>
          <w:bCs/>
          <w:sz w:val="24"/>
          <w:szCs w:val="24"/>
        </w:rPr>
        <w:t xml:space="preserve">návrh revízie smernice ktorou sa mení smernice 2009/73/ES o pravidlách pre vnútorný trh so zemným plynom. 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Zámerom </w:t>
      </w:r>
      <w:r w:rsidR="00A55468">
        <w:rPr>
          <w:rFonts w:ascii="Times New Roman" w:hAnsi="Times New Roman"/>
          <w:bCs/>
          <w:sz w:val="24"/>
          <w:szCs w:val="24"/>
        </w:rPr>
        <w:t>EK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 je zabezpečiť uplatnenie tretieho</w:t>
      </w:r>
      <w:r w:rsidR="00904237">
        <w:rPr>
          <w:rFonts w:ascii="Times New Roman" w:hAnsi="Times New Roman"/>
          <w:bCs/>
          <w:sz w:val="24"/>
          <w:szCs w:val="24"/>
        </w:rPr>
        <w:t xml:space="preserve"> energetického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 balíčka pre vnútorný trh s plynom na infraštruktúru z/do tretích krajín. Text návrhu revízie smernice rozširuje uplatniteľnosť smernice aj na plynovody z/do tretích krajín, vrátane existujúcich a budúcich plynovodov až po hranice jurisdikcie EÚ. Opatrenia sa týkajú najmä prístupu tretích strán, taríf za prepravu, oddelenia vlastníctva a transparentnosti. Otázka uplatňovania pravidiel tretieho </w:t>
      </w:r>
      <w:r w:rsidR="00904237">
        <w:rPr>
          <w:rFonts w:ascii="Times New Roman" w:hAnsi="Times New Roman"/>
          <w:bCs/>
          <w:sz w:val="24"/>
          <w:szCs w:val="24"/>
        </w:rPr>
        <w:t xml:space="preserve">energetického 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balíčka pre vnútorný trh sa stala predmetom diskusie v súvislosti s realizáciou projektu Nord Stream 2 a návrhom mandátu </w:t>
      </w:r>
      <w:r w:rsidR="00A55468">
        <w:rPr>
          <w:rFonts w:ascii="Times New Roman" w:hAnsi="Times New Roman"/>
          <w:bCs/>
          <w:sz w:val="24"/>
          <w:szCs w:val="24"/>
        </w:rPr>
        <w:t>EK</w:t>
      </w:r>
      <w:r w:rsidRPr="00BF4946" w:rsidR="007162D8">
        <w:rPr>
          <w:rFonts w:ascii="Times New Roman" w:hAnsi="Times New Roman"/>
          <w:bCs/>
          <w:sz w:val="24"/>
          <w:szCs w:val="24"/>
        </w:rPr>
        <w:t xml:space="preserve"> </w:t>
      </w:r>
      <w:r w:rsidR="00904237">
        <w:rPr>
          <w:rFonts w:ascii="Times New Roman" w:hAnsi="Times New Roman"/>
          <w:bCs/>
          <w:sz w:val="24"/>
          <w:szCs w:val="24"/>
        </w:rPr>
        <w:t>na negociácie o medzinárodnej dohode o prevádzke tohto plynovodu</w:t>
      </w:r>
      <w:r w:rsidRPr="00BF4946" w:rsidR="007162D8">
        <w:rPr>
          <w:rFonts w:ascii="Times New Roman" w:hAnsi="Times New Roman"/>
          <w:bCs/>
          <w:sz w:val="24"/>
          <w:szCs w:val="24"/>
        </w:rPr>
        <w:t>.</w:t>
      </w:r>
    </w:p>
    <w:p w:rsidR="000F2515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F2515" w:rsidP="00517568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168" w:name="_Toc473883178"/>
      <w:bookmarkStart w:id="169" w:name="_Toc474091994"/>
      <w:bookmarkStart w:id="170" w:name="_Toc474237029"/>
      <w:bookmarkStart w:id="171" w:name="_Toc505339612"/>
      <w:r w:rsidRPr="00BF4946">
        <w:rPr>
          <w:rFonts w:ascii="Times New Roman" w:hAnsi="Times New Roman"/>
          <w:szCs w:val="24"/>
        </w:rPr>
        <w:t>Jadrové otázky a jadrová bezpečnosť</w:t>
      </w:r>
      <w:bookmarkEnd w:id="168"/>
      <w:bookmarkEnd w:id="169"/>
      <w:bookmarkEnd w:id="170"/>
      <w:bookmarkEnd w:id="171"/>
    </w:p>
    <w:p w:rsidR="00104943" w:rsidP="004716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716C8"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5"/>
          <w:szCs w:val="25"/>
        </w:rPr>
        <w:t xml:space="preserve">Aj počas MT PRES viedla SR zasadnutia pracovnej skupiny pre atómové otázky, pričom najdôležitejším bodom stretnutí bol návrh Spoločnej pozície Spoločenstva Euratom k princípom Viedenskej deklarácie na 7. posudzovacie zasadnutie k Dohovoru </w:t>
        <w:br/>
        <w:t>o jadrovej bezpečnosti, ktoré sa uskutočnilo na jar 2017 v Medzinárodnej agentúre pre atómovú energiu vo Viedni.</w:t>
      </w:r>
    </w:p>
    <w:p w:rsidR="004716C8" w:rsidRPr="00BF4946" w:rsidP="004716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04943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máji 2017 </w:t>
      </w:r>
      <w:r w:rsidR="00A554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zverejnila historicky prvú </w:t>
      </w:r>
      <w:r w:rsidRPr="00BF4946">
        <w:rPr>
          <w:rFonts w:ascii="Times New Roman" w:hAnsi="Times New Roman"/>
          <w:b/>
          <w:sz w:val="24"/>
          <w:szCs w:val="24"/>
        </w:rPr>
        <w:t xml:space="preserve">Správu </w:t>
      </w:r>
      <w:r w:rsidR="00FA4E52">
        <w:rPr>
          <w:rFonts w:ascii="Times New Roman" w:hAnsi="Times New Roman"/>
          <w:b/>
          <w:sz w:val="24"/>
          <w:szCs w:val="24"/>
        </w:rPr>
        <w:t>EK</w:t>
      </w:r>
      <w:r w:rsidRPr="00BF4946">
        <w:rPr>
          <w:rFonts w:ascii="Times New Roman" w:hAnsi="Times New Roman"/>
          <w:b/>
          <w:sz w:val="24"/>
          <w:szCs w:val="24"/>
        </w:rPr>
        <w:t xml:space="preserve"> Rade a </w:t>
      </w:r>
      <w:r w:rsidR="00FA4E52">
        <w:rPr>
          <w:rFonts w:ascii="Times New Roman" w:hAnsi="Times New Roman"/>
          <w:b/>
          <w:sz w:val="24"/>
          <w:szCs w:val="24"/>
        </w:rPr>
        <w:t xml:space="preserve">EP </w:t>
      </w:r>
      <w:r w:rsidRPr="00BF4946">
        <w:rPr>
          <w:rFonts w:ascii="Times New Roman" w:hAnsi="Times New Roman"/>
          <w:b/>
          <w:sz w:val="24"/>
          <w:szCs w:val="24"/>
        </w:rPr>
        <w:t xml:space="preserve">o pokroku dosiahnutom pri vykonávaní smernice Rady 2011/70/Euratom </w:t>
      </w:r>
      <w:r w:rsidR="00E86253">
        <w:rPr>
          <w:rFonts w:ascii="Times New Roman" w:hAnsi="Times New Roman"/>
          <w:b/>
          <w:sz w:val="24"/>
          <w:szCs w:val="24"/>
        </w:rPr>
        <w:br/>
      </w:r>
      <w:r w:rsidRPr="00BF4946">
        <w:rPr>
          <w:rFonts w:ascii="Times New Roman" w:hAnsi="Times New Roman"/>
          <w:b/>
          <w:sz w:val="24"/>
          <w:szCs w:val="24"/>
        </w:rPr>
        <w:t>a o inventári rádioaktívneho odpadu a vyhoretého paliva, ktoré sa nachádzajú na území Spoločenstva a o prognóze budúceho vývoja</w:t>
      </w:r>
      <w:r w:rsidRPr="00BF4946">
        <w:rPr>
          <w:rFonts w:ascii="Times New Roman" w:hAnsi="Times New Roman"/>
          <w:sz w:val="24"/>
          <w:szCs w:val="24"/>
        </w:rPr>
        <w:t xml:space="preserve">. Ide o významný dokument, ktorý </w:t>
      </w:r>
      <w:r w:rsidR="00A554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vypracovala a zverejnila v oblasti bezpečného nakladania s rádioaktívnym odpadom a vyhoretým jadrovým palivom na základe správ zaslaných členskými štátmi, vrátane SR. Rovnako významným dokumentom, ktorý </w:t>
      </w:r>
      <w:r w:rsidR="00A554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na jar zverejnila v súlade s čl. 40 Zmluvy o Euratome, bol </w:t>
      </w:r>
      <w:r w:rsidRPr="00BF4946">
        <w:rPr>
          <w:rFonts w:ascii="Times New Roman" w:hAnsi="Times New Roman"/>
          <w:b/>
          <w:sz w:val="24"/>
          <w:szCs w:val="24"/>
        </w:rPr>
        <w:t>Jadrový ilustratívny program.</w:t>
      </w:r>
      <w:r w:rsidRPr="00BF4946">
        <w:rPr>
          <w:rFonts w:ascii="Times New Roman" w:hAnsi="Times New Roman"/>
          <w:sz w:val="24"/>
          <w:szCs w:val="24"/>
        </w:rPr>
        <w:t xml:space="preserve"> Uvádza v ňom prehľad investícií v Spoločenstve Euratom zahŕňajúci všetky fázy životného cyklu jadrových zariadení. </w:t>
      </w:r>
    </w:p>
    <w:p w:rsidR="004716C8" w:rsidRPr="00BF4946" w:rsidP="00517568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Aktivity v rámci </w:t>
      </w:r>
      <w:r w:rsidRPr="00BF4946">
        <w:rPr>
          <w:rFonts w:ascii="Times New Roman" w:hAnsi="Times New Roman"/>
          <w:b/>
          <w:sz w:val="24"/>
          <w:szCs w:val="24"/>
        </w:rPr>
        <w:t>Európskej skupiny na vysokej úrovni pre jadrovú bezpečnosť (ENSREG)</w:t>
      </w:r>
      <w:r w:rsidRPr="00BF4946">
        <w:rPr>
          <w:rFonts w:ascii="Times New Roman" w:hAnsi="Times New Roman"/>
          <w:sz w:val="24"/>
          <w:szCs w:val="24"/>
        </w:rPr>
        <w:t xml:space="preserve"> a jej podskupín boli v roku 2017 zamerané na pokračovanie monitorovania prijatých opatrení a na implementáciu odporúčaní vyplývajúcich z uskutočnených partnerských posúdení v rámci záťažových testov (Akčný plán) realizovaných po jadrovej havárii vo Fukušime. Na jeho základe v decembri 2017 SR zaslala </w:t>
      </w:r>
      <w:r w:rsidR="005175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>zaktualizované vyhodnotenie plnenia Národného Akčného plánu vychádzajúceho z výsledkov záťažových testov jadrových elektrární. SR priebežne implementuje a plní všetky stanovené odporúčania.</w:t>
      </w:r>
      <w:r w:rsidR="009B2539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Počas celého roka 2017 skupina ENSREG diskutovala </w:t>
      </w:r>
      <w:r w:rsidR="009B2539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koordinovala prípravy na </w:t>
      </w:r>
      <w:r w:rsidRPr="00BF4946">
        <w:rPr>
          <w:rFonts w:ascii="Times New Roman" w:hAnsi="Times New Roman"/>
          <w:b/>
          <w:sz w:val="24"/>
          <w:szCs w:val="24"/>
        </w:rPr>
        <w:t xml:space="preserve">prvé tematicky zamerané partnerské hodnotenie členských štátov EÚ. </w:t>
      </w:r>
      <w:r w:rsidRPr="00BF4946">
        <w:rPr>
          <w:rFonts w:ascii="Times New Roman" w:hAnsi="Times New Roman"/>
          <w:sz w:val="24"/>
          <w:szCs w:val="24"/>
        </w:rPr>
        <w:t xml:space="preserve">V tejto súvislosti SR vypracovala a v decembri 2017 zaslala Komisii </w:t>
      </w:r>
      <w:r w:rsidRPr="00BF4946">
        <w:rPr>
          <w:rFonts w:ascii="Times New Roman" w:hAnsi="Times New Roman"/>
          <w:b/>
          <w:sz w:val="24"/>
          <w:szCs w:val="24"/>
        </w:rPr>
        <w:t>Národnú hodnotiacu správu SR o riadení starnutia jadrových elektrární</w:t>
      </w:r>
      <w:r w:rsidRPr="00BF4946">
        <w:rPr>
          <w:rFonts w:ascii="Times New Roman" w:hAnsi="Times New Roman"/>
          <w:sz w:val="24"/>
          <w:szCs w:val="24"/>
        </w:rPr>
        <w:t>, ktorá bude diskutovaná počas partnerského hodnotenia členských štátov budúci rok.</w:t>
      </w:r>
    </w:p>
    <w:p w:rsidR="004716C8" w:rsidRPr="00BF4946" w:rsidP="004716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decembri 2017 bola za SR vypracovaná a </w:t>
      </w:r>
      <w:r w:rsidR="005175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zaslaná v poradí tretia </w:t>
      </w:r>
      <w:r w:rsidRPr="00BF4946">
        <w:rPr>
          <w:rFonts w:ascii="Times New Roman" w:hAnsi="Times New Roman"/>
          <w:b/>
          <w:sz w:val="24"/>
          <w:szCs w:val="24"/>
        </w:rPr>
        <w:t>Národná správa SR o plnení smernice Rady 2006/117/Euratom o dozore a kontrole pri cezhraničných prepravách rádioaktívneho odpadu a vyhoretého jadrového paliva za obdobie rokov 2015 – 2017</w:t>
      </w:r>
      <w:r w:rsidRPr="00BF4946">
        <w:rPr>
          <w:rFonts w:ascii="Times New Roman" w:hAnsi="Times New Roman"/>
          <w:sz w:val="24"/>
          <w:szCs w:val="24"/>
        </w:rPr>
        <w:t xml:space="preserve">. SR si plní všetky záväzky, ktoré jej </w:t>
      </w:r>
      <w:r w:rsidR="009B2539">
        <w:rPr>
          <w:rFonts w:ascii="Times New Roman" w:hAnsi="Times New Roman"/>
          <w:sz w:val="24"/>
          <w:szCs w:val="24"/>
        </w:rPr>
        <w:t>zo</w:t>
      </w:r>
      <w:r w:rsidRPr="00BF4946">
        <w:rPr>
          <w:rFonts w:ascii="Times New Roman" w:hAnsi="Times New Roman"/>
          <w:sz w:val="24"/>
          <w:szCs w:val="24"/>
        </w:rPr>
        <w:t xml:space="preserve"> smernice vyplývajú.</w:t>
      </w:r>
    </w:p>
    <w:p w:rsidR="004716C8" w:rsidRPr="00BF4946" w:rsidP="004716C8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Dňa 1. 8. 2017 nadobudol účinnosť </w:t>
      </w:r>
      <w:r w:rsidRPr="00BF4946">
        <w:rPr>
          <w:rFonts w:ascii="Times New Roman" w:hAnsi="Times New Roman"/>
          <w:b/>
          <w:sz w:val="24"/>
          <w:szCs w:val="24"/>
        </w:rPr>
        <w:t>zákon č. 96/2017 Z. z.</w:t>
      </w:r>
      <w:r w:rsidRPr="00BF4946">
        <w:rPr>
          <w:rFonts w:ascii="Times New Roman" w:hAnsi="Times New Roman"/>
          <w:sz w:val="24"/>
          <w:szCs w:val="24"/>
        </w:rPr>
        <w:t xml:space="preserve">, ktorým sa mení a dopĺňa zákon č. 541/2004 Z. z. o mierovom využívaní jadrovej energie (atómový zákon) a o zmene a doplnení niektorých predpisov. Prijatím tohto zákona </w:t>
      </w:r>
      <w:r w:rsidRPr="00BF4946">
        <w:rPr>
          <w:rFonts w:ascii="Times New Roman" w:hAnsi="Times New Roman"/>
          <w:b/>
          <w:sz w:val="24"/>
          <w:szCs w:val="24"/>
        </w:rPr>
        <w:t>sa úspešne transponovala smernica Rady 2014/87/Euratom</w:t>
      </w:r>
      <w:r w:rsidRPr="00BF4946">
        <w:rPr>
          <w:rFonts w:ascii="Times New Roman" w:hAnsi="Times New Roman"/>
          <w:sz w:val="24"/>
          <w:szCs w:val="24"/>
        </w:rPr>
        <w:t xml:space="preserve">, ktorou sa novelizovala smernica Rady 2009/71/Euratom o jadrovej bezpečnosti jadrových zariadení, do národnej legislatívy. </w:t>
      </w:r>
    </w:p>
    <w:p w:rsidR="004716C8" w:rsidRPr="00BF4946" w:rsidP="004716C8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priebehu roka 2017 pokračovala vo svojej činnosti </w:t>
      </w:r>
      <w:r w:rsidRPr="00BF4946">
        <w:rPr>
          <w:rFonts w:ascii="Times New Roman" w:hAnsi="Times New Roman"/>
          <w:b/>
          <w:sz w:val="24"/>
          <w:szCs w:val="24"/>
        </w:rPr>
        <w:t>M</w:t>
      </w:r>
      <w:r w:rsidRPr="00BF4946">
        <w:rPr>
          <w:rFonts w:ascii="Times New Roman" w:hAnsi="Times New Roman"/>
          <w:b/>
          <w:bCs/>
          <w:sz w:val="24"/>
          <w:szCs w:val="24"/>
        </w:rPr>
        <w:t>edzirezortná koordinačná skupina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>na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>koordináciu úloh vyplývajúcich z článkov Zmluvy o Euratome</w:t>
      </w:r>
      <w:r w:rsidR="00517568">
        <w:rPr>
          <w:rFonts w:ascii="Times New Roman" w:hAnsi="Times New Roman"/>
          <w:sz w:val="24"/>
          <w:szCs w:val="24"/>
        </w:rPr>
        <w:t>, zriadená na Úrade jadrového dozoru</w:t>
      </w:r>
      <w:r w:rsidRPr="00BF4946">
        <w:rPr>
          <w:rFonts w:ascii="Times New Roman" w:hAnsi="Times New Roman"/>
          <w:sz w:val="24"/>
          <w:szCs w:val="24"/>
        </w:rPr>
        <w:t xml:space="preserve"> SR</w:t>
      </w:r>
      <w:r w:rsidR="00517568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sz w:val="24"/>
          <w:szCs w:val="24"/>
        </w:rPr>
        <w:t xml:space="preserve"> Na rokovaniach sa diskutovali aktuálne témy a prijímali odporúčania hlavne vo vzťahu k transpozícii smernice Rady 2013/59/Euratom. V budúcom roku bude skupina pokračovať vo svojej činnosti a riešiť aktuálne otázky.</w:t>
      </w:r>
    </w:p>
    <w:p w:rsidR="004716C8" w:rsidRPr="00BF4946" w:rsidP="004716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Na základe 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Dohody medzi 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Belgickom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Dánskom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>, Nemecko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m, Írskom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>, Taliansko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>, Luxembursk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om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517568">
        <w:rPr>
          <w:rFonts w:ascii="Times New Roman" w:hAnsi="Times New Roman"/>
          <w:noProof/>
          <w:color w:val="000000"/>
          <w:sz w:val="24"/>
          <w:szCs w:val="24"/>
        </w:rPr>
        <w:t>Holandskom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 a Spoločenstvom Euratom o implementácii </w:t>
      </w:r>
      <w:r w:rsidR="009B2539">
        <w:rPr>
          <w:rFonts w:ascii="Times New Roman" w:hAnsi="Times New Roman"/>
          <w:noProof/>
          <w:color w:val="000000"/>
          <w:sz w:val="24"/>
          <w:szCs w:val="24"/>
        </w:rPr>
        <w:t>čl.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 III ods. 1 a 4 </w:t>
      </w:r>
      <w:r w:rsidRPr="00BF4946">
        <w:rPr>
          <w:rFonts w:ascii="Times New Roman" w:hAnsi="Times New Roman"/>
          <w:b/>
          <w:noProof/>
          <w:color w:val="000000"/>
          <w:sz w:val="24"/>
          <w:szCs w:val="24"/>
        </w:rPr>
        <w:t>Zmluvy o nešírení jadrových zbraní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 a jeho Dodatkového protokolu </w:t>
      </w:r>
      <w:r w:rsidRPr="00BF4946">
        <w:rPr>
          <w:rFonts w:ascii="Times New Roman" w:hAnsi="Times New Roman"/>
          <w:sz w:val="24"/>
          <w:szCs w:val="24"/>
        </w:rPr>
        <w:t xml:space="preserve">vykonávali inšpektori Spoločenstva Euratom a Medzinárodnej agentúry pre atómovú energiu </w:t>
      </w:r>
      <w:r w:rsidRPr="00BF4946" w:rsidR="009B2539">
        <w:rPr>
          <w:rFonts w:ascii="Times New Roman" w:hAnsi="Times New Roman"/>
          <w:sz w:val="24"/>
          <w:szCs w:val="24"/>
        </w:rPr>
        <w:t xml:space="preserve">v roku 2017 </w:t>
      </w:r>
      <w:r w:rsidRPr="00BF4946">
        <w:rPr>
          <w:rFonts w:ascii="Times New Roman" w:hAnsi="Times New Roman"/>
          <w:sz w:val="24"/>
          <w:szCs w:val="24"/>
        </w:rPr>
        <w:t>priebežne medzinárodné</w:t>
      </w:r>
      <w:r w:rsidRPr="00BF494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inšpekcie v jadrových zariadeniach v SR. </w:t>
      </w:r>
      <w:r w:rsidRPr="009B2539">
        <w:rPr>
          <w:rFonts w:ascii="Times New Roman" w:hAnsi="Times New Roman"/>
          <w:sz w:val="24"/>
          <w:szCs w:val="24"/>
        </w:rPr>
        <w:t>Ani v jednom prípade nebolo konštatované porušovanie záväzkov SR v oblasti ne</w:t>
      </w:r>
      <w:r w:rsidRPr="009B2539" w:rsidR="009B2539">
        <w:rPr>
          <w:rFonts w:ascii="Times New Roman" w:hAnsi="Times New Roman"/>
          <w:sz w:val="24"/>
          <w:szCs w:val="24"/>
        </w:rPr>
        <w:t xml:space="preserve">šírenia jadrových zbraní </w:t>
      </w:r>
      <w:r w:rsidRPr="009B2539">
        <w:rPr>
          <w:rFonts w:ascii="Times New Roman" w:hAnsi="Times New Roman"/>
          <w:sz w:val="24"/>
          <w:szCs w:val="24"/>
        </w:rPr>
        <w:t>a zárukového systému.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4716C8" w:rsidP="004716C8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Dá sa očakávať, že </w:t>
      </w:r>
      <w:r w:rsidR="00517568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sa v jadrovej oblasti v roku 2018 zameria hlavne na sledovanie dôkladnej transpozície smerníc, ktoré už boli prijaté v tejto oblasti v minulosti. Implementácia opatrení vyplývajúcich z príslušných ustanovení smerníc predstavuje pre SR kľúčovú úlohu. V tejto súvislosti a v nadväznosti na  ustanovenia smernice Rady 2014/87/Euratom sa v máji 2018 uskutoční v Luxembursku výmena skúseností </w:t>
      </w:r>
      <w:r w:rsidRPr="00BF4946">
        <w:rPr>
          <w:rFonts w:ascii="Times New Roman" w:hAnsi="Times New Roman"/>
          <w:b/>
          <w:sz w:val="24"/>
          <w:szCs w:val="24"/>
        </w:rPr>
        <w:t xml:space="preserve">počas prvého tematicky zameraného partnerského hodnotenia členských štátov EÚ na tému starnutia jadrových elektrární. Prioritou SR počas rokovania bude obhájiť Národnú hodnotiacu správu SR a uspokojivo zodpovedať všetky vznesené otázky. </w:t>
      </w:r>
      <w:r w:rsidRPr="00BF4946">
        <w:rPr>
          <w:rFonts w:ascii="Times New Roman" w:hAnsi="Times New Roman"/>
          <w:sz w:val="24"/>
          <w:szCs w:val="24"/>
        </w:rPr>
        <w:t xml:space="preserve">Ďalšou významnou aktivitou bude vypracovanie v poradí druhej </w:t>
      </w:r>
      <w:r w:rsidRPr="00BF4946">
        <w:rPr>
          <w:rFonts w:ascii="Times New Roman" w:hAnsi="Times New Roman"/>
          <w:b/>
          <w:sz w:val="24"/>
          <w:szCs w:val="24"/>
        </w:rPr>
        <w:t>Národnej správy SR v súlade s príslušnými ustanoveniami smernice Rady 2011/70/Euratom</w:t>
      </w:r>
      <w:r w:rsidRPr="00BF4946">
        <w:rPr>
          <w:rFonts w:ascii="Times New Roman" w:hAnsi="Times New Roman"/>
          <w:sz w:val="24"/>
          <w:szCs w:val="24"/>
        </w:rPr>
        <w:t xml:space="preserve"> a jej zaslanie Komisii do augusta 2018. </w:t>
      </w:r>
    </w:p>
    <w:p w:rsidR="00AF05DD" w:rsidRPr="00BF4946" w:rsidP="00AF05D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 roku 2018</w:t>
      </w:r>
      <w:r w:rsidR="00104943">
        <w:rPr>
          <w:rFonts w:ascii="Times New Roman" w:hAnsi="Times New Roman"/>
          <w:sz w:val="24"/>
          <w:szCs w:val="24"/>
        </w:rPr>
        <w:t xml:space="preserve"> sa ďalej dá očakávať</w:t>
      </w:r>
      <w:r w:rsidRPr="00BF4946">
        <w:rPr>
          <w:rFonts w:ascii="Times New Roman" w:hAnsi="Times New Roman"/>
          <w:sz w:val="24"/>
          <w:szCs w:val="24"/>
        </w:rPr>
        <w:t xml:space="preserve">, že EK sa zameria na </w:t>
      </w:r>
      <w:r w:rsidR="00104943">
        <w:rPr>
          <w:rFonts w:ascii="Times New Roman" w:hAnsi="Times New Roman"/>
          <w:sz w:val="24"/>
          <w:szCs w:val="24"/>
        </w:rPr>
        <w:t>revíziu</w:t>
      </w:r>
      <w:r w:rsidRPr="00BF4946">
        <w:rPr>
          <w:rFonts w:ascii="Times New Roman" w:hAnsi="Times New Roman"/>
          <w:sz w:val="24"/>
          <w:szCs w:val="24"/>
        </w:rPr>
        <w:t xml:space="preserve"> dôkladnej transpozície smerníc, ktoré už boli prijaté v oblasti jadra a</w:t>
      </w:r>
      <w:r w:rsidR="00104943">
        <w:rPr>
          <w:rFonts w:ascii="Times New Roman" w:hAnsi="Times New Roman"/>
          <w:sz w:val="24"/>
          <w:szCs w:val="24"/>
        </w:rPr>
        <w:t> revíziu nariadení podľa čl. 41</w:t>
      </w:r>
      <w:r w:rsidRPr="00BF4946">
        <w:rPr>
          <w:rFonts w:ascii="Times New Roman" w:hAnsi="Times New Roman"/>
          <w:sz w:val="24"/>
          <w:szCs w:val="24"/>
        </w:rPr>
        <w:t xml:space="preserve"> Zmluvy </w:t>
      </w:r>
      <w:r w:rsidR="0010494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o </w:t>
      </w:r>
      <w:r w:rsidR="008377B3">
        <w:rPr>
          <w:rFonts w:ascii="Times New Roman" w:hAnsi="Times New Roman"/>
          <w:sz w:val="24"/>
          <w:szCs w:val="24"/>
        </w:rPr>
        <w:t>Euratom</w:t>
      </w:r>
      <w:r w:rsidR="00104943">
        <w:rPr>
          <w:rFonts w:ascii="Times New Roman" w:hAnsi="Times New Roman"/>
          <w:sz w:val="24"/>
          <w:szCs w:val="24"/>
        </w:rPr>
        <w:t>e</w:t>
      </w:r>
      <w:r w:rsidRPr="00BF4946">
        <w:rPr>
          <w:rFonts w:ascii="Times New Roman" w:hAnsi="Times New Roman"/>
          <w:sz w:val="24"/>
          <w:szCs w:val="24"/>
        </w:rPr>
        <w:t xml:space="preserve">. Prioritou SR bude diskusia a presadzovanie záujmov </w:t>
      </w:r>
      <w:r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v procese prípravy nového finančného rámca po roku 2020 v oblasti EU pomoci pri vyraďovaní JE V1 a úspešné zorganizovanie Európskeho jadrového fóra 2018 v Bratislave.</w:t>
      </w:r>
    </w:p>
    <w:p w:rsidR="004716C8" w:rsidRPr="00BF4946" w:rsidP="00AF05DD">
      <w:pPr>
        <w:pStyle w:val="BodyTextIndent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AF05DD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b/>
          <w:sz w:val="24"/>
          <w:szCs w:val="24"/>
        </w:rPr>
        <w:t>Pracovn</w:t>
      </w:r>
      <w:r w:rsidR="00AF05DD">
        <w:rPr>
          <w:rFonts w:ascii="Times New Roman" w:hAnsi="Times New Roman"/>
          <w:b/>
          <w:sz w:val="24"/>
          <w:szCs w:val="24"/>
        </w:rPr>
        <w:t>ý program</w:t>
      </w:r>
      <w:r w:rsidRPr="00BF4946">
        <w:rPr>
          <w:rFonts w:ascii="Times New Roman" w:hAnsi="Times New Roman"/>
          <w:b/>
          <w:sz w:val="24"/>
          <w:szCs w:val="24"/>
        </w:rPr>
        <w:t xml:space="preserve"> Komisie na rok 2018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="00AF05DD">
        <w:rPr>
          <w:rFonts w:ascii="Times New Roman" w:hAnsi="Times New Roman"/>
          <w:sz w:val="24"/>
          <w:szCs w:val="24"/>
        </w:rPr>
        <w:t>zahŕňa</w:t>
      </w:r>
      <w:r w:rsidRPr="00BF4946">
        <w:rPr>
          <w:rFonts w:ascii="Times New Roman" w:hAnsi="Times New Roman"/>
          <w:sz w:val="24"/>
          <w:szCs w:val="24"/>
        </w:rPr>
        <w:t xml:space="preserve"> aj</w:t>
      </w:r>
      <w:r w:rsidRPr="00BF4946">
        <w:rPr>
          <w:rFonts w:ascii="Times New Roman" w:hAnsi="Times New Roman"/>
          <w:b/>
          <w:sz w:val="24"/>
          <w:szCs w:val="24"/>
        </w:rPr>
        <w:t xml:space="preserve"> </w:t>
      </w:r>
      <w:r w:rsidR="00104943">
        <w:rPr>
          <w:rFonts w:ascii="Times New Roman" w:hAnsi="Times New Roman"/>
          <w:b/>
          <w:sz w:val="24"/>
          <w:szCs w:val="24"/>
        </w:rPr>
        <w:t xml:space="preserve">diskusiu o budúcnosti politiky EÚ v oblasti energetiky a klímy, vrátane </w:t>
      </w:r>
      <w:r w:rsidRPr="00BF4946">
        <w:rPr>
          <w:rFonts w:ascii="Times New Roman" w:hAnsi="Times New Roman"/>
          <w:b/>
          <w:sz w:val="24"/>
          <w:szCs w:val="24"/>
        </w:rPr>
        <w:t>budúcnos</w:t>
      </w:r>
      <w:r w:rsidR="00104943">
        <w:rPr>
          <w:rFonts w:ascii="Times New Roman" w:hAnsi="Times New Roman"/>
          <w:b/>
          <w:sz w:val="24"/>
          <w:szCs w:val="24"/>
        </w:rPr>
        <w:t>ti</w:t>
      </w:r>
      <w:r w:rsidRPr="00BF4946">
        <w:rPr>
          <w:rFonts w:ascii="Times New Roman" w:hAnsi="Times New Roman"/>
          <w:b/>
          <w:sz w:val="24"/>
          <w:szCs w:val="24"/>
        </w:rPr>
        <w:t xml:space="preserve"> Zmluvy o Euratome.</w:t>
      </w:r>
      <w:r w:rsidRPr="00BF4946">
        <w:rPr>
          <w:rFonts w:ascii="Times New Roman" w:hAnsi="Times New Roman"/>
          <w:sz w:val="24"/>
          <w:szCs w:val="24"/>
        </w:rPr>
        <w:t xml:space="preserve"> V prípade, že sa v roku 2018 začne diskusia o vecnom pozmenení príslušných ustanovení Zmluvy </w:t>
      </w:r>
      <w:r w:rsidR="008105FC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o Euratome</w:t>
      </w:r>
      <w:r w:rsidR="00FA4E52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b/>
          <w:sz w:val="24"/>
          <w:szCs w:val="24"/>
        </w:rPr>
        <w:t>pôjde o tému s najvyššou prioritou,</w:t>
      </w:r>
      <w:r w:rsidRPr="00BF4946">
        <w:rPr>
          <w:rFonts w:ascii="Times New Roman" w:hAnsi="Times New Roman"/>
          <w:sz w:val="24"/>
          <w:szCs w:val="24"/>
        </w:rPr>
        <w:t xml:space="preserve"> pretože obsah týchto ustanovení po vecnej stránke nebol pozmenený od jej podpisu v roku 1957.</w:t>
      </w:r>
    </w:p>
    <w:p w:rsidR="000F2515" w:rsidRPr="003D7870" w:rsidP="00FE2023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szCs w:val="24"/>
          <w:u w:val="none"/>
        </w:rPr>
      </w:pPr>
      <w:bookmarkStart w:id="172" w:name="_Toc473883179"/>
      <w:r w:rsidRPr="003D7870" w:rsidR="00B71438">
        <w:rPr>
          <w:rFonts w:ascii="Times New Roman" w:hAnsi="Times New Roman"/>
          <w:szCs w:val="24"/>
          <w:u w:val="none"/>
        </w:rPr>
        <w:br w:type="page"/>
      </w:r>
      <w:bookmarkStart w:id="173" w:name="_Toc505339613"/>
      <w:r w:rsidR="00E74F19">
        <w:rPr>
          <w:rFonts w:ascii="Times New Roman" w:hAnsi="Times New Roman"/>
          <w:szCs w:val="24"/>
          <w:u w:val="none"/>
        </w:rPr>
        <w:t>8</w:t>
      </w:r>
      <w:r w:rsidRPr="003D7870" w:rsidR="003B210F">
        <w:rPr>
          <w:rFonts w:ascii="Times New Roman" w:hAnsi="Times New Roman"/>
          <w:szCs w:val="24"/>
          <w:u w:val="none"/>
        </w:rPr>
        <w:t xml:space="preserve">. </w:t>
      </w:r>
      <w:r w:rsidRPr="003D7870">
        <w:rPr>
          <w:rFonts w:ascii="Times New Roman" w:hAnsi="Times New Roman"/>
          <w:szCs w:val="24"/>
          <w:u w:val="none"/>
        </w:rPr>
        <w:t>POĽNOHOSPODÁRSTVO A RYBNÉ HOSPODÁRSTVO</w:t>
      </w:r>
      <w:bookmarkEnd w:id="172"/>
      <w:bookmarkEnd w:id="173"/>
    </w:p>
    <w:p w:rsidR="000F2515" w:rsidRPr="000914A3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FA4E52" w:rsidP="00B10788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="00B10788">
        <w:rPr>
          <w:rFonts w:ascii="Times New Roman" w:hAnsi="Times New Roman"/>
          <w:iCs/>
          <w:sz w:val="24"/>
          <w:szCs w:val="24"/>
        </w:rPr>
        <w:tab/>
        <w:t>V oblasti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Spoločnej poľnohospodárskej politiky </w:t>
      </w:r>
      <w:r w:rsidRPr="00BF4946" w:rsidR="007C50C7">
        <w:rPr>
          <w:rFonts w:ascii="Times New Roman" w:hAnsi="Times New Roman"/>
          <w:b/>
          <w:iCs/>
          <w:sz w:val="24"/>
          <w:szCs w:val="24"/>
        </w:rPr>
        <w:t>(SPP)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</w:t>
      </w:r>
      <w:r w:rsidR="00B10788">
        <w:rPr>
          <w:rFonts w:ascii="Times New Roman" w:hAnsi="Times New Roman"/>
          <w:iCs/>
          <w:sz w:val="24"/>
          <w:szCs w:val="24"/>
        </w:rPr>
        <w:t xml:space="preserve">sa 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v závere roku 2017 podarilo zavŕšiť legislatívny proces o poľnohospodárskej časti návrhu nariadenia </w:t>
      </w:r>
      <w:r w:rsidRPr="00BF4946" w:rsidR="007C50C7">
        <w:rPr>
          <w:rFonts w:ascii="Times New Roman" w:hAnsi="Times New Roman"/>
          <w:b/>
          <w:bCs/>
          <w:iCs/>
          <w:sz w:val="24"/>
          <w:szCs w:val="24"/>
        </w:rPr>
        <w:t>Omnibus,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ktorá bola následne odčlenená od zvyšnej časti balíka. </w:t>
      </w:r>
      <w:r w:rsidR="00B10788">
        <w:rPr>
          <w:rFonts w:ascii="Times New Roman" w:hAnsi="Times New Roman"/>
          <w:iCs/>
          <w:sz w:val="24"/>
          <w:szCs w:val="24"/>
        </w:rPr>
        <w:t>Z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meny a zjednodušenia, ktoré nariadenie prináša najmä v oblasti priamych platieb, rozvoja vidieka a spoločnej organizácie trhov, budú platiť od roku 2018. </w:t>
      </w:r>
      <w:r w:rsidR="00B10788">
        <w:rPr>
          <w:rFonts w:ascii="Times New Roman" w:hAnsi="Times New Roman"/>
          <w:iCs/>
          <w:sz w:val="24"/>
          <w:szCs w:val="24"/>
        </w:rPr>
        <w:tab/>
      </w:r>
    </w:p>
    <w:p w:rsidR="007C50C7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="00FA4E52">
        <w:rPr>
          <w:rFonts w:ascii="Times New Roman" w:hAnsi="Times New Roman"/>
          <w:iCs/>
          <w:sz w:val="24"/>
          <w:szCs w:val="24"/>
        </w:rPr>
        <w:tab/>
      </w:r>
      <w:r w:rsidRPr="00BF4946">
        <w:rPr>
          <w:rFonts w:ascii="Times New Roman" w:hAnsi="Times New Roman"/>
          <w:iCs/>
          <w:sz w:val="24"/>
          <w:szCs w:val="24"/>
        </w:rPr>
        <w:t xml:space="preserve">Rok 2018 bude zároveň dôležitý z hľadiska príprav </w:t>
      </w:r>
      <w:r w:rsidRPr="00BF4946">
        <w:rPr>
          <w:rFonts w:ascii="Times New Roman" w:hAnsi="Times New Roman"/>
          <w:b/>
          <w:iCs/>
          <w:sz w:val="24"/>
          <w:szCs w:val="24"/>
        </w:rPr>
        <w:t>SPP po roku 2020.</w:t>
      </w:r>
      <w:r w:rsidRPr="00BF4946">
        <w:rPr>
          <w:rFonts w:ascii="Times New Roman" w:hAnsi="Times New Roman"/>
          <w:iCs/>
          <w:sz w:val="24"/>
          <w:szCs w:val="24"/>
        </w:rPr>
        <w:t xml:space="preserve"> V novembri 2017 predstavila </w:t>
      </w:r>
      <w:r w:rsidR="000914A3">
        <w:rPr>
          <w:rFonts w:ascii="Times New Roman" w:hAnsi="Times New Roman"/>
          <w:iCs/>
          <w:sz w:val="24"/>
          <w:szCs w:val="24"/>
        </w:rPr>
        <w:t>EK dlho</w:t>
      </w:r>
      <w:r w:rsidRPr="00BF4946" w:rsidR="000914A3">
        <w:rPr>
          <w:rFonts w:ascii="Times New Roman" w:hAnsi="Times New Roman"/>
          <w:iCs/>
          <w:sz w:val="24"/>
          <w:szCs w:val="24"/>
        </w:rPr>
        <w:t xml:space="preserve"> očakávané</w:t>
      </w:r>
      <w:r w:rsidRPr="00BF4946">
        <w:rPr>
          <w:rFonts w:ascii="Times New Roman" w:hAnsi="Times New Roman"/>
          <w:iCs/>
          <w:sz w:val="24"/>
          <w:szCs w:val="24"/>
        </w:rPr>
        <w:t xml:space="preserve"> </w:t>
      </w:r>
      <w:r w:rsidRPr="000914A3">
        <w:rPr>
          <w:rFonts w:ascii="Times New Roman" w:hAnsi="Times New Roman"/>
          <w:b/>
          <w:bCs/>
          <w:iCs/>
          <w:sz w:val="24"/>
          <w:szCs w:val="24"/>
        </w:rPr>
        <w:t>Oznámenie o budúcnosti SPP</w:t>
      </w:r>
      <w:r w:rsidR="000914A3">
        <w:rPr>
          <w:rFonts w:ascii="Times New Roman" w:hAnsi="Times New Roman"/>
          <w:iCs/>
          <w:sz w:val="24"/>
          <w:szCs w:val="24"/>
        </w:rPr>
        <w:t>, kde</w:t>
      </w:r>
      <w:r w:rsidRPr="00BF4946">
        <w:rPr>
          <w:rFonts w:ascii="Times New Roman" w:hAnsi="Times New Roman"/>
          <w:iCs/>
          <w:sz w:val="24"/>
          <w:szCs w:val="24"/>
        </w:rPr>
        <w:t xml:space="preserve"> načrtla víziu budúcej podoby politiky. Predstavenie legislatívnych návrhov pre novú SPP sa očakáva v polovici roka 2018. Zásadnou otázkou bude zabezpečenie adekvátneho financovania SPP v kontexte budúceho </w:t>
      </w:r>
      <w:r w:rsidR="000914A3">
        <w:rPr>
          <w:rFonts w:ascii="Times New Roman" w:hAnsi="Times New Roman"/>
          <w:b/>
          <w:bCs/>
          <w:iCs/>
          <w:sz w:val="24"/>
          <w:szCs w:val="24"/>
        </w:rPr>
        <w:t>VFR</w:t>
      </w:r>
      <w:r w:rsidRPr="00BF4946">
        <w:rPr>
          <w:rFonts w:ascii="Times New Roman" w:hAnsi="Times New Roman"/>
          <w:iCs/>
          <w:sz w:val="24"/>
          <w:szCs w:val="24"/>
        </w:rPr>
        <w:t>, ktorého návrh by mal byť predstavený v druhom kvartáli 2018.</w:t>
      </w:r>
    </w:p>
    <w:p w:rsidR="007C50C7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10788">
        <w:rPr>
          <w:rFonts w:ascii="Times New Roman" w:hAnsi="Times New Roman"/>
          <w:iCs/>
          <w:sz w:val="24"/>
          <w:szCs w:val="24"/>
        </w:rPr>
        <w:tab/>
      </w:r>
      <w:r w:rsidRPr="00BF4946">
        <w:rPr>
          <w:rFonts w:ascii="Times New Roman" w:hAnsi="Times New Roman"/>
          <w:iCs/>
          <w:sz w:val="24"/>
          <w:szCs w:val="24"/>
        </w:rPr>
        <w:t xml:space="preserve">V roku 2017 </w:t>
      </w:r>
      <w:r w:rsidR="00B10788">
        <w:rPr>
          <w:rFonts w:ascii="Times New Roman" w:hAnsi="Times New Roman"/>
          <w:iCs/>
          <w:sz w:val="24"/>
          <w:szCs w:val="24"/>
        </w:rPr>
        <w:t>sa</w:t>
      </w:r>
      <w:r w:rsidRPr="00BF4946">
        <w:rPr>
          <w:rFonts w:ascii="Times New Roman" w:hAnsi="Times New Roman"/>
          <w:iCs/>
          <w:sz w:val="24"/>
          <w:szCs w:val="24"/>
        </w:rPr>
        <w:t xml:space="preserve"> pokračoval</w:t>
      </w:r>
      <w:r w:rsidR="00B10788">
        <w:rPr>
          <w:rFonts w:ascii="Times New Roman" w:hAnsi="Times New Roman"/>
          <w:iCs/>
          <w:sz w:val="24"/>
          <w:szCs w:val="24"/>
        </w:rPr>
        <w:t>o</w:t>
      </w:r>
      <w:r w:rsidRPr="00BF4946">
        <w:rPr>
          <w:rFonts w:ascii="Times New Roman" w:hAnsi="Times New Roman"/>
          <w:iCs/>
          <w:sz w:val="24"/>
          <w:szCs w:val="24"/>
        </w:rPr>
        <w:t xml:space="preserve"> v úsilí </w:t>
      </w:r>
      <w:r w:rsidRPr="00BF4946">
        <w:rPr>
          <w:rFonts w:ascii="Times New Roman" w:hAnsi="Times New Roman"/>
          <w:b/>
          <w:iCs/>
          <w:sz w:val="24"/>
          <w:szCs w:val="24"/>
        </w:rPr>
        <w:t>posilnenia postavenia poľnohospodárov v potravinovom dodávateľskom reťazci a v boji proti nekalým obchodným praktikám</w:t>
      </w:r>
      <w:r w:rsidRPr="00BF4946">
        <w:rPr>
          <w:rFonts w:ascii="Times New Roman" w:hAnsi="Times New Roman"/>
          <w:iCs/>
          <w:sz w:val="24"/>
          <w:szCs w:val="24"/>
        </w:rPr>
        <w:t xml:space="preserve"> vlastnými iniciatívami na úrovni Rady. Už počas SK PRES boli prijaté závery Rady, čím sa členské štáty zhodli na potrebe riešenia problému na celoeurópskej úrovni. V roku 2017 boli témy predmetom diskusií Fóra na vysokej úrovni, v druhom polroku prebiehala </w:t>
      </w:r>
      <w:r w:rsidRPr="00BF4946">
        <w:rPr>
          <w:rFonts w:ascii="Times New Roman" w:hAnsi="Times New Roman"/>
          <w:sz w:val="24"/>
          <w:szCs w:val="24"/>
        </w:rPr>
        <w:t xml:space="preserve">verejná konzultácia </w:t>
      </w:r>
      <w:r w:rsidR="000914A3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k Iniciatíve na skvalitnenie potravinového dodávateľského reťazca. </w:t>
      </w:r>
      <w:r w:rsidR="000914A3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zaradila </w:t>
      </w:r>
      <w:r w:rsidR="000914A3">
        <w:rPr>
          <w:rFonts w:ascii="Times New Roman" w:hAnsi="Times New Roman"/>
          <w:sz w:val="24"/>
          <w:szCs w:val="24"/>
        </w:rPr>
        <w:t xml:space="preserve">túto </w:t>
      </w:r>
      <w:r w:rsidRPr="00BF4946">
        <w:rPr>
          <w:rFonts w:ascii="Times New Roman" w:hAnsi="Times New Roman"/>
          <w:sz w:val="24"/>
          <w:szCs w:val="24"/>
        </w:rPr>
        <w:t xml:space="preserve">problematiku aj do svojho programu na rok 2018, pričom v prvom polroku by mala v rámci legislatívnej iniciatívy predložiť posúdenie vplyvu a predstaviť balík opatrení. </w:t>
      </w:r>
    </w:p>
    <w:p w:rsidR="007C50C7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="00B10788">
        <w:rPr>
          <w:rFonts w:ascii="Times New Roman" w:hAnsi="Times New Roman"/>
          <w:iCs/>
          <w:sz w:val="24"/>
          <w:szCs w:val="24"/>
        </w:rPr>
        <w:tab/>
      </w:r>
      <w:r w:rsidRPr="00BF4946">
        <w:rPr>
          <w:rFonts w:ascii="Times New Roman" w:hAnsi="Times New Roman"/>
          <w:iCs/>
          <w:sz w:val="24"/>
          <w:szCs w:val="24"/>
        </w:rPr>
        <w:t xml:space="preserve">Jednou z tém, ktoré v minulom roku rezonovali na európskej úrovni, bola problematika </w:t>
      </w:r>
      <w:r w:rsidRPr="00BF4946">
        <w:rPr>
          <w:rFonts w:ascii="Times New Roman" w:hAnsi="Times New Roman"/>
          <w:b/>
          <w:iCs/>
          <w:sz w:val="24"/>
          <w:szCs w:val="24"/>
        </w:rPr>
        <w:t xml:space="preserve">dvojakej kvality potravín. </w:t>
      </w:r>
      <w:r w:rsidR="00B10788">
        <w:rPr>
          <w:rFonts w:ascii="Times New Roman" w:hAnsi="Times New Roman"/>
          <w:iCs/>
          <w:sz w:val="24"/>
          <w:szCs w:val="24"/>
        </w:rPr>
        <w:t>SR</w:t>
      </w:r>
      <w:r w:rsidRPr="00BF4946">
        <w:rPr>
          <w:rFonts w:ascii="Times New Roman" w:hAnsi="Times New Roman"/>
          <w:iCs/>
          <w:sz w:val="24"/>
          <w:szCs w:val="24"/>
        </w:rPr>
        <w:t xml:space="preserve"> ako jeden z iniciátorov poukázalo na výskyt tohto fenoménu na vnútornom trhu </w:t>
      </w:r>
      <w:r w:rsidR="00B10788">
        <w:rPr>
          <w:rFonts w:ascii="Times New Roman" w:hAnsi="Times New Roman"/>
          <w:iCs/>
          <w:sz w:val="24"/>
          <w:szCs w:val="24"/>
        </w:rPr>
        <w:t>EÚ</w:t>
      </w:r>
      <w:r w:rsidRPr="00BF4946">
        <w:rPr>
          <w:rFonts w:ascii="Times New Roman" w:hAnsi="Times New Roman"/>
          <w:iCs/>
          <w:sz w:val="24"/>
          <w:szCs w:val="24"/>
        </w:rPr>
        <w:t xml:space="preserve"> a prispelo k významnému pokroku pri riešení problematiky, do ktorého sa zapojili členské štáty ako aj </w:t>
      </w:r>
      <w:r w:rsidR="000914A3">
        <w:rPr>
          <w:rFonts w:ascii="Times New Roman" w:hAnsi="Times New Roman"/>
          <w:iCs/>
          <w:sz w:val="24"/>
          <w:szCs w:val="24"/>
        </w:rPr>
        <w:t>EK</w:t>
      </w:r>
      <w:r w:rsidRPr="00BF4946">
        <w:rPr>
          <w:rFonts w:ascii="Times New Roman" w:hAnsi="Times New Roman"/>
          <w:iCs/>
          <w:sz w:val="24"/>
          <w:szCs w:val="24"/>
        </w:rPr>
        <w:t xml:space="preserve">. V septembri 2017 </w:t>
      </w:r>
      <w:r w:rsidR="000914A3">
        <w:rPr>
          <w:rFonts w:ascii="Times New Roman" w:hAnsi="Times New Roman"/>
          <w:iCs/>
          <w:sz w:val="24"/>
          <w:szCs w:val="24"/>
        </w:rPr>
        <w:t>EK</w:t>
      </w:r>
      <w:r w:rsidRPr="00BF4946">
        <w:rPr>
          <w:rFonts w:ascii="Times New Roman" w:hAnsi="Times New Roman"/>
          <w:iCs/>
          <w:sz w:val="24"/>
          <w:szCs w:val="24"/>
        </w:rPr>
        <w:t xml:space="preserve"> predstavila usmernenia pre vnútroštátne orgány</w:t>
      </w:r>
      <w:r w:rsidR="000914A3">
        <w:rPr>
          <w:rFonts w:ascii="Times New Roman" w:hAnsi="Times New Roman"/>
          <w:iCs/>
          <w:sz w:val="24"/>
          <w:szCs w:val="24"/>
        </w:rPr>
        <w:t>,</w:t>
      </w:r>
      <w:r w:rsidRPr="00BF4946">
        <w:rPr>
          <w:rFonts w:ascii="Times New Roman" w:hAnsi="Times New Roman"/>
          <w:iCs/>
          <w:sz w:val="24"/>
          <w:szCs w:val="24"/>
        </w:rPr>
        <w:t xml:space="preserve"> ako aj</w:t>
      </w:r>
      <w:r w:rsidRPr="00BF4946">
        <w:rPr>
          <w:rFonts w:ascii="Times New Roman" w:hAnsi="Times New Roman"/>
          <w:sz w:val="24"/>
          <w:szCs w:val="24"/>
        </w:rPr>
        <w:t xml:space="preserve"> balík krátkodobých aktivít, ktoré majú napomôcť pri riešení probl</w:t>
      </w:r>
      <w:r w:rsidR="000914A3">
        <w:rPr>
          <w:rFonts w:ascii="Times New Roman" w:hAnsi="Times New Roman"/>
          <w:sz w:val="24"/>
          <w:szCs w:val="24"/>
        </w:rPr>
        <w:t xml:space="preserve">ému. Spoločné výskumné centrum </w:t>
      </w:r>
      <w:r w:rsidRPr="00BF4946">
        <w:rPr>
          <w:rFonts w:ascii="Times New Roman" w:hAnsi="Times New Roman"/>
          <w:sz w:val="24"/>
          <w:szCs w:val="24"/>
        </w:rPr>
        <w:t xml:space="preserve">JRC pripravuje jednotnú metodológiu testovania potravín, pričom konkrétne iniciatívy boli zapracované aj do pracovného programu </w:t>
      </w:r>
      <w:r w:rsidR="000914A3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na rok 2018 v rámci balíka na ochranu spotrebiteľa.   </w:t>
      </w:r>
    </w:p>
    <w:p w:rsidR="007C50C7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="00B10788">
        <w:rPr>
          <w:rFonts w:ascii="Times New Roman" w:hAnsi="Times New Roman"/>
          <w:b/>
          <w:iCs/>
          <w:sz w:val="24"/>
          <w:szCs w:val="24"/>
        </w:rPr>
        <w:tab/>
      </w:r>
      <w:r w:rsidRPr="00BF4946">
        <w:rPr>
          <w:rFonts w:ascii="Times New Roman" w:hAnsi="Times New Roman"/>
          <w:b/>
          <w:iCs/>
          <w:sz w:val="24"/>
          <w:szCs w:val="24"/>
        </w:rPr>
        <w:t>V oblasti veterinárnych otázok</w:t>
      </w:r>
      <w:r w:rsidRPr="00BF4946">
        <w:rPr>
          <w:rFonts w:ascii="Times New Roman" w:hAnsi="Times New Roman"/>
          <w:iCs/>
          <w:sz w:val="24"/>
          <w:szCs w:val="24"/>
        </w:rPr>
        <w:t xml:space="preserve"> boli realizované viaceré strategické diskusie,  najmä v oblasti zdravia zvierat</w:t>
      </w:r>
      <w:r w:rsidR="000914A3">
        <w:rPr>
          <w:rFonts w:ascii="Times New Roman" w:hAnsi="Times New Roman"/>
          <w:iCs/>
          <w:sz w:val="24"/>
          <w:szCs w:val="24"/>
        </w:rPr>
        <w:t xml:space="preserve"> a</w:t>
      </w:r>
      <w:r w:rsidR="00E83B4A">
        <w:rPr>
          <w:rFonts w:ascii="Times New Roman" w:hAnsi="Times New Roman"/>
          <w:iCs/>
          <w:sz w:val="24"/>
          <w:szCs w:val="24"/>
        </w:rPr>
        <w:t> </w:t>
      </w:r>
      <w:r w:rsidRPr="00E83B4A" w:rsidR="00E83B4A">
        <w:rPr>
          <w:rFonts w:ascii="Times New Roman" w:hAnsi="Times New Roman"/>
          <w:i/>
          <w:iCs/>
          <w:sz w:val="24"/>
          <w:szCs w:val="24"/>
        </w:rPr>
        <w:t>welfare</w:t>
      </w:r>
      <w:r w:rsidR="00E83B4A">
        <w:rPr>
          <w:rFonts w:ascii="Times New Roman" w:hAnsi="Times New Roman"/>
          <w:iCs/>
          <w:sz w:val="24"/>
          <w:szCs w:val="24"/>
        </w:rPr>
        <w:t xml:space="preserve"> </w:t>
      </w:r>
      <w:r w:rsidRPr="00BF4946">
        <w:rPr>
          <w:rFonts w:ascii="Times New Roman" w:hAnsi="Times New Roman"/>
          <w:iCs/>
          <w:sz w:val="24"/>
          <w:szCs w:val="24"/>
        </w:rPr>
        <w:t>zvierat, liekovej politiky, ochranných opatrení ako aj zdravotnej bezpečnosti potravín a úradných kontrol. Na úrovni EÚ sa diskutovalo o </w:t>
      </w:r>
      <w:r w:rsidRPr="00BF4946">
        <w:rPr>
          <w:rFonts w:ascii="Times New Roman" w:hAnsi="Times New Roman"/>
          <w:b/>
          <w:iCs/>
          <w:sz w:val="24"/>
          <w:szCs w:val="24"/>
        </w:rPr>
        <w:t>schválení  nového viacročného plánu na roky 2018-2020</w:t>
      </w:r>
      <w:r w:rsidRPr="00BF4946">
        <w:rPr>
          <w:rFonts w:ascii="Times New Roman" w:hAnsi="Times New Roman"/>
          <w:iCs/>
          <w:sz w:val="24"/>
          <w:szCs w:val="24"/>
        </w:rPr>
        <w:t xml:space="preserve"> pokiaľ ide o ciele </w:t>
      </w:r>
      <w:r w:rsidR="000914A3">
        <w:rPr>
          <w:rFonts w:ascii="Times New Roman" w:hAnsi="Times New Roman"/>
          <w:iCs/>
          <w:sz w:val="24"/>
          <w:szCs w:val="24"/>
        </w:rPr>
        <w:t>EÚ</w:t>
      </w:r>
      <w:r w:rsidRPr="00BF4946">
        <w:rPr>
          <w:rFonts w:ascii="Times New Roman" w:hAnsi="Times New Roman"/>
          <w:iCs/>
          <w:sz w:val="24"/>
          <w:szCs w:val="24"/>
        </w:rPr>
        <w:t xml:space="preserve"> a pomenovanie nákaz</w:t>
      </w:r>
      <w:r w:rsidR="000914A3">
        <w:rPr>
          <w:rFonts w:ascii="Times New Roman" w:hAnsi="Times New Roman"/>
          <w:iCs/>
          <w:sz w:val="24"/>
          <w:szCs w:val="24"/>
        </w:rPr>
        <w:t>,</w:t>
      </w:r>
      <w:r w:rsidRPr="00BF4946">
        <w:rPr>
          <w:rFonts w:ascii="Times New Roman" w:hAnsi="Times New Roman"/>
          <w:iCs/>
          <w:sz w:val="24"/>
          <w:szCs w:val="24"/>
        </w:rPr>
        <w:t xml:space="preserve"> ktoré budú zdrojom kofinancovania vo vzťahu k ich monitoringu a eradikácii. V </w:t>
      </w:r>
      <w:r w:rsidR="000914A3">
        <w:rPr>
          <w:rFonts w:ascii="Times New Roman" w:hAnsi="Times New Roman"/>
          <w:iCs/>
          <w:sz w:val="24"/>
          <w:szCs w:val="24"/>
        </w:rPr>
        <w:t>oblasti liekovej politiky bola</w:t>
      </w:r>
      <w:r w:rsidRPr="00BF4946">
        <w:rPr>
          <w:rFonts w:ascii="Times New Roman" w:hAnsi="Times New Roman"/>
          <w:iCs/>
          <w:sz w:val="24"/>
          <w:szCs w:val="24"/>
        </w:rPr>
        <w:t xml:space="preserve"> dosiahnutá dohoda pre návrhy  nariadení pre veterinárne lieky a medikované krmivá, pričom v roku 2018 sa očakáva diskusia s EP. V roku 2017 bol prijatý </w:t>
      </w:r>
      <w:r w:rsidRPr="00BF4946">
        <w:rPr>
          <w:rFonts w:ascii="Times New Roman" w:hAnsi="Times New Roman"/>
          <w:b/>
          <w:iCs/>
          <w:sz w:val="24"/>
          <w:szCs w:val="24"/>
        </w:rPr>
        <w:t>strategický dokument pre pripravenosť na nákazy a pohotovostné plánovanie</w:t>
      </w:r>
      <w:r w:rsidRPr="00BF4946">
        <w:rPr>
          <w:rFonts w:ascii="Times New Roman" w:hAnsi="Times New Roman"/>
          <w:iCs/>
          <w:sz w:val="24"/>
          <w:szCs w:val="24"/>
        </w:rPr>
        <w:t xml:space="preserve">, dôležitým krokom bolo aj prijatie </w:t>
      </w:r>
      <w:r w:rsidRPr="00BF4946">
        <w:rPr>
          <w:rFonts w:ascii="Times New Roman" w:hAnsi="Times New Roman"/>
          <w:b/>
          <w:iCs/>
          <w:sz w:val="24"/>
          <w:szCs w:val="24"/>
        </w:rPr>
        <w:t>II. strategického plánu boja s antimikrobiálnou rezistenciou</w:t>
      </w:r>
      <w:r w:rsidRPr="00BF4946">
        <w:rPr>
          <w:rFonts w:ascii="Times New Roman" w:hAnsi="Times New Roman"/>
          <w:iCs/>
          <w:sz w:val="24"/>
          <w:szCs w:val="24"/>
        </w:rPr>
        <w:t xml:space="preserve">. </w:t>
      </w:r>
    </w:p>
    <w:p w:rsidR="007C50C7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="00B10788">
        <w:rPr>
          <w:rFonts w:ascii="Times New Roman" w:hAnsi="Times New Roman"/>
          <w:b/>
          <w:iCs/>
          <w:sz w:val="24"/>
          <w:szCs w:val="24"/>
        </w:rPr>
        <w:tab/>
      </w:r>
      <w:r w:rsidRPr="000914A3">
        <w:rPr>
          <w:rFonts w:ascii="Times New Roman" w:hAnsi="Times New Roman"/>
          <w:iCs/>
          <w:sz w:val="24"/>
          <w:szCs w:val="24"/>
        </w:rPr>
        <w:t>Vo</w:t>
      </w:r>
      <w:r w:rsidRPr="00BF494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914A3">
        <w:rPr>
          <w:rFonts w:ascii="Times New Roman" w:hAnsi="Times New Roman"/>
          <w:b/>
          <w:iCs/>
          <w:sz w:val="24"/>
          <w:szCs w:val="24"/>
        </w:rPr>
        <w:t>fytosanitárnej oblasti</w:t>
      </w:r>
      <w:r w:rsidRPr="00BF4946">
        <w:rPr>
          <w:rFonts w:ascii="Times New Roman" w:hAnsi="Times New Roman"/>
          <w:iCs/>
          <w:sz w:val="24"/>
          <w:szCs w:val="24"/>
        </w:rPr>
        <w:t xml:space="preserve"> prebiehala príprava sekundárnej legislatívy k nariadeniu </w:t>
      </w:r>
      <w:r w:rsidR="00E86253">
        <w:rPr>
          <w:rFonts w:ascii="Times New Roman" w:hAnsi="Times New Roman"/>
          <w:iCs/>
          <w:sz w:val="24"/>
          <w:szCs w:val="24"/>
        </w:rPr>
        <w:br/>
      </w:r>
      <w:r w:rsidRPr="00BF4946">
        <w:rPr>
          <w:rFonts w:ascii="Times New Roman" w:hAnsi="Times New Roman"/>
          <w:iCs/>
          <w:sz w:val="24"/>
          <w:szCs w:val="24"/>
        </w:rPr>
        <w:t xml:space="preserve">o ochranných opatreniach proti škodcom rastlín a k nariadeniu o úradných kontrolách </w:t>
      </w:r>
      <w:r w:rsidR="00E86253">
        <w:rPr>
          <w:rFonts w:ascii="Times New Roman" w:hAnsi="Times New Roman"/>
          <w:iCs/>
          <w:sz w:val="24"/>
          <w:szCs w:val="24"/>
        </w:rPr>
        <w:br/>
      </w:r>
      <w:r w:rsidRPr="00BF4946">
        <w:rPr>
          <w:rFonts w:ascii="Times New Roman" w:hAnsi="Times New Roman"/>
          <w:iCs/>
          <w:sz w:val="24"/>
          <w:szCs w:val="24"/>
        </w:rPr>
        <w:t xml:space="preserve">s cieľom zabezpečenia plnej funkčnosti nového fytosanitárneho systému v priebehu nadchádzajúcich dvoch rokov. </w:t>
      </w:r>
    </w:p>
    <w:p w:rsidR="000F2515" w:rsidRPr="00BF4946" w:rsidP="000914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B10788">
        <w:rPr>
          <w:rFonts w:ascii="Times New Roman" w:hAnsi="Times New Roman"/>
          <w:b/>
          <w:iCs/>
          <w:sz w:val="24"/>
          <w:szCs w:val="24"/>
        </w:rPr>
        <w:tab/>
      </w:r>
      <w:r w:rsidRPr="00BF4946" w:rsidR="007C50C7">
        <w:rPr>
          <w:rFonts w:ascii="Times New Roman" w:hAnsi="Times New Roman"/>
          <w:b/>
          <w:iCs/>
          <w:sz w:val="24"/>
          <w:szCs w:val="24"/>
        </w:rPr>
        <w:t>V oblasti lesníctva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sa diskusie venovali príprave spoločnej pozície na </w:t>
      </w:r>
      <w:r w:rsidRPr="00BF4946" w:rsidR="007C50C7">
        <w:rPr>
          <w:rFonts w:ascii="Times New Roman" w:hAnsi="Times New Roman"/>
          <w:b/>
          <w:iCs/>
          <w:sz w:val="24"/>
          <w:szCs w:val="24"/>
        </w:rPr>
        <w:t>zasadnutie Fóra OSN o lesoch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v súvislosti s implementáciou nového Strategického plánu OSN pre lesy na roky 2017-2030. Spoločnú pozíciu EÚ koordinovalo MT PRES pod vedením slovenského experta (na základe dohody medzi SR a Maltou). V roku 2017 bola taktiež dosiahnutá dohoda k </w:t>
      </w:r>
      <w:r w:rsidRPr="00BF4946" w:rsidR="007C50C7">
        <w:rPr>
          <w:rFonts w:ascii="Times New Roman" w:hAnsi="Times New Roman"/>
          <w:b/>
          <w:iCs/>
          <w:sz w:val="24"/>
          <w:szCs w:val="24"/>
        </w:rPr>
        <w:t>návrhu nariadenia o LULUCF</w:t>
      </w:r>
      <w:r w:rsidRPr="00BF4946" w:rsidR="007C50C7">
        <w:rPr>
          <w:rFonts w:ascii="Times New Roman" w:hAnsi="Times New Roman"/>
          <w:iCs/>
          <w:sz w:val="24"/>
          <w:szCs w:val="24"/>
        </w:rPr>
        <w:t xml:space="preserve"> (využívanie pôdy, zmeny vo využívaní pôdy a lesníctvo), pri ktorom sa predpokladá významný dopad na lesné hospodárstvo v členských štátoch.</w:t>
      </w:r>
    </w:p>
    <w:p w:rsidR="000F2515" w:rsidRPr="00BF4946" w:rsidP="00FE2023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 w:rsidRPr="00BF4946">
        <w:rPr>
          <w:rFonts w:ascii="Times New Roman" w:hAnsi="Times New Roman"/>
          <w:b/>
          <w:sz w:val="24"/>
          <w:szCs w:val="24"/>
          <w:lang w:eastAsia="sk-SK"/>
        </w:rPr>
        <w:br w:type="page"/>
      </w:r>
      <w:bookmarkStart w:id="174" w:name="_Toc473883180"/>
      <w:bookmarkStart w:id="175" w:name="_Toc505339614"/>
      <w:r w:rsidR="00E74F19">
        <w:rPr>
          <w:rFonts w:ascii="Times New Roman" w:hAnsi="Times New Roman"/>
          <w:b/>
          <w:sz w:val="24"/>
          <w:szCs w:val="24"/>
          <w:lang w:eastAsia="sk-SK"/>
        </w:rPr>
        <w:t>9</w:t>
      </w:r>
      <w:r w:rsidRPr="00BF4946" w:rsidR="003B210F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Pr="00BF4946">
        <w:rPr>
          <w:rFonts w:ascii="Times New Roman" w:hAnsi="Times New Roman"/>
          <w:b/>
          <w:sz w:val="24"/>
          <w:szCs w:val="24"/>
          <w:lang w:eastAsia="sk-SK"/>
        </w:rPr>
        <w:t>ŽIVOTNÉ PROSTREDIE</w:t>
      </w:r>
      <w:bookmarkEnd w:id="174"/>
      <w:bookmarkEnd w:id="175"/>
    </w:p>
    <w:p w:rsidR="000F2515" w:rsidP="000914A3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76" w:name="_Toc473883181"/>
      <w:bookmarkStart w:id="177" w:name="_Toc474091997"/>
      <w:bookmarkStart w:id="178" w:name="_Toc474237032"/>
      <w:bookmarkStart w:id="179" w:name="_Toc505339615"/>
      <w:r w:rsidRPr="00BF4946">
        <w:rPr>
          <w:rFonts w:ascii="Times New Roman" w:hAnsi="Times New Roman"/>
          <w:szCs w:val="24"/>
        </w:rPr>
        <w:t>Zmena klímy</w:t>
      </w:r>
      <w:bookmarkEnd w:id="176"/>
      <w:bookmarkEnd w:id="177"/>
      <w:bookmarkEnd w:id="178"/>
      <w:bookmarkEnd w:id="179"/>
    </w:p>
    <w:p w:rsidR="009E2E6E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10788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Počas roku 2017 sa </w:t>
      </w:r>
      <w:r w:rsidR="00B10788"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aktívne podieľala na procesoch </w:t>
      </w:r>
      <w:r w:rsidRPr="000914A3">
        <w:rPr>
          <w:rFonts w:ascii="Times New Roman" w:hAnsi="Times New Roman"/>
          <w:b/>
          <w:sz w:val="24"/>
          <w:szCs w:val="24"/>
        </w:rPr>
        <w:t>implementácie Parížskej dohody v rámci EÚ.</w:t>
      </w:r>
      <w:r w:rsidRPr="00BF4946">
        <w:rPr>
          <w:rFonts w:ascii="Times New Roman" w:hAnsi="Times New Roman"/>
          <w:sz w:val="24"/>
          <w:szCs w:val="24"/>
        </w:rPr>
        <w:t xml:space="preserve"> Rozhodnutie USA vystúpiť z Parížskej dohody udržalo otázku zmeny klímy</w:t>
      </w:r>
      <w:r w:rsidR="00FA4E52">
        <w:rPr>
          <w:rFonts w:ascii="Times New Roman" w:hAnsi="Times New Roman"/>
          <w:sz w:val="24"/>
          <w:szCs w:val="24"/>
        </w:rPr>
        <w:t xml:space="preserve"> v popredí a potvrdilo v</w:t>
      </w:r>
      <w:r w:rsidRPr="00BF4946">
        <w:rPr>
          <w:rFonts w:ascii="Times New Roman" w:hAnsi="Times New Roman"/>
          <w:sz w:val="24"/>
          <w:szCs w:val="24"/>
        </w:rPr>
        <w:t>edúce</w:t>
      </w:r>
      <w:r w:rsidR="00FA4E52">
        <w:rPr>
          <w:rFonts w:ascii="Times New Roman" w:hAnsi="Times New Roman"/>
          <w:sz w:val="24"/>
          <w:szCs w:val="24"/>
        </w:rPr>
        <w:t xml:space="preserve"> postavenie</w:t>
      </w:r>
      <w:r w:rsidRPr="00BF4946">
        <w:rPr>
          <w:rFonts w:ascii="Times New Roman" w:hAnsi="Times New Roman"/>
          <w:sz w:val="24"/>
          <w:szCs w:val="24"/>
        </w:rPr>
        <w:t xml:space="preserve"> EÚ </w:t>
      </w:r>
      <w:r w:rsidR="00FA4E52">
        <w:rPr>
          <w:rFonts w:ascii="Times New Roman" w:hAnsi="Times New Roman"/>
          <w:sz w:val="24"/>
          <w:szCs w:val="24"/>
        </w:rPr>
        <w:t>v tejto oblasti</w:t>
      </w:r>
      <w:r w:rsidRPr="00BF4946">
        <w:rPr>
          <w:rFonts w:ascii="Times New Roman" w:hAnsi="Times New Roman"/>
          <w:sz w:val="24"/>
          <w:szCs w:val="24"/>
        </w:rPr>
        <w:t>.</w:t>
      </w:r>
      <w:r w:rsidRPr="00BF49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>Zmena geopolitického kontextu a termín na skompletizovanie Parížskeho pr</w:t>
      </w:r>
      <w:r w:rsidR="000914A3">
        <w:rPr>
          <w:rFonts w:ascii="Times New Roman" w:hAnsi="Times New Roman"/>
          <w:sz w:val="24"/>
          <w:szCs w:val="24"/>
        </w:rPr>
        <w:t>acovného programu a ukončenie s</w:t>
      </w:r>
      <w:r w:rsidRPr="00BF4946">
        <w:rPr>
          <w:rFonts w:ascii="Times New Roman" w:hAnsi="Times New Roman"/>
          <w:sz w:val="24"/>
          <w:szCs w:val="24"/>
        </w:rPr>
        <w:t xml:space="preserve">úboru pravidiel pre implementáciu </w:t>
      </w:r>
      <w:r w:rsidR="000914A3">
        <w:rPr>
          <w:rFonts w:ascii="Times New Roman" w:hAnsi="Times New Roman"/>
          <w:sz w:val="24"/>
          <w:szCs w:val="24"/>
        </w:rPr>
        <w:t>d</w:t>
      </w:r>
      <w:r w:rsidRPr="00BF4946">
        <w:rPr>
          <w:rFonts w:ascii="Times New Roman" w:hAnsi="Times New Roman"/>
          <w:sz w:val="24"/>
          <w:szCs w:val="24"/>
        </w:rPr>
        <w:t xml:space="preserve">ohody v roku 2018 tvorili v roku 2017 dôležitú výzvu. </w:t>
      </w: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10788">
        <w:rPr>
          <w:rFonts w:ascii="Times New Roman" w:hAnsi="Times New Roman"/>
          <w:sz w:val="24"/>
          <w:szCs w:val="24"/>
        </w:rPr>
        <w:tab/>
        <w:t>EP</w:t>
      </w:r>
      <w:r w:rsidRPr="00BF4946" w:rsidR="009E2E6E">
        <w:rPr>
          <w:rFonts w:ascii="Times New Roman" w:hAnsi="Times New Roman"/>
          <w:sz w:val="24"/>
          <w:szCs w:val="24"/>
        </w:rPr>
        <w:t>, Rada a </w:t>
      </w:r>
      <w:r w:rsidR="001975B1">
        <w:rPr>
          <w:rFonts w:ascii="Times New Roman" w:hAnsi="Times New Roman"/>
          <w:sz w:val="24"/>
          <w:szCs w:val="24"/>
        </w:rPr>
        <w:t>EK</w:t>
      </w:r>
      <w:r w:rsidRPr="00BF4946" w:rsidR="009E2E6E">
        <w:rPr>
          <w:rFonts w:ascii="Times New Roman" w:hAnsi="Times New Roman"/>
          <w:sz w:val="24"/>
          <w:szCs w:val="24"/>
        </w:rPr>
        <w:t xml:space="preserve"> dosiahli 8. novembra 2017 dohodu na konečnej podobe revízie smernice </w:t>
      </w:r>
      <w:r w:rsidRPr="001975B1" w:rsidR="009E2E6E">
        <w:rPr>
          <w:rFonts w:ascii="Times New Roman" w:hAnsi="Times New Roman"/>
          <w:b/>
          <w:sz w:val="24"/>
          <w:szCs w:val="24"/>
        </w:rPr>
        <w:t>Európskeho systému obchodovania s emisnými kvótami skleníkových plynov</w:t>
      </w:r>
      <w:r w:rsidRPr="00BF4946" w:rsidR="009E2E6E">
        <w:rPr>
          <w:rFonts w:ascii="Times New Roman" w:hAnsi="Times New Roman"/>
          <w:sz w:val="24"/>
          <w:szCs w:val="24"/>
        </w:rPr>
        <w:t xml:space="preserve">. </w:t>
      </w:r>
      <w:r w:rsidR="001975B1">
        <w:rPr>
          <w:rFonts w:ascii="Times New Roman" w:hAnsi="Times New Roman"/>
          <w:sz w:val="24"/>
          <w:szCs w:val="24"/>
        </w:rPr>
        <w:tab/>
        <w:t>V</w:t>
      </w:r>
      <w:r w:rsidRPr="00BF4946" w:rsidR="009E2E6E">
        <w:rPr>
          <w:rFonts w:ascii="Times New Roman" w:hAnsi="Times New Roman"/>
          <w:sz w:val="24"/>
          <w:szCs w:val="24"/>
        </w:rPr>
        <w:t xml:space="preserve"> roku 2017 </w:t>
      </w:r>
      <w:r w:rsidR="001975B1">
        <w:rPr>
          <w:rFonts w:ascii="Times New Roman" w:hAnsi="Times New Roman"/>
          <w:sz w:val="24"/>
          <w:szCs w:val="24"/>
        </w:rPr>
        <w:t xml:space="preserve">boli taktiež </w:t>
      </w:r>
      <w:r w:rsidRPr="00BF4946" w:rsidR="009E2E6E">
        <w:rPr>
          <w:rFonts w:ascii="Times New Roman" w:hAnsi="Times New Roman"/>
          <w:sz w:val="24"/>
          <w:szCs w:val="24"/>
        </w:rPr>
        <w:t>predstavené aj nové legislatívne návrhy nariadení týkajúce sa emisií skleníkových plynov z dopravy.</w:t>
      </w: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5383" w:rsidRPr="00BF4946" w:rsidP="00B1078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4946">
        <w:rPr>
          <w:rFonts w:ascii="Times New Roman" w:hAnsi="Times New Roman"/>
          <w:sz w:val="24"/>
          <w:szCs w:val="24"/>
          <w:u w:val="single"/>
        </w:rPr>
        <w:t>Ochrana ovzdušia</w:t>
      </w:r>
    </w:p>
    <w:p w:rsidR="00015383" w:rsidRPr="00BF4946" w:rsidP="00A5692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2017 </w:t>
      </w:r>
      <w:r w:rsidR="001975B1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vykonala </w:t>
      </w:r>
      <w:r w:rsidRPr="001975B1">
        <w:rPr>
          <w:rFonts w:ascii="Times New Roman" w:hAnsi="Times New Roman"/>
          <w:b/>
          <w:sz w:val="24"/>
          <w:szCs w:val="24"/>
        </w:rPr>
        <w:t>preskúmanie vykonávania environmentálnych právnych predpisov</w:t>
      </w:r>
      <w:r w:rsidR="001975B1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kde pre SR vyplývajú odporúčania v oblasti ochrany ovzdušia</w:t>
      </w:r>
      <w:r w:rsidR="00FA4E52">
        <w:rPr>
          <w:rFonts w:ascii="Times New Roman" w:hAnsi="Times New Roman"/>
          <w:sz w:val="24"/>
          <w:szCs w:val="24"/>
        </w:rPr>
        <w:t>:</w:t>
      </w:r>
      <w:r w:rsidRPr="00BF4946">
        <w:rPr>
          <w:rFonts w:ascii="Times New Roman" w:hAnsi="Times New Roman"/>
          <w:sz w:val="24"/>
          <w:szCs w:val="24"/>
        </w:rPr>
        <w:t xml:space="preserve"> znížiť celkové množs</w:t>
      </w:r>
      <w:r w:rsidR="00FA4E52">
        <w:rPr>
          <w:rFonts w:ascii="Times New Roman" w:hAnsi="Times New Roman"/>
          <w:sz w:val="24"/>
          <w:szCs w:val="24"/>
        </w:rPr>
        <w:t xml:space="preserve">tvo emisií znečisťujúcich látok, ako aj </w:t>
      </w:r>
      <w:r w:rsidRPr="00BF4946">
        <w:rPr>
          <w:rFonts w:ascii="Times New Roman" w:hAnsi="Times New Roman"/>
          <w:sz w:val="24"/>
          <w:szCs w:val="24"/>
        </w:rPr>
        <w:t>koncentráciu PM</w:t>
      </w:r>
      <w:r w:rsidRPr="00BF4946">
        <w:rPr>
          <w:rFonts w:ascii="Times New Roman" w:hAnsi="Times New Roman"/>
          <w:sz w:val="24"/>
          <w:szCs w:val="24"/>
          <w:vertAlign w:val="subscript"/>
        </w:rPr>
        <w:t>10</w:t>
      </w:r>
      <w:r w:rsidRPr="00BF4946">
        <w:rPr>
          <w:rFonts w:ascii="Times New Roman" w:hAnsi="Times New Roman"/>
          <w:sz w:val="24"/>
          <w:szCs w:val="24"/>
        </w:rPr>
        <w:t xml:space="preserve">, NOx s cieľom </w:t>
      </w:r>
      <w:r w:rsidR="00FA4E52">
        <w:rPr>
          <w:rFonts w:ascii="Times New Roman" w:hAnsi="Times New Roman"/>
          <w:sz w:val="24"/>
          <w:szCs w:val="24"/>
        </w:rPr>
        <w:t>zníženia nepriaznivých</w:t>
      </w:r>
      <w:r w:rsidRPr="00BF4946">
        <w:rPr>
          <w:rFonts w:ascii="Times New Roman" w:hAnsi="Times New Roman"/>
          <w:sz w:val="24"/>
          <w:szCs w:val="24"/>
        </w:rPr>
        <w:t xml:space="preserve"> vplyv</w:t>
      </w:r>
      <w:r w:rsidR="00FA4E52">
        <w:rPr>
          <w:rFonts w:ascii="Times New Roman" w:hAnsi="Times New Roman"/>
          <w:sz w:val="24"/>
          <w:szCs w:val="24"/>
        </w:rPr>
        <w:t>ov</w:t>
      </w:r>
      <w:r w:rsidRPr="00BF4946">
        <w:rPr>
          <w:rFonts w:ascii="Times New Roman" w:hAnsi="Times New Roman"/>
          <w:sz w:val="24"/>
          <w:szCs w:val="24"/>
        </w:rPr>
        <w:t xml:space="preserve"> znečistenia ovzdušia na zdravie, životné prostredie a ekonomiku. V tejto súvislosti </w:t>
      </w:r>
      <w:r w:rsidRPr="001975B1" w:rsidR="001975B1">
        <w:rPr>
          <w:rFonts w:ascii="Times New Roman" w:hAnsi="Times New Roman"/>
          <w:b/>
          <w:sz w:val="24"/>
          <w:szCs w:val="24"/>
        </w:rPr>
        <w:t>SR</w:t>
      </w:r>
      <w:r w:rsidRPr="001975B1">
        <w:rPr>
          <w:rFonts w:ascii="Times New Roman" w:hAnsi="Times New Roman"/>
          <w:b/>
          <w:sz w:val="24"/>
          <w:szCs w:val="24"/>
        </w:rPr>
        <w:t xml:space="preserve"> pripravuje vypracovanie Stratégie na zlepšenie kvality ovzdušia a tiež Národného programu znižovania emisií.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015383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rámci EÚ bola v roku 2017 </w:t>
      </w:r>
      <w:r w:rsidRPr="001975B1">
        <w:rPr>
          <w:rFonts w:ascii="Times New Roman" w:hAnsi="Times New Roman"/>
          <w:sz w:val="24"/>
          <w:szCs w:val="24"/>
        </w:rPr>
        <w:t>zavŕšená ratifikácia Dodatku k protokolu o znížení acidifikácie, eutrofizácie a prízemného ozónu.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="00A56926"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v roku 2017 úspešne zavŕšila proces ratifikácie pre Dodatok k protokolu o ťažkých kovoch, Dodatok k protokolu o perzistentných organických látkach a Dodatok k protokolu o znížení acidifikácie, eutrofizácie a prízemného ozónu. Na EÚ úrovni začal ratifikačný proces Kigalského dodatku k Montrealskému protokolu. </w:t>
      </w:r>
      <w:r w:rsidR="001975B1"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ratifikovala Kigalský dodatok k Montrealskému protokolu v novembri 2017.</w:t>
      </w:r>
    </w:p>
    <w:p w:rsidR="000F2515" w:rsidRPr="00BF4946" w:rsidP="00945B4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80" w:name="_Toc473883182"/>
      <w:bookmarkStart w:id="181" w:name="_Toc474091998"/>
      <w:bookmarkStart w:id="182" w:name="_Toc474237033"/>
      <w:bookmarkStart w:id="183" w:name="_Toc505339616"/>
      <w:r w:rsidRPr="00BF4946">
        <w:rPr>
          <w:rFonts w:ascii="Times New Roman" w:hAnsi="Times New Roman"/>
          <w:szCs w:val="24"/>
        </w:rPr>
        <w:t>Obehové hospodárstvo</w:t>
      </w:r>
      <w:bookmarkEnd w:id="180"/>
      <w:bookmarkEnd w:id="181"/>
      <w:bookmarkEnd w:id="182"/>
      <w:bookmarkEnd w:id="183"/>
    </w:p>
    <w:p w:rsidR="00A953EB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  <w:t>V rámci agendy</w:t>
      </w:r>
      <w:r w:rsidRPr="00BF4946">
        <w:rPr>
          <w:rFonts w:ascii="Times New Roman" w:hAnsi="Times New Roman"/>
          <w:sz w:val="24"/>
          <w:szCs w:val="24"/>
        </w:rPr>
        <w:t> </w:t>
      </w:r>
      <w:r w:rsidRPr="00BF4946">
        <w:rPr>
          <w:rFonts w:ascii="Times New Roman" w:hAnsi="Times New Roman"/>
          <w:b/>
          <w:sz w:val="24"/>
          <w:szCs w:val="24"/>
        </w:rPr>
        <w:t>obehového hospodárstva</w:t>
      </w:r>
      <w:r w:rsidRPr="00BF4946">
        <w:rPr>
          <w:rFonts w:ascii="Times New Roman" w:hAnsi="Times New Roman"/>
          <w:sz w:val="24"/>
          <w:szCs w:val="24"/>
        </w:rPr>
        <w:t xml:space="preserve"> sa zabezpečovali práce na legislatívnom návrhu súboru odpadových smerníc, ktoré sú súčasťou prechodu ekonomiky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z „lineárnej“ </w:t>
      </w:r>
      <w:r w:rsidR="00FA4E52">
        <w:rPr>
          <w:rFonts w:ascii="Times New Roman" w:hAnsi="Times New Roman"/>
          <w:sz w:val="24"/>
          <w:szCs w:val="24"/>
        </w:rPr>
        <w:t>(</w:t>
      </w:r>
      <w:r w:rsidRPr="00BF4946">
        <w:rPr>
          <w:rFonts w:ascii="Times New Roman" w:hAnsi="Times New Roman"/>
          <w:sz w:val="24"/>
          <w:szCs w:val="24"/>
        </w:rPr>
        <w:t>zameranej na spotrebu</w:t>
      </w:r>
      <w:r w:rsidR="00FA4E52"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sz w:val="24"/>
          <w:szCs w:val="24"/>
        </w:rPr>
        <w:t xml:space="preserve"> na „obehovú“ </w:t>
      </w:r>
      <w:r w:rsidR="00FA4E52">
        <w:rPr>
          <w:rFonts w:ascii="Times New Roman" w:hAnsi="Times New Roman"/>
          <w:sz w:val="24"/>
          <w:szCs w:val="24"/>
        </w:rPr>
        <w:t>(</w:t>
      </w:r>
      <w:r w:rsidRPr="00BF4946">
        <w:rPr>
          <w:rFonts w:ascii="Times New Roman" w:hAnsi="Times New Roman"/>
          <w:sz w:val="24"/>
          <w:szCs w:val="24"/>
        </w:rPr>
        <w:t>z</w:t>
      </w:r>
      <w:r w:rsidR="00A56926">
        <w:rPr>
          <w:rFonts w:ascii="Times New Roman" w:hAnsi="Times New Roman"/>
          <w:sz w:val="24"/>
          <w:szCs w:val="24"/>
        </w:rPr>
        <w:t>ameranú na zdrojovú efektivitu</w:t>
      </w:r>
      <w:r w:rsidR="00FA4E52">
        <w:rPr>
          <w:rFonts w:ascii="Times New Roman" w:hAnsi="Times New Roman"/>
          <w:sz w:val="24"/>
          <w:szCs w:val="24"/>
        </w:rPr>
        <w:t>)</w:t>
      </w:r>
      <w:r w:rsidR="00A56926">
        <w:rPr>
          <w:rFonts w:ascii="Times New Roman" w:hAnsi="Times New Roman"/>
          <w:sz w:val="24"/>
          <w:szCs w:val="24"/>
        </w:rPr>
        <w:t xml:space="preserve">. </w:t>
      </w:r>
      <w:r w:rsidRPr="00BF4946">
        <w:rPr>
          <w:rFonts w:ascii="Times New Roman" w:hAnsi="Times New Roman"/>
          <w:sz w:val="24"/>
          <w:szCs w:val="24"/>
        </w:rPr>
        <w:t xml:space="preserve">Výsledkom rokovaní je dosiahnutie predbežnej dohody Rady, </w:t>
      </w:r>
      <w:r w:rsidR="001975B1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a </w:t>
      </w:r>
      <w:r w:rsidR="00A56926"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 na znení kompromisného návrhu textu rámcovej smernice o odpade, smernice o obaloch a odpadoch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 obalov, o skládkach odpadu, o odpade z elektrických a elektronických zariadení, o batériách a akumulátoroch a použitých batériách a akumulátoroch a o vozidlách po dobe životnosti. </w:t>
      </w:r>
    </w:p>
    <w:p w:rsidR="000F2515" w:rsidRPr="00BF4946" w:rsidP="00945B4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84" w:name="_Toc473883183"/>
      <w:bookmarkStart w:id="185" w:name="_Toc474091999"/>
      <w:bookmarkStart w:id="186" w:name="_Toc474237034"/>
      <w:bookmarkStart w:id="187" w:name="_Toc505339617"/>
      <w:r w:rsidRPr="00BF4946">
        <w:rPr>
          <w:rFonts w:ascii="Times New Roman" w:hAnsi="Times New Roman"/>
          <w:szCs w:val="24"/>
        </w:rPr>
        <w:t>Biodiverzita</w:t>
      </w:r>
      <w:bookmarkEnd w:id="184"/>
      <w:bookmarkEnd w:id="185"/>
      <w:bookmarkEnd w:id="186"/>
      <w:bookmarkEnd w:id="187"/>
      <w:r w:rsidRPr="00BF4946">
        <w:rPr>
          <w:rFonts w:ascii="Times New Roman" w:hAnsi="Times New Roman"/>
          <w:szCs w:val="24"/>
        </w:rPr>
        <w:t xml:space="preserve"> </w:t>
      </w:r>
    </w:p>
    <w:p w:rsidR="00DE2C4F" w:rsidRPr="00BF4946" w:rsidP="00A56926">
      <w:pPr>
        <w:pStyle w:val="BodyText"/>
        <w:bidi w:val="0"/>
        <w:spacing w:after="0"/>
        <w:jc w:val="both"/>
        <w:rPr>
          <w:rFonts w:ascii="Times New Roman" w:hAnsi="Times New Roman"/>
          <w:szCs w:val="24"/>
          <w:lang w:eastAsia="en-US"/>
        </w:rPr>
      </w:pPr>
      <w:r w:rsidR="00A56926">
        <w:rPr>
          <w:rFonts w:ascii="Times New Roman" w:hAnsi="Times New Roman"/>
          <w:szCs w:val="24"/>
          <w:lang w:eastAsia="en-US"/>
        </w:rPr>
        <w:tab/>
        <w:t>V</w:t>
      </w:r>
      <w:r w:rsidRPr="00BF4946" w:rsidR="00A56926">
        <w:rPr>
          <w:rFonts w:ascii="Times New Roman" w:hAnsi="Times New Roman"/>
          <w:szCs w:val="24"/>
          <w:lang w:eastAsia="en-US"/>
        </w:rPr>
        <w:t xml:space="preserve"> roku 2017 </w:t>
      </w:r>
      <w:r w:rsidR="00A56926">
        <w:rPr>
          <w:rFonts w:ascii="Times New Roman" w:hAnsi="Times New Roman"/>
          <w:szCs w:val="24"/>
          <w:lang w:eastAsia="en-US"/>
        </w:rPr>
        <w:t xml:space="preserve">sa pozornosť sústredila na </w:t>
      </w:r>
      <w:r w:rsidRPr="00BF4946" w:rsidR="00A56926">
        <w:rPr>
          <w:rFonts w:ascii="Times New Roman" w:hAnsi="Times New Roman"/>
          <w:szCs w:val="24"/>
          <w:lang w:eastAsia="en-US"/>
        </w:rPr>
        <w:t>impl</w:t>
      </w:r>
      <w:r w:rsidR="00A56926">
        <w:rPr>
          <w:rFonts w:ascii="Times New Roman" w:hAnsi="Times New Roman"/>
          <w:szCs w:val="24"/>
          <w:lang w:eastAsia="en-US"/>
        </w:rPr>
        <w:t>ementáciu rozhodnutí prijatých</w:t>
      </w:r>
      <w:r w:rsidRPr="00BF4946">
        <w:rPr>
          <w:rFonts w:ascii="Times New Roman" w:hAnsi="Times New Roman"/>
          <w:szCs w:val="24"/>
          <w:lang w:eastAsia="en-US"/>
        </w:rPr>
        <w:t xml:space="preserve"> na </w:t>
      </w:r>
      <w:r w:rsidR="00E86253">
        <w:rPr>
          <w:rFonts w:ascii="Times New Roman" w:hAnsi="Times New Roman"/>
          <w:szCs w:val="24"/>
          <w:lang w:eastAsia="en-US"/>
        </w:rPr>
        <w:br/>
      </w:r>
      <w:r w:rsidRPr="00BF4946">
        <w:rPr>
          <w:rFonts w:ascii="Times New Roman" w:hAnsi="Times New Roman"/>
          <w:szCs w:val="24"/>
          <w:lang w:eastAsia="en-US"/>
        </w:rPr>
        <w:t>13. zasadnutí Konferencie zmluvných strán Dohovoru o biologickej diverzite, 2. zasadnutí zmluvných s</w:t>
      </w:r>
      <w:r w:rsidR="00A56926">
        <w:rPr>
          <w:rFonts w:ascii="Times New Roman" w:hAnsi="Times New Roman"/>
          <w:szCs w:val="24"/>
          <w:lang w:eastAsia="en-US"/>
        </w:rPr>
        <w:t xml:space="preserve">trán Nagojského protokolu a 17. </w:t>
      </w:r>
      <w:r w:rsidRPr="00BF4946">
        <w:rPr>
          <w:rFonts w:ascii="Times New Roman" w:hAnsi="Times New Roman"/>
          <w:szCs w:val="24"/>
          <w:lang w:eastAsia="en-US"/>
        </w:rPr>
        <w:t>zasadnutí Konferencie</w:t>
      </w:r>
      <w:r w:rsidR="00A56926">
        <w:rPr>
          <w:rFonts w:ascii="Times New Roman" w:hAnsi="Times New Roman"/>
          <w:szCs w:val="24"/>
          <w:lang w:eastAsia="en-US"/>
        </w:rPr>
        <w:t xml:space="preserve"> zmluvných strán Dohovoru CITES. </w:t>
      </w:r>
      <w:r w:rsidRPr="00BF4946">
        <w:rPr>
          <w:rFonts w:ascii="Times New Roman" w:hAnsi="Times New Roman"/>
          <w:szCs w:val="24"/>
          <w:lang w:eastAsia="en-US"/>
        </w:rPr>
        <w:t>V prípade Dohovoru o biologickej diverzite</w:t>
      </w:r>
      <w:r w:rsidR="001975B1">
        <w:rPr>
          <w:rFonts w:ascii="Times New Roman" w:hAnsi="Times New Roman"/>
          <w:szCs w:val="24"/>
          <w:lang w:eastAsia="en-US"/>
        </w:rPr>
        <w:t>,</w:t>
      </w:r>
      <w:r w:rsidRPr="00BF4946">
        <w:rPr>
          <w:rFonts w:ascii="Times New Roman" w:hAnsi="Times New Roman"/>
          <w:szCs w:val="24"/>
          <w:lang w:eastAsia="en-US"/>
        </w:rPr>
        <w:t xml:space="preserve"> predovšetkým vo vzťahu k Medzinárodnej platforme pre biodiverzitu a ekosystémové služby a prepojenie ochrany biodiverzity do iných sektorov, a to najmä do sektorov poľnohospodárstva a lesníctva. V prípade Nagojského protokolu pokračovala </w:t>
      </w:r>
      <w:r w:rsidR="001975B1">
        <w:rPr>
          <w:rFonts w:ascii="Times New Roman" w:hAnsi="Times New Roman"/>
          <w:szCs w:val="24"/>
          <w:lang w:eastAsia="en-US"/>
        </w:rPr>
        <w:t>EK</w:t>
      </w:r>
      <w:r w:rsidRPr="00BF4946">
        <w:rPr>
          <w:rFonts w:ascii="Times New Roman" w:hAnsi="Times New Roman"/>
          <w:szCs w:val="24"/>
          <w:lang w:eastAsia="en-US"/>
        </w:rPr>
        <w:t xml:space="preserve"> v príprave 7 sektorových usmernení (šľachtenie rastlín, šľachtenie živočíchov, biotechnológie, kozmetický priemysel, farmaceutický priemysel, fytocídne prípravky, potravinárstvo a krmovinárstvo) v súvislosti s implementáciou nariadenia EP a Rady (EÚ) č. 511/2014 o opatreniach na zistenie súladu pre používateľov Nagojského protokolu o prístupe ku genetickým zdrojom a spravodlivom a rovnocennom spoločnom využívaní prínosov vyplývajúcich z ich používania v </w:t>
      </w:r>
      <w:r w:rsidR="001975B1">
        <w:rPr>
          <w:rFonts w:ascii="Times New Roman" w:hAnsi="Times New Roman"/>
          <w:szCs w:val="24"/>
          <w:lang w:eastAsia="en-US"/>
        </w:rPr>
        <w:t>EÚ</w:t>
      </w:r>
      <w:r w:rsidRPr="00BF4946">
        <w:rPr>
          <w:rFonts w:ascii="Times New Roman" w:hAnsi="Times New Roman"/>
          <w:szCs w:val="24"/>
          <w:lang w:eastAsia="en-US"/>
        </w:rPr>
        <w:t>. EK začala tiež s prípravou dvoch nových návrhov sektorových usmernení pre zbierky genetických zdrojov a výskumné inštitúcie financované z verejných zdrojov. V roku 2017 bola venovaná pozornosť aj implementáci</w:t>
      </w:r>
      <w:r w:rsidR="001975B1">
        <w:rPr>
          <w:rFonts w:ascii="Times New Roman" w:hAnsi="Times New Roman"/>
          <w:szCs w:val="24"/>
          <w:lang w:eastAsia="en-US"/>
        </w:rPr>
        <w:t xml:space="preserve">i Oznámenia EK </w:t>
      </w:r>
      <w:r w:rsidRPr="00BF4946">
        <w:rPr>
          <w:rFonts w:ascii="Times New Roman" w:hAnsi="Times New Roman"/>
          <w:szCs w:val="24"/>
          <w:lang w:eastAsia="en-US"/>
        </w:rPr>
        <w:t>o akčnom plán EÚ proti nezákonnému obchodovaniu s voľne žijúcimi druhmi živočích</w:t>
      </w:r>
      <w:r w:rsidR="00FA4E52">
        <w:rPr>
          <w:rFonts w:ascii="Times New Roman" w:hAnsi="Times New Roman"/>
          <w:szCs w:val="24"/>
          <w:lang w:eastAsia="en-US"/>
        </w:rPr>
        <w:t>ov a rastlín 2016-2020 a záverom</w:t>
      </w:r>
      <w:r w:rsidRPr="00BF4946">
        <w:rPr>
          <w:rFonts w:ascii="Times New Roman" w:hAnsi="Times New Roman"/>
          <w:szCs w:val="24"/>
          <w:lang w:eastAsia="en-US"/>
        </w:rPr>
        <w:t xml:space="preserve"> Rady, ktoré boli prijaté k tomuto akčnému plánu.</w:t>
      </w:r>
    </w:p>
    <w:p w:rsidR="001975B1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</w:r>
      <w:r w:rsidRPr="00BF4946" w:rsidR="00DE2C4F">
        <w:rPr>
          <w:rFonts w:ascii="Times New Roman" w:hAnsi="Times New Roman"/>
          <w:sz w:val="24"/>
          <w:szCs w:val="24"/>
        </w:rPr>
        <w:t xml:space="preserve">V oblasti inváznych druhov prijala </w:t>
      </w:r>
      <w:r>
        <w:rPr>
          <w:rFonts w:ascii="Times New Roman" w:hAnsi="Times New Roman"/>
          <w:sz w:val="24"/>
          <w:szCs w:val="24"/>
        </w:rPr>
        <w:t>EK</w:t>
      </w:r>
      <w:r w:rsidRPr="00BF4946" w:rsidR="00DE2C4F">
        <w:rPr>
          <w:rFonts w:ascii="Times New Roman" w:hAnsi="Times New Roman"/>
          <w:sz w:val="24"/>
          <w:szCs w:val="24"/>
        </w:rPr>
        <w:t xml:space="preserve"> dve vykonávacie nariaden</w:t>
      </w:r>
      <w:r>
        <w:rPr>
          <w:rFonts w:ascii="Times New Roman" w:hAnsi="Times New Roman"/>
          <w:sz w:val="24"/>
          <w:szCs w:val="24"/>
        </w:rPr>
        <w:t xml:space="preserve">ia k nariadeniu EP a Rady (EÚ) </w:t>
      </w:r>
      <w:r w:rsidRPr="00BF4946" w:rsidR="00DE2C4F">
        <w:rPr>
          <w:rFonts w:ascii="Times New Roman" w:hAnsi="Times New Roman"/>
          <w:sz w:val="24"/>
          <w:szCs w:val="24"/>
        </w:rPr>
        <w:t xml:space="preserve">o prevencii a manažmente introdukcie a šírenia inváznych nepôvodných druhov. </w:t>
      </w:r>
    </w:p>
    <w:p w:rsidR="004F0743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1975B1">
        <w:rPr>
          <w:rFonts w:ascii="Times New Roman" w:hAnsi="Times New Roman"/>
          <w:sz w:val="24"/>
          <w:szCs w:val="24"/>
        </w:rPr>
        <w:tab/>
      </w:r>
      <w:r w:rsidRPr="00BF4946" w:rsidR="00DE2C4F">
        <w:rPr>
          <w:rFonts w:ascii="Times New Roman" w:hAnsi="Times New Roman"/>
          <w:sz w:val="24"/>
          <w:szCs w:val="24"/>
        </w:rPr>
        <w:t xml:space="preserve">V rámci tzv. nového biogeografického seminára SR predsedalo jednej zo 4 skupín na druhom biogeografickom seminári pre alpský bioregión a zástupca </w:t>
      </w:r>
      <w:r w:rsidR="001975B1">
        <w:rPr>
          <w:rFonts w:ascii="Times New Roman" w:hAnsi="Times New Roman"/>
          <w:sz w:val="24"/>
          <w:szCs w:val="24"/>
        </w:rPr>
        <w:t>SR</w:t>
      </w:r>
      <w:r w:rsidRPr="00BF4946" w:rsidR="00DE2C4F">
        <w:rPr>
          <w:rFonts w:ascii="Times New Roman" w:hAnsi="Times New Roman"/>
          <w:sz w:val="24"/>
          <w:szCs w:val="24"/>
        </w:rPr>
        <w:t xml:space="preserve"> prezentoval systém monitoringu biotopov a druhov európskeho významu. Na národnej úrovni došlo k pokroku v budovaní európskej sústavy Natura 2000.</w:t>
      </w:r>
    </w:p>
    <w:p w:rsidR="000F2515" w:rsidRPr="00BF4946" w:rsidP="00945B4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88" w:name="_Toc473883184"/>
      <w:bookmarkStart w:id="189" w:name="_Toc474092000"/>
      <w:bookmarkStart w:id="190" w:name="_Toc474237035"/>
      <w:bookmarkStart w:id="191" w:name="_Toc505339618"/>
      <w:r w:rsidRPr="00BF4946">
        <w:rPr>
          <w:rFonts w:ascii="Times New Roman" w:hAnsi="Times New Roman"/>
          <w:szCs w:val="24"/>
        </w:rPr>
        <w:t>Vody</w:t>
      </w:r>
      <w:bookmarkEnd w:id="188"/>
      <w:bookmarkEnd w:id="189"/>
      <w:bookmarkEnd w:id="190"/>
      <w:bookmarkEnd w:id="191"/>
      <w:r w:rsidRPr="00BF4946">
        <w:rPr>
          <w:rFonts w:ascii="Times New Roman" w:hAnsi="Times New Roman"/>
          <w:szCs w:val="24"/>
        </w:rPr>
        <w:t xml:space="preserve"> </w:t>
      </w:r>
    </w:p>
    <w:p w:rsidR="005F65A2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 oblasti vôd sa plnili úlohy Spoločnej implementačnej stratégie pre smernicu 2000/60/ES Eur</w:t>
      </w:r>
      <w:r w:rsidR="00FA4E52">
        <w:rPr>
          <w:rFonts w:ascii="Times New Roman" w:hAnsi="Times New Roman"/>
          <w:sz w:val="24"/>
          <w:szCs w:val="24"/>
        </w:rPr>
        <w:t xml:space="preserve">ópskeho parlamentu a Rady z 23. októbra </w:t>
      </w:r>
      <w:r w:rsidRPr="00BF4946">
        <w:rPr>
          <w:rFonts w:ascii="Times New Roman" w:hAnsi="Times New Roman"/>
          <w:sz w:val="24"/>
          <w:szCs w:val="24"/>
        </w:rPr>
        <w:t>2000, ktorou sa stanovuje rámec pôsobnosti Spoločenstva v oblasti vodnej politiky a smernicu o hodnotení a manažmente</w:t>
      </w:r>
      <w:r w:rsidR="00A56926">
        <w:rPr>
          <w:rFonts w:ascii="Times New Roman" w:hAnsi="Times New Roman"/>
          <w:sz w:val="24"/>
          <w:szCs w:val="24"/>
        </w:rPr>
        <w:t xml:space="preserve"> povodňových rizík (2007/60/ES). K najdôležitejším aktivitám a </w:t>
      </w:r>
      <w:r w:rsidRPr="00BF4946">
        <w:rPr>
          <w:rFonts w:ascii="Times New Roman" w:hAnsi="Times New Roman"/>
          <w:sz w:val="24"/>
          <w:szCs w:val="24"/>
        </w:rPr>
        <w:t xml:space="preserve">výsledkom zaraďujeme schválenie </w:t>
      </w:r>
      <w:r w:rsidRPr="00A56926">
        <w:rPr>
          <w:rFonts w:ascii="Times New Roman" w:hAnsi="Times New Roman"/>
          <w:i/>
          <w:sz w:val="24"/>
          <w:szCs w:val="24"/>
        </w:rPr>
        <w:t>„Guidance Document No. 35: Exemptions to the Environmental Objectives according to article 4(7) of the Water Framework Directive</w:t>
      </w:r>
      <w:r w:rsidRPr="00BF4946">
        <w:rPr>
          <w:rFonts w:ascii="Times New Roman" w:hAnsi="Times New Roman"/>
          <w:sz w:val="24"/>
          <w:szCs w:val="24"/>
        </w:rPr>
        <w:t xml:space="preserve"> a pokračovanie diskusie k preskúmaniu RSV v roku 2019, a tým súvisiacich výzv</w:t>
      </w:r>
      <w:r w:rsidR="00FA4E52">
        <w:rPr>
          <w:rFonts w:ascii="Times New Roman" w:hAnsi="Times New Roman"/>
          <w:sz w:val="24"/>
          <w:szCs w:val="24"/>
        </w:rPr>
        <w:t>iev</w:t>
      </w:r>
      <w:r w:rsidRPr="00BF4946">
        <w:rPr>
          <w:rFonts w:ascii="Times New Roman" w:hAnsi="Times New Roman"/>
          <w:sz w:val="24"/>
          <w:szCs w:val="24"/>
        </w:rPr>
        <w:t xml:space="preserve"> týkajúcich sa plnenia cieľov tejto smernice aj po roku 2027.</w:t>
      </w:r>
    </w:p>
    <w:p w:rsidR="000F2515" w:rsidRPr="00BF4946" w:rsidP="00945B4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92" w:name="_Toc473883185"/>
      <w:bookmarkStart w:id="193" w:name="_Toc474092001"/>
      <w:bookmarkStart w:id="194" w:name="_Toc474237036"/>
      <w:bookmarkStart w:id="195" w:name="_Toc505339619"/>
      <w:r w:rsidRPr="00BF4946">
        <w:rPr>
          <w:rFonts w:ascii="Times New Roman" w:hAnsi="Times New Roman"/>
          <w:szCs w:val="24"/>
        </w:rPr>
        <w:t>Oblasť environmentálnych rizík a biologickej bezpečnosti</w:t>
      </w:r>
      <w:bookmarkEnd w:id="192"/>
      <w:bookmarkEnd w:id="193"/>
      <w:bookmarkEnd w:id="194"/>
      <w:bookmarkEnd w:id="195"/>
      <w:r w:rsidRPr="00BF4946">
        <w:rPr>
          <w:rFonts w:ascii="Times New Roman" w:hAnsi="Times New Roman"/>
          <w:szCs w:val="24"/>
        </w:rPr>
        <w:t xml:space="preserve"> </w:t>
      </w:r>
    </w:p>
    <w:p w:rsidR="005F65A2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0914A3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2017 </w:t>
      </w:r>
      <w:r w:rsidR="00A56926">
        <w:rPr>
          <w:rFonts w:ascii="Times New Roman" w:hAnsi="Times New Roman"/>
          <w:sz w:val="24"/>
          <w:szCs w:val="24"/>
        </w:rPr>
        <w:t>SR</w:t>
      </w:r>
      <w:r w:rsidRPr="00BF4946">
        <w:rPr>
          <w:rFonts w:ascii="Times New Roman" w:hAnsi="Times New Roman"/>
          <w:sz w:val="24"/>
          <w:szCs w:val="24"/>
        </w:rPr>
        <w:t xml:space="preserve"> v nadväznosti na prijaté nariadenie EP a Rady (EÚ) 2017/852 o ortuti a o zrušení nariadenia (ES) č. 1102/2008  o ortuti  ratifikovala Minamatský dohovor o ortuti, na základe čoho sa ako zmluvná strana zúčastni</w:t>
      </w:r>
      <w:r w:rsidR="001975B1">
        <w:rPr>
          <w:rFonts w:ascii="Times New Roman" w:hAnsi="Times New Roman"/>
          <w:sz w:val="24"/>
          <w:szCs w:val="24"/>
        </w:rPr>
        <w:t>la</w:t>
      </w:r>
      <w:r w:rsidRPr="00BF4946">
        <w:rPr>
          <w:rFonts w:ascii="Times New Roman" w:hAnsi="Times New Roman"/>
          <w:sz w:val="24"/>
          <w:szCs w:val="24"/>
        </w:rPr>
        <w:t xml:space="preserve"> prvej Konferencie zmluvných strán Minamatského dohovoru o ortuti, ktorá sa konala v septembri 2017 v Ženeve. </w:t>
      </w:r>
    </w:p>
    <w:p w:rsidR="005F65A2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56926">
        <w:rPr>
          <w:rFonts w:ascii="Times New Roman" w:hAnsi="Times New Roman"/>
          <w:sz w:val="24"/>
          <w:szCs w:val="24"/>
        </w:rPr>
        <w:tab/>
      </w:r>
      <w:r w:rsidR="00E95F13">
        <w:rPr>
          <w:rFonts w:ascii="Times New Roman" w:hAnsi="Times New Roman"/>
          <w:sz w:val="24"/>
          <w:szCs w:val="24"/>
        </w:rPr>
        <w:t>V</w:t>
      </w:r>
      <w:r w:rsidRPr="00BF4946" w:rsidR="00E95F13">
        <w:rPr>
          <w:rFonts w:ascii="Times New Roman" w:hAnsi="Times New Roman"/>
          <w:sz w:val="24"/>
          <w:szCs w:val="24"/>
        </w:rPr>
        <w:t xml:space="preserve"> roku 2018 bude </w:t>
      </w:r>
      <w:r w:rsidR="00E95F13">
        <w:rPr>
          <w:rFonts w:ascii="Times New Roman" w:hAnsi="Times New Roman"/>
          <w:sz w:val="24"/>
          <w:szCs w:val="24"/>
        </w:rPr>
        <w:t>p</w:t>
      </w:r>
      <w:r w:rsidRPr="00BF4946">
        <w:rPr>
          <w:rFonts w:ascii="Times New Roman" w:hAnsi="Times New Roman"/>
          <w:sz w:val="24"/>
          <w:szCs w:val="24"/>
        </w:rPr>
        <w:t xml:space="preserve">rioritou implementácia nového nariadenia o ortuti a transpozícia smernice EP a Rady (EÚ) 2015/412, ktorou sa mení smernica 2001/18/ES, pokiaľ ide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o možnosť členských štátov obmedziť alebo zakázať pestovanie geneticky modifikovaných organizmov  na ich území. </w:t>
      </w:r>
    </w:p>
    <w:p w:rsidR="000F2515" w:rsidRPr="00BF4946" w:rsidP="00945B4B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96" w:name="_Toc505339620"/>
      <w:r w:rsidRPr="00BF4946">
        <w:rPr>
          <w:rFonts w:ascii="Times New Roman" w:hAnsi="Times New Roman"/>
          <w:szCs w:val="24"/>
        </w:rPr>
        <w:t>Medzinárodné vzťahy</w:t>
      </w:r>
      <w:bookmarkEnd w:id="196"/>
      <w:r w:rsidRPr="00BF4946">
        <w:rPr>
          <w:rFonts w:ascii="Times New Roman" w:hAnsi="Times New Roman"/>
          <w:szCs w:val="24"/>
        </w:rPr>
        <w:t xml:space="preserve"> </w:t>
      </w:r>
    </w:p>
    <w:p w:rsidR="0020655B" w:rsidRPr="00BF4946" w:rsidP="00E95F1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95F13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 oblasti bilaterálnej spolupráce boli aktivity zamerané najmä na organizáciu a aktívnu participáciu v rámci medzivládnych a medzirezortných komisií v oblasti životného prostredia s Maďarskom, </w:t>
      </w:r>
      <w:r w:rsidR="001975B1">
        <w:rPr>
          <w:rFonts w:ascii="Times New Roman" w:hAnsi="Times New Roman"/>
          <w:sz w:val="24"/>
          <w:szCs w:val="24"/>
        </w:rPr>
        <w:t>Českom</w:t>
      </w:r>
      <w:r w:rsidRPr="00BF4946">
        <w:rPr>
          <w:rFonts w:ascii="Times New Roman" w:hAnsi="Times New Roman"/>
          <w:sz w:val="24"/>
          <w:szCs w:val="24"/>
        </w:rPr>
        <w:t xml:space="preserve">, Poľskom a  Spolkovou republikou Bavorsko. Dvojstranné stretnutia </w:t>
      </w:r>
      <w:r w:rsidR="00E95F13">
        <w:rPr>
          <w:rFonts w:ascii="Times New Roman" w:hAnsi="Times New Roman"/>
          <w:sz w:val="24"/>
          <w:szCs w:val="24"/>
        </w:rPr>
        <w:t>s</w:t>
      </w:r>
      <w:r w:rsidRPr="00BF4946">
        <w:rPr>
          <w:rFonts w:ascii="Times New Roman" w:hAnsi="Times New Roman"/>
          <w:sz w:val="24"/>
          <w:szCs w:val="24"/>
        </w:rPr>
        <w:t xml:space="preserve"> Rumunsko</w:t>
      </w:r>
      <w:r w:rsidR="00E95F13">
        <w:rPr>
          <w:rFonts w:ascii="Times New Roman" w:hAnsi="Times New Roman"/>
          <w:sz w:val="24"/>
          <w:szCs w:val="24"/>
        </w:rPr>
        <w:t>m</w:t>
      </w:r>
      <w:r w:rsidRPr="00BF4946">
        <w:rPr>
          <w:rFonts w:ascii="Times New Roman" w:hAnsi="Times New Roman"/>
          <w:sz w:val="24"/>
          <w:szCs w:val="24"/>
        </w:rPr>
        <w:t>, Chorvátsko</w:t>
      </w:r>
      <w:r w:rsidR="00E95F13">
        <w:rPr>
          <w:rFonts w:ascii="Times New Roman" w:hAnsi="Times New Roman"/>
          <w:sz w:val="24"/>
          <w:szCs w:val="24"/>
        </w:rPr>
        <w:t>m</w:t>
      </w:r>
      <w:r w:rsidRPr="00BF4946">
        <w:rPr>
          <w:rFonts w:ascii="Times New Roman" w:hAnsi="Times New Roman"/>
          <w:sz w:val="24"/>
          <w:szCs w:val="24"/>
        </w:rPr>
        <w:t xml:space="preserve"> a Spolkov</w:t>
      </w:r>
      <w:r w:rsidR="00E95F13">
        <w:rPr>
          <w:rFonts w:ascii="Times New Roman" w:hAnsi="Times New Roman"/>
          <w:sz w:val="24"/>
          <w:szCs w:val="24"/>
        </w:rPr>
        <w:t>ou</w:t>
      </w:r>
      <w:r w:rsidRPr="00BF4946">
        <w:rPr>
          <w:rFonts w:ascii="Times New Roman" w:hAnsi="Times New Roman"/>
          <w:sz w:val="24"/>
          <w:szCs w:val="24"/>
        </w:rPr>
        <w:t xml:space="preserve"> republik</w:t>
      </w:r>
      <w:r w:rsidR="00E95F13">
        <w:rPr>
          <w:rFonts w:ascii="Times New Roman" w:hAnsi="Times New Roman"/>
          <w:sz w:val="24"/>
          <w:szCs w:val="24"/>
        </w:rPr>
        <w:t>ou</w:t>
      </w:r>
      <w:r w:rsidRPr="00BF4946">
        <w:rPr>
          <w:rFonts w:ascii="Times New Roman" w:hAnsi="Times New Roman"/>
          <w:sz w:val="24"/>
          <w:szCs w:val="24"/>
        </w:rPr>
        <w:t xml:space="preserve"> Sasko boli zamerané predovšetkým na výmenu skúseností a nadviazanie užšej spolupráce. Ďalšie aktivity sa zamerali na projekty rozvojovej pomoci v krajinách východného partnerstva (Ukrajina, Bielorusko, Moldavsko, Gruzínsko, Azerbajdžan a Arménsko) a na Balkáne (Čierna Hora). </w:t>
      </w:r>
    </w:p>
    <w:p w:rsidR="004F0743" w:rsidRPr="00BF4946" w:rsidP="0010494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E95F13">
        <w:rPr>
          <w:rFonts w:ascii="Times New Roman" w:hAnsi="Times New Roman"/>
          <w:sz w:val="24"/>
          <w:szCs w:val="24"/>
        </w:rPr>
        <w:tab/>
      </w:r>
      <w:r w:rsidRPr="00BF4946" w:rsidR="0020655B">
        <w:rPr>
          <w:rFonts w:ascii="Times New Roman" w:hAnsi="Times New Roman"/>
          <w:sz w:val="24"/>
          <w:szCs w:val="24"/>
        </w:rPr>
        <w:t>Aktuáln</w:t>
      </w:r>
      <w:r w:rsidR="00FA4E52">
        <w:rPr>
          <w:rFonts w:ascii="Times New Roman" w:hAnsi="Times New Roman"/>
          <w:sz w:val="24"/>
          <w:szCs w:val="24"/>
        </w:rPr>
        <w:t>ymi prioritami sú</w:t>
      </w:r>
      <w:r w:rsidRPr="00BF4946" w:rsidR="0020655B">
        <w:rPr>
          <w:rFonts w:ascii="Times New Roman" w:hAnsi="Times New Roman"/>
          <w:sz w:val="24"/>
          <w:szCs w:val="24"/>
        </w:rPr>
        <w:t xml:space="preserve"> prebiehajúca príprava a následná re</w:t>
      </w:r>
      <w:r w:rsidR="00FA4E52">
        <w:rPr>
          <w:rFonts w:ascii="Times New Roman" w:hAnsi="Times New Roman"/>
          <w:sz w:val="24"/>
          <w:szCs w:val="24"/>
        </w:rPr>
        <w:t xml:space="preserve">alizácia predsedníctva SR vo V4 a </w:t>
      </w:r>
      <w:r w:rsidRPr="00BF4946" w:rsidR="0020655B">
        <w:rPr>
          <w:rFonts w:ascii="Times New Roman" w:hAnsi="Times New Roman"/>
          <w:sz w:val="24"/>
          <w:szCs w:val="24"/>
        </w:rPr>
        <w:t xml:space="preserve">aktívna podpora spolupráce krajín EÚ a Východného partnerstva v oblasti životného prostredia a zmeny klímy. </w:t>
      </w:r>
    </w:p>
    <w:p w:rsidR="000F2515" w:rsidRPr="00BF4946" w:rsidP="00BF4946">
      <w:pPr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F2515" w:rsidRPr="00BC7F5C" w:rsidP="00FE2023">
      <w:pPr>
        <w:pStyle w:val="Heading1"/>
        <w:numPr>
          <w:numId w:val="0"/>
        </w:numPr>
        <w:bidi w:val="0"/>
        <w:ind w:left="720" w:firstLine="0"/>
        <w:rPr>
          <w:rFonts w:ascii="Times New Roman" w:hAnsi="Times New Roman"/>
          <w:szCs w:val="24"/>
          <w:u w:val="none"/>
        </w:rPr>
      </w:pPr>
      <w:r w:rsidRPr="00AD1CFB">
        <w:rPr>
          <w:rFonts w:ascii="Times New Roman" w:hAnsi="Times New Roman"/>
          <w:szCs w:val="24"/>
          <w:u w:val="none"/>
          <w:lang w:eastAsia="sk-SK"/>
        </w:rPr>
        <w:br w:type="page"/>
      </w:r>
      <w:bookmarkStart w:id="197" w:name="_Toc473883190"/>
      <w:bookmarkStart w:id="198" w:name="_Toc505339621"/>
      <w:r w:rsidRPr="00BC7F5C" w:rsidR="00BF4946">
        <w:rPr>
          <w:rFonts w:ascii="Times New Roman" w:hAnsi="Times New Roman"/>
          <w:szCs w:val="24"/>
          <w:u w:val="none"/>
          <w:lang w:eastAsia="sk-SK"/>
        </w:rPr>
        <w:t xml:space="preserve">10. </w:t>
      </w:r>
      <w:r w:rsidRPr="00BC7F5C">
        <w:rPr>
          <w:rFonts w:ascii="Times New Roman" w:hAnsi="Times New Roman"/>
          <w:szCs w:val="24"/>
          <w:u w:val="none"/>
          <w:lang w:eastAsia="sk-SK"/>
        </w:rPr>
        <w:t>VZDELÁVANIE, MLÁDEŽ, KULTÚRA A ŠPORT</w:t>
      </w:r>
      <w:bookmarkEnd w:id="197"/>
      <w:bookmarkEnd w:id="198"/>
    </w:p>
    <w:p w:rsidR="000F2515" w:rsidRPr="00BF4946" w:rsidP="00BF494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4946" w:rsidRPr="00BF4946" w:rsidP="00D56442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199" w:name="_Toc473883191"/>
      <w:bookmarkStart w:id="200" w:name="_Toc474092007"/>
      <w:bookmarkStart w:id="201" w:name="_Toc474237042"/>
      <w:bookmarkStart w:id="202" w:name="_Toc505339622"/>
      <w:r w:rsidRPr="00BF4946" w:rsidR="000F2515">
        <w:rPr>
          <w:rFonts w:ascii="Times New Roman" w:hAnsi="Times New Roman"/>
          <w:szCs w:val="24"/>
        </w:rPr>
        <w:t>Vzdelávanie</w:t>
      </w:r>
      <w:bookmarkEnd w:id="199"/>
      <w:bookmarkEnd w:id="200"/>
      <w:bookmarkEnd w:id="201"/>
      <w:bookmarkEnd w:id="202"/>
      <w:r w:rsidRPr="00BF4946" w:rsidR="000F2515">
        <w:rPr>
          <w:rFonts w:ascii="Times New Roman" w:hAnsi="Times New Roman"/>
          <w:szCs w:val="24"/>
        </w:rPr>
        <w:t xml:space="preserve"> </w:t>
      </w:r>
    </w:p>
    <w:p w:rsidR="00BF4946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ab/>
      </w:r>
      <w:r w:rsidRPr="00BF4946" w:rsidR="00DE34F9">
        <w:rPr>
          <w:rFonts w:ascii="Times New Roman" w:hAnsi="Times New Roman"/>
          <w:sz w:val="24"/>
          <w:szCs w:val="24"/>
        </w:rPr>
        <w:t xml:space="preserve">V roku 2017 sa v oblasti vzdelávania kládol dôraz na podporu vzťahu medzi vzdelávaním a pracovným trhom. V júni 2016 EK uverejnila oznámenie </w:t>
      </w:r>
      <w:r w:rsidRPr="00D377D3" w:rsidR="00DE34F9">
        <w:rPr>
          <w:rFonts w:ascii="Times New Roman" w:hAnsi="Times New Roman"/>
          <w:b/>
          <w:sz w:val="24"/>
          <w:szCs w:val="24"/>
        </w:rPr>
        <w:t xml:space="preserve">Nový program </w:t>
      </w:r>
      <w:r w:rsidR="00E86253">
        <w:rPr>
          <w:rFonts w:ascii="Times New Roman" w:hAnsi="Times New Roman"/>
          <w:b/>
          <w:sz w:val="24"/>
          <w:szCs w:val="24"/>
        </w:rPr>
        <w:br/>
      </w:r>
      <w:r w:rsidRPr="00D377D3" w:rsidR="00DE34F9">
        <w:rPr>
          <w:rFonts w:ascii="Times New Roman" w:hAnsi="Times New Roman"/>
          <w:b/>
          <w:sz w:val="24"/>
          <w:szCs w:val="24"/>
        </w:rPr>
        <w:t>v oblasti zručností pre Európu – Spolupráca na posilnení ľudského kapitálu, zamestnateľnosti a konkurencieschopnosti</w:t>
      </w:r>
      <w:r w:rsidRPr="00D377D3" w:rsidR="00DE34F9">
        <w:rPr>
          <w:rFonts w:ascii="Times New Roman" w:hAnsi="Times New Roman"/>
          <w:sz w:val="24"/>
          <w:szCs w:val="24"/>
        </w:rPr>
        <w:t>, n</w:t>
      </w:r>
      <w:r w:rsidRPr="00BF4946" w:rsidR="00DE34F9">
        <w:rPr>
          <w:rFonts w:ascii="Times New Roman" w:hAnsi="Times New Roman"/>
          <w:sz w:val="24"/>
          <w:szCs w:val="24"/>
        </w:rPr>
        <w:t xml:space="preserve">avrhujúce 10 legislatívnych a nelegislatívnych iniciatív v oblasti zručností a „celoživotného investovania do ľudí“. </w:t>
      </w:r>
    </w:p>
    <w:p w:rsidR="00DE34F9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BF4946" w:rsidR="00BF4946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>V rámci tohto balíka MT PRES počas Rady pre vzdelávanie, mládež, kultúru a šport na svojom májovom zasadnutí (22.-23.</w:t>
      </w:r>
      <w:r w:rsidR="00D56442">
        <w:rPr>
          <w:rFonts w:ascii="Times New Roman" w:hAnsi="Times New Roman"/>
          <w:sz w:val="24"/>
          <w:szCs w:val="24"/>
        </w:rPr>
        <w:t xml:space="preserve"> mája </w:t>
      </w:r>
      <w:r w:rsidRPr="00BF4946">
        <w:rPr>
          <w:rFonts w:ascii="Times New Roman" w:hAnsi="Times New Roman"/>
          <w:sz w:val="24"/>
          <w:szCs w:val="24"/>
        </w:rPr>
        <w:t xml:space="preserve">2017) dosiahlo prijatie </w:t>
      </w:r>
      <w:r w:rsidRPr="00D377D3">
        <w:rPr>
          <w:rFonts w:ascii="Times New Roman" w:hAnsi="Times New Roman"/>
          <w:b/>
          <w:sz w:val="24"/>
          <w:szCs w:val="24"/>
        </w:rPr>
        <w:t xml:space="preserve">návrhu odporúčania Rady týkajúceho sa európskeho kvalifikačného rámca pre celoživotné vzdelávania, </w:t>
      </w:r>
      <w:r w:rsidRPr="00D56442">
        <w:rPr>
          <w:rFonts w:ascii="Times New Roman" w:hAnsi="Times New Roman"/>
          <w:sz w:val="24"/>
          <w:szCs w:val="24"/>
        </w:rPr>
        <w:t>ktorým sa zrušuje odporúčanie Európskeho parlamentu a Rady z 23. apríla 2008 o vytvorení európskeho kvalifikačného rámca pre celoživotné vzdelávanie</w:t>
      </w:r>
      <w:r w:rsidRPr="00D377D3"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ktorého cieľom je zvýšiť transparentnosť, porovnateľnosť a presnosť kvalifikácii </w:t>
      </w:r>
      <w:r w:rsidR="00FA4E52">
        <w:rPr>
          <w:rFonts w:ascii="Times New Roman" w:hAnsi="Times New Roman"/>
          <w:sz w:val="24"/>
          <w:szCs w:val="24"/>
        </w:rPr>
        <w:t>za účelom</w:t>
      </w:r>
      <w:r w:rsidRPr="00BF4946">
        <w:rPr>
          <w:rFonts w:ascii="Times New Roman" w:hAnsi="Times New Roman"/>
          <w:sz w:val="24"/>
          <w:szCs w:val="24"/>
        </w:rPr>
        <w:t xml:space="preserve"> prispieť k efektívnejšiemu využívaniu zručností na trhu práce, zvýšenie mobility a zamestnanosti.  </w:t>
      </w:r>
    </w:p>
    <w:p w:rsidR="00DE34F9" w:rsidRPr="00BF4946" w:rsidP="00BF494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roku 2017 sa Rada taktiež venovala iniciatívam zameraným na modernizáciu a zvyšovanie kvality vzdelávania v rámci </w:t>
      </w:r>
      <w:r w:rsidRPr="00D56442">
        <w:rPr>
          <w:rFonts w:ascii="Times New Roman" w:hAnsi="Times New Roman"/>
          <w:b/>
          <w:sz w:val="24"/>
          <w:szCs w:val="24"/>
        </w:rPr>
        <w:t>Novej stratégie pre vysokokvalitné, inkluzívne vzdelávanie orientované na budúcnosť.</w:t>
      </w:r>
      <w:r w:rsidRPr="00BF4946">
        <w:rPr>
          <w:rFonts w:ascii="Times New Roman" w:hAnsi="Times New Roman"/>
          <w:sz w:val="24"/>
          <w:szCs w:val="24"/>
        </w:rPr>
        <w:t xml:space="preserve"> Prijaté od</w:t>
      </w:r>
      <w:r w:rsidR="00D377D3">
        <w:rPr>
          <w:rFonts w:ascii="Times New Roman" w:hAnsi="Times New Roman"/>
          <w:sz w:val="24"/>
          <w:szCs w:val="24"/>
        </w:rPr>
        <w:t>porúčanie týkajúce sa sledovania</w:t>
      </w:r>
      <w:r w:rsidRPr="00BF4946">
        <w:rPr>
          <w:rFonts w:ascii="Times New Roman" w:hAnsi="Times New Roman"/>
          <w:sz w:val="24"/>
          <w:szCs w:val="24"/>
        </w:rPr>
        <w:t xml:space="preserve"> uplatnenia absolventov si kladie za cieľ podporiť rozvoj systémov zberu, analýzy a využívania údajov o výsledkoch absolventov so zámerom zabezpečiť ponuku relevantných zručností a p</w:t>
      </w:r>
      <w:r w:rsidR="00D56442">
        <w:rPr>
          <w:rFonts w:ascii="Times New Roman" w:hAnsi="Times New Roman"/>
          <w:sz w:val="24"/>
          <w:szCs w:val="24"/>
        </w:rPr>
        <w:t>rispieť tak k zvýšeniu zamestna</w:t>
      </w:r>
      <w:r w:rsidRPr="00BF4946">
        <w:rPr>
          <w:rFonts w:ascii="Times New Roman" w:hAnsi="Times New Roman"/>
          <w:sz w:val="24"/>
          <w:szCs w:val="24"/>
        </w:rPr>
        <w:t xml:space="preserve">teľnosti absolventov. Počas EE PRES bol v rámci trialógu dosiahnutý kompromis k návrhu rozhodnutia </w:t>
      </w:r>
      <w:r w:rsidR="00D56442">
        <w:rPr>
          <w:rFonts w:ascii="Times New Roman" w:hAnsi="Times New Roman"/>
          <w:sz w:val="24"/>
          <w:szCs w:val="24"/>
        </w:rPr>
        <w:t>EP</w:t>
      </w:r>
      <w:r w:rsidRPr="00BF4946">
        <w:rPr>
          <w:rFonts w:ascii="Times New Roman" w:hAnsi="Times New Roman"/>
          <w:sz w:val="24"/>
          <w:szCs w:val="24"/>
        </w:rPr>
        <w:t xml:space="preserve"> a Rady o spoločnom rámci na poskytovanie lepších služieb v oblasti zručností a kvalifikácií (Europass), počas ktorých bol prerokovaný celý dokument.</w:t>
      </w:r>
    </w:p>
    <w:p w:rsidR="00DE34F9" w:rsidRPr="00BF4946" w:rsidP="00BF494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x-none"/>
        </w:rPr>
      </w:pPr>
      <w:r w:rsidR="00D377D3">
        <w:rPr>
          <w:rFonts w:ascii="Times New Roman" w:hAnsi="Times New Roman"/>
          <w:sz w:val="24"/>
          <w:szCs w:val="24"/>
          <w:lang w:eastAsia="x-none"/>
        </w:rPr>
        <w:tab/>
      </w:r>
      <w:r w:rsidRPr="00BF4946">
        <w:rPr>
          <w:rFonts w:ascii="Times New Roman" w:hAnsi="Times New Roman"/>
          <w:sz w:val="24"/>
          <w:szCs w:val="24"/>
          <w:lang w:eastAsia="x-none"/>
        </w:rPr>
        <w:t xml:space="preserve">Od februára 2016 sa pracovalo na vytvorení nových </w:t>
      </w:r>
      <w:r w:rsidRPr="00D377D3">
        <w:rPr>
          <w:rFonts w:ascii="Times New Roman" w:hAnsi="Times New Roman"/>
          <w:b/>
          <w:sz w:val="24"/>
          <w:szCs w:val="24"/>
          <w:lang w:eastAsia="x-none"/>
        </w:rPr>
        <w:t>technických pracovných skupín</w:t>
      </w:r>
      <w:r w:rsidRPr="00BF4946">
        <w:rPr>
          <w:rFonts w:ascii="Times New Roman" w:hAnsi="Times New Roman"/>
          <w:sz w:val="24"/>
          <w:szCs w:val="24"/>
          <w:lang w:eastAsia="x-none"/>
        </w:rPr>
        <w:t xml:space="preserve"> v rámci </w:t>
      </w:r>
      <w:r w:rsidRPr="00D56442">
        <w:rPr>
          <w:rFonts w:ascii="Times New Roman" w:hAnsi="Times New Roman"/>
          <w:b/>
          <w:sz w:val="24"/>
          <w:szCs w:val="24"/>
          <w:lang w:eastAsia="x-none"/>
        </w:rPr>
        <w:t>Strategického rámca pre európsku spoluprácu vo vzdelávaní a odbornej príprave</w:t>
      </w:r>
      <w:r w:rsidRPr="00BF4946">
        <w:rPr>
          <w:rFonts w:ascii="Times New Roman" w:hAnsi="Times New Roman"/>
          <w:sz w:val="24"/>
          <w:szCs w:val="24"/>
          <w:lang w:eastAsia="x-none"/>
        </w:rPr>
        <w:t xml:space="preserve"> (ET2020), ktoré boli ustanovené na základe Spoločnej správy Rady a </w:t>
      </w:r>
      <w:r w:rsidR="00D56442">
        <w:rPr>
          <w:rFonts w:ascii="Times New Roman" w:hAnsi="Times New Roman"/>
          <w:sz w:val="24"/>
          <w:szCs w:val="24"/>
          <w:lang w:eastAsia="x-none"/>
        </w:rPr>
        <w:t>EK</w:t>
      </w:r>
      <w:r w:rsidRPr="00BF4946">
        <w:rPr>
          <w:rFonts w:ascii="Times New Roman" w:hAnsi="Times New Roman"/>
          <w:sz w:val="24"/>
          <w:szCs w:val="24"/>
          <w:lang w:eastAsia="x-none"/>
        </w:rPr>
        <w:t xml:space="preserve"> o vykonávaní ET2020 v polčase jeho trvania z roku 2015. V období rokov 2016 – 2018 (jún) ide o nasledovné technické pracovné skupiny: školské vzdelávanie; modernizácia vysokoškolského vzdelávania; odborné vzdelávanie a príprava; vzdelávanie dospelých; digitálne zručnosti; podpora občianstva a spoločných hodnôt slobody, tolerancie </w:t>
      </w:r>
      <w:r w:rsidR="00E86253">
        <w:rPr>
          <w:rFonts w:ascii="Times New Roman" w:hAnsi="Times New Roman"/>
          <w:sz w:val="24"/>
          <w:szCs w:val="24"/>
          <w:lang w:eastAsia="x-none"/>
        </w:rPr>
        <w:br/>
      </w:r>
      <w:r w:rsidRPr="00BF4946">
        <w:rPr>
          <w:rFonts w:ascii="Times New Roman" w:hAnsi="Times New Roman"/>
          <w:sz w:val="24"/>
          <w:szCs w:val="24"/>
          <w:lang w:eastAsia="x-none"/>
        </w:rPr>
        <w:t xml:space="preserve">a nediskriminácie prostredníctvom vzdelávania. </w:t>
      </w: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  <w:lang w:eastAsia="x-none"/>
        </w:rPr>
        <w:tab/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>Ku koncu roka</w:t>
      </w:r>
      <w:r w:rsidR="00D377D3">
        <w:rPr>
          <w:rFonts w:ascii="Times New Roman" w:hAnsi="Times New Roman"/>
          <w:sz w:val="24"/>
          <w:szCs w:val="24"/>
          <w:lang w:eastAsia="x-none"/>
        </w:rPr>
        <w:t xml:space="preserve"> 2017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 dostalo </w:t>
      </w:r>
      <w:r w:rsidRPr="00BF4946" w:rsidR="00756C09">
        <w:rPr>
          <w:rFonts w:ascii="Times New Roman" w:hAnsi="Times New Roman"/>
          <w:sz w:val="24"/>
          <w:szCs w:val="24"/>
          <w:lang w:eastAsia="x-none"/>
        </w:rPr>
        <w:t>vz</w:t>
      </w:r>
      <w:r w:rsidR="00756C09">
        <w:rPr>
          <w:rFonts w:ascii="Times New Roman" w:hAnsi="Times New Roman"/>
          <w:sz w:val="24"/>
          <w:szCs w:val="24"/>
          <w:lang w:eastAsia="x-none"/>
        </w:rPr>
        <w:t xml:space="preserve">delávanie </w:t>
      </w:r>
      <w:r w:rsidR="00D56442">
        <w:rPr>
          <w:rFonts w:ascii="Times New Roman" w:hAnsi="Times New Roman"/>
          <w:sz w:val="24"/>
          <w:szCs w:val="24"/>
          <w:lang w:eastAsia="x-none"/>
        </w:rPr>
        <w:t xml:space="preserve">v kontexte </w:t>
      </w:r>
      <w:r w:rsidRPr="00D377D3" w:rsidR="00D56442">
        <w:rPr>
          <w:rFonts w:ascii="Times New Roman" w:hAnsi="Times New Roman"/>
          <w:b/>
          <w:sz w:val="24"/>
          <w:szCs w:val="24"/>
          <w:lang w:eastAsia="x-none"/>
        </w:rPr>
        <w:t>Agendy lídrov</w:t>
      </w:r>
      <w:r w:rsidRPr="00BF4946" w:rsidR="00D56442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56442">
        <w:rPr>
          <w:rFonts w:ascii="Times New Roman" w:hAnsi="Times New Roman"/>
          <w:sz w:val="24"/>
          <w:szCs w:val="24"/>
          <w:lang w:eastAsia="x-none"/>
        </w:rPr>
        <w:t xml:space="preserve">nový politický impulz, ktoré bolo zároveň 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>predmetom obed</w:t>
      </w:r>
      <w:r w:rsidR="00D56442">
        <w:rPr>
          <w:rFonts w:ascii="Times New Roman" w:hAnsi="Times New Roman"/>
          <w:sz w:val="24"/>
          <w:szCs w:val="24"/>
          <w:lang w:eastAsia="x-none"/>
        </w:rPr>
        <w:t>u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 lídrov na Sociálnom samite v</w:t>
      </w:r>
      <w:r w:rsidR="00D56442">
        <w:rPr>
          <w:rFonts w:ascii="Times New Roman" w:hAnsi="Times New Roman"/>
          <w:sz w:val="24"/>
          <w:szCs w:val="24"/>
          <w:lang w:eastAsia="x-none"/>
        </w:rPr>
        <w:t> 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>Göteborgu</w:t>
      </w:r>
      <w:r w:rsidR="00D56442">
        <w:rPr>
          <w:rFonts w:ascii="Times New Roman" w:hAnsi="Times New Roman"/>
          <w:sz w:val="24"/>
          <w:szCs w:val="24"/>
          <w:lang w:eastAsia="x-none"/>
        </w:rPr>
        <w:t>. P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red stretnutím v Göteborgu </w:t>
      </w:r>
      <w:r w:rsidR="00756C09">
        <w:rPr>
          <w:rFonts w:ascii="Times New Roman" w:hAnsi="Times New Roman"/>
          <w:sz w:val="24"/>
          <w:szCs w:val="24"/>
          <w:lang w:eastAsia="x-none"/>
        </w:rPr>
        <w:t>EK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 vydala 14.</w:t>
      </w:r>
      <w:r w:rsidR="00756C09">
        <w:rPr>
          <w:rFonts w:ascii="Times New Roman" w:hAnsi="Times New Roman"/>
          <w:sz w:val="24"/>
          <w:szCs w:val="24"/>
          <w:lang w:eastAsia="x-none"/>
        </w:rPr>
        <w:t xml:space="preserve"> novembra 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2017 </w:t>
      </w:r>
      <w:r w:rsidRPr="00FA4E52" w:rsidR="00FA4E52">
        <w:rPr>
          <w:rFonts w:ascii="Times New Roman" w:hAnsi="Times New Roman"/>
          <w:b/>
          <w:sz w:val="24"/>
          <w:szCs w:val="24"/>
          <w:lang w:eastAsia="x-none"/>
        </w:rPr>
        <w:t>O</w:t>
      </w:r>
      <w:r w:rsidRPr="00D377D3" w:rsidR="00DE34F9">
        <w:rPr>
          <w:rFonts w:ascii="Times New Roman" w:hAnsi="Times New Roman"/>
          <w:b/>
          <w:sz w:val="24"/>
          <w:szCs w:val="24"/>
          <w:lang w:eastAsia="x-none"/>
        </w:rPr>
        <w:t>známenie o posilňovaní európskej identity prostredníctvom vzdelávania a kultúry</w:t>
      </w:r>
      <w:r w:rsidRPr="00D377D3" w:rsidR="00DE34F9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ktorého cieľom je budovanie </w:t>
      </w:r>
      <w:r w:rsidRPr="00D377D3" w:rsidR="00DE34F9">
        <w:rPr>
          <w:rFonts w:ascii="Times New Roman" w:hAnsi="Times New Roman"/>
          <w:b/>
          <w:sz w:val="24"/>
          <w:szCs w:val="24"/>
          <w:lang w:eastAsia="x-none"/>
        </w:rPr>
        <w:t>Európskeho vzdelávacieho priestoru.</w:t>
      </w:r>
      <w:r w:rsidRPr="00BF4946" w:rsidR="00DE34F9">
        <w:rPr>
          <w:rFonts w:ascii="Times New Roman" w:hAnsi="Times New Roman"/>
          <w:b/>
          <w:i/>
          <w:sz w:val="24"/>
          <w:szCs w:val="24"/>
          <w:lang w:eastAsia="x-none"/>
        </w:rPr>
        <w:t xml:space="preserve"> </w:t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 xml:space="preserve">Dokument predstavuje množstvo konkrétnych návrhov v rámci </w:t>
      </w:r>
      <w:r w:rsidR="00E86253">
        <w:rPr>
          <w:rFonts w:ascii="Times New Roman" w:hAnsi="Times New Roman"/>
          <w:sz w:val="24"/>
          <w:szCs w:val="24"/>
          <w:lang w:eastAsia="x-none"/>
        </w:rPr>
        <w:br/>
      </w:r>
      <w:r w:rsidRPr="00BF4946" w:rsidR="00DE34F9">
        <w:rPr>
          <w:rFonts w:ascii="Times New Roman" w:hAnsi="Times New Roman"/>
          <w:sz w:val="24"/>
          <w:szCs w:val="24"/>
          <w:lang w:eastAsia="x-none"/>
        </w:rPr>
        <w:t>3 košov, ktoré sú zamerané hlavne na podporu mobility a uľahčenie cezhraničnej spolupráce; investovanie do ľudí a vzdelávania; posilnenie Európskej identity a povedomia o kultúrnom dedičstve.</w:t>
      </w:r>
    </w:p>
    <w:p w:rsidR="000F2515" w:rsidRPr="00BF4946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fr-BE"/>
        </w:rPr>
      </w:pPr>
    </w:p>
    <w:p w:rsidR="000F2515" w:rsidRPr="00BF4946" w:rsidP="00D56442">
      <w:pPr>
        <w:pStyle w:val="Heading2"/>
        <w:bidi w:val="0"/>
        <w:spacing w:before="0" w:after="0" w:line="240" w:lineRule="auto"/>
        <w:jc w:val="both"/>
        <w:rPr>
          <w:rFonts w:ascii="Times New Roman" w:hAnsi="Times New Roman"/>
          <w:szCs w:val="24"/>
        </w:rPr>
      </w:pPr>
      <w:bookmarkStart w:id="203" w:name="_Toc473883192"/>
      <w:bookmarkStart w:id="204" w:name="_Toc474092008"/>
      <w:bookmarkStart w:id="205" w:name="_Toc474237043"/>
      <w:bookmarkStart w:id="206" w:name="_Toc505339623"/>
      <w:r w:rsidRPr="00BF4946">
        <w:rPr>
          <w:rFonts w:ascii="Times New Roman" w:hAnsi="Times New Roman"/>
          <w:szCs w:val="24"/>
        </w:rPr>
        <w:t>Mládež</w:t>
      </w:r>
      <w:bookmarkEnd w:id="203"/>
      <w:bookmarkEnd w:id="204"/>
      <w:bookmarkEnd w:id="205"/>
      <w:bookmarkEnd w:id="206"/>
    </w:p>
    <w:p w:rsidR="00DE34F9" w:rsidRPr="00BF4946" w:rsidP="00D56442">
      <w:pPr>
        <w:pStyle w:val="PointManual"/>
        <w:bidi w:val="0"/>
        <w:spacing w:before="0"/>
        <w:ind w:left="0" w:firstLine="0"/>
        <w:jc w:val="both"/>
        <w:rPr>
          <w:rFonts w:ascii="Times New Roman" w:hAnsi="Times New Roman"/>
          <w:lang w:eastAsia="x-none"/>
        </w:rPr>
      </w:pPr>
      <w:r w:rsidR="00D377D3">
        <w:rPr>
          <w:rFonts w:ascii="Times New Roman" w:hAnsi="Times New Roman"/>
          <w:lang w:eastAsia="x-none"/>
        </w:rPr>
        <w:tab/>
      </w:r>
      <w:r w:rsidRPr="00BF4946">
        <w:rPr>
          <w:rFonts w:ascii="Times New Roman" w:hAnsi="Times New Roman"/>
          <w:lang w:eastAsia="x-none"/>
        </w:rPr>
        <w:t xml:space="preserve">V oblasti mládeže bolo na návrh </w:t>
      </w:r>
      <w:r w:rsidR="00756C09">
        <w:rPr>
          <w:rFonts w:ascii="Times New Roman" w:hAnsi="Times New Roman"/>
          <w:lang w:eastAsia="x-none"/>
        </w:rPr>
        <w:t>EK</w:t>
      </w:r>
      <w:r w:rsidRPr="00BF4946">
        <w:rPr>
          <w:rFonts w:ascii="Times New Roman" w:hAnsi="Times New Roman"/>
          <w:lang w:eastAsia="x-none"/>
        </w:rPr>
        <w:t xml:space="preserve"> Radou prijaté všeobecné smerovanie </w:t>
      </w:r>
      <w:r w:rsidR="00E86253">
        <w:rPr>
          <w:rFonts w:ascii="Times New Roman" w:hAnsi="Times New Roman"/>
          <w:lang w:eastAsia="x-none"/>
        </w:rPr>
        <w:br/>
      </w:r>
      <w:r w:rsidRPr="00BF4946">
        <w:rPr>
          <w:rFonts w:ascii="Times New Roman" w:hAnsi="Times New Roman"/>
          <w:lang w:eastAsia="x-none"/>
        </w:rPr>
        <w:t xml:space="preserve">k </w:t>
      </w:r>
      <w:r w:rsidRPr="00756C09" w:rsidR="00756C09">
        <w:rPr>
          <w:rFonts w:ascii="Times New Roman" w:hAnsi="Times New Roman"/>
          <w:b/>
          <w:lang w:eastAsia="x-none"/>
        </w:rPr>
        <w:t>n</w:t>
      </w:r>
      <w:r w:rsidRPr="00D377D3">
        <w:rPr>
          <w:rFonts w:ascii="Times New Roman" w:hAnsi="Times New Roman"/>
          <w:b/>
          <w:lang w:eastAsia="x-none"/>
        </w:rPr>
        <w:t>ariadeniu o európskom zbore solidarity</w:t>
      </w:r>
      <w:r w:rsidRPr="00D377D3">
        <w:rPr>
          <w:rFonts w:ascii="Times New Roman" w:hAnsi="Times New Roman"/>
          <w:lang w:eastAsia="x-none"/>
        </w:rPr>
        <w:t>,</w:t>
      </w:r>
      <w:r w:rsidRPr="00BF4946">
        <w:rPr>
          <w:rFonts w:ascii="Times New Roman" w:hAnsi="Times New Roman"/>
          <w:lang w:eastAsia="x-none"/>
        </w:rPr>
        <w:t xml:space="preserve"> ktorého cieľom je zvýšiť účasť mladých ľudí </w:t>
      </w:r>
      <w:r w:rsidR="00652C4A">
        <w:rPr>
          <w:rFonts w:ascii="Times New Roman" w:hAnsi="Times New Roman"/>
          <w:lang w:eastAsia="x-none"/>
        </w:rPr>
        <w:br/>
      </w:r>
      <w:r w:rsidR="00FA4E52">
        <w:rPr>
          <w:rFonts w:ascii="Times New Roman" w:hAnsi="Times New Roman"/>
          <w:lang w:eastAsia="x-none"/>
        </w:rPr>
        <w:t>n</w:t>
      </w:r>
      <w:r w:rsidRPr="00BF4946">
        <w:rPr>
          <w:rFonts w:ascii="Times New Roman" w:hAnsi="Times New Roman"/>
          <w:lang w:eastAsia="x-none"/>
        </w:rPr>
        <w:t xml:space="preserve">a organizácii na dostupných vysokokvalitných činnostiach v oblasti solidarity a tým prispieť </w:t>
      </w:r>
      <w:r w:rsidR="00E86253">
        <w:rPr>
          <w:rFonts w:ascii="Times New Roman" w:hAnsi="Times New Roman"/>
          <w:lang w:eastAsia="x-none"/>
        </w:rPr>
        <w:br/>
      </w:r>
      <w:r w:rsidRPr="00BF4946">
        <w:rPr>
          <w:rFonts w:ascii="Times New Roman" w:hAnsi="Times New Roman"/>
          <w:lang w:eastAsia="x-none"/>
        </w:rPr>
        <w:t>k posilňovaniu súdržnosti v</w:t>
      </w:r>
      <w:r w:rsidR="00756C09">
        <w:rPr>
          <w:rFonts w:ascii="Times New Roman" w:hAnsi="Times New Roman"/>
          <w:lang w:eastAsia="x-none"/>
        </w:rPr>
        <w:t> </w:t>
      </w:r>
      <w:r w:rsidRPr="00BF4946">
        <w:rPr>
          <w:rFonts w:ascii="Times New Roman" w:hAnsi="Times New Roman"/>
          <w:lang w:eastAsia="x-none"/>
        </w:rPr>
        <w:t>Európe</w:t>
      </w:r>
      <w:r w:rsidR="00756C09">
        <w:rPr>
          <w:rFonts w:ascii="Times New Roman" w:hAnsi="Times New Roman"/>
          <w:lang w:eastAsia="x-none"/>
        </w:rPr>
        <w:t>,</w:t>
      </w:r>
      <w:r w:rsidRPr="00BF4946">
        <w:rPr>
          <w:rFonts w:ascii="Times New Roman" w:hAnsi="Times New Roman"/>
          <w:lang w:eastAsia="x-none"/>
        </w:rPr>
        <w:t xml:space="preserve"> ako aj k rozvoju zručností mladých ľudí. V</w:t>
      </w:r>
      <w:r w:rsidR="00756C09">
        <w:rPr>
          <w:rFonts w:ascii="Times New Roman" w:hAnsi="Times New Roman"/>
          <w:lang w:eastAsia="x-none"/>
        </w:rPr>
        <w:t xml:space="preserve"> zmysle decembrového oznámenia EK</w:t>
      </w:r>
      <w:r w:rsidRPr="00BF4946">
        <w:rPr>
          <w:rFonts w:ascii="Times New Roman" w:hAnsi="Times New Roman"/>
          <w:lang w:eastAsia="x-none"/>
        </w:rPr>
        <w:t xml:space="preserve"> o investovaní do európskej mládeže bola agenda mládeže venovaná iniciatívam zameraným na zlepšovanie príležitostí pre mladých ľudí a ich zapojenie do dialógu o budovaní budúcnosti EÚ. Budúcnosť EÚ a mladých ľudí bola predmetom aj ďalších politických dokumentov Rady ako aj štruktúrovaného dialógu s mládežou.</w:t>
      </w:r>
    </w:p>
    <w:p w:rsidR="000F2515" w:rsidRPr="00BF4946" w:rsidP="00D56442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207" w:name="_Toc473883193"/>
      <w:bookmarkStart w:id="208" w:name="_Toc474092009"/>
      <w:bookmarkStart w:id="209" w:name="_Toc474237044"/>
      <w:bookmarkStart w:id="210" w:name="_Toc505339624"/>
      <w:r w:rsidRPr="00BF4946">
        <w:rPr>
          <w:rFonts w:ascii="Times New Roman" w:hAnsi="Times New Roman"/>
          <w:szCs w:val="24"/>
        </w:rPr>
        <w:t>Šport</w:t>
      </w:r>
      <w:bookmarkEnd w:id="207"/>
      <w:bookmarkEnd w:id="208"/>
      <w:bookmarkEnd w:id="209"/>
      <w:bookmarkEnd w:id="210"/>
    </w:p>
    <w:p w:rsidR="00DE34F9" w:rsidRPr="00BF4946" w:rsidP="00756C0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</w:rPr>
        <w:tab/>
      </w:r>
      <w:r w:rsidR="00756C09">
        <w:rPr>
          <w:rFonts w:ascii="Times New Roman" w:hAnsi="Times New Roman"/>
          <w:sz w:val="24"/>
          <w:szCs w:val="24"/>
        </w:rPr>
        <w:t>Dokumenty v oblasti športu</w:t>
      </w:r>
      <w:r w:rsidRPr="00BF4946">
        <w:rPr>
          <w:rFonts w:ascii="Times New Roman" w:hAnsi="Times New Roman"/>
          <w:sz w:val="24"/>
          <w:szCs w:val="24"/>
        </w:rPr>
        <w:t xml:space="preserve"> vychádzajú z aktuálneho pracovného plánu EÚ pre šport, v ktorom sú rozpracované hlavné priority európskeho rozmeru </w:t>
      </w:r>
      <w:r w:rsidR="00756C09">
        <w:rPr>
          <w:rFonts w:ascii="Times New Roman" w:hAnsi="Times New Roman"/>
          <w:sz w:val="24"/>
          <w:szCs w:val="24"/>
        </w:rPr>
        <w:t>športu</w:t>
      </w:r>
      <w:r w:rsidRPr="00BF4946">
        <w:rPr>
          <w:rFonts w:ascii="Times New Roman" w:hAnsi="Times New Roman"/>
          <w:sz w:val="24"/>
          <w:szCs w:val="24"/>
        </w:rPr>
        <w:t xml:space="preserve"> (podpora zdravia, integrity športu, ľudských zdrojov, sociálneho a ekonomického rozmeru športu). V roku 2017 boli počas Rady pre vzdelávanie, mládež, kultúru a šport schválené nasledovné dokumenty týkajúce sa oblasti športu:  </w:t>
      </w:r>
    </w:p>
    <w:p w:rsidR="00DE34F9" w:rsidRPr="00BF4946" w:rsidP="00BF4946">
      <w:pPr>
        <w:pStyle w:val="NoSpacing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756C09">
        <w:rPr>
          <w:rFonts w:ascii="Times New Roman" w:hAnsi="Times New Roman"/>
          <w:sz w:val="24"/>
          <w:szCs w:val="24"/>
        </w:rPr>
        <w:t>U</w:t>
      </w:r>
      <w:r w:rsidRPr="00BF4946">
        <w:rPr>
          <w:rFonts w:ascii="Times New Roman" w:hAnsi="Times New Roman"/>
          <w:sz w:val="24"/>
          <w:szCs w:val="24"/>
        </w:rPr>
        <w:t>znesenie Rady a zástupcov vlád členských štátov zasadajúcich v Rade o pracovnom pláne EÚ pre šport (1.</w:t>
      </w:r>
      <w:r w:rsidR="00756C09">
        <w:rPr>
          <w:rFonts w:ascii="Times New Roman" w:hAnsi="Times New Roman"/>
          <w:sz w:val="24"/>
          <w:szCs w:val="24"/>
        </w:rPr>
        <w:t xml:space="preserve"> júla 2017 – 31. decembra 2020),</w:t>
      </w:r>
    </w:p>
    <w:p w:rsidR="00DE34F9" w:rsidRPr="00BF4946" w:rsidP="00BF4946">
      <w:pPr>
        <w:pStyle w:val="NoSpacing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Závery Rady a zástupcov vlád členských štátov zasadajúcich v Rade o športe ako platforme pre sociálne začlenenie prost</w:t>
      </w:r>
      <w:r w:rsidR="00756C09">
        <w:rPr>
          <w:rFonts w:ascii="Times New Roman" w:hAnsi="Times New Roman"/>
          <w:sz w:val="24"/>
          <w:szCs w:val="24"/>
        </w:rPr>
        <w:t>redníctvom dobrovoľníckej práce,</w:t>
      </w:r>
    </w:p>
    <w:p w:rsidR="00DE34F9" w:rsidRPr="00BF4946" w:rsidP="00BF4946">
      <w:pPr>
        <w:pStyle w:val="NoSpacing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Uznesenie o ďalšom rozvíjaní štruktúrované</w:t>
      </w:r>
      <w:r w:rsidR="00756C09">
        <w:rPr>
          <w:rFonts w:ascii="Times New Roman" w:hAnsi="Times New Roman"/>
          <w:sz w:val="24"/>
          <w:szCs w:val="24"/>
        </w:rPr>
        <w:t>ho dialógu EÚ v oblasti športu,</w:t>
      </w:r>
    </w:p>
    <w:p w:rsidR="00DE34F9" w:rsidRPr="00BF4946" w:rsidP="00BF4946">
      <w:pPr>
        <w:pStyle w:val="NoSpacing"/>
        <w:numPr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F4946">
        <w:rPr>
          <w:rFonts w:ascii="Times New Roman" w:hAnsi="Times New Roman"/>
          <w:sz w:val="24"/>
          <w:szCs w:val="24"/>
        </w:rPr>
        <w:t>Závery Rady o úlohe trénerov v spoločnosti.</w:t>
      </w:r>
    </w:p>
    <w:p w:rsidR="000F2515" w:rsidRPr="00BF4946" w:rsidP="00D56442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211" w:name="_Toc473883194"/>
      <w:bookmarkStart w:id="212" w:name="_Toc474092010"/>
      <w:bookmarkStart w:id="213" w:name="_Toc474237045"/>
      <w:bookmarkStart w:id="214" w:name="_Toc505339625"/>
      <w:r w:rsidRPr="00BF4946">
        <w:rPr>
          <w:rFonts w:ascii="Times New Roman" w:hAnsi="Times New Roman"/>
          <w:szCs w:val="24"/>
        </w:rPr>
        <w:t>Program Erasmus+</w:t>
      </w:r>
      <w:bookmarkEnd w:id="211"/>
      <w:bookmarkEnd w:id="212"/>
      <w:bookmarkEnd w:id="213"/>
      <w:bookmarkEnd w:id="214"/>
    </w:p>
    <w:p w:rsidR="00401B28" w:rsidRPr="00BF4946" w:rsidP="00BF494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 rámci Výzvy na podávanie návrhov projektov na rok 2017 boli v programe Erasmus+ v SR v roku 2017 za oblasť vzdelávania a odbornej prípravy financované projekty vo výške viac ako 24,186 </w:t>
      </w:r>
      <w:r w:rsidR="00D377D3">
        <w:rPr>
          <w:rFonts w:ascii="Times New Roman" w:hAnsi="Times New Roman"/>
          <w:sz w:val="24"/>
          <w:szCs w:val="24"/>
        </w:rPr>
        <w:t>mil.</w:t>
      </w:r>
      <w:r w:rsidRPr="00BF4946">
        <w:rPr>
          <w:rFonts w:ascii="Times New Roman" w:hAnsi="Times New Roman"/>
          <w:sz w:val="24"/>
          <w:szCs w:val="24"/>
        </w:rPr>
        <w:t xml:space="preserve"> eur a za oblasť mládeže vo výške 4,99 milióna eur (alokované zdroje). V rámci </w:t>
      </w:r>
      <w:r w:rsidRPr="00D377D3">
        <w:rPr>
          <w:rFonts w:ascii="Times New Roman" w:hAnsi="Times New Roman"/>
          <w:b/>
          <w:sz w:val="24"/>
          <w:szCs w:val="24"/>
        </w:rPr>
        <w:t>kľúčovej aktivity 1 (KA1) – Vzdelávacia mobilita jednotlivcov</w:t>
      </w:r>
      <w:r w:rsidRPr="00BF4946">
        <w:rPr>
          <w:rFonts w:ascii="Times New Roman" w:hAnsi="Times New Roman"/>
          <w:sz w:val="24"/>
          <w:szCs w:val="24"/>
        </w:rPr>
        <w:t xml:space="preserve"> bolo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>v roku 2017 za oblasť vzdelávania a odbornej prípravy podaných  390 projektov, z ktorých bolo schválených 257 projektov, za oblasť mládeže bolo podaných 322 projektov, s</w:t>
      </w:r>
      <w:r w:rsidR="00D377D3">
        <w:rPr>
          <w:rFonts w:ascii="Times New Roman" w:hAnsi="Times New Roman"/>
          <w:sz w:val="24"/>
          <w:szCs w:val="24"/>
        </w:rPr>
        <w:t xml:space="preserve">chválených bolo 126 projektov. </w:t>
      </w:r>
      <w:r w:rsidRPr="00BF4946">
        <w:rPr>
          <w:rFonts w:ascii="Times New Roman" w:hAnsi="Times New Roman"/>
          <w:sz w:val="24"/>
          <w:szCs w:val="24"/>
        </w:rPr>
        <w:t xml:space="preserve">V </w:t>
      </w:r>
      <w:r w:rsidRPr="00D377D3">
        <w:rPr>
          <w:rFonts w:ascii="Times New Roman" w:hAnsi="Times New Roman"/>
          <w:b/>
          <w:sz w:val="24"/>
          <w:szCs w:val="24"/>
        </w:rPr>
        <w:t>kľúčovej aktivite 2 (KA2) – Strategické partnerstvá</w:t>
      </w:r>
      <w:r w:rsidRPr="00BF4946">
        <w:rPr>
          <w:rFonts w:ascii="Times New Roman" w:hAnsi="Times New Roman"/>
          <w:sz w:val="24"/>
          <w:szCs w:val="24"/>
        </w:rPr>
        <w:t xml:space="preserve"> bolo v roku 2017 za oblasť vzdelávania a odbornej prípravy podaných 113 projektov,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z ktorých bolo schválených 46 projektov. K nim treba pripočítať ešte 53 projektov školských partnerstiev schválených v zahraničí, ale financovaných z rozpočtu prideleného SR. Za oblasť mládeže bolo v KA2 podaných 27 projektov, </w:t>
      </w:r>
      <w:r w:rsidR="00D377D3">
        <w:rPr>
          <w:rFonts w:ascii="Times New Roman" w:hAnsi="Times New Roman"/>
          <w:sz w:val="24"/>
          <w:szCs w:val="24"/>
        </w:rPr>
        <w:t xml:space="preserve">schválených bolo 6 projektov. </w:t>
      </w:r>
      <w:r w:rsidRPr="00BF4946">
        <w:rPr>
          <w:rFonts w:ascii="Times New Roman" w:hAnsi="Times New Roman"/>
          <w:sz w:val="24"/>
          <w:szCs w:val="24"/>
        </w:rPr>
        <w:t xml:space="preserve">V </w:t>
      </w:r>
      <w:r w:rsidRPr="00D377D3">
        <w:rPr>
          <w:rFonts w:ascii="Times New Roman" w:hAnsi="Times New Roman"/>
          <w:b/>
          <w:sz w:val="24"/>
          <w:szCs w:val="24"/>
        </w:rPr>
        <w:t>kľúčovej aktivite 3 (KA3) – Podpora reformy politík</w:t>
      </w:r>
      <w:r w:rsidRPr="00BF4946">
        <w:rPr>
          <w:rFonts w:ascii="Times New Roman" w:hAnsi="Times New Roman"/>
          <w:sz w:val="24"/>
          <w:szCs w:val="24"/>
        </w:rPr>
        <w:t xml:space="preserve"> bolo za oblasť mládeže podaných 13 projektov, z ktorých bolo schválených 5 projektov.  </w:t>
      </w:r>
    </w:p>
    <w:p w:rsidR="000F2515" w:rsidRPr="00BF4946" w:rsidP="0035176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</w:rPr>
        <w:tab/>
      </w:r>
      <w:r w:rsidRPr="00BF4946" w:rsidR="00401B28">
        <w:rPr>
          <w:rFonts w:ascii="Times New Roman" w:hAnsi="Times New Roman"/>
          <w:sz w:val="24"/>
          <w:szCs w:val="24"/>
        </w:rPr>
        <w:t xml:space="preserve">V rámci </w:t>
      </w:r>
      <w:r w:rsidRPr="00D377D3" w:rsidR="00401B28">
        <w:rPr>
          <w:rFonts w:ascii="Times New Roman" w:hAnsi="Times New Roman"/>
          <w:b/>
          <w:sz w:val="24"/>
          <w:szCs w:val="24"/>
        </w:rPr>
        <w:t>KA1 v oblasti vysokoškolského vzdelávania</w:t>
      </w:r>
      <w:r w:rsidRPr="00D377D3" w:rsidR="00401B28">
        <w:rPr>
          <w:rFonts w:ascii="Times New Roman" w:hAnsi="Times New Roman"/>
          <w:sz w:val="24"/>
          <w:szCs w:val="24"/>
        </w:rPr>
        <w:t xml:space="preserve"> </w:t>
      </w:r>
      <w:r w:rsidRPr="00BF4946" w:rsidR="00401B28">
        <w:rPr>
          <w:rFonts w:ascii="Times New Roman" w:hAnsi="Times New Roman"/>
          <w:sz w:val="24"/>
          <w:szCs w:val="24"/>
        </w:rPr>
        <w:t xml:space="preserve">plánujú vyslať vysoké školy na mobilitu v zahraničí za účelom štúdia alebo stáže spolu  4 096 študentov a 1 719 zamestnancov vysokých škôl absolvuje mobilitu za účelom výučby alebo školenia (plán nakontrahovaných mobilít z roku 2017). V rámci </w:t>
      </w:r>
      <w:r w:rsidRPr="00D377D3" w:rsidR="00401B28">
        <w:rPr>
          <w:rFonts w:ascii="Times New Roman" w:hAnsi="Times New Roman"/>
          <w:b/>
          <w:sz w:val="24"/>
          <w:szCs w:val="24"/>
        </w:rPr>
        <w:t>KA1 v oblasti odborného vzdelávania a prípravy</w:t>
      </w:r>
      <w:r w:rsidRPr="00BF4946" w:rsidR="00401B2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4946" w:rsidR="00401B28">
        <w:rPr>
          <w:rFonts w:ascii="Times New Roman" w:hAnsi="Times New Roman"/>
          <w:sz w:val="24"/>
          <w:szCs w:val="24"/>
        </w:rPr>
        <w:t>sa v schválených projektoch plánujú mobility pre 2 638 žiakov a 293 sprevádzajúcich osôb pri žiackych mobilitách, ako aj mobility pre 60 učiteľov stredných odborných škôl, ktorí sa zúčastnia hospitácií a iných podujatí výmeny skúseností v zahraničí. V oblasti mládeže sa v roku 2017 v rámci KA1 plánuje vyslať na mobilitu 1 850 účastníkov.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</w:p>
    <w:p w:rsidR="000F2515" w:rsidRPr="00BF4946" w:rsidP="00D377D3">
      <w:pPr>
        <w:pStyle w:val="Heading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bookmarkStart w:id="215" w:name="_Toc473883195"/>
      <w:bookmarkStart w:id="216" w:name="_Toc474092011"/>
      <w:bookmarkStart w:id="217" w:name="_Toc474237046"/>
      <w:bookmarkStart w:id="218" w:name="_Toc505339626"/>
      <w:r w:rsidRPr="00BF4946">
        <w:rPr>
          <w:rFonts w:ascii="Times New Roman" w:hAnsi="Times New Roman"/>
          <w:szCs w:val="24"/>
        </w:rPr>
        <w:t>Oblasť kultúry a audiovízie</w:t>
      </w:r>
      <w:bookmarkEnd w:id="215"/>
      <w:bookmarkEnd w:id="216"/>
      <w:bookmarkEnd w:id="217"/>
      <w:bookmarkEnd w:id="218"/>
    </w:p>
    <w:p w:rsidR="00BD3A18" w:rsidP="00BD3A1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377D3">
        <w:rPr>
          <w:rFonts w:ascii="Times New Roman" w:hAnsi="Times New Roman"/>
          <w:sz w:val="24"/>
          <w:szCs w:val="24"/>
        </w:rPr>
        <w:tab/>
        <w:t>N</w:t>
      </w:r>
      <w:r w:rsidRPr="00BF4946" w:rsidR="00B95F27">
        <w:rPr>
          <w:rFonts w:ascii="Times New Roman" w:hAnsi="Times New Roman"/>
          <w:sz w:val="24"/>
          <w:szCs w:val="24"/>
        </w:rPr>
        <w:t xml:space="preserve">ajväčšia miera pozornosti </w:t>
      </w:r>
      <w:r w:rsidR="00D377D3">
        <w:rPr>
          <w:rFonts w:ascii="Times New Roman" w:hAnsi="Times New Roman"/>
          <w:sz w:val="24"/>
          <w:szCs w:val="24"/>
        </w:rPr>
        <w:t xml:space="preserve">bola </w:t>
      </w:r>
      <w:r w:rsidRPr="00BF4946" w:rsidR="00B95F27">
        <w:rPr>
          <w:rFonts w:ascii="Times New Roman" w:hAnsi="Times New Roman"/>
          <w:sz w:val="24"/>
          <w:szCs w:val="24"/>
        </w:rPr>
        <w:t xml:space="preserve">venovaná legislatívnym nástrojom týkajúcim sa </w:t>
      </w:r>
      <w:r w:rsidRPr="00D377D3" w:rsidR="00B95F27">
        <w:rPr>
          <w:rFonts w:ascii="Times New Roman" w:hAnsi="Times New Roman"/>
          <w:sz w:val="24"/>
          <w:szCs w:val="24"/>
        </w:rPr>
        <w:t>Stratégie pre jednotný digitálny trh</w:t>
      </w:r>
      <w:r w:rsidRPr="00BF4946" w:rsidR="00B95F27">
        <w:rPr>
          <w:rFonts w:ascii="Times New Roman" w:hAnsi="Times New Roman"/>
          <w:sz w:val="24"/>
          <w:szCs w:val="24"/>
        </w:rPr>
        <w:t xml:space="preserve"> v </w:t>
      </w:r>
      <w:r w:rsidR="00C62B52">
        <w:rPr>
          <w:rFonts w:ascii="Times New Roman" w:hAnsi="Times New Roman"/>
          <w:sz w:val="24"/>
          <w:szCs w:val="24"/>
        </w:rPr>
        <w:t>oblasti</w:t>
      </w:r>
      <w:r w:rsidRPr="00BF4946" w:rsidR="00B95F27">
        <w:rPr>
          <w:rFonts w:ascii="Times New Roman" w:hAnsi="Times New Roman"/>
          <w:sz w:val="24"/>
          <w:szCs w:val="24"/>
        </w:rPr>
        <w:t xml:space="preserve"> audiovízie. </w:t>
      </w:r>
      <w:r>
        <w:rPr>
          <w:rFonts w:ascii="Times New Roman" w:hAnsi="Times New Roman"/>
          <w:sz w:val="24"/>
          <w:szCs w:val="24"/>
        </w:rPr>
        <w:t>R</w:t>
      </w:r>
      <w:r w:rsidRPr="00BF4946">
        <w:rPr>
          <w:rFonts w:ascii="Times New Roman" w:hAnsi="Times New Roman"/>
          <w:sz w:val="24"/>
          <w:szCs w:val="24"/>
        </w:rPr>
        <w:t xml:space="preserve">ada </w:t>
      </w:r>
      <w:r w:rsidRPr="00302696">
        <w:rPr>
          <w:rFonts w:ascii="Times New Roman" w:hAnsi="Times New Roman"/>
          <w:sz w:val="24"/>
          <w:szCs w:val="24"/>
        </w:rPr>
        <w:t>pre vzdelávanie, mládež, kultúru a šport</w:t>
      </w:r>
      <w:r w:rsidRPr="00BF4946">
        <w:rPr>
          <w:rFonts w:ascii="Times New Roman" w:hAnsi="Times New Roman"/>
          <w:sz w:val="24"/>
          <w:szCs w:val="24"/>
        </w:rPr>
        <w:t xml:space="preserve"> sa na zasadnutí 23. mája 2017 zaoberala </w:t>
      </w:r>
      <w:r w:rsidRPr="00756C09">
        <w:rPr>
          <w:rFonts w:ascii="Times New Roman" w:hAnsi="Times New Roman"/>
          <w:sz w:val="24"/>
          <w:szCs w:val="24"/>
        </w:rPr>
        <w:t xml:space="preserve">návrhom revízie </w:t>
      </w:r>
      <w:r w:rsidRPr="00756C09">
        <w:rPr>
          <w:rFonts w:ascii="Times New Roman" w:hAnsi="Times New Roman"/>
          <w:b/>
          <w:sz w:val="24"/>
          <w:szCs w:val="24"/>
        </w:rPr>
        <w:t xml:space="preserve">smernice </w:t>
      </w:r>
      <w:r w:rsidR="00E86253">
        <w:rPr>
          <w:rFonts w:ascii="Times New Roman" w:hAnsi="Times New Roman"/>
          <w:b/>
          <w:sz w:val="24"/>
          <w:szCs w:val="24"/>
        </w:rPr>
        <w:br/>
      </w:r>
      <w:r w:rsidRPr="00756C09">
        <w:rPr>
          <w:rFonts w:ascii="Times New Roman" w:hAnsi="Times New Roman"/>
          <w:b/>
          <w:sz w:val="24"/>
          <w:szCs w:val="24"/>
        </w:rPr>
        <w:t>o audiovizuálnych</w:t>
      </w:r>
      <w:r w:rsidRPr="00756C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6C09">
        <w:rPr>
          <w:rFonts w:ascii="Times New Roman" w:hAnsi="Times New Roman"/>
          <w:b/>
          <w:sz w:val="24"/>
          <w:szCs w:val="24"/>
        </w:rPr>
        <w:t>mediálnych službách</w:t>
      </w:r>
      <w:r>
        <w:rPr>
          <w:rStyle w:val="FootnoteReference"/>
          <w:rFonts w:ascii="Times New Roman" w:hAnsi="Times New Roman"/>
          <w:b/>
          <w:sz w:val="24"/>
          <w:szCs w:val="24"/>
          <w:rtl w:val="0"/>
        </w:rPr>
        <w:footnoteReference w:id="20"/>
      </w:r>
      <w:r w:rsidRPr="00756C09">
        <w:rPr>
          <w:rFonts w:ascii="Times New Roman" w:hAnsi="Times New Roman"/>
          <w:b/>
          <w:sz w:val="24"/>
          <w:szCs w:val="24"/>
        </w:rPr>
        <w:t>,</w:t>
      </w:r>
      <w:r w:rsidRPr="00302696">
        <w:rPr>
          <w:rFonts w:ascii="Times New Roman" w:hAnsi="Times New Roman"/>
          <w:sz w:val="24"/>
          <w:szCs w:val="24"/>
        </w:rPr>
        <w:t xml:space="preserve"> ku ktorému sa podarilo dosiahnuť dohodu </w:t>
      </w:r>
      <w:r w:rsidR="00E86253">
        <w:rPr>
          <w:rFonts w:ascii="Times New Roman" w:hAnsi="Times New Roman"/>
          <w:sz w:val="24"/>
          <w:szCs w:val="24"/>
        </w:rPr>
        <w:br/>
      </w:r>
      <w:r w:rsidRPr="00302696">
        <w:rPr>
          <w:rFonts w:ascii="Times New Roman" w:hAnsi="Times New Roman"/>
          <w:sz w:val="24"/>
          <w:szCs w:val="24"/>
        </w:rPr>
        <w:t xml:space="preserve">o všeobecnom </w:t>
      </w:r>
      <w:r>
        <w:rPr>
          <w:rFonts w:ascii="Times New Roman" w:hAnsi="Times New Roman"/>
          <w:sz w:val="24"/>
          <w:szCs w:val="24"/>
        </w:rPr>
        <w:t xml:space="preserve">prístupe. </w:t>
      </w:r>
      <w:r w:rsidRPr="00302696">
        <w:rPr>
          <w:rFonts w:ascii="Times New Roman" w:hAnsi="Times New Roman"/>
          <w:sz w:val="24"/>
          <w:szCs w:val="24"/>
        </w:rPr>
        <w:t>Prijatie všeobecného prístupu bol úspech aj pre SR, nakoľko polovica rokovaní k návrhu revízie smernice o audiovizuálnych mediálnych službách prebiehala pod vedením SK PRES.</w:t>
      </w:r>
    </w:p>
    <w:p w:rsidR="00B95F27" w:rsidRPr="00302696" w:rsidP="00D377D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BD3A18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rámci kultúrnych záležitostí patrilo najdôležitejšie miesto prípravnej fáze </w:t>
      </w:r>
      <w:r w:rsidRPr="00302696">
        <w:rPr>
          <w:rFonts w:ascii="Times New Roman" w:hAnsi="Times New Roman"/>
          <w:b/>
          <w:sz w:val="24"/>
          <w:szCs w:val="24"/>
        </w:rPr>
        <w:t xml:space="preserve">Európskeho roku kultúrneho dedičstva 2018 </w:t>
      </w:r>
      <w:r w:rsidRPr="00BF4946">
        <w:rPr>
          <w:rFonts w:ascii="Times New Roman" w:hAnsi="Times New Roman"/>
          <w:sz w:val="24"/>
          <w:szCs w:val="24"/>
        </w:rPr>
        <w:t>(</w:t>
      </w:r>
      <w:r w:rsidR="00D377D3">
        <w:rPr>
          <w:rFonts w:ascii="Times New Roman" w:hAnsi="Times New Roman"/>
          <w:sz w:val="24"/>
          <w:szCs w:val="24"/>
        </w:rPr>
        <w:t>EYCH</w:t>
      </w:r>
      <w:r w:rsidRPr="00BF4946">
        <w:rPr>
          <w:rFonts w:ascii="Times New Roman" w:hAnsi="Times New Roman"/>
          <w:sz w:val="24"/>
          <w:szCs w:val="24"/>
        </w:rPr>
        <w:t xml:space="preserve">) a vypracovaniu kľúčových parametrov </w:t>
      </w:r>
      <w:r w:rsidRPr="00302696">
        <w:rPr>
          <w:rFonts w:ascii="Times New Roman" w:hAnsi="Times New Roman"/>
          <w:b/>
          <w:sz w:val="24"/>
          <w:szCs w:val="24"/>
        </w:rPr>
        <w:t xml:space="preserve">Stratégie EÚ pre medzinárodné kultúrne vzťahy. </w:t>
      </w:r>
    </w:p>
    <w:p w:rsidR="00302696" w:rsidRPr="00BF4946" w:rsidP="0030269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 nadväznosti na prijatie všeobecného smerovania k návrhu </w:t>
      </w:r>
      <w:r w:rsidRPr="00BF4946">
        <w:rPr>
          <w:rFonts w:ascii="Times New Roman" w:hAnsi="Times New Roman"/>
          <w:b/>
          <w:sz w:val="24"/>
          <w:szCs w:val="24"/>
        </w:rPr>
        <w:t>EYCH</w:t>
      </w:r>
      <w:r w:rsidRPr="00BF4946">
        <w:rPr>
          <w:rFonts w:ascii="Times New Roman" w:hAnsi="Times New Roman"/>
          <w:sz w:val="24"/>
          <w:szCs w:val="24"/>
        </w:rPr>
        <w:t xml:space="preserve"> počas SK PRES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po uskutočnení trialógov bolo 17. mája 2017 schválené </w:t>
      </w:r>
      <w:r w:rsidRPr="00302696">
        <w:rPr>
          <w:rFonts w:ascii="Times New Roman" w:hAnsi="Times New Roman"/>
          <w:sz w:val="24"/>
          <w:szCs w:val="24"/>
        </w:rPr>
        <w:t xml:space="preserve">Rozhodnutie </w:t>
      </w:r>
      <w:r w:rsidR="00756C09">
        <w:rPr>
          <w:rFonts w:ascii="Times New Roman" w:hAnsi="Times New Roman"/>
          <w:sz w:val="24"/>
          <w:szCs w:val="24"/>
        </w:rPr>
        <w:t>EP</w:t>
      </w:r>
      <w:r w:rsidRPr="00302696">
        <w:rPr>
          <w:rFonts w:ascii="Times New Roman" w:hAnsi="Times New Roman"/>
          <w:sz w:val="24"/>
          <w:szCs w:val="24"/>
        </w:rPr>
        <w:t xml:space="preserve"> a Rady (EÚ) 2017/864 o </w:t>
      </w:r>
      <w:r w:rsidRPr="00756C09">
        <w:rPr>
          <w:rFonts w:ascii="Times New Roman" w:hAnsi="Times New Roman"/>
          <w:sz w:val="24"/>
          <w:szCs w:val="24"/>
        </w:rPr>
        <w:t>Európskom roku kultúrneho dedičstva 2018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Komisia</w:t>
      </w:r>
      <w:r w:rsidRPr="00BF4946">
        <w:rPr>
          <w:rFonts w:ascii="Times New Roman" w:hAnsi="Times New Roman"/>
          <w:sz w:val="24"/>
          <w:szCs w:val="24"/>
        </w:rPr>
        <w:t xml:space="preserve"> pripravila 10 hlavných európskych iniciatív s cieľom zabezpečiť udržateľný význam EYCH aj po roku 2018 </w:t>
      </w:r>
      <w:r w:rsidR="00E86253">
        <w:rPr>
          <w:rFonts w:ascii="Times New Roman" w:hAnsi="Times New Roman"/>
          <w:sz w:val="24"/>
          <w:szCs w:val="24"/>
        </w:rPr>
        <w:br/>
      </w:r>
      <w:r w:rsidRPr="00BF4946">
        <w:rPr>
          <w:rFonts w:ascii="Times New Roman" w:hAnsi="Times New Roman"/>
          <w:sz w:val="24"/>
          <w:szCs w:val="24"/>
        </w:rPr>
        <w:t xml:space="preserve">a zverejnila rozpočet pre roky 2017 a 2018 v sume 8 </w:t>
      </w:r>
      <w:r>
        <w:rPr>
          <w:rFonts w:ascii="Times New Roman" w:hAnsi="Times New Roman"/>
          <w:sz w:val="24"/>
          <w:szCs w:val="24"/>
        </w:rPr>
        <w:t>mil.</w:t>
      </w:r>
      <w:r w:rsidRPr="00BF4946">
        <w:rPr>
          <w:rFonts w:ascii="Times New Roman" w:hAnsi="Times New Roman"/>
          <w:sz w:val="24"/>
          <w:szCs w:val="24"/>
        </w:rPr>
        <w:t xml:space="preserve"> eur. </w:t>
      </w:r>
      <w:r>
        <w:rPr>
          <w:rFonts w:ascii="Times New Roman" w:hAnsi="Times New Roman"/>
          <w:sz w:val="24"/>
          <w:szCs w:val="24"/>
        </w:rPr>
        <w:t>Prebehla</w:t>
      </w:r>
      <w:r w:rsidRPr="00BF4946">
        <w:rPr>
          <w:rFonts w:ascii="Times New Roman" w:hAnsi="Times New Roman"/>
          <w:sz w:val="24"/>
          <w:szCs w:val="24"/>
        </w:rPr>
        <w:t xml:space="preserve"> výzv</w:t>
      </w:r>
      <w:r>
        <w:rPr>
          <w:rFonts w:ascii="Times New Roman" w:hAnsi="Times New Roman"/>
          <w:sz w:val="24"/>
          <w:szCs w:val="24"/>
        </w:rPr>
        <w:t>a</w:t>
      </w:r>
      <w:r w:rsidRPr="00BF4946">
        <w:rPr>
          <w:rFonts w:ascii="Times New Roman" w:hAnsi="Times New Roman"/>
          <w:sz w:val="24"/>
          <w:szCs w:val="24"/>
        </w:rPr>
        <w:t xml:space="preserve"> na medzinárodné projekty, ktoré sú venované </w:t>
      </w:r>
      <w:r w:rsidR="00072335">
        <w:rPr>
          <w:rFonts w:ascii="Times New Roman" w:hAnsi="Times New Roman"/>
          <w:sz w:val="24"/>
          <w:szCs w:val="24"/>
        </w:rPr>
        <w:t>posilneniu</w:t>
      </w:r>
      <w:r w:rsidRPr="00BF4946">
        <w:rPr>
          <w:rFonts w:ascii="Times New Roman" w:hAnsi="Times New Roman"/>
          <w:sz w:val="24"/>
          <w:szCs w:val="24"/>
        </w:rPr>
        <w:t xml:space="preserve"> zmyslu spolupatričnosti k spoločnému európskemu priestoru a propagáci</w:t>
      </w:r>
      <w:r w:rsidR="00072335">
        <w:rPr>
          <w:rFonts w:ascii="Times New Roman" w:hAnsi="Times New Roman"/>
          <w:sz w:val="24"/>
          <w:szCs w:val="24"/>
        </w:rPr>
        <w:t>i</w:t>
      </w:r>
      <w:r w:rsidRPr="00BF4946">
        <w:rPr>
          <w:rFonts w:ascii="Times New Roman" w:hAnsi="Times New Roman"/>
          <w:sz w:val="24"/>
          <w:szCs w:val="24"/>
        </w:rPr>
        <w:t xml:space="preserve"> kultúrneho dedičstva ako zdroja inšpirá</w:t>
      </w:r>
      <w:r w:rsidR="00072335">
        <w:rPr>
          <w:rFonts w:ascii="Times New Roman" w:hAnsi="Times New Roman"/>
          <w:sz w:val="24"/>
          <w:szCs w:val="24"/>
        </w:rPr>
        <w:t>cie pre súčasnú umeleckú tvorbu.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335">
        <w:rPr>
          <w:rFonts w:ascii="Times New Roman" w:hAnsi="Times New Roman"/>
          <w:sz w:val="24"/>
          <w:szCs w:val="24"/>
        </w:rPr>
        <w:t>D</w:t>
      </w:r>
      <w:r w:rsidRPr="00BF4946">
        <w:rPr>
          <w:rFonts w:ascii="Times New Roman" w:hAnsi="Times New Roman"/>
          <w:sz w:val="24"/>
          <w:szCs w:val="24"/>
        </w:rPr>
        <w:t xml:space="preserve">o projektov sa mohli záujemcovia prihlásiť cez národné kancelárie </w:t>
      </w:r>
      <w:r w:rsidRPr="00756C09">
        <w:rPr>
          <w:rFonts w:ascii="Times New Roman" w:hAnsi="Times New Roman"/>
          <w:i/>
          <w:sz w:val="24"/>
          <w:szCs w:val="24"/>
        </w:rPr>
        <w:t>Creative Europe Desks</w:t>
      </w:r>
      <w:r w:rsidRPr="00BF49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Členské štáty,</w:t>
      </w:r>
      <w:r w:rsidRPr="00BF4946">
        <w:rPr>
          <w:rFonts w:ascii="Times New Roman" w:hAnsi="Times New Roman"/>
          <w:sz w:val="24"/>
          <w:szCs w:val="24"/>
        </w:rPr>
        <w:t xml:space="preserve"> vrátane SR</w:t>
      </w:r>
      <w:r>
        <w:rPr>
          <w:rFonts w:ascii="Times New Roman" w:hAnsi="Times New Roman"/>
          <w:sz w:val="24"/>
          <w:szCs w:val="24"/>
        </w:rPr>
        <w:t>,</w:t>
      </w:r>
      <w:r w:rsidRPr="00BF4946">
        <w:rPr>
          <w:rFonts w:ascii="Times New Roman" w:hAnsi="Times New Roman"/>
          <w:sz w:val="24"/>
          <w:szCs w:val="24"/>
        </w:rPr>
        <w:t xml:space="preserve"> vymenovali národných koordinátorov, </w:t>
      </w:r>
      <w:r w:rsidR="00756C09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zodpoved</w:t>
      </w:r>
      <w:r>
        <w:rPr>
          <w:rFonts w:ascii="Times New Roman" w:hAnsi="Times New Roman"/>
          <w:sz w:val="24"/>
          <w:szCs w:val="24"/>
        </w:rPr>
        <w:t>á za koordináciu na úrovni EÚ. Na národnej úrovni bola pozornosť sústredená</w:t>
      </w:r>
      <w:r w:rsidRPr="00BF4946">
        <w:rPr>
          <w:rFonts w:ascii="Times New Roman" w:hAnsi="Times New Roman"/>
          <w:sz w:val="24"/>
          <w:szCs w:val="24"/>
        </w:rPr>
        <w:t xml:space="preserve"> na definovanie efektívnych metód implementácie EYCH</w:t>
      </w:r>
      <w:r w:rsidR="00072335">
        <w:rPr>
          <w:rFonts w:ascii="Times New Roman" w:hAnsi="Times New Roman"/>
          <w:sz w:val="24"/>
          <w:szCs w:val="24"/>
        </w:rPr>
        <w:t xml:space="preserve"> (</w:t>
      </w:r>
      <w:r w:rsidRPr="00BF4946">
        <w:rPr>
          <w:rFonts w:ascii="Times New Roman" w:hAnsi="Times New Roman"/>
          <w:sz w:val="24"/>
          <w:szCs w:val="24"/>
        </w:rPr>
        <w:t>rôznorodé podujatia zamerané na rozširovanie povedomia o kultúrnom dedičstve</w:t>
      </w:r>
      <w:r w:rsidR="00072335">
        <w:rPr>
          <w:rFonts w:ascii="Times New Roman" w:hAnsi="Times New Roman"/>
          <w:sz w:val="24"/>
          <w:szCs w:val="24"/>
        </w:rPr>
        <w:t>)</w:t>
      </w:r>
      <w:r w:rsidRPr="00BF4946">
        <w:rPr>
          <w:rFonts w:ascii="Times New Roman" w:hAnsi="Times New Roman"/>
          <w:sz w:val="24"/>
          <w:szCs w:val="24"/>
        </w:rPr>
        <w:t>. Na aktivity je možné žiadať finančný príspevok štátu z </w:t>
      </w:r>
      <w:r w:rsidRPr="00756C09">
        <w:rPr>
          <w:rFonts w:ascii="Times New Roman" w:hAnsi="Times New Roman"/>
          <w:sz w:val="24"/>
          <w:szCs w:val="24"/>
        </w:rPr>
        <w:t>Fondu na podporu umenia.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="008C0F0D">
        <w:rPr>
          <w:rFonts w:ascii="Times" w:hAnsi="Times" w:cs="Times"/>
          <w:sz w:val="25"/>
          <w:szCs w:val="25"/>
        </w:rPr>
        <w:t xml:space="preserve">Do ukončenia lehoty na podávanie žiadostí </w:t>
        <w:br/>
        <w:t>o poskytnutie dotácií bolo možné žiadať financovanie aktivít EYCH aj prostredníctvom dotačného programu Obnovme si svoj dom.</w:t>
      </w:r>
    </w:p>
    <w:p w:rsidR="004B711E" w:rsidP="00BF4946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="00AD120F">
        <w:rPr>
          <w:rFonts w:ascii="Times New Roman" w:hAnsi="Times New Roman"/>
          <w:sz w:val="24"/>
          <w:szCs w:val="24"/>
        </w:rPr>
        <w:t>Na Rade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302696" w:rsidR="00302696">
        <w:rPr>
          <w:rFonts w:ascii="Times New Roman" w:hAnsi="Times New Roman"/>
          <w:sz w:val="24"/>
          <w:szCs w:val="24"/>
        </w:rPr>
        <w:t>pre vzdelávanie, mládež, kultúru a šport</w:t>
      </w:r>
      <w:r w:rsidRPr="00BF4946" w:rsidR="00302696">
        <w:rPr>
          <w:rFonts w:ascii="Times New Roman" w:hAnsi="Times New Roman"/>
          <w:sz w:val="24"/>
          <w:szCs w:val="24"/>
        </w:rPr>
        <w:t xml:space="preserve"> </w:t>
      </w:r>
      <w:r w:rsidRPr="00BF4946">
        <w:rPr>
          <w:rFonts w:ascii="Times New Roman" w:hAnsi="Times New Roman"/>
          <w:sz w:val="24"/>
          <w:szCs w:val="24"/>
        </w:rPr>
        <w:t xml:space="preserve">23. mája 2017 </w:t>
      </w:r>
      <w:r w:rsidR="00AD120F">
        <w:rPr>
          <w:rFonts w:ascii="Times New Roman" w:hAnsi="Times New Roman"/>
          <w:sz w:val="24"/>
          <w:szCs w:val="24"/>
        </w:rPr>
        <w:t xml:space="preserve">bol </w:t>
      </w:r>
      <w:r w:rsidR="00BD3A18">
        <w:rPr>
          <w:rFonts w:ascii="Times New Roman" w:hAnsi="Times New Roman"/>
          <w:sz w:val="24"/>
          <w:szCs w:val="24"/>
        </w:rPr>
        <w:t xml:space="preserve">taktiež </w:t>
      </w:r>
      <w:r w:rsidR="00AD120F">
        <w:rPr>
          <w:rFonts w:ascii="Times New Roman" w:hAnsi="Times New Roman"/>
          <w:sz w:val="24"/>
          <w:szCs w:val="24"/>
        </w:rPr>
        <w:t>prijatý</w:t>
      </w:r>
      <w:r w:rsidRPr="00BF4946">
        <w:rPr>
          <w:rFonts w:ascii="Times New Roman" w:hAnsi="Times New Roman"/>
          <w:sz w:val="24"/>
          <w:szCs w:val="24"/>
        </w:rPr>
        <w:t xml:space="preserve"> </w:t>
      </w:r>
      <w:r w:rsidRPr="00302696">
        <w:rPr>
          <w:rFonts w:ascii="Times New Roman" w:hAnsi="Times New Roman"/>
          <w:sz w:val="24"/>
          <w:szCs w:val="24"/>
        </w:rPr>
        <w:t xml:space="preserve">návrh záverov Rady k strategickému prístupu v medzinárodných kultúrnych vzťahoch, </w:t>
      </w:r>
      <w:r w:rsidR="00E86253">
        <w:rPr>
          <w:rFonts w:ascii="Times New Roman" w:hAnsi="Times New Roman"/>
          <w:sz w:val="24"/>
          <w:szCs w:val="24"/>
        </w:rPr>
        <w:br/>
      </w:r>
      <w:r w:rsidRPr="00302696">
        <w:rPr>
          <w:rFonts w:ascii="Times New Roman" w:hAnsi="Times New Roman"/>
          <w:sz w:val="24"/>
          <w:szCs w:val="24"/>
        </w:rPr>
        <w:t xml:space="preserve">v rámci ktorého podporili aj návrh na vytvorenie expertnej platformy – Skupiny priateľov predsedníctva, ktorej činnosť je dôležitým krokom pre vypracovanie kľúčových parametrov </w:t>
      </w:r>
      <w:r w:rsidRPr="00756C09">
        <w:rPr>
          <w:rFonts w:ascii="Times New Roman" w:hAnsi="Times New Roman"/>
          <w:b/>
          <w:sz w:val="24"/>
          <w:szCs w:val="24"/>
        </w:rPr>
        <w:t>Stratégie EÚ pre medzinárodné kultúrne vzťahy</w:t>
      </w:r>
      <w:r w:rsidRPr="00302696">
        <w:rPr>
          <w:rFonts w:ascii="Times New Roman" w:hAnsi="Times New Roman"/>
          <w:sz w:val="24"/>
          <w:szCs w:val="24"/>
        </w:rPr>
        <w:t>. Pôsobnosť Skupiny priateľov predsedníctva bola schválená 31. mája 2017 na zasadnutí Coreper 2.</w:t>
      </w:r>
    </w:p>
    <w:p w:rsidR="004C7011" w:rsidRPr="00BF4946" w:rsidP="0035176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51765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júni 2017 začala svoju pôsobnosť </w:t>
      </w:r>
      <w:r w:rsidRPr="00756C09">
        <w:rPr>
          <w:rFonts w:ascii="Times New Roman" w:hAnsi="Times New Roman"/>
          <w:b/>
          <w:sz w:val="24"/>
          <w:szCs w:val="24"/>
        </w:rPr>
        <w:t>Skupina priateľov predsedníctva</w:t>
      </w:r>
      <w:r w:rsidRPr="00BF4946">
        <w:rPr>
          <w:rFonts w:ascii="Times New Roman" w:hAnsi="Times New Roman"/>
          <w:sz w:val="24"/>
          <w:szCs w:val="24"/>
        </w:rPr>
        <w:t xml:space="preserve">, ktorej hlavným cieľom je snaha o zabezpečenie technickej expertízy a výmeny informácií medzi rôznymi odbornými politickými formáciami, ktoré zasahujú do oblasti medzinárodných kultúrnych vzťahov. </w:t>
      </w:r>
      <w:r w:rsidR="00072335">
        <w:rPr>
          <w:rFonts w:ascii="Times New Roman" w:hAnsi="Times New Roman"/>
          <w:sz w:val="24"/>
          <w:szCs w:val="24"/>
        </w:rPr>
        <w:t>Hlavnými tematickými okruhmi zasadnutí boli</w:t>
      </w:r>
      <w:r w:rsidRPr="00BF4946">
        <w:rPr>
          <w:rFonts w:ascii="Times New Roman" w:hAnsi="Times New Roman"/>
          <w:sz w:val="24"/>
          <w:szCs w:val="24"/>
        </w:rPr>
        <w:t xml:space="preserve"> mobilita a medziľudské kontakty, ochrana a valorizácia kultúrneho dedičstva, miesto k</w:t>
      </w:r>
      <w:r w:rsidR="00072335">
        <w:rPr>
          <w:rFonts w:ascii="Times New Roman" w:hAnsi="Times New Roman"/>
          <w:sz w:val="24"/>
          <w:szCs w:val="24"/>
        </w:rPr>
        <w:t>ultúry v rozvojovej spolupráci a ochrana</w:t>
      </w:r>
      <w:r w:rsidRPr="00BF4946">
        <w:rPr>
          <w:rFonts w:ascii="Times New Roman" w:hAnsi="Times New Roman"/>
          <w:sz w:val="24"/>
          <w:szCs w:val="24"/>
        </w:rPr>
        <w:t xml:space="preserve"> a val</w:t>
      </w:r>
      <w:r w:rsidR="00072335">
        <w:rPr>
          <w:rFonts w:ascii="Times New Roman" w:hAnsi="Times New Roman"/>
          <w:sz w:val="24"/>
          <w:szCs w:val="24"/>
        </w:rPr>
        <w:t>orizácia</w:t>
      </w:r>
      <w:r w:rsidRPr="00BF4946">
        <w:rPr>
          <w:rFonts w:ascii="Times New Roman" w:hAnsi="Times New Roman"/>
          <w:sz w:val="24"/>
          <w:szCs w:val="24"/>
        </w:rPr>
        <w:t xml:space="preserve"> kultúrneho dedičstva. Správa EE PRES k oblasti ochrany a valorizácia kultúrneho dedičstva bude súčasťou záverečnej správy o ročnej činnosti skupiny, ktorú predstaví BG PRES v júni 2018. </w:t>
      </w:r>
    </w:p>
    <w:p w:rsidR="004C7011" w:rsidRPr="00072335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351765">
        <w:rPr>
          <w:rFonts w:ascii="Times New Roman" w:hAnsi="Times New Roman"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</w:rPr>
        <w:t xml:space="preserve">V zhode s indikovanou kategorizáciou dôležitosti legislatívnych návrhov v Pracovnom programe </w:t>
      </w:r>
      <w:r w:rsidR="00756C09">
        <w:rPr>
          <w:rFonts w:ascii="Times New Roman" w:hAnsi="Times New Roman"/>
          <w:sz w:val="24"/>
          <w:szCs w:val="24"/>
        </w:rPr>
        <w:t>EK</w:t>
      </w:r>
      <w:r w:rsidRPr="00BF4946">
        <w:rPr>
          <w:rFonts w:ascii="Times New Roman" w:hAnsi="Times New Roman"/>
          <w:sz w:val="24"/>
          <w:szCs w:val="24"/>
        </w:rPr>
        <w:t xml:space="preserve"> na rok 2018 bude kontinuálne najvýraznejšia miera pozornosti venovaná </w:t>
      </w:r>
      <w:r w:rsidR="00756C09">
        <w:rPr>
          <w:rFonts w:ascii="Times New Roman" w:hAnsi="Times New Roman"/>
          <w:sz w:val="24"/>
          <w:szCs w:val="24"/>
        </w:rPr>
        <w:t>n</w:t>
      </w:r>
      <w:r w:rsidRPr="00756C09">
        <w:rPr>
          <w:rFonts w:ascii="Times New Roman" w:hAnsi="Times New Roman"/>
          <w:sz w:val="24"/>
          <w:szCs w:val="24"/>
        </w:rPr>
        <w:t xml:space="preserve">ávrhu </w:t>
      </w:r>
      <w:r w:rsidRPr="00FA4E52">
        <w:rPr>
          <w:rFonts w:ascii="Times New Roman" w:hAnsi="Times New Roman"/>
          <w:b/>
          <w:sz w:val="24"/>
          <w:szCs w:val="24"/>
        </w:rPr>
        <w:t>revízie smernice o audi</w:t>
      </w:r>
      <w:r w:rsidRPr="00FA4E52" w:rsidR="001D0AF1">
        <w:rPr>
          <w:rFonts w:ascii="Times New Roman" w:hAnsi="Times New Roman"/>
          <w:b/>
          <w:sz w:val="24"/>
          <w:szCs w:val="24"/>
        </w:rPr>
        <w:t>ovizuálnych mediálnych službách</w:t>
      </w:r>
      <w:r w:rsidR="001D0AF1">
        <w:rPr>
          <w:rFonts w:ascii="Times New Roman" w:hAnsi="Times New Roman"/>
          <w:sz w:val="24"/>
          <w:szCs w:val="24"/>
        </w:rPr>
        <w:t>.</w:t>
      </w:r>
      <w:r w:rsidR="00351765">
        <w:rPr>
          <w:rFonts w:ascii="Times New Roman" w:hAnsi="Times New Roman"/>
          <w:bCs/>
          <w:sz w:val="24"/>
          <w:szCs w:val="24"/>
        </w:rPr>
        <w:tab/>
      </w:r>
      <w:r w:rsidRPr="00BF4946">
        <w:rPr>
          <w:rFonts w:ascii="Times New Roman" w:hAnsi="Times New Roman"/>
          <w:bCs/>
          <w:sz w:val="24"/>
          <w:szCs w:val="24"/>
        </w:rPr>
        <w:t xml:space="preserve">V oblasti </w:t>
      </w:r>
      <w:r w:rsidRPr="00BF4946">
        <w:rPr>
          <w:rFonts w:ascii="Times New Roman" w:hAnsi="Times New Roman"/>
          <w:b/>
          <w:bCs/>
          <w:sz w:val="24"/>
          <w:szCs w:val="24"/>
        </w:rPr>
        <w:t xml:space="preserve">kultúry </w:t>
      </w:r>
      <w:r w:rsidR="00FA4E52">
        <w:rPr>
          <w:rFonts w:ascii="Times New Roman" w:hAnsi="Times New Roman"/>
          <w:bCs/>
          <w:sz w:val="24"/>
          <w:szCs w:val="24"/>
        </w:rPr>
        <w:t xml:space="preserve">sa </w:t>
      </w:r>
      <w:r w:rsidRPr="00BF4946">
        <w:rPr>
          <w:rFonts w:ascii="Times New Roman" w:hAnsi="Times New Roman"/>
          <w:sz w:val="24"/>
          <w:szCs w:val="24"/>
        </w:rPr>
        <w:t>pozornosť</w:t>
      </w:r>
      <w:r w:rsidRPr="00BF4946">
        <w:rPr>
          <w:rFonts w:ascii="Times New Roman" w:hAnsi="Times New Roman"/>
          <w:bCs/>
          <w:sz w:val="24"/>
          <w:szCs w:val="24"/>
        </w:rPr>
        <w:t xml:space="preserve"> sústredí na realizáciu aktivít EYCH</w:t>
      </w:r>
      <w:r w:rsidRPr="00BF4946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BF4946">
        <w:rPr>
          <w:rFonts w:ascii="Times New Roman" w:hAnsi="Times New Roman"/>
          <w:bCs/>
          <w:sz w:val="24"/>
          <w:szCs w:val="24"/>
        </w:rPr>
        <w:t xml:space="preserve">ktoré by mali prispieť k riešeniu problémov starostlivosti o kultúrne dedičstvo a povedomiu o kultúrnom dedičstve.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V rámci pripravovanej </w:t>
      </w:r>
      <w:r w:rsidRPr="00072335">
        <w:rPr>
          <w:rFonts w:ascii="Times New Roman" w:hAnsi="Times New Roman"/>
          <w:sz w:val="24"/>
          <w:szCs w:val="24"/>
          <w:lang w:eastAsia="sk-SK"/>
        </w:rPr>
        <w:t>Stratégie EÚ pre medzinárodné kultúrne vzťahy</w:t>
      </w:r>
      <w:r w:rsidRPr="00BF4946">
        <w:rPr>
          <w:rFonts w:ascii="Times New Roman" w:hAnsi="Times New Roman"/>
          <w:i/>
          <w:sz w:val="24"/>
          <w:szCs w:val="24"/>
          <w:lang w:eastAsia="sk-SK"/>
        </w:rPr>
        <w:t xml:space="preserve">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sa tejto problematike bude ďalej venovať BG PRES s podporou súčasného predsedníckeho Tria a </w:t>
      </w:r>
      <w:r w:rsidRPr="00072335">
        <w:rPr>
          <w:rFonts w:ascii="Times New Roman" w:hAnsi="Times New Roman"/>
          <w:b/>
          <w:sz w:val="24"/>
          <w:szCs w:val="24"/>
          <w:lang w:eastAsia="sk-SK"/>
        </w:rPr>
        <w:t>Skupiny priateľov predsedníctva</w:t>
      </w:r>
      <w:r w:rsidRPr="00072335" w:rsidR="00B71438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07233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0F2515" w:rsidRPr="00CB6B1E" w:rsidP="00FE2023">
      <w:pPr>
        <w:pStyle w:val="Heading1"/>
        <w:numPr>
          <w:numId w:val="0"/>
        </w:numPr>
        <w:bidi w:val="0"/>
        <w:ind w:left="720" w:firstLine="0"/>
        <w:rPr>
          <w:rFonts w:ascii="Times New Roman" w:hAnsi="Times New Roman"/>
          <w:szCs w:val="24"/>
          <w:u w:val="none"/>
          <w:lang w:eastAsia="sk-SK"/>
        </w:rPr>
      </w:pPr>
      <w:r w:rsidRPr="00CB6B1E">
        <w:rPr>
          <w:rFonts w:ascii="Times New Roman" w:hAnsi="Times New Roman"/>
          <w:szCs w:val="24"/>
          <w:u w:val="none"/>
          <w:lang w:eastAsia="sk-SK"/>
        </w:rPr>
        <w:br w:type="page"/>
      </w:r>
      <w:bookmarkStart w:id="219" w:name="_Toc473883196"/>
      <w:bookmarkStart w:id="220" w:name="_Toc505339627"/>
      <w:r w:rsidRPr="00CB6B1E" w:rsidR="00BF4946">
        <w:rPr>
          <w:rFonts w:ascii="Times New Roman" w:hAnsi="Times New Roman"/>
          <w:szCs w:val="24"/>
          <w:u w:val="none"/>
          <w:lang w:eastAsia="sk-SK"/>
        </w:rPr>
        <w:t xml:space="preserve">11. </w:t>
      </w:r>
      <w:r w:rsidRPr="00CB6B1E">
        <w:rPr>
          <w:rFonts w:ascii="Times New Roman" w:hAnsi="Times New Roman"/>
          <w:szCs w:val="24"/>
          <w:u w:val="none"/>
          <w:lang w:eastAsia="sk-SK"/>
        </w:rPr>
        <w:t>PERSONÁLNE ZASTÚPENIE SR V INŠTITÚCIÁCH EÚ</w:t>
      </w:r>
      <w:bookmarkEnd w:id="219"/>
      <w:bookmarkEnd w:id="220"/>
    </w:p>
    <w:p w:rsidR="000F2515" w:rsidRPr="00BF4946" w:rsidP="00BF4946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102D" w:rsidRPr="00BF4946" w:rsidP="00BF4946">
      <w:pPr>
        <w:bidi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 xml:space="preserve">V roku 2017 nedošlo v oblasti personálneho zastúpenia SR v európskych inštitúciách k výraznejším zmenám. </w:t>
      </w:r>
      <w:r w:rsidR="00FE2023">
        <w:rPr>
          <w:rFonts w:ascii="Times New Roman" w:hAnsi="Times New Roman"/>
          <w:sz w:val="24"/>
          <w:szCs w:val="24"/>
          <w:lang w:eastAsia="sk-SK"/>
        </w:rPr>
        <w:t>SR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sa však v uplynulom roku podarilo dosiahnuť nadpriemerné zastúpenie v</w:t>
      </w:r>
      <w:r w:rsidR="00FE2023">
        <w:rPr>
          <w:rFonts w:ascii="Times New Roman" w:hAnsi="Times New Roman"/>
          <w:sz w:val="24"/>
          <w:szCs w:val="24"/>
          <w:lang w:eastAsia="sk-SK"/>
        </w:rPr>
        <w:t> Európskej službe pre vonkajšiu činnosť (EŠVČ)</w:t>
      </w:r>
      <w:r w:rsidR="00FA4E52">
        <w:rPr>
          <w:rFonts w:ascii="Times New Roman" w:hAnsi="Times New Roman"/>
          <w:sz w:val="24"/>
          <w:szCs w:val="24"/>
          <w:lang w:eastAsia="sk-SK"/>
        </w:rPr>
        <w:t>.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A4E52">
        <w:rPr>
          <w:rFonts w:ascii="Times New Roman" w:hAnsi="Times New Roman"/>
          <w:sz w:val="24"/>
          <w:szCs w:val="24"/>
          <w:lang w:eastAsia="sk-SK"/>
        </w:rPr>
        <w:t>V</w:t>
      </w:r>
      <w:r w:rsidRPr="00BF4946">
        <w:rPr>
          <w:rFonts w:ascii="Times New Roman" w:hAnsi="Times New Roman"/>
          <w:sz w:val="24"/>
          <w:szCs w:val="24"/>
          <w:lang w:eastAsia="sk-SK"/>
        </w:rPr>
        <w:t>zhľadom na svoju geografickú vá</w:t>
      </w:r>
      <w:r w:rsidR="00FA4E52">
        <w:rPr>
          <w:rFonts w:ascii="Times New Roman" w:hAnsi="Times New Roman"/>
          <w:sz w:val="24"/>
          <w:szCs w:val="24"/>
          <w:lang w:eastAsia="sk-SK"/>
        </w:rPr>
        <w:t>hu a počet obyvateľstva krajiny signifikantne zvýšila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počet národných diplomatov z 2 na 6, pričom dvaja z nich sú vedúcimi delegácií EÚ (Egypt, Moldavsko). Celkový počet slovenských občanov pracujúcich v štruktúrach EÚ sa pohybuje okolo 650. Slovenskí občania pôsobia v EÚ v kategóriách:</w:t>
      </w:r>
    </w:p>
    <w:p w:rsidR="00FE2023" w:rsidP="00072335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 w:rsidR="007D10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Poslanci Európskeho parlamentu - </w:t>
      </w:r>
      <w:r w:rsidRPr="00BF4946" w:rsidR="007D102D">
        <w:rPr>
          <w:rFonts w:ascii="Times New Roman" w:hAnsi="Times New Roman"/>
          <w:sz w:val="24"/>
          <w:szCs w:val="24"/>
          <w:lang w:eastAsia="sk-SK"/>
        </w:rPr>
        <w:t xml:space="preserve">SR má 13 poslancov v EP s funkčným obdobím </w:t>
        <w:br/>
        <w:t>5 rokov (fun</w:t>
      </w:r>
      <w:r w:rsidR="00072335">
        <w:rPr>
          <w:rFonts w:ascii="Times New Roman" w:hAnsi="Times New Roman"/>
          <w:sz w:val="24"/>
          <w:szCs w:val="24"/>
          <w:lang w:eastAsia="sk-SK"/>
        </w:rPr>
        <w:t>kčné obdobie končí v roku 2019).</w:t>
      </w:r>
    </w:p>
    <w:p w:rsidR="00FE2023" w:rsidP="00072335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2023" w:rsidR="007D102D">
        <w:rPr>
          <w:rFonts w:ascii="Times New Roman" w:hAnsi="Times New Roman"/>
          <w:b/>
          <w:bCs/>
          <w:sz w:val="24"/>
          <w:szCs w:val="24"/>
          <w:lang w:eastAsia="sk-SK"/>
        </w:rPr>
        <w:t>Národní nominanti -</w:t>
      </w:r>
      <w:r w:rsidRPr="00FE2023" w:rsidR="007D102D">
        <w:rPr>
          <w:rFonts w:ascii="Times New Roman" w:hAnsi="Times New Roman"/>
          <w:sz w:val="24"/>
          <w:szCs w:val="24"/>
          <w:lang w:eastAsia="sk-SK"/>
        </w:rPr>
        <w:t xml:space="preserve"> Zástupcovia členských krajín EÚ vo Výbore regiónov, Európskom hospodárskom a sociálnom výbore a pod., ktorých nominácia v SR podlieha schváleniu vládou.</w:t>
      </w:r>
    </w:p>
    <w:p w:rsidR="00FE2023" w:rsidP="00072335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2023" w:rsidR="007D102D">
        <w:rPr>
          <w:rFonts w:ascii="Times New Roman" w:hAnsi="Times New Roman"/>
          <w:b/>
          <w:bCs/>
          <w:sz w:val="24"/>
          <w:szCs w:val="24"/>
          <w:lang w:eastAsia="sk-SK"/>
        </w:rPr>
        <w:t>Vyslaní zástupcovia -</w:t>
      </w:r>
      <w:r w:rsidRPr="00FE2023" w:rsidR="007D102D">
        <w:rPr>
          <w:rFonts w:ascii="Times New Roman" w:hAnsi="Times New Roman"/>
          <w:sz w:val="24"/>
          <w:szCs w:val="24"/>
          <w:lang w:eastAsia="sk-SK"/>
        </w:rPr>
        <w:t xml:space="preserve"> Národní experti, pracovníci agentúr EÚ, stážisti na dobu určitú, ktorí sú nominovaní členským štátom, ale prechádzajú výberom podľa pravidiel príslušnej inštitúcie EÚ</w:t>
      </w:r>
      <w:r w:rsidR="00072335">
        <w:rPr>
          <w:rFonts w:ascii="Times New Roman" w:hAnsi="Times New Roman"/>
          <w:sz w:val="24"/>
          <w:szCs w:val="24"/>
          <w:lang w:eastAsia="sk-SK"/>
        </w:rPr>
        <w:t>.</w:t>
      </w:r>
    </w:p>
    <w:p w:rsidR="00FE2023" w:rsidP="00072335">
      <w:pPr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2023" w:rsidR="007D102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E2023" w:rsidR="007D102D">
        <w:rPr>
          <w:rFonts w:ascii="Times New Roman" w:hAnsi="Times New Roman"/>
          <w:b/>
          <w:bCs/>
          <w:sz w:val="24"/>
          <w:szCs w:val="24"/>
          <w:lang w:eastAsia="sk-SK"/>
        </w:rPr>
        <w:t>„Euroúradníci“ a zástupcovia národnej diplomatickej služby -</w:t>
      </w:r>
      <w:r w:rsidRPr="00FE2023" w:rsidR="007D102D">
        <w:rPr>
          <w:rFonts w:ascii="Times New Roman" w:hAnsi="Times New Roman"/>
          <w:sz w:val="24"/>
          <w:szCs w:val="24"/>
          <w:lang w:eastAsia="sk-SK"/>
        </w:rPr>
        <w:t xml:space="preserve"> Administrátori (AD) a asistenti (AST) v EK, EP, v Generálnom sekretariáte Rady, v</w:t>
      </w:r>
      <w:r>
        <w:rPr>
          <w:rFonts w:ascii="Times New Roman" w:hAnsi="Times New Roman"/>
          <w:sz w:val="24"/>
          <w:szCs w:val="24"/>
          <w:lang w:eastAsia="sk-SK"/>
        </w:rPr>
        <w:t xml:space="preserve"> EŠVČ, vo Výbore regiónov </w:t>
      </w:r>
      <w:r w:rsidRPr="00FE2023" w:rsidR="007D102D">
        <w:rPr>
          <w:rFonts w:ascii="Times New Roman" w:hAnsi="Times New Roman"/>
          <w:sz w:val="24"/>
          <w:szCs w:val="24"/>
          <w:lang w:eastAsia="sk-SK"/>
        </w:rPr>
        <w:t>a v Európskom hospodárskom a sociálnom výbor</w:t>
      </w:r>
      <w:r>
        <w:rPr>
          <w:rFonts w:ascii="Times New Roman" w:hAnsi="Times New Roman"/>
          <w:sz w:val="24"/>
          <w:szCs w:val="24"/>
          <w:lang w:eastAsia="sk-SK"/>
        </w:rPr>
        <w:t>e. </w:t>
      </w:r>
    </w:p>
    <w:p w:rsidR="007D102D" w:rsidRPr="00FE2023" w:rsidP="00BF4946">
      <w:pPr>
        <w:numPr>
          <w:numId w:val="20"/>
        </w:numPr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2023">
        <w:rPr>
          <w:rFonts w:ascii="Times New Roman" w:hAnsi="Times New Roman"/>
          <w:b/>
          <w:bCs/>
          <w:sz w:val="24"/>
          <w:szCs w:val="24"/>
          <w:lang w:eastAsia="sk-SK"/>
        </w:rPr>
        <w:t>Účastníci stáží -</w:t>
      </w:r>
      <w:r w:rsidRPr="00FE2023">
        <w:rPr>
          <w:rFonts w:ascii="Times New Roman" w:hAnsi="Times New Roman"/>
          <w:sz w:val="24"/>
          <w:szCs w:val="24"/>
          <w:lang w:eastAsia="sk-SK"/>
        </w:rPr>
        <w:t xml:space="preserve"> Študenti a absolventi vysokoškolského vzdelávania.</w:t>
      </w:r>
    </w:p>
    <w:p w:rsidR="007D102D" w:rsidRPr="00BF4946" w:rsidP="00BF4946">
      <w:pPr>
        <w:bidi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 xml:space="preserve">Približný </w:t>
      </w:r>
      <w:r w:rsidRPr="00BF4946">
        <w:rPr>
          <w:rFonts w:ascii="Times New Roman" w:hAnsi="Times New Roman"/>
          <w:b/>
          <w:bCs/>
          <w:sz w:val="24"/>
          <w:szCs w:val="24"/>
          <w:lang w:eastAsia="sk-SK"/>
        </w:rPr>
        <w:t>počet občanov SR vo vybraných inštitúciách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v pozíciách administrátor, asistent, národný expert (marec 2017, zdroj: databázy inštitúcií EÚ):</w:t>
      </w:r>
    </w:p>
    <w:p w:rsidR="007D102D" w:rsidRPr="00BF4946" w:rsidP="00BF494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93"/>
        <w:gridCol w:w="1843"/>
      </w:tblGrid>
      <w:tr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sz w:val="24"/>
                <w:szCs w:val="24"/>
                <w:lang w:eastAsia="sk-SK"/>
              </w:rPr>
              <w:t>Európska komisia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373</w:t>
            </w:r>
          </w:p>
        </w:tc>
      </w:tr>
      <w:tr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sz w:val="24"/>
                <w:szCs w:val="24"/>
                <w:lang w:eastAsia="sk-SK"/>
              </w:rPr>
              <w:t>Európsky parlament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173</w:t>
            </w:r>
          </w:p>
        </w:tc>
      </w:tr>
      <w:tr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sz w:val="24"/>
                <w:szCs w:val="24"/>
                <w:lang w:eastAsia="sk-SK"/>
              </w:rPr>
              <w:t>GS Rady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75</w:t>
            </w:r>
          </w:p>
        </w:tc>
      </w:tr>
      <w:tr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sz w:val="24"/>
                <w:szCs w:val="24"/>
                <w:lang w:eastAsia="sk-SK"/>
              </w:rPr>
              <w:t>Výbor regiónov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</w:t>
            </w:r>
          </w:p>
        </w:tc>
      </w:tr>
      <w:tr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sz w:val="24"/>
                <w:szCs w:val="24"/>
                <w:lang w:eastAsia="sk-SK"/>
              </w:rPr>
              <w:t>ESVČ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7D102D" w:rsidRPr="00BF4946" w:rsidP="00BF4946">
            <w:pPr>
              <w:bidi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F494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</w:tr>
    </w:tbl>
    <w:p w:rsidR="007D102D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FE2023">
        <w:rPr>
          <w:rFonts w:ascii="Times New Roman" w:hAnsi="Times New Roman"/>
          <w:sz w:val="24"/>
          <w:szCs w:val="24"/>
          <w:lang w:eastAsia="sk-SK"/>
        </w:rPr>
        <w:tab/>
      </w:r>
      <w:r w:rsidRPr="00BF4946" w:rsidR="007D102D">
        <w:rPr>
          <w:rFonts w:ascii="Times New Roman" w:hAnsi="Times New Roman"/>
          <w:sz w:val="24"/>
          <w:szCs w:val="24"/>
          <w:lang w:eastAsia="sk-SK"/>
        </w:rPr>
        <w:t xml:space="preserve">Všetky ďalšie údaje, ako porovnanie krajín v obsadenosti postov, ako aj presné údaje o pozíciách na ktorých sú občania </w:t>
      </w:r>
      <w:r w:rsidR="00A45428">
        <w:rPr>
          <w:rFonts w:ascii="Times New Roman" w:hAnsi="Times New Roman"/>
          <w:sz w:val="24"/>
          <w:szCs w:val="24"/>
          <w:lang w:eastAsia="sk-SK"/>
        </w:rPr>
        <w:t>jednotlivých krajín, budú vydané</w:t>
      </w:r>
      <w:r w:rsidRPr="00BF4946" w:rsidR="007D102D">
        <w:rPr>
          <w:rFonts w:ascii="Times New Roman" w:hAnsi="Times New Roman"/>
          <w:sz w:val="24"/>
          <w:szCs w:val="24"/>
          <w:lang w:eastAsia="sk-SK"/>
        </w:rPr>
        <w:t xml:space="preserve"> v štatistickej ročenke za rok 2017 v priebehu </w:t>
      </w:r>
      <w:r w:rsidR="00FE2023">
        <w:rPr>
          <w:rFonts w:ascii="Times New Roman" w:hAnsi="Times New Roman"/>
          <w:sz w:val="24"/>
          <w:szCs w:val="24"/>
          <w:lang w:eastAsia="sk-SK"/>
        </w:rPr>
        <w:t>marca</w:t>
      </w:r>
      <w:r w:rsidRPr="00BF4946" w:rsidR="007D102D">
        <w:rPr>
          <w:rFonts w:ascii="Times New Roman" w:hAnsi="Times New Roman"/>
          <w:sz w:val="24"/>
          <w:szCs w:val="24"/>
          <w:lang w:eastAsia="sk-SK"/>
        </w:rPr>
        <w:t xml:space="preserve"> 2018.</w:t>
      </w:r>
    </w:p>
    <w:p w:rsidR="00FE2023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4946">
        <w:rPr>
          <w:rFonts w:ascii="Times New Roman" w:hAnsi="Times New Roman"/>
          <w:b/>
          <w:sz w:val="24"/>
          <w:szCs w:val="24"/>
        </w:rPr>
        <w:t>Európska komisia</w:t>
      </w:r>
    </w:p>
    <w:p w:rsidR="00122FEB" w:rsidRPr="00BF4946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>V EK pôsobí 373 občanov SR, ktorí majú trvalý kontrakt v tejto inštitúcii. Tento počet je totožný s počtom, ktorý bol uverejnený k 31.</w:t>
      </w:r>
      <w:r w:rsidR="00072335">
        <w:rPr>
          <w:rFonts w:ascii="Times New Roman" w:hAnsi="Times New Roman"/>
          <w:sz w:val="24"/>
          <w:szCs w:val="24"/>
          <w:lang w:eastAsia="sk-SK"/>
        </w:rPr>
        <w:t xml:space="preserve"> júlu 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2016. </w:t>
      </w:r>
    </w:p>
    <w:p w:rsidR="004F0743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2023" w:rsidP="00FE202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946" w:rsidR="000F2515">
        <w:rPr>
          <w:rFonts w:ascii="Times New Roman" w:hAnsi="Times New Roman"/>
          <w:b/>
          <w:sz w:val="24"/>
          <w:szCs w:val="24"/>
        </w:rPr>
        <w:t>Európska služba pre vonkajšiu činnosť</w:t>
      </w:r>
    </w:p>
    <w:p w:rsidR="00C26646" w:rsidRPr="00BF4946" w:rsidP="00FE20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FE2023">
        <w:rPr>
          <w:rFonts w:ascii="Times New Roman" w:hAnsi="Times New Roman"/>
          <w:b/>
          <w:sz w:val="24"/>
          <w:szCs w:val="24"/>
        </w:rPr>
        <w:tab/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V rámci </w:t>
      </w:r>
      <w:r w:rsidR="00FE2023">
        <w:rPr>
          <w:rFonts w:ascii="Times New Roman" w:hAnsi="Times New Roman"/>
          <w:sz w:val="24"/>
          <w:szCs w:val="24"/>
          <w:lang w:eastAsia="sk-SK"/>
        </w:rPr>
        <w:t>EŠVČ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pôsobí 20 občanov SR (9 na úrovni AD</w:t>
      </w:r>
      <w:r w:rsidR="00FA4E52">
        <w:rPr>
          <w:rFonts w:ascii="Times New Roman" w:hAnsi="Times New Roman"/>
          <w:sz w:val="24"/>
          <w:szCs w:val="24"/>
          <w:lang w:eastAsia="sk-SK"/>
        </w:rPr>
        <w:t>,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z toho 6 zamestnanci národnej diplomatickej služby a 3 stáli úradníci </w:t>
      </w:r>
      <w:r w:rsidR="00FE2023">
        <w:rPr>
          <w:rFonts w:ascii="Times New Roman" w:hAnsi="Times New Roman"/>
          <w:sz w:val="24"/>
          <w:szCs w:val="24"/>
          <w:lang w:eastAsia="sk-SK"/>
        </w:rPr>
        <w:t>EÚ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, 4 na úrovni AST, 4 zástupcovia na kontrakt na určitú dobu a 3 vyslaní národní experti). </w:t>
      </w:r>
    </w:p>
    <w:p w:rsidR="004F0743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4946">
        <w:rPr>
          <w:rFonts w:ascii="Times New Roman" w:hAnsi="Times New Roman"/>
          <w:b/>
          <w:color w:val="000000"/>
          <w:sz w:val="24"/>
          <w:szCs w:val="24"/>
        </w:rPr>
        <w:t xml:space="preserve">Národní experti </w:t>
      </w:r>
    </w:p>
    <w:p w:rsidR="000F2515" w:rsidRPr="00BF4946" w:rsidP="00FE2023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F4946" w:rsidR="000066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európskych inštitúciách na pozícii vyslaného národného experta SR k 31.12.2017 evidovalo 18 pracovníkov vyslaných národnými orgánmi štátnej správy. Národní experti sú vyslaní z rezortov a iných orgánov štátnej správy:  </w:t>
      </w:r>
      <w:r w:rsidR="00072335">
        <w:rPr>
          <w:rFonts w:ascii="Times New Roman" w:hAnsi="Times New Roman"/>
          <w:sz w:val="24"/>
          <w:szCs w:val="24"/>
          <w:lang w:eastAsia="sk-SK"/>
        </w:rPr>
        <w:t>Ministerstvo financií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SR (3), </w:t>
      </w:r>
      <w:r w:rsidR="00072335">
        <w:rPr>
          <w:rFonts w:ascii="Times New Roman" w:hAnsi="Times New Roman"/>
          <w:sz w:val="24"/>
          <w:szCs w:val="24"/>
          <w:lang w:eastAsia="sk-SK"/>
        </w:rPr>
        <w:t>Ministerstvo vnútra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SR (3), </w:t>
      </w:r>
      <w:r w:rsidR="00072335">
        <w:rPr>
          <w:rFonts w:ascii="Times New Roman" w:hAnsi="Times New Roman"/>
          <w:sz w:val="24"/>
          <w:szCs w:val="24"/>
          <w:lang w:eastAsia="sk-SK"/>
        </w:rPr>
        <w:t>Slovenská informačná služba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(1), </w:t>
      </w:r>
      <w:r w:rsidR="00072335">
        <w:rPr>
          <w:rFonts w:ascii="Times New Roman" w:hAnsi="Times New Roman"/>
          <w:sz w:val="24"/>
          <w:szCs w:val="24"/>
          <w:lang w:eastAsia="sk-SK"/>
        </w:rPr>
        <w:t>Úrad priemyselného vlastníctva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(4), </w:t>
      </w:r>
      <w:r w:rsidR="00072335">
        <w:rPr>
          <w:rFonts w:ascii="Times New Roman" w:hAnsi="Times New Roman"/>
          <w:sz w:val="24"/>
          <w:szCs w:val="24"/>
          <w:lang w:eastAsia="sk-SK"/>
        </w:rPr>
        <w:t>Ministerstvo životného prostredia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SR (1), </w:t>
      </w:r>
      <w:r w:rsidR="00072335">
        <w:rPr>
          <w:rFonts w:ascii="Times New Roman" w:hAnsi="Times New Roman"/>
          <w:sz w:val="24"/>
          <w:szCs w:val="24"/>
          <w:lang w:eastAsia="sk-SK"/>
        </w:rPr>
        <w:t xml:space="preserve">Ústredný kontrolný a skúšobný ústav poľnohospodársky 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(1), Národné lesnícke centrum (1), Bratislavský samosprávny kraj (1), </w:t>
      </w:r>
      <w:r w:rsidR="00072335">
        <w:rPr>
          <w:rFonts w:ascii="Times New Roman" w:hAnsi="Times New Roman"/>
          <w:sz w:val="24"/>
          <w:szCs w:val="24"/>
          <w:lang w:eastAsia="sk-SK"/>
        </w:rPr>
        <w:t>Ministerstvo obrany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 xml:space="preserve"> SR (3). V nadchádzajúcom roku 2018 je </w:t>
      </w:r>
      <w:r w:rsidR="00DA0771">
        <w:rPr>
          <w:rFonts w:ascii="Times New Roman" w:hAnsi="Times New Roman"/>
          <w:sz w:val="24"/>
          <w:szCs w:val="24"/>
          <w:lang w:eastAsia="sk-SK"/>
        </w:rPr>
        <w:t>predpoklad</w:t>
      </w:r>
      <w:r w:rsidRPr="00BF4946" w:rsidR="000066A8">
        <w:rPr>
          <w:rFonts w:ascii="Times New Roman" w:hAnsi="Times New Roman"/>
          <w:sz w:val="24"/>
          <w:szCs w:val="24"/>
          <w:lang w:eastAsia="sk-SK"/>
        </w:rPr>
        <w:t>, že počet vyslaných národných expertov SR v inštitúciách EÚ stúpne.</w:t>
      </w:r>
    </w:p>
    <w:p w:rsidR="000F2515" w:rsidRPr="00BF4946" w:rsidP="00BF4946">
      <w:pPr>
        <w:bidi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0F2515" w:rsidRPr="00BF4946" w:rsidP="00BF494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4946">
        <w:rPr>
          <w:rFonts w:ascii="Times New Roman" w:hAnsi="Times New Roman"/>
          <w:b/>
          <w:sz w:val="24"/>
          <w:szCs w:val="24"/>
          <w:lang w:eastAsia="sk-SK"/>
        </w:rPr>
        <w:t>Stážisti v európskych inštitúciách</w:t>
      </w:r>
    </w:p>
    <w:p w:rsidR="00B62F20" w:rsidRPr="00BF4946" w:rsidP="00BF494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FE2023">
        <w:rPr>
          <w:rFonts w:ascii="Times New Roman" w:hAnsi="Times New Roman"/>
          <w:sz w:val="24"/>
          <w:szCs w:val="24"/>
          <w:lang w:eastAsia="sk-SK"/>
        </w:rPr>
        <w:t>Komisia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pre zamestnancov štátnej a verejnej správy ponúka v rámci vlastných štruktúr tzv. </w:t>
      </w:r>
      <w:r w:rsidRPr="00BF4946">
        <w:rPr>
          <w:rFonts w:ascii="Times New Roman" w:hAnsi="Times New Roman"/>
          <w:b/>
          <w:bCs/>
          <w:sz w:val="24"/>
          <w:szCs w:val="24"/>
          <w:lang w:eastAsia="sk-SK"/>
        </w:rPr>
        <w:t>štrukturálne stáže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v trvaní od 3 do 5 mesiacov v dvoch termínoch ročne, ktoré sú plne hradené vysielajúcou organizáciou. Záujem o tento typ stáže je nízky z dôvodu finančnej náročnosti na vysielajúcu organizáciu.</w:t>
      </w:r>
    </w:p>
    <w:p w:rsidR="00B62F20" w:rsidRPr="00BF4946" w:rsidP="00DA07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> </w:t>
      </w:r>
      <w:r w:rsidR="00FE2023">
        <w:rPr>
          <w:rFonts w:ascii="Times New Roman" w:hAnsi="Times New Roman"/>
          <w:sz w:val="24"/>
          <w:szCs w:val="24"/>
          <w:lang w:eastAsia="sk-SK"/>
        </w:rPr>
        <w:tab/>
      </w:r>
      <w:r w:rsidRPr="00BF4946">
        <w:rPr>
          <w:rFonts w:ascii="Times New Roman" w:hAnsi="Times New Roman"/>
          <w:b/>
          <w:bCs/>
          <w:sz w:val="24"/>
          <w:szCs w:val="24"/>
          <w:lang w:eastAsia="sk-SK"/>
        </w:rPr>
        <w:t>Program Erasmus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pre zamestnancov štátnej správy je krátkodobá stáž informačného charakteru o fungovaní európskych inštitúcií a je určená pre štátnych zamestnancov, ktorí s európskou agendou pracujú od 6 mesiacov do 5 rokov. Doba trvania stáže je 10 dní a počet miest pre každú členskú krajinu je pevne daný. Každý rok sa uskutočňujú 3 stretnutia – turnusy. Napriek rast</w:t>
      </w:r>
      <w:r w:rsidR="00FA4E52">
        <w:rPr>
          <w:rFonts w:ascii="Times New Roman" w:hAnsi="Times New Roman"/>
          <w:sz w:val="24"/>
          <w:szCs w:val="24"/>
          <w:lang w:eastAsia="sk-SK"/>
        </w:rPr>
        <w:t>úcemu záujmu o tento druh stáže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môže</w:t>
      </w:r>
      <w:r w:rsidR="00DA0771">
        <w:rPr>
          <w:rFonts w:ascii="Times New Roman" w:hAnsi="Times New Roman"/>
          <w:sz w:val="24"/>
          <w:szCs w:val="24"/>
          <w:lang w:eastAsia="sk-SK"/>
        </w:rPr>
        <w:t xml:space="preserve"> SR</w:t>
      </w:r>
      <w:r w:rsidRPr="00BF4946">
        <w:rPr>
          <w:rFonts w:ascii="Times New Roman" w:hAnsi="Times New Roman"/>
          <w:sz w:val="24"/>
          <w:szCs w:val="24"/>
          <w:lang w:eastAsia="sk-SK"/>
        </w:rPr>
        <w:t xml:space="preserve"> nom</w:t>
      </w:r>
      <w:r w:rsidR="00DA0771">
        <w:rPr>
          <w:rFonts w:ascii="Times New Roman" w:hAnsi="Times New Roman"/>
          <w:sz w:val="24"/>
          <w:szCs w:val="24"/>
          <w:lang w:eastAsia="sk-SK"/>
        </w:rPr>
        <w:t xml:space="preserve">inovať </w:t>
      </w:r>
      <w:r w:rsidR="008105FC">
        <w:rPr>
          <w:rFonts w:ascii="Times New Roman" w:hAnsi="Times New Roman"/>
          <w:sz w:val="24"/>
          <w:szCs w:val="24"/>
          <w:lang w:eastAsia="sk-SK"/>
        </w:rPr>
        <w:br/>
      </w:r>
      <w:r w:rsidR="00FE2023">
        <w:rPr>
          <w:rFonts w:ascii="Times New Roman" w:hAnsi="Times New Roman"/>
          <w:sz w:val="24"/>
          <w:szCs w:val="24"/>
          <w:lang w:eastAsia="sk-SK"/>
        </w:rPr>
        <w:t>max. 4 kandidátov ročne.</w:t>
      </w:r>
    </w:p>
    <w:p w:rsidR="00DA0771" w:rsidP="00DA0771">
      <w:pPr>
        <w:bidi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sk-SK"/>
        </w:rPr>
      </w:pPr>
      <w:r w:rsidRPr="00BF4946" w:rsidR="00B62F20">
        <w:rPr>
          <w:rFonts w:ascii="Times New Roman" w:hAnsi="Times New Roman"/>
          <w:b/>
          <w:bCs/>
          <w:sz w:val="24"/>
          <w:szCs w:val="24"/>
          <w:lang w:eastAsia="sk-SK"/>
        </w:rPr>
        <w:t>Európska služba pre vonkajšiu činnosť</w:t>
      </w:r>
      <w:r w:rsidRPr="00BF4946" w:rsidR="00B62F20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Pr="00BF4946" w:rsidR="00B62F20">
        <w:rPr>
          <w:rFonts w:ascii="Times New Roman" w:hAnsi="Times New Roman"/>
          <w:spacing w:val="-4"/>
          <w:sz w:val="24"/>
          <w:szCs w:val="24"/>
          <w:lang w:eastAsia="sk-SK"/>
        </w:rPr>
        <w:t xml:space="preserve">ESVČ) </w:t>
      </w:r>
      <w:r w:rsidRPr="00BF4946" w:rsidR="00B62F20">
        <w:rPr>
          <w:rFonts w:ascii="Times New Roman" w:hAnsi="Times New Roman"/>
          <w:sz w:val="24"/>
          <w:szCs w:val="24"/>
          <w:lang w:eastAsia="sk-SK"/>
        </w:rPr>
        <w:t xml:space="preserve">s cieľom posilniť spoluprácu medzi európskymi úradníkmi a zamestnancami národných diplomatických služieb členských štátov EÚ organizuje stáž </w:t>
      </w:r>
      <w:r w:rsidRPr="00FE2023" w:rsidR="00B62F20">
        <w:rPr>
          <w:rFonts w:ascii="Times New Roman" w:hAnsi="Times New Roman"/>
          <w:b/>
          <w:i/>
          <w:spacing w:val="-4"/>
          <w:sz w:val="24"/>
          <w:szCs w:val="24"/>
          <w:lang w:eastAsia="sk-SK"/>
        </w:rPr>
        <w:t>Diplomatic Exchange and Secondment Programme</w:t>
      </w:r>
      <w:r w:rsidRPr="00BF4946" w:rsidR="00B62F20">
        <w:rPr>
          <w:rFonts w:ascii="Times New Roman" w:hAnsi="Times New Roman"/>
          <w:spacing w:val="-4"/>
          <w:sz w:val="24"/>
          <w:szCs w:val="24"/>
          <w:lang w:eastAsia="sk-SK"/>
        </w:rPr>
        <w:t xml:space="preserve">. Program je zameraný na posilnenie spolupráce a zdieľanie skúseností v oblasti zahraničných vzťahov a diplomacie medzi ústredím a delegáciami ESVČ na jednej strane a ministerstvami zahraničných vecí členských krajín EÚ a ich zastupiteľskými úradmi na strane druhej. Uvedeného programu sa MZVaEZ SR v roku 2017 nezúčastnilo aj vzhľadom na vysoké finančné náklady na </w:t>
      </w:r>
      <w:r>
        <w:rPr>
          <w:rFonts w:ascii="Times New Roman" w:hAnsi="Times New Roman"/>
          <w:spacing w:val="-4"/>
          <w:sz w:val="24"/>
          <w:szCs w:val="24"/>
          <w:lang w:eastAsia="sk-SK"/>
        </w:rPr>
        <w:t>účasť v tomto programe.</w:t>
      </w:r>
    </w:p>
    <w:p w:rsidR="00B62F20" w:rsidRPr="00BF4946" w:rsidP="00DA0771">
      <w:pPr>
        <w:bidi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  <w:lang w:eastAsia="sk-SK"/>
        </w:rPr>
      </w:pPr>
      <w:r w:rsidRPr="00BF4946">
        <w:rPr>
          <w:rFonts w:ascii="Times New Roman" w:hAnsi="Times New Roman"/>
          <w:sz w:val="24"/>
          <w:szCs w:val="24"/>
          <w:lang w:eastAsia="sk-SK"/>
        </w:rPr>
        <w:t>Pre mladých začínajúcich diplomatov Európska služba pre vonkajšiu činnosť organizuje</w:t>
      </w:r>
      <w:r w:rsidRPr="00BF4946">
        <w:rPr>
          <w:rFonts w:ascii="Times New Roman" w:hAnsi="Times New Roman"/>
          <w:spacing w:val="-4"/>
          <w:sz w:val="24"/>
          <w:szCs w:val="24"/>
          <w:lang w:eastAsia="sk-SK"/>
        </w:rPr>
        <w:t xml:space="preserve"> program </w:t>
      </w:r>
      <w:r w:rsidRPr="00FE2023">
        <w:rPr>
          <w:rFonts w:ascii="Times New Roman" w:hAnsi="Times New Roman"/>
          <w:b/>
          <w:i/>
          <w:spacing w:val="-4"/>
          <w:sz w:val="24"/>
          <w:szCs w:val="24"/>
          <w:lang w:eastAsia="sk-SK"/>
        </w:rPr>
        <w:t>Diplomatic Training Secondment Programme</w:t>
      </w:r>
      <w:r w:rsidRPr="00BF4946">
        <w:rPr>
          <w:rFonts w:ascii="Times New Roman" w:hAnsi="Times New Roman"/>
          <w:spacing w:val="-4"/>
          <w:sz w:val="24"/>
          <w:szCs w:val="24"/>
          <w:lang w:eastAsia="sk-SK"/>
        </w:rPr>
        <w:t xml:space="preserve"> v trvaní 12 mesiacov. </w:t>
      </w:r>
      <w:r w:rsidRPr="00DA0771" w:rsidR="00DA0771">
        <w:rPr>
          <w:rFonts w:ascii="Times New Roman" w:hAnsi="Times New Roman"/>
          <w:spacing w:val="-4"/>
          <w:sz w:val="24"/>
          <w:szCs w:val="24"/>
          <w:lang w:eastAsia="sk-SK"/>
        </w:rPr>
        <w:t>Uvedeného programu sa v roku 2017 za</w:t>
      </w:r>
      <w:r w:rsidR="00DA0771">
        <w:rPr>
          <w:rFonts w:ascii="Times New Roman" w:hAnsi="Times New Roman"/>
          <w:spacing w:val="-4"/>
          <w:sz w:val="24"/>
          <w:szCs w:val="24"/>
          <w:lang w:eastAsia="sk-SK"/>
        </w:rPr>
        <w:t> MZVaEZ SR zúčastnila 1 osoba.</w:t>
      </w:r>
    </w:p>
    <w:p w:rsidR="00B62F20" w:rsidRPr="00BF4946" w:rsidP="00DA07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>
        <w:rPr>
          <w:rFonts w:ascii="Times New Roman" w:hAnsi="Times New Roman"/>
          <w:spacing w:val="-4"/>
          <w:sz w:val="24"/>
          <w:szCs w:val="24"/>
          <w:lang w:eastAsia="sk-SK"/>
        </w:rPr>
        <w:t xml:space="preserve">S cieľom kvalifikovať väčší počet mladých profesionálov v diplomacii, ESVČ poskytuje program stáže </w:t>
      </w:r>
      <w:r w:rsidRPr="00FE2023">
        <w:rPr>
          <w:rFonts w:ascii="Times New Roman" w:hAnsi="Times New Roman"/>
          <w:b/>
          <w:i/>
          <w:spacing w:val="-4"/>
          <w:sz w:val="24"/>
          <w:szCs w:val="24"/>
          <w:lang w:eastAsia="sk-SK"/>
        </w:rPr>
        <w:t>Junior Professionals in Delegations</w:t>
      </w:r>
      <w:r w:rsidRPr="00BF4946">
        <w:rPr>
          <w:rFonts w:ascii="Times New Roman" w:hAnsi="Times New Roman"/>
          <w:b/>
          <w:spacing w:val="-4"/>
          <w:sz w:val="24"/>
          <w:szCs w:val="24"/>
          <w:lang w:eastAsia="sk-SK"/>
        </w:rPr>
        <w:t xml:space="preserve"> (JPD</w:t>
      </w:r>
      <w:r w:rsidRPr="00BF4946">
        <w:rPr>
          <w:rFonts w:ascii="Times New Roman" w:hAnsi="Times New Roman"/>
          <w:spacing w:val="-4"/>
          <w:sz w:val="24"/>
          <w:szCs w:val="24"/>
          <w:lang w:eastAsia="sk-SK"/>
        </w:rPr>
        <w:t>). Tento program umožňuje vybraným kandidátom získať unikátne skúsenosti z oblasti diplomacie priamo z prostredia jednotlivých delegácií EÚ vo svete. Dĺžka programu je 24 mesiacov a </w:t>
      </w:r>
      <w:r w:rsidR="00FA4E52">
        <w:rPr>
          <w:rFonts w:ascii="Times New Roman" w:hAnsi="Times New Roman"/>
          <w:spacing w:val="-4"/>
          <w:sz w:val="24"/>
          <w:szCs w:val="24"/>
          <w:lang w:eastAsia="sk-SK"/>
        </w:rPr>
        <w:t>SR</w:t>
      </w:r>
      <w:r w:rsidRPr="00BF4946">
        <w:rPr>
          <w:rFonts w:ascii="Times New Roman" w:hAnsi="Times New Roman"/>
          <w:spacing w:val="-4"/>
          <w:sz w:val="24"/>
          <w:szCs w:val="24"/>
          <w:lang w:eastAsia="sk-SK"/>
        </w:rPr>
        <w:t xml:space="preserve"> aj v roku 2017 obsadila 4 posty.</w:t>
      </w:r>
    </w:p>
    <w:p w:rsidR="00C167E2" w:rsidRPr="00BF4946" w:rsidP="00DA07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4946" w:rsidR="00CA511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167E2" w:rsidRPr="00C167E2" w:rsidP="00BF4946">
      <w:pPr>
        <w:pStyle w:val="Heading1"/>
        <w:numPr>
          <w:numId w:val="0"/>
        </w:numPr>
        <w:bidi w:val="0"/>
        <w:ind w:firstLine="0"/>
        <w:rPr>
          <w:rFonts w:ascii="Times New Roman" w:hAnsi="Times New Roman"/>
          <w:u w:val="none"/>
          <w:lang w:val="x-none" w:eastAsia="sk-SK"/>
        </w:rPr>
      </w:pPr>
      <w:r w:rsidR="004F0743">
        <w:rPr>
          <w:rFonts w:ascii="Times New Roman" w:hAnsi="Times New Roman"/>
          <w:u w:val="none"/>
          <w:lang w:val="x-none" w:eastAsia="sk-SK"/>
        </w:rPr>
        <w:br w:type="page"/>
      </w:r>
      <w:bookmarkStart w:id="221" w:name="_Toc505339628"/>
      <w:r w:rsidRPr="00C167E2">
        <w:rPr>
          <w:rFonts w:ascii="Times New Roman" w:hAnsi="Times New Roman"/>
          <w:u w:val="none"/>
          <w:lang w:val="x-none" w:eastAsia="sk-SK"/>
        </w:rPr>
        <w:t>ZÁVER</w:t>
      </w:r>
      <w:bookmarkEnd w:id="221"/>
    </w:p>
    <w:p w:rsidR="00B53EF8" w:rsidP="00BF49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4462" w:rsidP="000B4462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Limitovaný počet nových legislatívnych návrhov, predstavených v Pracovnom programe EK na rok 2018, je ovplyvnený </w:t>
      </w:r>
      <w:r w:rsidR="002B6794">
        <w:rPr>
          <w:rFonts w:ascii="Times New Roman" w:hAnsi="Times New Roman"/>
          <w:bCs/>
          <w:sz w:val="24"/>
          <w:szCs w:val="24"/>
        </w:rPr>
        <w:t xml:space="preserve">koncom mandátu súčasnej </w:t>
      </w:r>
      <w:r w:rsidR="004E7F33">
        <w:rPr>
          <w:rFonts w:ascii="Times New Roman" w:hAnsi="Times New Roman"/>
          <w:bCs/>
          <w:sz w:val="24"/>
          <w:szCs w:val="24"/>
        </w:rPr>
        <w:t>EK</w:t>
      </w:r>
      <w:r w:rsidR="002B6794"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 xml:space="preserve">nadchádzajúcimi voľbami do EP v prvej polovici roku 2019. </w:t>
      </w:r>
      <w:r w:rsidRPr="003D10F9">
        <w:rPr>
          <w:rFonts w:ascii="Times New Roman" w:hAnsi="Times New Roman"/>
          <w:b/>
          <w:bCs/>
          <w:sz w:val="24"/>
          <w:szCs w:val="24"/>
        </w:rPr>
        <w:t xml:space="preserve">Dôraz bude kladený najmä </w:t>
      </w:r>
      <w:r w:rsidR="00972D98">
        <w:rPr>
          <w:rFonts w:ascii="Times New Roman" w:hAnsi="Times New Roman"/>
          <w:b/>
          <w:bCs/>
          <w:sz w:val="24"/>
          <w:szCs w:val="24"/>
        </w:rPr>
        <w:br/>
        <w:t xml:space="preserve">na </w:t>
      </w:r>
      <w:r w:rsidRPr="003D10F9">
        <w:rPr>
          <w:rFonts w:ascii="Times New Roman" w:hAnsi="Times New Roman"/>
          <w:b/>
          <w:bCs/>
          <w:sz w:val="24"/>
          <w:szCs w:val="24"/>
        </w:rPr>
        <w:t xml:space="preserve">ukončenie existujúcich legislatívnych iniciatív, s čím sa zhoduje aj EP </w:t>
      </w:r>
      <w:r w:rsidR="00972D98">
        <w:rPr>
          <w:rFonts w:ascii="Times New Roman" w:hAnsi="Times New Roman"/>
          <w:b/>
          <w:bCs/>
          <w:sz w:val="24"/>
          <w:szCs w:val="24"/>
        </w:rPr>
        <w:br/>
      </w:r>
      <w:r w:rsidRPr="003D10F9">
        <w:rPr>
          <w:rFonts w:ascii="Times New Roman" w:hAnsi="Times New Roman"/>
          <w:b/>
          <w:bCs/>
          <w:sz w:val="24"/>
          <w:szCs w:val="24"/>
        </w:rPr>
        <w:t>a členské štáty.</w:t>
      </w:r>
      <w:r>
        <w:rPr>
          <w:rFonts w:ascii="Times New Roman" w:hAnsi="Times New Roman"/>
          <w:bCs/>
          <w:sz w:val="24"/>
          <w:szCs w:val="24"/>
        </w:rPr>
        <w:t xml:space="preserve"> Zároveň EK avizovala aj ambicióznejšie zámery s perspektívou </w:t>
      </w:r>
      <w:r w:rsidR="00972D9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do roku 2025, ktoré ale predstaví do konca svojho existujúceho mandátu. </w:t>
      </w:r>
    </w:p>
    <w:p w:rsidR="009A29A2" w:rsidP="0053435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V</w:t>
      </w:r>
      <w:r w:rsidR="003F6601">
        <w:rPr>
          <w:rFonts w:ascii="Times New Roman" w:hAnsi="Times New Roman"/>
          <w:bCs/>
          <w:sz w:val="24"/>
          <w:szCs w:val="24"/>
        </w:rPr>
        <w:t xml:space="preserve"> kontexte Pracovného programu EK a avizovaných </w:t>
      </w:r>
      <w:r>
        <w:rPr>
          <w:rFonts w:ascii="Times New Roman" w:hAnsi="Times New Roman"/>
          <w:bCs/>
          <w:sz w:val="24"/>
          <w:szCs w:val="24"/>
        </w:rPr>
        <w:t xml:space="preserve">nových iniciatív budú pre SR prioritné iniciatívy v oblasti akčného plánu pre </w:t>
      </w:r>
      <w:r w:rsidRPr="003D10F9">
        <w:rPr>
          <w:rFonts w:ascii="Times New Roman" w:hAnsi="Times New Roman"/>
          <w:b/>
          <w:bCs/>
          <w:sz w:val="24"/>
          <w:szCs w:val="24"/>
        </w:rPr>
        <w:t>obehové hospodárstvo</w:t>
      </w:r>
      <w:r>
        <w:rPr>
          <w:rFonts w:ascii="Times New Roman" w:hAnsi="Times New Roman"/>
          <w:bCs/>
          <w:sz w:val="24"/>
          <w:szCs w:val="24"/>
        </w:rPr>
        <w:t xml:space="preserve">, dobudovania </w:t>
      </w:r>
      <w:r w:rsidRPr="003D10F9">
        <w:rPr>
          <w:rFonts w:ascii="Times New Roman" w:hAnsi="Times New Roman"/>
          <w:b/>
          <w:bCs/>
          <w:sz w:val="24"/>
          <w:szCs w:val="24"/>
        </w:rPr>
        <w:t>energetickej únie</w:t>
      </w:r>
      <w:r>
        <w:rPr>
          <w:rFonts w:ascii="Times New Roman" w:hAnsi="Times New Roman"/>
          <w:bCs/>
          <w:sz w:val="24"/>
          <w:szCs w:val="24"/>
        </w:rPr>
        <w:t>,</w:t>
      </w:r>
      <w:r w:rsidR="003D10F9">
        <w:rPr>
          <w:rFonts w:ascii="Times New Roman" w:hAnsi="Times New Roman"/>
          <w:bCs/>
          <w:sz w:val="24"/>
          <w:szCs w:val="24"/>
        </w:rPr>
        <w:t xml:space="preserve"> </w:t>
      </w:r>
      <w:r w:rsidRPr="003D10F9" w:rsidR="003D10F9">
        <w:rPr>
          <w:rFonts w:ascii="Times New Roman" w:hAnsi="Times New Roman"/>
          <w:b/>
          <w:bCs/>
          <w:sz w:val="24"/>
          <w:szCs w:val="24"/>
        </w:rPr>
        <w:t>hospodárskej a menovej únie</w:t>
      </w:r>
      <w:r w:rsidR="003D10F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D10F9">
        <w:rPr>
          <w:rFonts w:ascii="Times New Roman" w:hAnsi="Times New Roman"/>
          <w:b/>
          <w:bCs/>
          <w:sz w:val="24"/>
          <w:szCs w:val="24"/>
        </w:rPr>
        <w:t>jednotného digitálneho trhu</w:t>
      </w:r>
      <w:r w:rsidR="002B67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0D7">
        <w:rPr>
          <w:rFonts w:ascii="Times New Roman" w:hAnsi="Times New Roman"/>
          <w:b/>
          <w:bCs/>
          <w:sz w:val="24"/>
          <w:szCs w:val="24"/>
        </w:rPr>
        <w:br/>
      </w:r>
      <w:r w:rsidR="002B6794">
        <w:rPr>
          <w:rFonts w:ascii="Times New Roman" w:hAnsi="Times New Roman"/>
          <w:b/>
          <w:bCs/>
          <w:sz w:val="24"/>
          <w:szCs w:val="24"/>
        </w:rPr>
        <w:t>a</w:t>
      </w:r>
      <w:r w:rsidR="003D10F9">
        <w:rPr>
          <w:rFonts w:ascii="Times New Roman" w:hAnsi="Times New Roman"/>
          <w:bCs/>
          <w:sz w:val="24"/>
          <w:szCs w:val="24"/>
        </w:rPr>
        <w:t xml:space="preserve"> </w:t>
      </w:r>
      <w:r w:rsidRPr="003D10F9" w:rsidR="003D10F9">
        <w:rPr>
          <w:rFonts w:ascii="Times New Roman" w:hAnsi="Times New Roman"/>
          <w:b/>
          <w:bCs/>
          <w:sz w:val="24"/>
          <w:szCs w:val="24"/>
        </w:rPr>
        <w:t>bezpečnostnej únie</w:t>
      </w:r>
      <w:r w:rsidR="003D10F9">
        <w:rPr>
          <w:rFonts w:ascii="Times New Roman" w:hAnsi="Times New Roman"/>
          <w:bCs/>
          <w:sz w:val="24"/>
          <w:szCs w:val="24"/>
        </w:rPr>
        <w:t>,</w:t>
      </w:r>
      <w:r w:rsidR="004E7F33">
        <w:rPr>
          <w:rFonts w:ascii="Times New Roman" w:hAnsi="Times New Roman"/>
          <w:bCs/>
          <w:sz w:val="24"/>
          <w:szCs w:val="24"/>
        </w:rPr>
        <w:t xml:space="preserve"> ako aj</w:t>
      </w:r>
      <w:r>
        <w:rPr>
          <w:rFonts w:ascii="Times New Roman" w:hAnsi="Times New Roman"/>
          <w:bCs/>
          <w:sz w:val="24"/>
          <w:szCs w:val="24"/>
        </w:rPr>
        <w:t xml:space="preserve"> zdaňovania v </w:t>
      </w:r>
      <w:r w:rsidRPr="003A0395">
        <w:rPr>
          <w:rFonts w:ascii="Times New Roman" w:hAnsi="Times New Roman"/>
          <w:b/>
          <w:bCs/>
          <w:sz w:val="24"/>
          <w:szCs w:val="24"/>
        </w:rPr>
        <w:t>digitálnom hospod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árstve</w:t>
      </w:r>
      <w:r w:rsidR="003D10F9">
        <w:rPr>
          <w:rFonts w:ascii="Times New Roman" w:hAnsi="Times New Roman"/>
          <w:bCs/>
          <w:sz w:val="24"/>
          <w:szCs w:val="24"/>
        </w:rPr>
        <w:t xml:space="preserve">, </w:t>
      </w:r>
      <w:r w:rsidR="00972D98">
        <w:rPr>
          <w:rFonts w:ascii="Times New Roman" w:hAnsi="Times New Roman"/>
          <w:bCs/>
          <w:sz w:val="24"/>
          <w:szCs w:val="24"/>
        </w:rPr>
        <w:br/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potravinového dodávateľského reťazca</w:t>
      </w:r>
      <w:r w:rsidR="003D10F9">
        <w:rPr>
          <w:rFonts w:ascii="Times New Roman" w:hAnsi="Times New Roman"/>
          <w:bCs/>
          <w:sz w:val="24"/>
          <w:szCs w:val="24"/>
        </w:rPr>
        <w:t xml:space="preserve"> v EÚ, mechanizmu EÚ v oblasti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civilnej ochrany</w:t>
      </w:r>
      <w:r w:rsidR="003D10F9">
        <w:rPr>
          <w:rFonts w:ascii="Times New Roman" w:hAnsi="Times New Roman"/>
          <w:bCs/>
          <w:sz w:val="24"/>
          <w:szCs w:val="24"/>
        </w:rPr>
        <w:t xml:space="preserve"> či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komunik</w:t>
      </w:r>
      <w:r w:rsidR="003A0395">
        <w:rPr>
          <w:rFonts w:ascii="Times New Roman" w:hAnsi="Times New Roman"/>
          <w:b/>
          <w:bCs/>
          <w:sz w:val="24"/>
          <w:szCs w:val="24"/>
        </w:rPr>
        <w:t>ácie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 xml:space="preserve"> s občanmi</w:t>
      </w:r>
      <w:r w:rsidR="003D10F9">
        <w:rPr>
          <w:rFonts w:ascii="Times New Roman" w:hAnsi="Times New Roman"/>
          <w:bCs/>
          <w:sz w:val="24"/>
          <w:szCs w:val="24"/>
        </w:rPr>
        <w:t xml:space="preserve">. Z oblastí s perspektívou do roku 2025 bude pre SR </w:t>
      </w:r>
      <w:r w:rsidR="00972D98">
        <w:rPr>
          <w:rFonts w:ascii="Times New Roman" w:hAnsi="Times New Roman"/>
          <w:bCs/>
          <w:sz w:val="24"/>
          <w:szCs w:val="24"/>
        </w:rPr>
        <w:br/>
      </w:r>
      <w:r w:rsidR="003D10F9">
        <w:rPr>
          <w:rFonts w:ascii="Times New Roman" w:hAnsi="Times New Roman"/>
          <w:bCs/>
          <w:sz w:val="24"/>
          <w:szCs w:val="24"/>
        </w:rPr>
        <w:t xml:space="preserve">vysoko prioritný návrh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 xml:space="preserve">budúceho </w:t>
      </w:r>
      <w:r w:rsidR="001664F5">
        <w:rPr>
          <w:rFonts w:ascii="Times New Roman" w:hAnsi="Times New Roman"/>
          <w:b/>
          <w:bCs/>
          <w:sz w:val="24"/>
          <w:szCs w:val="24"/>
        </w:rPr>
        <w:t>viacročného finančného rámca</w:t>
      </w:r>
      <w:r w:rsidR="00DC00D7">
        <w:rPr>
          <w:rFonts w:ascii="Times New Roman" w:hAnsi="Times New Roman"/>
          <w:bCs/>
          <w:sz w:val="24"/>
          <w:szCs w:val="24"/>
        </w:rPr>
        <w:t xml:space="preserve">, </w:t>
      </w:r>
      <w:r w:rsidR="003D10F9">
        <w:rPr>
          <w:rFonts w:ascii="Times New Roman" w:hAnsi="Times New Roman"/>
          <w:bCs/>
          <w:sz w:val="24"/>
          <w:szCs w:val="24"/>
        </w:rPr>
        <w:t>diskusné dokumenty k 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trvalo</w:t>
      </w:r>
      <w:r w:rsidR="003D10F9">
        <w:rPr>
          <w:rFonts w:ascii="Times New Roman" w:hAnsi="Times New Roman"/>
          <w:bCs/>
          <w:sz w:val="24"/>
          <w:szCs w:val="24"/>
        </w:rPr>
        <w:t xml:space="preserve">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udržateľnému rozvoju</w:t>
      </w:r>
      <w:r w:rsidR="006E44B0">
        <w:rPr>
          <w:rFonts w:ascii="Times New Roman" w:hAnsi="Times New Roman"/>
          <w:bCs/>
          <w:sz w:val="24"/>
          <w:szCs w:val="24"/>
        </w:rPr>
        <w:t xml:space="preserve">,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budúcnosti politiky v oblasti energetiky a</w:t>
      </w:r>
      <w:r w:rsidR="006E44B0">
        <w:rPr>
          <w:rFonts w:ascii="Times New Roman" w:hAnsi="Times New Roman"/>
          <w:b/>
          <w:bCs/>
          <w:sz w:val="24"/>
          <w:szCs w:val="24"/>
        </w:rPr>
        <w:t> 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klímy</w:t>
      </w:r>
      <w:r w:rsidR="006E44B0">
        <w:rPr>
          <w:rFonts w:ascii="Times New Roman" w:hAnsi="Times New Roman"/>
          <w:bCs/>
          <w:sz w:val="24"/>
          <w:szCs w:val="24"/>
        </w:rPr>
        <w:t xml:space="preserve"> </w:t>
      </w:r>
      <w:r w:rsidR="008105FC">
        <w:rPr>
          <w:rFonts w:ascii="Times New Roman" w:hAnsi="Times New Roman"/>
          <w:bCs/>
          <w:sz w:val="24"/>
          <w:szCs w:val="24"/>
        </w:rPr>
        <w:br/>
      </w:r>
      <w:r w:rsidR="006E44B0">
        <w:rPr>
          <w:rFonts w:ascii="Times New Roman" w:hAnsi="Times New Roman"/>
          <w:bCs/>
          <w:sz w:val="24"/>
          <w:szCs w:val="24"/>
        </w:rPr>
        <w:t>a</w:t>
      </w:r>
      <w:r w:rsidR="003D10F9">
        <w:rPr>
          <w:rFonts w:ascii="Times New Roman" w:hAnsi="Times New Roman"/>
          <w:bCs/>
          <w:sz w:val="24"/>
          <w:szCs w:val="24"/>
        </w:rPr>
        <w:t xml:space="preserve"> politike 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rozširovania</w:t>
      </w:r>
      <w:r w:rsidR="003D10F9">
        <w:rPr>
          <w:rFonts w:ascii="Times New Roman" w:hAnsi="Times New Roman"/>
          <w:bCs/>
          <w:sz w:val="24"/>
          <w:szCs w:val="24"/>
        </w:rPr>
        <w:t>. SR bude taktiež pozorne sledovať diskusiu k </w:t>
      </w:r>
      <w:r w:rsidRPr="003A0395" w:rsidR="003D10F9">
        <w:rPr>
          <w:rFonts w:ascii="Times New Roman" w:hAnsi="Times New Roman"/>
          <w:b/>
          <w:bCs/>
          <w:sz w:val="24"/>
          <w:szCs w:val="24"/>
        </w:rPr>
        <w:t>inštitucionálnym otázkam</w:t>
      </w:r>
      <w:r w:rsidR="006E44B0">
        <w:rPr>
          <w:rFonts w:ascii="Times New Roman" w:hAnsi="Times New Roman"/>
          <w:b/>
          <w:bCs/>
          <w:sz w:val="24"/>
          <w:szCs w:val="24"/>
        </w:rPr>
        <w:t xml:space="preserve"> a k rozširovaniu úloh Európskej prokuratúry</w:t>
      </w:r>
      <w:r w:rsidR="003D10F9">
        <w:rPr>
          <w:rFonts w:ascii="Times New Roman" w:hAnsi="Times New Roman"/>
          <w:bCs/>
          <w:sz w:val="24"/>
          <w:szCs w:val="24"/>
        </w:rPr>
        <w:t>.</w:t>
      </w:r>
      <w:r w:rsidRPr="00534356" w:rsidR="00534356">
        <w:rPr>
          <w:rFonts w:ascii="Times New Roman" w:hAnsi="Times New Roman"/>
          <w:bCs/>
          <w:sz w:val="24"/>
          <w:szCs w:val="24"/>
        </w:rPr>
        <w:t xml:space="preserve"> </w:t>
      </w:r>
      <w:r w:rsidR="00DC00D7">
        <w:rPr>
          <w:rFonts w:ascii="Times New Roman" w:hAnsi="Times New Roman"/>
          <w:bCs/>
          <w:sz w:val="24"/>
          <w:szCs w:val="24"/>
        </w:rPr>
        <w:t>Konkrétnejšie ciele v rámci týchto oblastí sú uvedené v prílohe č. 1.</w:t>
      </w:r>
    </w:p>
    <w:p w:rsidR="0072425C" w:rsidP="0053435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Brexit bude v roku 2018 jednou z hlavných európskych </w:t>
      </w:r>
      <w:r w:rsidR="001664F5">
        <w:rPr>
          <w:rFonts w:ascii="Times New Roman" w:hAnsi="Times New Roman"/>
          <w:bCs/>
          <w:sz w:val="24"/>
          <w:szCs w:val="24"/>
        </w:rPr>
        <w:t>tém, pričom</w:t>
      </w:r>
      <w:r>
        <w:rPr>
          <w:rFonts w:ascii="Times New Roman" w:hAnsi="Times New Roman"/>
          <w:bCs/>
          <w:sz w:val="24"/>
          <w:szCs w:val="24"/>
        </w:rPr>
        <w:t xml:space="preserve"> je dôležitý nielen z politického a inštitucionálneho hľadiska, no bude mať výrazný dopad </w:t>
      </w:r>
      <w:r w:rsidR="001664F5">
        <w:rPr>
          <w:rFonts w:ascii="Times New Roman" w:hAnsi="Times New Roman"/>
          <w:bCs/>
          <w:sz w:val="24"/>
          <w:szCs w:val="24"/>
        </w:rPr>
        <w:t xml:space="preserve">aj </w:t>
      </w:r>
      <w:r>
        <w:rPr>
          <w:rFonts w:ascii="Times New Roman" w:hAnsi="Times New Roman"/>
          <w:bCs/>
          <w:sz w:val="24"/>
          <w:szCs w:val="24"/>
        </w:rPr>
        <w:t xml:space="preserve">na sektorálne </w:t>
      </w:r>
      <w:r w:rsidR="00972D9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politiky – či už v rámci druhej fázy rokovaní medzi EÚ a UK, ktorá bude prebiehať </w:t>
      </w:r>
      <w:r w:rsidR="00972D9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v tomto roku, alebo v rámci ich budúcich vzťahov. V roku 2018 zároveň </w:t>
      </w:r>
      <w:r w:rsidR="00972D9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očakávame formovanie dohody o vystúpení Spojeného kráľovstva z EÚ.</w:t>
      </w:r>
      <w:r w:rsidRPr="002132C3">
        <w:rPr>
          <w:rFonts w:ascii="Times New Roman" w:hAnsi="Times New Roman" w:cs="Calibri"/>
          <w:bCs/>
          <w:sz w:val="24"/>
          <w:szCs w:val="24"/>
        </w:rPr>
        <w:t xml:space="preserve"> </w:t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 xml:space="preserve">K budúcim vzťahom </w:t>
      </w:r>
      <w:r>
        <w:rPr>
          <w:rFonts w:ascii="Times New Roman" w:hAnsi="Times New Roman" w:cs="Calibri"/>
          <w:sz w:val="24"/>
          <w:szCs w:val="24"/>
          <w:lang w:eastAsia="ar-SA"/>
        </w:rPr>
        <w:t>medzi UK a EÚ</w:t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zatiaľ </w:t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>substantívna diskusia v rám</w:t>
      </w:r>
      <w:r>
        <w:rPr>
          <w:rFonts w:ascii="Times New Roman" w:hAnsi="Times New Roman" w:cs="Calibri"/>
          <w:sz w:val="24"/>
          <w:szCs w:val="24"/>
          <w:lang w:eastAsia="ar-SA"/>
        </w:rPr>
        <w:t>ci EÚ27 neprebehla a</w:t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 xml:space="preserve"> boli </w:t>
      </w:r>
      <w:r w:rsidR="00972D98">
        <w:rPr>
          <w:rFonts w:ascii="Times New Roman" w:hAnsi="Times New Roman" w:cs="Calibri"/>
          <w:sz w:val="24"/>
          <w:szCs w:val="24"/>
          <w:lang w:eastAsia="ar-SA"/>
        </w:rPr>
        <w:br/>
      </w:r>
      <w:r w:rsidRPr="002132C3">
        <w:rPr>
          <w:rFonts w:ascii="Times New Roman" w:hAnsi="Times New Roman" w:cs="Calibri"/>
          <w:sz w:val="24"/>
          <w:szCs w:val="24"/>
          <w:lang w:eastAsia="ar-SA"/>
        </w:rPr>
        <w:t xml:space="preserve">zadefinované len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ich základné princípy. Vzájomným </w:t>
      </w:r>
      <w:r w:rsidRPr="004F4E5E">
        <w:rPr>
          <w:rFonts w:ascii="Times New Roman" w:hAnsi="Times New Roman" w:cs="Calibri"/>
          <w:b/>
          <w:sz w:val="24"/>
          <w:szCs w:val="24"/>
          <w:lang w:eastAsia="ar-SA"/>
        </w:rPr>
        <w:t xml:space="preserve">cieľom v budúcich – postbrexitových -  vzťahoch EÚ-UK bude nelimitovať sa len na obchod, no budovať širokospektrálnu spoluprácu.  </w:t>
      </w:r>
    </w:p>
    <w:p w:rsidR="00692605" w:rsidP="006926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="00ED1C4B">
        <w:rPr>
          <w:rFonts w:ascii="Times New Roman" w:hAnsi="Times New Roman"/>
          <w:bCs/>
          <w:sz w:val="24"/>
          <w:szCs w:val="24"/>
        </w:rPr>
        <w:tab/>
      </w:r>
      <w:r w:rsidRPr="00692605" w:rsidR="004763CB">
        <w:rPr>
          <w:rFonts w:ascii="Times New Roman" w:hAnsi="Times New Roman"/>
          <w:bCs/>
          <w:sz w:val="24"/>
          <w:szCs w:val="24"/>
        </w:rPr>
        <w:t>Hlavné témy</w:t>
      </w:r>
      <w:r w:rsidR="0072425C">
        <w:rPr>
          <w:rFonts w:ascii="Times New Roman" w:hAnsi="Times New Roman"/>
          <w:bCs/>
          <w:sz w:val="24"/>
          <w:szCs w:val="24"/>
        </w:rPr>
        <w:t xml:space="preserve"> záujmu EÚ v nasledujúcom období </w:t>
      </w:r>
      <w:r w:rsidRPr="00692605">
        <w:rPr>
          <w:rFonts w:ascii="Times New Roman" w:hAnsi="Times New Roman"/>
          <w:bCs/>
          <w:sz w:val="24"/>
          <w:szCs w:val="24"/>
        </w:rPr>
        <w:t>určila taktiež Agenda lídrov</w:t>
      </w:r>
      <w:r w:rsidR="006B369B">
        <w:rPr>
          <w:rFonts w:ascii="Times New Roman" w:hAnsi="Times New Roman"/>
          <w:bCs/>
          <w:sz w:val="24"/>
          <w:szCs w:val="24"/>
        </w:rPr>
        <w:t xml:space="preserve">, v rámci ktorej sa v roku 2018 uskutoční celkovo 7 (formálnych aj neformálnych) stretnutí </w:t>
      </w:r>
      <w:r w:rsidR="00972D98">
        <w:rPr>
          <w:rFonts w:ascii="Times New Roman" w:hAnsi="Times New Roman"/>
          <w:bCs/>
          <w:sz w:val="24"/>
          <w:szCs w:val="24"/>
        </w:rPr>
        <w:br/>
      </w:r>
      <w:r w:rsidR="006B369B">
        <w:rPr>
          <w:rFonts w:ascii="Times New Roman" w:hAnsi="Times New Roman"/>
          <w:bCs/>
          <w:sz w:val="24"/>
          <w:szCs w:val="24"/>
        </w:rPr>
        <w:t>Európskej rady. Prvým v poradí je</w:t>
      </w:r>
      <w:r w:rsidRPr="00692605">
        <w:rPr>
          <w:rFonts w:ascii="Times New Roman" w:hAnsi="Times New Roman"/>
          <w:bCs/>
          <w:sz w:val="24"/>
          <w:szCs w:val="24"/>
        </w:rPr>
        <w:t xml:space="preserve"> </w:t>
      </w:r>
      <w:r w:rsidRPr="00692605">
        <w:rPr>
          <w:rFonts w:ascii="Times New Roman" w:hAnsi="Times New Roman"/>
          <w:b/>
          <w:bCs/>
          <w:sz w:val="24"/>
          <w:szCs w:val="24"/>
          <w:lang w:eastAsia="sk-SK"/>
        </w:rPr>
        <w:t>Neformáln</w:t>
      </w:r>
      <w:r w:rsidR="006B369B">
        <w:rPr>
          <w:rFonts w:ascii="Times New Roman" w:hAnsi="Times New Roman"/>
          <w:b/>
          <w:bCs/>
          <w:sz w:val="24"/>
          <w:szCs w:val="24"/>
          <w:lang w:eastAsia="sk-SK"/>
        </w:rPr>
        <w:t>y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6B369B">
        <w:rPr>
          <w:rFonts w:ascii="Times New Roman" w:hAnsi="Times New Roman"/>
          <w:b/>
          <w:bCs/>
          <w:sz w:val="24"/>
          <w:szCs w:val="24"/>
          <w:lang w:eastAsia="sk-SK"/>
        </w:rPr>
        <w:t>samit</w:t>
      </w:r>
      <w:r w:rsidRPr="006926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vo februári 2018 (23/2)</w:t>
      </w:r>
      <w:r w:rsidR="006B369B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Pr="006926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692605">
        <w:rPr>
          <w:rFonts w:ascii="Times New Roman" w:hAnsi="Times New Roman"/>
          <w:bCs/>
          <w:sz w:val="24"/>
          <w:szCs w:val="24"/>
          <w:lang w:eastAsia="sk-SK"/>
        </w:rPr>
        <w:t xml:space="preserve">zameraný </w:t>
      </w:r>
      <w:r w:rsidR="00972D98">
        <w:rPr>
          <w:rFonts w:ascii="Times New Roman" w:hAnsi="Times New Roman"/>
          <w:bCs/>
          <w:sz w:val="24"/>
          <w:szCs w:val="24"/>
          <w:lang w:eastAsia="sk-SK"/>
        </w:rPr>
        <w:br/>
      </w:r>
      <w:r w:rsidRPr="00692605"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4763CB">
        <w:rPr>
          <w:rFonts w:ascii="Times New Roman" w:hAnsi="Times New Roman"/>
          <w:bCs/>
          <w:sz w:val="24"/>
          <w:szCs w:val="24"/>
          <w:lang w:eastAsia="sk-SK"/>
        </w:rPr>
        <w:t>politick</w:t>
      </w:r>
      <w:r w:rsidRPr="00692605">
        <w:rPr>
          <w:rFonts w:ascii="Times New Roman" w:hAnsi="Times New Roman"/>
          <w:bCs/>
          <w:sz w:val="24"/>
          <w:szCs w:val="24"/>
          <w:lang w:eastAsia="sk-SK"/>
        </w:rPr>
        <w:t xml:space="preserve">é </w:t>
      </w:r>
      <w:r w:rsidRPr="004763CB">
        <w:rPr>
          <w:rFonts w:ascii="Times New Roman" w:hAnsi="Times New Roman"/>
          <w:bCs/>
          <w:sz w:val="24"/>
          <w:szCs w:val="24"/>
          <w:lang w:eastAsia="sk-SK"/>
        </w:rPr>
        <w:t>priorit</w:t>
      </w:r>
      <w:r w:rsidRPr="00692605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Pr="004763CB">
        <w:rPr>
          <w:rFonts w:ascii="Times New Roman" w:hAnsi="Times New Roman"/>
          <w:bCs/>
          <w:sz w:val="24"/>
          <w:szCs w:val="24"/>
          <w:lang w:eastAsia="sk-SK"/>
        </w:rPr>
        <w:t xml:space="preserve"> budúceho</w:t>
      </w:r>
      <w:r w:rsidRPr="006926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4763CB">
        <w:rPr>
          <w:rFonts w:ascii="Times New Roman" w:hAnsi="Times New Roman"/>
          <w:b/>
          <w:bCs/>
          <w:sz w:val="24"/>
          <w:szCs w:val="24"/>
          <w:lang w:eastAsia="sk-SK"/>
        </w:rPr>
        <w:t>finančného rámca post-2020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692605">
        <w:rPr>
          <w:rFonts w:ascii="Times New Roman" w:hAnsi="Times New Roman"/>
          <w:bCs/>
          <w:sz w:val="24"/>
          <w:szCs w:val="24"/>
          <w:lang w:eastAsia="sk-SK"/>
        </w:rPr>
        <w:t>(ako vstup k pripravovanému návrhu EK)</w:t>
      </w:r>
      <w:r w:rsidRPr="00692605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692605">
        <w:rPr>
          <w:rFonts w:ascii="Times New Roman" w:hAnsi="Times New Roman"/>
          <w:b/>
          <w:sz w:val="24"/>
          <w:szCs w:val="24"/>
          <w:lang w:eastAsia="sk-SK"/>
        </w:rPr>
        <w:t>inštitucionálne otázky</w:t>
      </w:r>
      <w:r w:rsidRPr="00692605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 xml:space="preserve">Diskusia k inštitucionálnym témam je </w:t>
      </w:r>
      <w:r w:rsidR="00972D98"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 xml:space="preserve">súčasťou prípravnej fázy </w:t>
      </w:r>
      <w:r>
        <w:rPr>
          <w:rFonts w:ascii="Times New Roman" w:hAnsi="Times New Roman"/>
          <w:bCs/>
          <w:sz w:val="24"/>
          <w:szCs w:val="24"/>
        </w:rPr>
        <w:t xml:space="preserve">na voľby do EP 2019. </w:t>
      </w:r>
      <w:r w:rsidR="001664F5">
        <w:rPr>
          <w:rFonts w:ascii="Times New Roman" w:hAnsi="Times New Roman"/>
          <w:bCs/>
          <w:sz w:val="24"/>
          <w:szCs w:val="24"/>
        </w:rPr>
        <w:t>V kontexte brexitu existuj</w:t>
      </w:r>
      <w:r w:rsidR="006B369B">
        <w:rPr>
          <w:rFonts w:ascii="Times New Roman" w:hAnsi="Times New Roman"/>
          <w:bCs/>
          <w:sz w:val="24"/>
          <w:szCs w:val="24"/>
        </w:rPr>
        <w:t>ú n</w:t>
      </w:r>
      <w:r>
        <w:rPr>
          <w:rFonts w:ascii="Times New Roman" w:hAnsi="Times New Roman"/>
          <w:bCs/>
          <w:sz w:val="24"/>
          <w:szCs w:val="24"/>
        </w:rPr>
        <w:t xml:space="preserve">a budúcnosť </w:t>
      </w:r>
      <w:r w:rsidR="00972D9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73 uvoľnených </w:t>
      </w:r>
      <w:r w:rsidR="006B369B">
        <w:rPr>
          <w:rFonts w:ascii="Times New Roman" w:hAnsi="Times New Roman"/>
          <w:bCs/>
          <w:sz w:val="24"/>
          <w:szCs w:val="24"/>
        </w:rPr>
        <w:t xml:space="preserve">britských </w:t>
      </w:r>
      <w:r>
        <w:rPr>
          <w:rFonts w:ascii="Times New Roman" w:hAnsi="Times New Roman"/>
          <w:bCs/>
          <w:sz w:val="24"/>
          <w:szCs w:val="24"/>
        </w:rPr>
        <w:t xml:space="preserve">kresiel v EP medzi členskými štátmi odlišné pohľady. Kým časť krajín podporuje ich zrušenie alebo zmrazenie pre budúce rozširovanie EÚ, niektoré členské štáty vidia v tejto situácií priestor </w:t>
      </w:r>
      <w:r w:rsidRPr="00534356">
        <w:rPr>
          <w:rFonts w:ascii="Times New Roman" w:hAnsi="Times New Roman"/>
          <w:bCs/>
          <w:sz w:val="24"/>
          <w:szCs w:val="24"/>
        </w:rPr>
        <w:t xml:space="preserve">na vytvorenie </w:t>
      </w:r>
      <w:r w:rsidRPr="00692605">
        <w:rPr>
          <w:rFonts w:ascii="Times New Roman" w:hAnsi="Times New Roman"/>
          <w:bCs/>
          <w:sz w:val="24"/>
          <w:szCs w:val="24"/>
        </w:rPr>
        <w:t>nadnárodného zoznamu kandidátov</w:t>
      </w:r>
      <w:r w:rsidR="006B369B">
        <w:rPr>
          <w:rFonts w:ascii="Times New Roman" w:hAnsi="Times New Roman"/>
          <w:bCs/>
          <w:sz w:val="24"/>
          <w:szCs w:val="24"/>
        </w:rPr>
        <w:t xml:space="preserve">, </w:t>
      </w:r>
      <w:r w:rsidR="00972D98">
        <w:rPr>
          <w:rFonts w:ascii="Times New Roman" w:hAnsi="Times New Roman"/>
          <w:bCs/>
          <w:sz w:val="24"/>
          <w:szCs w:val="24"/>
        </w:rPr>
        <w:br/>
      </w:r>
      <w:r w:rsidR="006B369B">
        <w:rPr>
          <w:rFonts w:ascii="Times New Roman" w:hAnsi="Times New Roman"/>
          <w:bCs/>
          <w:sz w:val="24"/>
          <w:szCs w:val="24"/>
        </w:rPr>
        <w:t>ktorí</w:t>
      </w:r>
      <w:r w:rsidRPr="00692605">
        <w:rPr>
          <w:rFonts w:ascii="Times New Roman" w:hAnsi="Times New Roman"/>
          <w:bCs/>
          <w:sz w:val="24"/>
          <w:szCs w:val="24"/>
        </w:rPr>
        <w:t xml:space="preserve"> by sa o poslanecké miesta uchádzali v jednotnom volebnom obvode.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D98">
        <w:rPr>
          <w:rFonts w:ascii="Times New Roman" w:hAnsi="Times New Roman"/>
          <w:b/>
          <w:bCs/>
          <w:sz w:val="24"/>
          <w:szCs w:val="24"/>
        </w:rPr>
        <w:br/>
      </w:r>
      <w:r w:rsidR="00921393">
        <w:rPr>
          <w:rFonts w:ascii="Times New Roman" w:hAnsi="Times New Roman"/>
          <w:b/>
          <w:bCs/>
          <w:sz w:val="24"/>
          <w:szCs w:val="24"/>
        </w:rPr>
        <w:t>Rozhodnutie o</w:t>
      </w:r>
      <w:r w:rsidR="0064307C">
        <w:rPr>
          <w:rFonts w:ascii="Times New Roman" w:hAnsi="Times New Roman"/>
          <w:b/>
          <w:bCs/>
          <w:sz w:val="24"/>
          <w:szCs w:val="24"/>
        </w:rPr>
        <w:t xml:space="preserve"> budúcnom</w:t>
      </w:r>
      <w:r w:rsidR="00921393">
        <w:rPr>
          <w:rFonts w:ascii="Times New Roman" w:hAnsi="Times New Roman"/>
          <w:b/>
          <w:bCs/>
          <w:sz w:val="24"/>
          <w:szCs w:val="24"/>
        </w:rPr>
        <w:t xml:space="preserve"> zložení EP </w:t>
      </w:r>
      <w:r w:rsidR="0064307C">
        <w:rPr>
          <w:rFonts w:ascii="Times New Roman" w:hAnsi="Times New Roman"/>
          <w:b/>
          <w:bCs/>
          <w:sz w:val="24"/>
          <w:szCs w:val="24"/>
        </w:rPr>
        <w:t xml:space="preserve">bude prijaté na júnovom samite </w:t>
      </w:r>
      <w:r w:rsidR="00972D98">
        <w:rPr>
          <w:rFonts w:ascii="Times New Roman" w:hAnsi="Times New Roman"/>
          <w:b/>
          <w:bCs/>
          <w:sz w:val="24"/>
          <w:szCs w:val="24"/>
        </w:rPr>
        <w:br/>
      </w:r>
      <w:r w:rsidR="0064307C">
        <w:rPr>
          <w:rFonts w:ascii="Times New Roman" w:hAnsi="Times New Roman"/>
          <w:b/>
          <w:bCs/>
          <w:sz w:val="24"/>
          <w:szCs w:val="24"/>
        </w:rPr>
        <w:t>Európskej rady (28-29/6).</w:t>
      </w:r>
    </w:p>
    <w:p w:rsidR="00DB21D4" w:rsidP="006B369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B369B">
        <w:rPr>
          <w:rFonts w:ascii="Times New Roman" w:hAnsi="Times New Roman"/>
          <w:b/>
          <w:bCs/>
          <w:sz w:val="24"/>
          <w:szCs w:val="24"/>
        </w:rPr>
        <w:tab/>
      </w:r>
      <w:r w:rsidRPr="006B369B" w:rsidR="006B369B">
        <w:rPr>
          <w:rFonts w:ascii="Times New Roman" w:hAnsi="Times New Roman"/>
          <w:b/>
          <w:bCs/>
          <w:sz w:val="24"/>
          <w:szCs w:val="24"/>
        </w:rPr>
        <w:t xml:space="preserve">Marcová 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Európska rada (22-23/3) 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 xml:space="preserve">bude venovaná 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oblastiam jednotného trhu 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>(najmä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 xml:space="preserve">jednotnému digitálnemu trhu), </w:t>
      </w:r>
      <w:r>
        <w:rPr>
          <w:rFonts w:ascii="Times New Roman" w:hAnsi="Times New Roman"/>
          <w:sz w:val="24"/>
          <w:szCs w:val="24"/>
          <w:lang w:eastAsia="sk-SK"/>
        </w:rPr>
        <w:t xml:space="preserve">strategickej diskusii v oblasti 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klimatickej </w:t>
      </w:r>
      <w:r w:rsidR="00972D98">
        <w:rPr>
          <w:rFonts w:ascii="Times New Roman" w:hAnsi="Times New Roman"/>
          <w:b/>
          <w:bCs/>
          <w:sz w:val="24"/>
          <w:szCs w:val="24"/>
          <w:lang w:eastAsia="sk-SK"/>
        </w:rPr>
        <w:br/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energetickej politike 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>obchodu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Zo strany EK</w:t>
      </w:r>
      <w:r w:rsidRPr="006B369B" w:rsidR="006B369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664F5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6B369B" w:rsidR="006B369B">
        <w:rPr>
          <w:rFonts w:ascii="Times New Roman" w:hAnsi="Times New Roman"/>
          <w:sz w:val="24"/>
          <w:szCs w:val="24"/>
          <w:lang w:eastAsia="sk-SK"/>
        </w:rPr>
        <w:t xml:space="preserve">očakáva predstavenie návrhov týkajúcich sa zdaňovania digitálnej ekonomiky, podpory férovosti online platforiem voči biznisu a proti šíreniu falošných informácií. </w:t>
      </w:r>
      <w:r>
        <w:rPr>
          <w:rFonts w:ascii="Times New Roman" w:hAnsi="Times New Roman"/>
          <w:sz w:val="24"/>
          <w:szCs w:val="24"/>
          <w:lang w:eastAsia="sk-SK"/>
        </w:rPr>
        <w:t>Vzhľadom k stavu rozpracovanosti návrhov v</w:t>
      </w:r>
      <w:r w:rsidRPr="006B369B">
        <w:rPr>
          <w:rFonts w:ascii="Times New Roman" w:hAnsi="Times New Roman"/>
          <w:sz w:val="24"/>
          <w:szCs w:val="24"/>
          <w:lang w:eastAsia="sk-SK"/>
        </w:rPr>
        <w:t xml:space="preserve"> rámci </w:t>
      </w:r>
      <w:r>
        <w:rPr>
          <w:rFonts w:ascii="Times New Roman" w:hAnsi="Times New Roman"/>
          <w:sz w:val="24"/>
          <w:szCs w:val="24"/>
          <w:lang w:eastAsia="sk-SK"/>
        </w:rPr>
        <w:t>jednotného digitálneho trhu sa predpokladá, že lídri vyzvú spoluzákonodarcov na dosiahnutie dohody vo všetkých návrhoch do konca roku 2018.</w:t>
      </w:r>
    </w:p>
    <w:p w:rsidR="00921393" w:rsidP="009213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DB21D4">
        <w:rPr>
          <w:rFonts w:ascii="Times New Roman" w:hAnsi="Times New Roman"/>
          <w:sz w:val="24"/>
          <w:szCs w:val="24"/>
          <w:lang w:eastAsia="sk-SK"/>
        </w:rPr>
        <w:tab/>
      </w:r>
      <w:r w:rsidRPr="00921393" w:rsidR="00DB21D4">
        <w:rPr>
          <w:rFonts w:ascii="Times New Roman" w:hAnsi="Times New Roman"/>
          <w:sz w:val="24"/>
          <w:szCs w:val="24"/>
          <w:lang w:eastAsia="sk-SK"/>
        </w:rPr>
        <w:t xml:space="preserve">SR privítala zahrnutie agendy rozširovania </w:t>
      </w:r>
      <w:r w:rsidRPr="00921393">
        <w:rPr>
          <w:rFonts w:ascii="Times New Roman" w:hAnsi="Times New Roman"/>
          <w:sz w:val="24"/>
          <w:szCs w:val="24"/>
          <w:lang w:eastAsia="sk-SK"/>
        </w:rPr>
        <w:t>do Pracovného programu EK na rok 2018 v podobe a</w:t>
      </w:r>
      <w:r w:rsidRPr="00921393">
        <w:rPr>
          <w:rFonts w:ascii="Times New Roman" w:hAnsi="Times New Roman"/>
          <w:color w:val="000000"/>
          <w:sz w:val="24"/>
          <w:szCs w:val="24"/>
        </w:rPr>
        <w:t xml:space="preserve">vizovanej </w:t>
      </w:r>
      <w:r w:rsidRPr="00921393">
        <w:rPr>
          <w:rFonts w:ascii="Times New Roman" w:hAnsi="Times New Roman"/>
          <w:b/>
          <w:iCs/>
          <w:color w:val="000000"/>
          <w:sz w:val="24"/>
          <w:szCs w:val="24"/>
        </w:rPr>
        <w:t>Stratégie</w:t>
      </w:r>
      <w:r w:rsidRPr="00921393" w:rsidR="00DB21D4">
        <w:rPr>
          <w:rFonts w:ascii="Times New Roman" w:hAnsi="Times New Roman"/>
          <w:b/>
          <w:iCs/>
          <w:color w:val="000000"/>
          <w:sz w:val="24"/>
          <w:szCs w:val="24"/>
        </w:rPr>
        <w:t xml:space="preserve"> pre úspešné pristúpenie Srbska a Čiernej Hory do EÚ</w:t>
      </w:r>
      <w:r w:rsidRPr="00921393" w:rsidR="00DB21D4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21393" w:rsidR="00DB21D4">
        <w:rPr>
          <w:rFonts w:ascii="Times New Roman" w:hAnsi="Times New Roman"/>
          <w:color w:val="000000"/>
          <w:sz w:val="24"/>
          <w:szCs w:val="24"/>
        </w:rPr>
        <w:t> </w:t>
      </w:r>
      <w:r w:rsidRPr="00921393">
        <w:rPr>
          <w:rFonts w:ascii="Times New Roman" w:hAnsi="Times New Roman"/>
          <w:color w:val="000000"/>
          <w:sz w:val="24"/>
          <w:szCs w:val="24"/>
        </w:rPr>
        <w:t xml:space="preserve">Podpora európskej perspektívy západného Balkánu je zároveň jednou zo 4 hlavných priorít BG PRES, počas ktorého sa </w:t>
      </w:r>
      <w:r w:rsidRPr="004763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 Sofii v máji 2018 </w:t>
      </w:r>
      <w:r w:rsidRPr="00921393">
        <w:rPr>
          <w:rFonts w:ascii="Times New Roman" w:hAnsi="Times New Roman"/>
          <w:color w:val="000000"/>
          <w:sz w:val="24"/>
          <w:szCs w:val="24"/>
        </w:rPr>
        <w:t xml:space="preserve">uskutoční </w:t>
      </w:r>
      <w:r w:rsidRPr="0092139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Summit </w:t>
      </w:r>
      <w:r w:rsidRPr="004763CB" w:rsidR="004763CB">
        <w:rPr>
          <w:rFonts w:ascii="Times New Roman" w:hAnsi="Times New Roman"/>
          <w:b/>
          <w:bCs/>
          <w:sz w:val="24"/>
          <w:szCs w:val="24"/>
          <w:lang w:eastAsia="sk-SK"/>
        </w:rPr>
        <w:t>EÚ – západný Balkán (17/5)</w:t>
      </w:r>
      <w:r w:rsidRPr="004763CB" w:rsidR="004763CB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921393" w:rsidP="009213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Zasadnutia Európskej rady v júni (28-29/6), septembri (neformálny samit, 20/9) a októbri (18-19/10) sa budú </w:t>
      </w:r>
      <w:r w:rsidR="0064307C">
        <w:rPr>
          <w:rFonts w:ascii="Times New Roman" w:hAnsi="Times New Roman"/>
          <w:sz w:val="24"/>
          <w:szCs w:val="24"/>
          <w:lang w:eastAsia="sk-SK"/>
        </w:rPr>
        <w:t xml:space="preserve">primárne </w:t>
      </w:r>
      <w:r>
        <w:rPr>
          <w:rFonts w:ascii="Times New Roman" w:hAnsi="Times New Roman"/>
          <w:sz w:val="24"/>
          <w:szCs w:val="24"/>
          <w:lang w:eastAsia="sk-SK"/>
        </w:rPr>
        <w:t xml:space="preserve">zaoberať </w:t>
      </w:r>
      <w:r w:rsidRPr="0064307C">
        <w:rPr>
          <w:rFonts w:ascii="Times New Roman" w:hAnsi="Times New Roman"/>
          <w:b/>
          <w:sz w:val="24"/>
          <w:szCs w:val="24"/>
          <w:lang w:eastAsia="sk-SK"/>
        </w:rPr>
        <w:t>migráciou</w:t>
      </w:r>
      <w:r w:rsidR="00B4604A">
        <w:rPr>
          <w:rFonts w:ascii="Times New Roman" w:hAnsi="Times New Roman"/>
          <w:b/>
          <w:sz w:val="24"/>
          <w:szCs w:val="24"/>
          <w:lang w:eastAsia="sk-SK"/>
        </w:rPr>
        <w:t xml:space="preserve"> a</w:t>
      </w:r>
      <w:r w:rsidRPr="0064307C" w:rsidR="0064307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64307C">
        <w:rPr>
          <w:rFonts w:ascii="Times New Roman" w:hAnsi="Times New Roman"/>
          <w:b/>
          <w:sz w:val="24"/>
          <w:szCs w:val="24"/>
          <w:lang w:eastAsia="sk-SK"/>
        </w:rPr>
        <w:t>vnútornou bezpečnosťou</w:t>
      </w:r>
      <w:r w:rsidR="00B4604A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="0064307C">
        <w:rPr>
          <w:rFonts w:ascii="Times New Roman" w:hAnsi="Times New Roman"/>
          <w:sz w:val="24"/>
          <w:szCs w:val="24"/>
          <w:lang w:eastAsia="sk-SK"/>
        </w:rPr>
        <w:t xml:space="preserve">V tomto smere sa očakáva diskusia vo vzťahu k internej (reforma azylového </w:t>
      </w:r>
      <w:r w:rsidR="00972D98">
        <w:rPr>
          <w:rFonts w:ascii="Times New Roman" w:hAnsi="Times New Roman"/>
          <w:sz w:val="24"/>
          <w:szCs w:val="24"/>
          <w:lang w:eastAsia="sk-SK"/>
        </w:rPr>
        <w:br/>
      </w:r>
      <w:r w:rsidR="0064307C">
        <w:rPr>
          <w:rFonts w:ascii="Times New Roman" w:hAnsi="Times New Roman"/>
          <w:sz w:val="24"/>
          <w:szCs w:val="24"/>
          <w:lang w:eastAsia="sk-SK"/>
        </w:rPr>
        <w:t>systému a solidarita) a externej dimenzii migrácie (vízová politika, boj proti prevádzačom), financovaniu aktivít v centrálnom Stredomorí</w:t>
      </w:r>
      <w:r w:rsidR="00B4604A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64307C">
        <w:rPr>
          <w:rFonts w:ascii="Times New Roman" w:hAnsi="Times New Roman"/>
          <w:sz w:val="24"/>
          <w:szCs w:val="24"/>
          <w:lang w:eastAsia="sk-SK"/>
        </w:rPr>
        <w:t xml:space="preserve"> budúcnosti vnútornej bezpečnosti (kontroly na hraniciach, kybernetická bezpečnosť, výmena informácií).</w:t>
      </w:r>
    </w:p>
    <w:p w:rsidR="00B4604A" w:rsidP="009213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  <w:t xml:space="preserve">V nadväznosti na očakávaný májový návrh EK k budúcemu </w:t>
      </w:r>
      <w:r w:rsidRPr="00B4604A">
        <w:rPr>
          <w:rFonts w:ascii="Times New Roman" w:hAnsi="Times New Roman"/>
          <w:b/>
          <w:sz w:val="24"/>
          <w:szCs w:val="24"/>
          <w:lang w:eastAsia="sk-SK"/>
        </w:rPr>
        <w:t>viacročnému finančnému rámcu</w:t>
      </w:r>
      <w:r>
        <w:rPr>
          <w:rFonts w:ascii="Times New Roman" w:hAnsi="Times New Roman"/>
          <w:sz w:val="24"/>
          <w:szCs w:val="24"/>
          <w:lang w:eastAsia="sk-SK"/>
        </w:rPr>
        <w:t xml:space="preserve"> sa decembrová Európska rada (13-14/12) bude po prvýkrát zaoberať konkrétnou podobou budúceho rozpočtu, o ktorom budú </w:t>
      </w:r>
      <w:r w:rsidR="001664F5">
        <w:rPr>
          <w:rFonts w:ascii="Times New Roman" w:hAnsi="Times New Roman"/>
          <w:sz w:val="24"/>
          <w:szCs w:val="24"/>
          <w:lang w:eastAsia="sk-SK"/>
        </w:rPr>
        <w:t xml:space="preserve">rokovania </w:t>
      </w:r>
      <w:r>
        <w:rPr>
          <w:rFonts w:ascii="Times New Roman" w:hAnsi="Times New Roman"/>
          <w:sz w:val="24"/>
          <w:szCs w:val="24"/>
          <w:lang w:eastAsia="sk-SK"/>
        </w:rPr>
        <w:t xml:space="preserve">prebiehať </w:t>
      </w:r>
      <w:r w:rsidR="00972D98">
        <w:rPr>
          <w:rFonts w:ascii="Times New Roman" w:hAnsi="Times New Roman"/>
          <w:sz w:val="24"/>
          <w:szCs w:val="24"/>
          <w:lang w:eastAsia="sk-SK"/>
        </w:rPr>
        <w:br/>
      </w:r>
      <w:r>
        <w:rPr>
          <w:rFonts w:ascii="Times New Roman" w:hAnsi="Times New Roman"/>
          <w:sz w:val="24"/>
          <w:szCs w:val="24"/>
          <w:lang w:eastAsia="sk-SK"/>
        </w:rPr>
        <w:t xml:space="preserve">až do konca roku 2019. </w:t>
      </w:r>
    </w:p>
    <w:p w:rsidR="00ED1C4B" w:rsidP="009213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="00581CBE">
        <w:rPr>
          <w:rFonts w:ascii="Times New Roman" w:hAnsi="Times New Roman"/>
          <w:bCs/>
          <w:color w:val="000000"/>
          <w:sz w:val="24"/>
          <w:szCs w:val="24"/>
        </w:rPr>
        <w:tab/>
      </w:r>
      <w:r w:rsidR="0072425C">
        <w:rPr>
          <w:rFonts w:ascii="Times New Roman" w:hAnsi="Times New Roman"/>
          <w:bCs/>
          <w:color w:val="000000"/>
          <w:sz w:val="24"/>
          <w:szCs w:val="24"/>
        </w:rPr>
        <w:t>Okrem stanove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t>nia plánu pr</w:t>
      </w:r>
      <w:r w:rsidR="0072425C">
        <w:rPr>
          <w:rFonts w:ascii="Times New Roman" w:hAnsi="Times New Roman"/>
          <w:bCs/>
          <w:color w:val="000000"/>
          <w:sz w:val="24"/>
          <w:szCs w:val="24"/>
        </w:rPr>
        <w:t xml:space="preserve">áce Európskej rady možno </w:t>
      </w:r>
      <w:r w:rsidR="00581CBE">
        <w:rPr>
          <w:rFonts w:ascii="Times New Roman" w:hAnsi="Times New Roman"/>
          <w:bCs/>
          <w:color w:val="000000"/>
          <w:sz w:val="24"/>
          <w:szCs w:val="24"/>
        </w:rPr>
        <w:t>Agendu</w:t>
      </w:r>
      <w:r w:rsidRPr="00D340AF" w:rsidR="00581CBE">
        <w:rPr>
          <w:rFonts w:ascii="Times New Roman" w:hAnsi="Times New Roman"/>
          <w:bCs/>
          <w:color w:val="000000"/>
          <w:sz w:val="24"/>
          <w:szCs w:val="24"/>
        </w:rPr>
        <w:t xml:space="preserve"> lídrov</w:t>
      </w:r>
      <w:r w:rsidR="00581CBE">
        <w:rPr>
          <w:rFonts w:ascii="Times New Roman" w:hAnsi="Times New Roman"/>
          <w:bCs/>
          <w:color w:val="000000"/>
          <w:sz w:val="24"/>
          <w:szCs w:val="24"/>
        </w:rPr>
        <w:t xml:space="preserve"> definovať aj ako </w:t>
      </w:r>
      <w:r w:rsidRPr="00581CBE" w:rsidR="00581CBE">
        <w:rPr>
          <w:rFonts w:ascii="Times New Roman" w:hAnsi="Times New Roman"/>
          <w:b/>
          <w:bCs/>
          <w:color w:val="000000"/>
          <w:sz w:val="24"/>
          <w:szCs w:val="24"/>
        </w:rPr>
        <w:t>zhmotnenie výziev vyplývajúcich z diskusie o budúcnosti EÚ</w:t>
      </w:r>
      <w:r w:rsidR="00CA4908">
        <w:rPr>
          <w:rFonts w:ascii="Times New Roman" w:hAnsi="Times New Roman"/>
          <w:b/>
          <w:bCs/>
          <w:color w:val="000000"/>
          <w:sz w:val="24"/>
          <w:szCs w:val="24"/>
        </w:rPr>
        <w:t>, posilnenie dohľadu lídrov nad kľúčovými otázkami</w:t>
      </w:r>
      <w:r w:rsidR="005357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>a </w:t>
      </w:r>
      <w:r w:rsidR="00CA4908">
        <w:rPr>
          <w:rFonts w:ascii="Times New Roman" w:hAnsi="Times New Roman"/>
          <w:bCs/>
          <w:color w:val="000000"/>
          <w:sz w:val="24"/>
          <w:szCs w:val="24"/>
        </w:rPr>
        <w:t>prostriedok</w:t>
      </w:r>
      <w:r w:rsidR="0053574A">
        <w:rPr>
          <w:rFonts w:ascii="Times New Roman" w:hAnsi="Times New Roman"/>
          <w:b/>
          <w:bCs/>
          <w:color w:val="000000"/>
          <w:sz w:val="24"/>
          <w:szCs w:val="24"/>
        </w:rPr>
        <w:t xml:space="preserve"> otvorenej diskusie </w:t>
      </w:r>
      <w:r w:rsidRPr="004F4E5E" w:rsidR="0053574A">
        <w:rPr>
          <w:rFonts w:ascii="Times New Roman" w:hAnsi="Times New Roman"/>
          <w:bCs/>
          <w:color w:val="000000"/>
          <w:sz w:val="24"/>
          <w:szCs w:val="24"/>
        </w:rPr>
        <w:t>medzi</w:t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 xml:space="preserve"> členskými </w:t>
      </w:r>
      <w:r w:rsidR="00972D98">
        <w:rPr>
          <w:rFonts w:ascii="Times New Roman" w:hAnsi="Times New Roman"/>
          <w:bCs/>
          <w:color w:val="000000"/>
          <w:sz w:val="24"/>
          <w:szCs w:val="24"/>
        </w:rPr>
        <w:br/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>štát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t>mi v oblasti</w:t>
      </w:r>
      <w:r w:rsidR="00CA4908">
        <w:rPr>
          <w:rFonts w:ascii="Times New Roman" w:hAnsi="Times New Roman"/>
          <w:bCs/>
          <w:color w:val="000000"/>
          <w:sz w:val="24"/>
          <w:szCs w:val="24"/>
        </w:rPr>
        <w:t>ach zásadného významu. V</w:t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 xml:space="preserve"> neposlednom rade 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t xml:space="preserve">je Agenda lídrov </w:t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 xml:space="preserve">aj nástrojom </w:t>
      </w:r>
      <w:r w:rsidR="00972D98">
        <w:rPr>
          <w:rFonts w:ascii="Times New Roman" w:hAnsi="Times New Roman"/>
          <w:bCs/>
          <w:color w:val="000000"/>
          <w:sz w:val="24"/>
          <w:szCs w:val="24"/>
        </w:rPr>
        <w:br/>
      </w:r>
      <w:r w:rsidRPr="0053574A" w:rsidR="0053574A">
        <w:rPr>
          <w:rFonts w:ascii="Times New Roman" w:hAnsi="Times New Roman"/>
          <w:bCs/>
          <w:color w:val="000000"/>
          <w:sz w:val="24"/>
          <w:szCs w:val="24"/>
        </w:rPr>
        <w:t xml:space="preserve">na posilnenie </w:t>
      </w:r>
      <w:r w:rsidR="0053574A">
        <w:rPr>
          <w:rFonts w:ascii="Times New Roman" w:hAnsi="Times New Roman"/>
          <w:b/>
          <w:bCs/>
          <w:color w:val="000000"/>
          <w:sz w:val="24"/>
          <w:szCs w:val="24"/>
        </w:rPr>
        <w:t>strategickej komunikácie</w:t>
      </w:r>
      <w:r w:rsidR="00CA49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CA4908" w:rsidR="00CA4908">
        <w:rPr>
          <w:rFonts w:ascii="Times New Roman" w:hAnsi="Times New Roman"/>
          <w:bCs/>
          <w:color w:val="000000"/>
          <w:sz w:val="24"/>
          <w:szCs w:val="24"/>
        </w:rPr>
        <w:t>ktorej význam v 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t>ostatnom</w:t>
      </w:r>
      <w:r w:rsidRPr="00CA4908" w:rsidR="00CA4908">
        <w:rPr>
          <w:rFonts w:ascii="Times New Roman" w:hAnsi="Times New Roman"/>
          <w:bCs/>
          <w:color w:val="000000"/>
          <w:sz w:val="24"/>
          <w:szCs w:val="24"/>
        </w:rPr>
        <w:t xml:space="preserve"> období 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br/>
      </w:r>
      <w:r w:rsidRPr="00CA4908" w:rsidR="00CA4908">
        <w:rPr>
          <w:rFonts w:ascii="Times New Roman" w:hAnsi="Times New Roman"/>
          <w:bCs/>
          <w:color w:val="000000"/>
          <w:sz w:val="24"/>
          <w:szCs w:val="24"/>
        </w:rPr>
        <w:t>zásadne narastal.</w:t>
      </w:r>
      <w:r w:rsidR="00CA4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3EF8" w:rsidP="00FD6C3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="0053574A">
        <w:rPr>
          <w:rFonts w:ascii="Times New Roman" w:hAnsi="Times New Roman"/>
          <w:bCs/>
          <w:color w:val="000000"/>
          <w:sz w:val="24"/>
          <w:szCs w:val="24"/>
        </w:rPr>
        <w:t>V rámci agendy budúcnosti EÚ a strategickej komunikácie bude v podmienkach SR príspevkom o.</w:t>
      </w:r>
      <w:r w:rsidR="001664F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3574A">
        <w:rPr>
          <w:rFonts w:ascii="Times New Roman" w:hAnsi="Times New Roman"/>
          <w:bCs/>
          <w:color w:val="000000"/>
          <w:sz w:val="24"/>
          <w:szCs w:val="24"/>
        </w:rPr>
        <w:t xml:space="preserve">i. </w:t>
      </w:r>
      <w:r w:rsidRPr="0053574A" w:rsidR="0053574A">
        <w:rPr>
          <w:rFonts w:ascii="Times New Roman" w:hAnsi="Times New Roman"/>
          <w:b/>
          <w:bCs/>
          <w:color w:val="000000"/>
          <w:sz w:val="24"/>
          <w:szCs w:val="24"/>
        </w:rPr>
        <w:t>Národný konvent o</w:t>
      </w:r>
      <w:r w:rsidR="004F4E5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3574A" w:rsidR="0053574A">
        <w:rPr>
          <w:rFonts w:ascii="Times New Roman" w:hAnsi="Times New Roman"/>
          <w:b/>
          <w:bCs/>
          <w:color w:val="000000"/>
          <w:sz w:val="24"/>
          <w:szCs w:val="24"/>
        </w:rPr>
        <w:t>EÚ</w:t>
      </w:r>
      <w:r w:rsidR="004F4E5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CA4908">
        <w:rPr>
          <w:rFonts w:ascii="Times New Roman" w:hAnsi="Times New Roman"/>
          <w:bCs/>
          <w:color w:val="000000"/>
          <w:sz w:val="24"/>
          <w:szCs w:val="24"/>
        </w:rPr>
        <w:t>počas</w:t>
      </w:r>
      <w:r w:rsidRPr="004F4E5E" w:rsidR="004F4E5E">
        <w:rPr>
          <w:rFonts w:ascii="Times New Roman" w:hAnsi="Times New Roman"/>
          <w:bCs/>
          <w:color w:val="000000"/>
          <w:sz w:val="24"/>
          <w:szCs w:val="24"/>
        </w:rPr>
        <w:t xml:space="preserve"> ktorého je v</w:t>
      </w:r>
      <w:r w:rsidRPr="004F4E5E" w:rsidR="0053574A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53574A">
        <w:rPr>
          <w:rFonts w:ascii="Times New Roman" w:hAnsi="Times New Roman"/>
          <w:bCs/>
          <w:color w:val="000000"/>
          <w:sz w:val="24"/>
          <w:szCs w:val="24"/>
        </w:rPr>
        <w:t xml:space="preserve">priebehu roku 2018 </w:t>
      </w:r>
      <w:r w:rsidR="004F4E5E">
        <w:rPr>
          <w:rFonts w:ascii="Times New Roman" w:hAnsi="Times New Roman"/>
          <w:bCs/>
          <w:color w:val="000000"/>
          <w:sz w:val="24"/>
          <w:szCs w:val="24"/>
        </w:rPr>
        <w:t>v regiónoch SR naplánovaných viacero podujatí. Jedným z</w:t>
      </w:r>
      <w:r w:rsidR="00ED1C4B">
        <w:rPr>
          <w:rFonts w:ascii="Times New Roman" w:hAnsi="Times New Roman"/>
          <w:bCs/>
          <w:color w:val="000000"/>
          <w:sz w:val="24"/>
          <w:szCs w:val="24"/>
        </w:rPr>
        <w:t xml:space="preserve"> hlavných</w:t>
      </w:r>
      <w:r w:rsidR="004F4E5E">
        <w:rPr>
          <w:rFonts w:ascii="Times New Roman" w:hAnsi="Times New Roman"/>
          <w:bCs/>
          <w:color w:val="000000"/>
          <w:sz w:val="24"/>
          <w:szCs w:val="24"/>
        </w:rPr>
        <w:t xml:space="preserve"> zámerov tejto iniciatívy </w:t>
      </w:r>
      <w:r w:rsidR="00972D98">
        <w:rPr>
          <w:rFonts w:ascii="Times New Roman" w:hAnsi="Times New Roman"/>
          <w:bCs/>
          <w:color w:val="000000"/>
          <w:sz w:val="24"/>
          <w:szCs w:val="24"/>
        </w:rPr>
        <w:br/>
      </w:r>
      <w:r w:rsidR="004F4E5E">
        <w:rPr>
          <w:rFonts w:ascii="Times New Roman" w:hAnsi="Times New Roman"/>
          <w:bCs/>
          <w:color w:val="000000"/>
          <w:sz w:val="24"/>
          <w:szCs w:val="24"/>
        </w:rPr>
        <w:t>je aj zvyšovanie povedomia o agende EÚ a</w:t>
      </w:r>
      <w:r w:rsidR="00ED1C4B">
        <w:rPr>
          <w:rFonts w:ascii="Times New Roman" w:hAnsi="Times New Roman"/>
          <w:bCs/>
          <w:color w:val="000000"/>
          <w:sz w:val="24"/>
          <w:szCs w:val="24"/>
        </w:rPr>
        <w:t> želaným výsledkom, aby sa tieto</w:t>
      </w:r>
      <w:r w:rsidRPr="00CA4908" w:rsidR="00ED1C4B">
        <w:rPr>
          <w:rFonts w:ascii="Times New Roman" w:hAnsi="Times New Roman"/>
          <w:b/>
          <w:bCs/>
          <w:color w:val="000000"/>
          <w:sz w:val="24"/>
          <w:szCs w:val="24"/>
        </w:rPr>
        <w:t xml:space="preserve"> aktivity preniesli do účasti</w:t>
      </w:r>
      <w:r w:rsidRPr="00CA4908" w:rsidR="0072425C">
        <w:rPr>
          <w:rFonts w:ascii="Times New Roman" w:hAnsi="Times New Roman"/>
          <w:b/>
          <w:bCs/>
          <w:color w:val="000000"/>
          <w:sz w:val="24"/>
          <w:szCs w:val="24"/>
        </w:rPr>
        <w:t xml:space="preserve"> slovenských občanov</w:t>
      </w:r>
      <w:r w:rsidRPr="00CA4908" w:rsidR="00ED1C4B">
        <w:rPr>
          <w:rFonts w:ascii="Times New Roman" w:hAnsi="Times New Roman"/>
          <w:b/>
          <w:bCs/>
          <w:color w:val="000000"/>
          <w:sz w:val="24"/>
          <w:szCs w:val="24"/>
        </w:rPr>
        <w:t xml:space="preserve"> vo voľbách do EP v roku 2019.</w:t>
      </w:r>
    </w:p>
    <w:sectPr w:rsidSect="00FD6C35"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35" w:rsidRPr="00FD6C35">
    <w:pPr>
      <w:pStyle w:val="Footer"/>
      <w:bidi w:val="0"/>
      <w:jc w:val="center"/>
      <w:rPr>
        <w:rFonts w:ascii="Times New Roman" w:hAnsi="Times New Roman"/>
      </w:rPr>
    </w:pPr>
    <w:r w:rsidRPr="00FD6C35">
      <w:rPr>
        <w:rFonts w:ascii="Times New Roman" w:hAnsi="Times New Roman"/>
      </w:rPr>
      <w:fldChar w:fldCharType="begin"/>
    </w:r>
    <w:r w:rsidRPr="00FD6C35">
      <w:rPr>
        <w:rFonts w:ascii="Times New Roman" w:hAnsi="Times New Roman"/>
      </w:rPr>
      <w:instrText>PAGE   \* MERGEFORMAT</w:instrText>
    </w:r>
    <w:r w:rsidRPr="00FD6C35">
      <w:rPr>
        <w:rFonts w:ascii="Times New Roman" w:hAnsi="Times New Roman"/>
      </w:rPr>
      <w:fldChar w:fldCharType="separate"/>
    </w:r>
    <w:r w:rsidR="00AD22A9">
      <w:rPr>
        <w:rFonts w:ascii="Times New Roman" w:hAnsi="Times New Roman"/>
        <w:noProof/>
      </w:rPr>
      <w:t>6</w:t>
    </w:r>
    <w:r w:rsidRPr="00FD6C35">
      <w:rPr>
        <w:rFonts w:ascii="Times New Roman" w:hAnsi="Times New Roman"/>
      </w:rPr>
      <w:fldChar w:fldCharType="end"/>
    </w:r>
  </w:p>
  <w:p w:rsidR="009457C3">
    <w:pPr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36" w:rsidP="00291943">
      <w:pPr>
        <w:bidi w:val="0"/>
        <w:spacing w:after="0" w:line="240" w:lineRule="auto"/>
      </w:pPr>
      <w:r>
        <w:separator/>
      </w:r>
    </w:p>
  </w:footnote>
  <w:footnote w:type="continuationSeparator" w:id="1">
    <w:p w:rsidR="00366B36" w:rsidP="00291943">
      <w:pPr>
        <w:bidi w:val="0"/>
        <w:spacing w:after="0" w:line="240" w:lineRule="auto"/>
      </w:pPr>
      <w:r>
        <w:continuationSeparator/>
      </w:r>
    </w:p>
  </w:footnote>
  <w:footnote w:id="2">
    <w:p w:rsidP="00E74F19">
      <w:pPr>
        <w:pStyle w:val="FootnoteText"/>
        <w:bidi w:val="0"/>
        <w:jc w:val="both"/>
      </w:pPr>
      <w:r w:rsidRPr="00AA4C62" w:rsidR="009457C3">
        <w:rPr>
          <w:rStyle w:val="FootnoteReference"/>
          <w:rFonts w:ascii="Times New Roman" w:hAnsi="Times New Roman"/>
        </w:rPr>
        <w:footnoteRef/>
      </w:r>
      <w:r w:rsidRPr="00AA4C62" w:rsidR="009457C3">
        <w:rPr>
          <w:rFonts w:ascii="Times New Roman" w:hAnsi="Times New Roman"/>
        </w:rPr>
        <w:t xml:space="preserve"> Pracovná skupina je zložená zo širokého spektra sociálno-ekonomických partnerov zastupujúcich štátnu správu, územnú samosprávu, subjekty územnej spolupráce, akademickú obec, záujmové a profesijné skupiny, organizácie zastupujúce zamestnávateľov a zamestnancov, ako aj mimovládne neziskové organizácie.</w:t>
      </w:r>
    </w:p>
  </w:footnote>
  <w:footnote w:id="3">
    <w:p w:rsidP="002B7DFC">
      <w:pPr>
        <w:pStyle w:val="FootnoteText"/>
        <w:bidi w:val="0"/>
        <w:jc w:val="both"/>
      </w:pPr>
      <w:r w:rsidRPr="0049400B" w:rsidR="002B7DFC">
        <w:rPr>
          <w:rStyle w:val="FootnoteReference"/>
          <w:rFonts w:ascii="Times New Roman" w:hAnsi="Times New Roman"/>
        </w:rPr>
        <w:footnoteRef/>
      </w:r>
      <w:r w:rsidRPr="0049400B" w:rsidR="002B7DFC">
        <w:rPr>
          <w:rFonts w:ascii="Times New Roman" w:hAnsi="Times New Roman"/>
        </w:rPr>
        <w:t xml:space="preserve"> smernica</w:t>
      </w:r>
      <w:r w:rsidR="002B7DFC">
        <w:t xml:space="preserve"> </w:t>
      </w:r>
      <w:r w:rsidRPr="0049400B" w:rsidR="002B7DFC">
        <w:rPr>
          <w:rFonts w:ascii="Times New Roman" w:hAnsi="Times New Roman"/>
        </w:rPr>
        <w:t>Európskeho parlamentu a Rady (EÚ) 2016/1148 o opatreniach na zabezpečenie vysokej spoločnej úrovne bezpečností sietí a informačných systémov v Únii</w:t>
      </w:r>
    </w:p>
  </w:footnote>
  <w:footnote w:id="4">
    <w:p w:rsidP="002B7DFC">
      <w:pPr>
        <w:pStyle w:val="FootnoteText"/>
        <w:bidi w:val="0"/>
        <w:jc w:val="both"/>
      </w:pPr>
      <w:r w:rsidRPr="0049400B" w:rsidR="002B7DFC">
        <w:rPr>
          <w:rStyle w:val="FootnoteReference"/>
          <w:rFonts w:ascii="Times New Roman" w:hAnsi="Times New Roman"/>
        </w:rPr>
        <w:footnoteRef/>
      </w:r>
      <w:r w:rsidRPr="0049400B" w:rsidR="002B7DFC">
        <w:rPr>
          <w:rFonts w:ascii="Times New Roman" w:hAnsi="Times New Roman"/>
        </w:rPr>
        <w:t xml:space="preserve"> </w:t>
      </w:r>
      <w:r w:rsidR="002B7DFC">
        <w:rPr>
          <w:rFonts w:ascii="Times New Roman" w:hAnsi="Times New Roman"/>
          <w:iCs/>
          <w:color w:val="000000"/>
          <w:lang w:eastAsia="sk-SK"/>
        </w:rPr>
        <w:t>n</w:t>
      </w:r>
      <w:r w:rsidRPr="0049400B" w:rsidR="002B7DFC">
        <w:rPr>
          <w:rFonts w:ascii="Times New Roman" w:hAnsi="Times New Roman"/>
          <w:iCs/>
          <w:color w:val="000000"/>
          <w:lang w:eastAsia="sk-SK"/>
        </w:rPr>
        <w:t xml:space="preserve">ávrh nariadenia Európskeho parlamentu a Rady o Agentúre EÚ pre kybernetickú bezpečnosť ENISA </w:t>
      </w:r>
      <w:r w:rsidR="002B7DFC">
        <w:rPr>
          <w:rFonts w:ascii="Times New Roman" w:hAnsi="Times New Roman"/>
          <w:iCs/>
          <w:color w:val="000000"/>
          <w:lang w:eastAsia="sk-SK"/>
        </w:rPr>
        <w:br/>
      </w:r>
      <w:r w:rsidRPr="0049400B" w:rsidR="002B7DFC">
        <w:rPr>
          <w:rFonts w:ascii="Times New Roman" w:hAnsi="Times New Roman"/>
          <w:iCs/>
          <w:color w:val="000000"/>
          <w:lang w:eastAsia="sk-SK"/>
        </w:rPr>
        <w:t>a o zrušení Nariadenia (EU) 526/2013 a o certifikácii informačných a komunikačných technológií</w:t>
      </w:r>
    </w:p>
  </w:footnote>
  <w:footnote w:id="5">
    <w:p w:rsidR="002B7DFC" w:rsidRPr="00463266" w:rsidP="002B7DFC">
      <w:pPr>
        <w:bidi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B7DFC">
        <w:rPr>
          <w:rFonts w:ascii="Times New Roman" w:hAnsi="Times New Roman"/>
          <w:sz w:val="20"/>
          <w:szCs w:val="20"/>
        </w:rPr>
        <w:t>Jednotky CSIRT, resp. ich ekvivalenty, fungovali v SR aj pred rokom 2018, avšak tento zákon, a to aj prostredníctvom transpozície smernice NIS, prvýkrát v slovenskej legislatíve jednoznačne zadefinuje postavenie a právomoci národnej jednotky CSIRT, vládnej jednotky CSIRT a ostatných jednotiek CSIRT.</w:t>
      </w:r>
    </w:p>
    <w:p w:rsidP="002B7DFC">
      <w:pPr>
        <w:bidi w:val="0"/>
        <w:spacing w:after="0" w:line="240" w:lineRule="auto"/>
        <w:jc w:val="both"/>
      </w:pPr>
    </w:p>
  </w:footnote>
  <w:footnote w:id="6">
    <w:p w:rsidP="00E74F19">
      <w:pPr>
        <w:pStyle w:val="FootnoteText"/>
        <w:bidi w:val="0"/>
      </w:pPr>
      <w:r w:rsidRPr="00DA3E99" w:rsidR="009457C3">
        <w:rPr>
          <w:rStyle w:val="FootnoteReference"/>
          <w:rFonts w:ascii="Times New Roman" w:hAnsi="Times New Roman"/>
        </w:rPr>
        <w:footnoteRef/>
      </w:r>
      <w:r w:rsidRPr="00DA3E99" w:rsidR="009457C3">
        <w:rPr>
          <w:rFonts w:ascii="Times New Roman" w:hAnsi="Times New Roman"/>
        </w:rPr>
        <w:t xml:space="preserve"> Africká únia </w:t>
      </w:r>
    </w:p>
  </w:footnote>
  <w:footnote w:id="7">
    <w:p w:rsidP="000804E5">
      <w:pPr>
        <w:pStyle w:val="FootnoteText"/>
        <w:bidi w:val="0"/>
      </w:pPr>
      <w:r w:rsidRPr="00B642FD" w:rsidR="009457C3">
        <w:rPr>
          <w:rStyle w:val="FootnoteReference"/>
          <w:rFonts w:ascii="Times New Roman" w:hAnsi="Times New Roman"/>
        </w:rPr>
        <w:footnoteRef/>
      </w:r>
      <w:r w:rsidRPr="00B642FD" w:rsidR="009457C3">
        <w:rPr>
          <w:rFonts w:ascii="Times New Roman" w:hAnsi="Times New Roman"/>
        </w:rPr>
        <w:t xml:space="preserve"> nariadenie Rady (EÚ) 2017/1939 z 12. októbra 2017</w:t>
      </w:r>
    </w:p>
  </w:footnote>
  <w:footnote w:id="8">
    <w:p w:rsidP="00BF0F6C">
      <w:pPr>
        <w:pStyle w:val="FootnoteText"/>
        <w:bidi w:val="0"/>
        <w:jc w:val="both"/>
      </w:pPr>
      <w:r w:rsidRPr="00BF0F6C" w:rsidR="009457C3">
        <w:rPr>
          <w:rStyle w:val="FootnoteReference"/>
          <w:rFonts w:ascii="Times New Roman" w:hAnsi="Times New Roman"/>
        </w:rPr>
        <w:footnoteRef/>
      </w:r>
      <w:r w:rsidRPr="00BF0F6C" w:rsidR="009457C3">
        <w:rPr>
          <w:rFonts w:ascii="Times New Roman" w:hAnsi="Times New Roman"/>
        </w:rPr>
        <w:t xml:space="preserve"> </w:t>
      </w:r>
      <w:r w:rsidR="009457C3">
        <w:rPr>
          <w:rFonts w:ascii="Times New Roman" w:hAnsi="Times New Roman"/>
        </w:rPr>
        <w:t>n</w:t>
      </w:r>
      <w:r w:rsidRPr="00BF0F6C" w:rsidR="009457C3">
        <w:rPr>
          <w:rFonts w:ascii="Times New Roman" w:hAnsi="Times New Roman"/>
        </w:rPr>
        <w:t>ávrh nariadenia, ktorým sa mení Kódex schengenských hraníc, pokiaľ ide o pravidlá vzťahujúce sa na dočasné obnovenie kontroly vnútorných hraníc</w:t>
      </w:r>
    </w:p>
  </w:footnote>
  <w:footnote w:id="9">
    <w:p w:rsidP="0084046B">
      <w:pPr>
        <w:pStyle w:val="FootnoteText"/>
        <w:bidi w:val="0"/>
        <w:jc w:val="both"/>
      </w:pPr>
      <w:r w:rsidRPr="0084046B" w:rsidR="009457C3">
        <w:rPr>
          <w:rStyle w:val="FootnoteReference"/>
          <w:rFonts w:ascii="Times New Roman" w:hAnsi="Times New Roman"/>
        </w:rPr>
        <w:footnoteRef/>
      </w:r>
      <w:r w:rsidRPr="0084046B" w:rsidR="009457C3">
        <w:rPr>
          <w:rFonts w:ascii="Times New Roman" w:hAnsi="Times New Roman"/>
        </w:rPr>
        <w:t xml:space="preserve"> nariadenie Európskeho parlamentu a Rady (EÚ) 2017/2226, ktorým sa zriaďuje systém vstup/výstup na zaznamenávanie údajov o vstupe a výstupe štátnych príslušníkov tretích krajín prekračujúcich vonkajšie hranice členských štátov a o odopretí ich vstupu a stanovujú podmienky prístupu do systému vstup/výstup na účely presadzovania práva, a ktorým sa mení Dohovor, ktorým sa vykonáva Schengenská dohoda, a nariadenia (ES) </w:t>
      </w:r>
      <w:r w:rsidR="009457C3">
        <w:rPr>
          <w:rFonts w:ascii="Times New Roman" w:hAnsi="Times New Roman"/>
        </w:rPr>
        <w:br/>
      </w:r>
      <w:r w:rsidRPr="0084046B" w:rsidR="009457C3">
        <w:rPr>
          <w:rFonts w:ascii="Times New Roman" w:hAnsi="Times New Roman"/>
        </w:rPr>
        <w:t>č. 767/2008 a (EÚ) č. 1077/2011</w:t>
      </w:r>
    </w:p>
  </w:footnote>
  <w:footnote w:id="10">
    <w:p w:rsidP="0084046B">
      <w:pPr>
        <w:pStyle w:val="FootnoteText"/>
        <w:bidi w:val="0"/>
        <w:jc w:val="both"/>
      </w:pPr>
      <w:r w:rsidRPr="0084046B" w:rsidR="009457C3">
        <w:rPr>
          <w:rStyle w:val="FootnoteReference"/>
          <w:rFonts w:ascii="Times New Roman" w:hAnsi="Times New Roman"/>
        </w:rPr>
        <w:footnoteRef/>
      </w:r>
      <w:r w:rsidRPr="0084046B" w:rsidR="009457C3">
        <w:rPr>
          <w:rFonts w:ascii="Times New Roman" w:hAnsi="Times New Roman"/>
        </w:rPr>
        <w:t xml:space="preserve"> nariadenie Európskeho parlamentu a Rady o ochrane fyzických osôb pri spracúvaní osobných údajov inštitúciami, orgánmi, úradmi a agentúrami Únie a o voľnom pohybe takýchto údajov, ktorým sa zrušuje nariadenie (ES) č. 45/2001 a rozhodnutie č. 1247/2002/ES</w:t>
      </w:r>
    </w:p>
  </w:footnote>
  <w:footnote w:id="11">
    <w:p w:rsidP="00E74F19">
      <w:pPr>
        <w:pStyle w:val="FootnoteText"/>
        <w:bidi w:val="0"/>
        <w:jc w:val="both"/>
      </w:pPr>
      <w:r w:rsidR="009457C3">
        <w:rPr>
          <w:rStyle w:val="FootnoteReference"/>
        </w:rPr>
        <w:footnoteRef/>
      </w:r>
      <w:r w:rsidR="009457C3">
        <w:t xml:space="preserve"> </w:t>
      </w:r>
      <w:r w:rsidRPr="00F45796" w:rsidR="009457C3">
        <w:rPr>
          <w:rFonts w:ascii="Times New Roman" w:hAnsi="Times New Roman"/>
          <w:szCs w:val="24"/>
        </w:rPr>
        <w:t>smernic</w:t>
      </w:r>
      <w:r w:rsidR="009457C3">
        <w:rPr>
          <w:rFonts w:ascii="Times New Roman" w:hAnsi="Times New Roman"/>
          <w:szCs w:val="24"/>
        </w:rPr>
        <w:t>a Európskeho parlamentu</w:t>
      </w:r>
      <w:r w:rsidRPr="00F45796" w:rsidR="009457C3">
        <w:rPr>
          <w:rFonts w:ascii="Times New Roman" w:hAnsi="Times New Roman"/>
          <w:szCs w:val="24"/>
        </w:rPr>
        <w:t xml:space="preserve"> a Rady o presadzovaní smernice 2006/123/ES o službách na vnútornom trhu, ktorou sa stanovuje postup oznamovania pre systémy udeľovania povolení a požiadavky súvisiace so službami.</w:t>
      </w:r>
    </w:p>
  </w:footnote>
  <w:footnote w:id="12">
    <w:p w:rsidP="00E74F19">
      <w:pPr>
        <w:pStyle w:val="FootnoteText"/>
        <w:bidi w:val="0"/>
        <w:jc w:val="both"/>
      </w:pPr>
      <w:r w:rsidRPr="00E35F68" w:rsidR="009457C3">
        <w:rPr>
          <w:rStyle w:val="FootnoteReference"/>
          <w:rFonts w:ascii="Times New Roman" w:hAnsi="Times New Roman"/>
        </w:rPr>
        <w:footnoteRef/>
      </w:r>
      <w:r w:rsidRPr="00E35F68" w:rsidR="009457C3">
        <w:rPr>
          <w:rFonts w:ascii="Times New Roman" w:hAnsi="Times New Roman"/>
        </w:rPr>
        <w:t xml:space="preserve"> zákon č. 51/2017 Z. z., ktorým sa mení a dopĺňa zákon č. 264/1999 Z. z. o technických požiadavkách na výrobky a o posudzovaní zhody a o zmene a doplnení niektorých zákonov v znení neskorších predpisov</w:t>
      </w:r>
    </w:p>
  </w:footnote>
  <w:footnote w:id="13">
    <w:p w:rsidP="00E74F19">
      <w:pPr>
        <w:pStyle w:val="FootnoteText"/>
        <w:bidi w:val="0"/>
        <w:jc w:val="both"/>
      </w:pPr>
      <w:r w:rsidRPr="007E51FE" w:rsidR="009457C3">
        <w:rPr>
          <w:rStyle w:val="FootnoteReference"/>
          <w:rFonts w:ascii="Times New Roman" w:hAnsi="Times New Roman"/>
        </w:rPr>
        <w:footnoteRef/>
      </w:r>
      <w:r w:rsidRPr="007E51FE" w:rsidR="009457C3">
        <w:rPr>
          <w:rFonts w:ascii="Times New Roman" w:hAnsi="Times New Roman"/>
        </w:rPr>
        <w:t xml:space="preserve"> vytvoreného nariadením (ES) č. 764/2008, nariadením Európskeho parlamentu a Rady (ES) č. 765/2008 </w:t>
      </w:r>
      <w:r w:rsidR="009457C3">
        <w:rPr>
          <w:rFonts w:ascii="Times New Roman" w:hAnsi="Times New Roman"/>
        </w:rPr>
        <w:br/>
      </w:r>
      <w:r w:rsidRPr="007E51FE" w:rsidR="009457C3">
        <w:rPr>
          <w:rFonts w:ascii="Times New Roman" w:hAnsi="Times New Roman"/>
        </w:rPr>
        <w:t>a rozhodnutím Európskeho parlamentu a Rady 768/2008/ES.</w:t>
      </w:r>
    </w:p>
  </w:footnote>
  <w:footnote w:id="14">
    <w:p w:rsidP="00E74F19">
      <w:pPr>
        <w:pStyle w:val="FootnoteText"/>
        <w:bidi w:val="0"/>
        <w:jc w:val="both"/>
      </w:pPr>
      <w:r w:rsidRPr="007E51FE" w:rsidR="009457C3">
        <w:rPr>
          <w:rStyle w:val="FootnoteReference"/>
          <w:rFonts w:ascii="Times New Roman" w:hAnsi="Times New Roman"/>
        </w:rPr>
        <w:footnoteRef/>
      </w:r>
      <w:r w:rsidRPr="007E51FE" w:rsidR="009457C3">
        <w:rPr>
          <w:rFonts w:ascii="Times New Roman" w:hAnsi="Times New Roman"/>
        </w:rPr>
        <w:t xml:space="preserve"> nariadenie Európskeho parlamentu a Rady č. 1025/2012 o európskej normalizácii, </w:t>
      </w:r>
      <w:r w:rsidR="009457C3">
        <w:rPr>
          <w:rFonts w:ascii="Times New Roman" w:hAnsi="Times New Roman"/>
        </w:rPr>
        <w:t>n</w:t>
      </w:r>
      <w:r w:rsidRPr="007E51FE" w:rsidR="009457C3">
        <w:rPr>
          <w:rFonts w:ascii="Times New Roman" w:hAnsi="Times New Roman"/>
        </w:rPr>
        <w:t xml:space="preserve">ariadenie Európskeho parlamentu a Rady č. 2016/424 o lanovkových zariadeniach, nariadenie Európskeho parlamentu a Rady </w:t>
      </w:r>
      <w:r w:rsidR="009457C3">
        <w:rPr>
          <w:rFonts w:ascii="Times New Roman" w:hAnsi="Times New Roman"/>
        </w:rPr>
        <w:br/>
      </w:r>
      <w:r w:rsidRPr="007E51FE" w:rsidR="009457C3">
        <w:rPr>
          <w:rFonts w:ascii="Times New Roman" w:hAnsi="Times New Roman"/>
        </w:rPr>
        <w:t xml:space="preserve">č. 2016/425 o osobných ochranných prostriedkoch, nariadenie Európskeho parlamentu a Rady č. 2016/426 </w:t>
      </w:r>
      <w:r w:rsidR="009457C3">
        <w:rPr>
          <w:rFonts w:ascii="Times New Roman" w:hAnsi="Times New Roman"/>
        </w:rPr>
        <w:br/>
      </w:r>
      <w:r w:rsidRPr="007E51FE" w:rsidR="009457C3">
        <w:rPr>
          <w:rFonts w:ascii="Times New Roman" w:hAnsi="Times New Roman"/>
        </w:rPr>
        <w:t>o spotrebičoch spaľujúcich plynné palivá, nariadenie Európskeho parlamentu a Rady č. 764/2008, ktorým sa ustanovujú postupy týkajúce sa uplatňovania určitých vnútroštátnych technických pravidiel na výrobky, ktoré sú v súlade s právnymi predpismi uvedené na trh v inom členskom štáte (nariadenie č. 764/2008 o vzájomnom uznávaní), a čiastočná transpozícia smernice Európskeho parlamentu a Rady (EÚ) 2015/1535, ktorou sa stanovuje postup pri poskytovaní informácií v oblasti technických predpisov a pravidiel vzťahujúcich sa na služby informačnej spoločnosti (smernica (EÚ) 2015/1535).</w:t>
      </w:r>
    </w:p>
  </w:footnote>
  <w:footnote w:id="15">
    <w:p w:rsidP="00E74F19">
      <w:pPr>
        <w:pStyle w:val="FootnoteText"/>
        <w:bidi w:val="0"/>
        <w:jc w:val="both"/>
      </w:pPr>
      <w:r w:rsidRPr="007E51FE" w:rsidR="009457C3">
        <w:rPr>
          <w:rStyle w:val="FootnoteReference"/>
          <w:rFonts w:ascii="Times New Roman" w:hAnsi="Times New Roman"/>
        </w:rPr>
        <w:footnoteRef/>
      </w:r>
      <w:r w:rsidR="009457C3">
        <w:rPr>
          <w:rFonts w:ascii="Times New Roman" w:hAnsi="Times New Roman"/>
        </w:rPr>
        <w:t xml:space="preserve"> smernica</w:t>
      </w:r>
      <w:r w:rsidRPr="007E51FE" w:rsidR="009457C3">
        <w:rPr>
          <w:rFonts w:ascii="Times New Roman" w:hAnsi="Times New Roman"/>
        </w:rPr>
        <w:t xml:space="preserve"> Európskeho parlamentu a Rady 2014/24/EÚ z 26. februára 2014 o verejnom obstarávaní a o zrušení smernice  004/18/ES</w:t>
      </w:r>
    </w:p>
  </w:footnote>
  <w:footnote w:id="16">
    <w:p w:rsidP="00E74F19">
      <w:pPr>
        <w:pStyle w:val="FootnoteText"/>
        <w:bidi w:val="0"/>
        <w:jc w:val="both"/>
      </w:pPr>
      <w:r w:rsidRPr="007E51FE" w:rsidR="009457C3">
        <w:rPr>
          <w:rStyle w:val="FootnoteReference"/>
          <w:rFonts w:ascii="Times New Roman" w:hAnsi="Times New Roman"/>
        </w:rPr>
        <w:footnoteRef/>
      </w:r>
      <w:r w:rsidRPr="007E51FE" w:rsidR="009457C3">
        <w:rPr>
          <w:rFonts w:ascii="Times New Roman" w:hAnsi="Times New Roman"/>
        </w:rPr>
        <w:t xml:space="preserve"> návrh nariadenia Európskeho parlamentu a Rady, ktorým sa stanovujú pravidlá výkonu autorského práva </w:t>
      </w:r>
      <w:r w:rsidR="009457C3">
        <w:rPr>
          <w:rFonts w:ascii="Times New Roman" w:hAnsi="Times New Roman"/>
        </w:rPr>
        <w:br/>
      </w:r>
      <w:r w:rsidRPr="007E51FE" w:rsidR="009457C3">
        <w:rPr>
          <w:rFonts w:ascii="Times New Roman" w:hAnsi="Times New Roman"/>
        </w:rPr>
        <w:t>a s ním súvisiacich práv uplatniteľné na niektoré online vysielania vysielacích organizácií a retransmisie televíznych a rozhlasových programov</w:t>
      </w:r>
    </w:p>
  </w:footnote>
  <w:footnote w:id="17">
    <w:p w:rsidP="00E74F19">
      <w:pPr>
        <w:pStyle w:val="FootnoteText"/>
        <w:bidi w:val="0"/>
      </w:pPr>
      <w:r w:rsidRPr="00601C88" w:rsidR="009457C3">
        <w:rPr>
          <w:rStyle w:val="FootnoteReference"/>
          <w:rFonts w:ascii="Times New Roman" w:hAnsi="Times New Roman"/>
        </w:rPr>
        <w:footnoteRef/>
      </w:r>
      <w:r w:rsidRPr="00601C88" w:rsidR="009457C3">
        <w:rPr>
          <w:rFonts w:ascii="Times New Roman" w:hAnsi="Times New Roman"/>
        </w:rPr>
        <w:t xml:space="preserve"> návrhu smernice Európskeho parlamentu a Rady o autorskom práve na digitálnom jednotnom trhu</w:t>
      </w:r>
    </w:p>
  </w:footnote>
  <w:footnote w:id="18">
    <w:p w:rsidP="00E74F19">
      <w:pPr>
        <w:pStyle w:val="FootnoteText"/>
        <w:bidi w:val="0"/>
        <w:jc w:val="both"/>
      </w:pPr>
      <w:r w:rsidRPr="00FA4E52" w:rsidR="009457C3">
        <w:rPr>
          <w:rStyle w:val="FootnoteReference"/>
          <w:rFonts w:ascii="Times New Roman" w:hAnsi="Times New Roman"/>
        </w:rPr>
        <w:footnoteRef/>
      </w:r>
      <w:r w:rsidRPr="00FA4E52" w:rsidR="009457C3">
        <w:rPr>
          <w:rFonts w:ascii="Times New Roman" w:hAnsi="Times New Roman"/>
        </w:rPr>
        <w:t xml:space="preserve"> </w:t>
      </w:r>
      <w:r w:rsidRPr="000445D3" w:rsidR="009457C3">
        <w:rPr>
          <w:rFonts w:ascii="Times New Roman" w:hAnsi="Times New Roman"/>
        </w:rPr>
        <w:t>návrh nariadenia Európskeho parlamentu a Rady o cezhraničnej výmene kópií určitých diel a iných materiálov chránených autorským právom</w:t>
      </w:r>
      <w:r w:rsidR="009457C3">
        <w:rPr>
          <w:rFonts w:ascii="Times New Roman" w:hAnsi="Times New Roman"/>
        </w:rPr>
        <w:t xml:space="preserve"> </w:t>
      </w:r>
      <w:r w:rsidRPr="000445D3" w:rsidR="009457C3">
        <w:rPr>
          <w:rFonts w:ascii="Times New Roman" w:hAnsi="Times New Roman"/>
        </w:rPr>
        <w:t>a s ním súvisiacimi právami v prístupnom formáte v prospech osôb, ktoré sú nevidiace, zrakovo postihnuté alebo postihnuté inou poruchou čítania, medzi Úniou a tretími krajinami a návrh smernice Európskeho parlamentu a Rady o určitých povolených spôsoboch používania diel a iných materiálov chránených autorským právom a s ním súvisiacimi právami v prospech osôb, ktoré sú nevidiace, zrakovo postihnuté alebo postihnuté inou poruchou čítania, a o zmene smernice 2001/29/ES o zosúladení niektorých aspektov autorských práv a s nimi súvisiacich práv v informačnej spoločnosti</w:t>
      </w:r>
    </w:p>
  </w:footnote>
  <w:footnote w:id="19">
    <w:p w:rsidP="00A85210">
      <w:pPr>
        <w:pStyle w:val="FootnoteText"/>
        <w:bidi w:val="0"/>
        <w:jc w:val="both"/>
      </w:pPr>
      <w:r w:rsidRPr="00A85210" w:rsidR="00A85210">
        <w:rPr>
          <w:rStyle w:val="FootnoteReference"/>
          <w:rFonts w:ascii="Times New Roman" w:hAnsi="Times New Roman"/>
        </w:rPr>
        <w:footnoteRef/>
      </w:r>
      <w:r w:rsidRPr="00A85210" w:rsidR="00A85210">
        <w:rPr>
          <w:rFonts w:ascii="Times New Roman" w:hAnsi="Times New Roman"/>
        </w:rPr>
        <w:t xml:space="preserve"> Oblasť jednotného digitálneho trhu spadá pod Radu pre konkurencieschopnosť, ako aj pod Radu pre dopravu, telekomunikácie a energetiku. V záujme sprehľadnenia textu ju zaraďujeme spolu. </w:t>
      </w:r>
    </w:p>
  </w:footnote>
  <w:footnote w:id="20">
    <w:p w:rsidP="00BD3A18">
      <w:pPr>
        <w:pStyle w:val="FootnoteText"/>
        <w:bidi w:val="0"/>
        <w:jc w:val="both"/>
      </w:pPr>
      <w:r w:rsidRPr="00BD3A18" w:rsidR="009457C3">
        <w:rPr>
          <w:rStyle w:val="FootnoteReference"/>
          <w:rFonts w:ascii="Times New Roman" w:hAnsi="Times New Roman"/>
        </w:rPr>
        <w:footnoteRef/>
      </w:r>
      <w:r w:rsidRPr="00BD3A18" w:rsidR="009457C3">
        <w:rPr>
          <w:rFonts w:ascii="Times New Roman" w:hAnsi="Times New Roman"/>
        </w:rPr>
        <w:t xml:space="preserve"> návrh smernice Európskeho parlamentu a Rady, ktorou sa mení smernica 2010/13/EÚ o koordinácii niektorých ustanovení upravených zákonom, iným právnym predpisom alebo správnym opatrením v členských štátoch týkajúcich sa poskytovania audiovizuálnych mediálnych služieb s ohľadom na meniace sa podmienky na trhu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D629CB8"/>
    <w:name w:val="Points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cs="Times New Roman" w:hint="default"/>
        <w:rtl w:val="0"/>
        <w:cs w:val="0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cs="Times New Roman" w:hint="default"/>
        <w:rtl w:val="0"/>
        <w:cs w:val="0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cs="Times New Roman" w:hint="default"/>
        <w:rtl w:val="0"/>
        <w:cs w:val="0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cs="Times New Roman" w:hint="default"/>
        <w:rtl w:val="0"/>
        <w:cs w:val="0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cs="Times New Roman" w:hint="default"/>
        <w:rtl w:val="0"/>
        <w:cs w:val="0"/>
      </w:rPr>
    </w:lvl>
  </w:abstractNum>
  <w:abstractNum w:abstractNumId="1">
    <w:nsid w:val="08E20509"/>
    <w:multiLevelType w:val="hybridMultilevel"/>
    <w:tmpl w:val="B7AE0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16033F"/>
    <w:multiLevelType w:val="hybridMultilevel"/>
    <w:tmpl w:val="71F8CA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354F"/>
    <w:multiLevelType w:val="hybridMultilevel"/>
    <w:tmpl w:val="B02C3BA6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EF156FC"/>
    <w:multiLevelType w:val="hybridMultilevel"/>
    <w:tmpl w:val="94C01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467795"/>
    <w:multiLevelType w:val="hybridMultilevel"/>
    <w:tmpl w:val="9CBAF4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8261C"/>
    <w:multiLevelType w:val="hybridMultilevel"/>
    <w:tmpl w:val="53762B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92764F7"/>
    <w:multiLevelType w:val="hybridMultilevel"/>
    <w:tmpl w:val="502288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584463"/>
    <w:multiLevelType w:val="hybridMultilevel"/>
    <w:tmpl w:val="1C4A82C6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84F5B"/>
    <w:multiLevelType w:val="hybridMultilevel"/>
    <w:tmpl w:val="BF48D3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16001D"/>
    <w:multiLevelType w:val="hybridMultilevel"/>
    <w:tmpl w:val="6204D2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7E7D2C"/>
    <w:multiLevelType w:val="hybridMultilevel"/>
    <w:tmpl w:val="CD4429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A92947"/>
    <w:multiLevelType w:val="hybridMultilevel"/>
    <w:tmpl w:val="2B28F49A"/>
    <w:lvl w:ilvl="0">
      <w:start w:val="1"/>
      <w:numFmt w:val="upperLetter"/>
      <w:pStyle w:val="Heading1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7416902"/>
    <w:multiLevelType w:val="hybridMultilevel"/>
    <w:tmpl w:val="7BEA5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7696996"/>
    <w:multiLevelType w:val="singleLevel"/>
    <w:tmpl w:val="EEDADC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</w:abstractNum>
  <w:abstractNum w:abstractNumId="15">
    <w:nsid w:val="38316948"/>
    <w:multiLevelType w:val="hybridMultilevel"/>
    <w:tmpl w:val="942A87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9F51F8A"/>
    <w:multiLevelType w:val="hybridMultilevel"/>
    <w:tmpl w:val="3EE41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71A770B"/>
    <w:multiLevelType w:val="multilevel"/>
    <w:tmpl w:val="8518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7AE1237"/>
    <w:multiLevelType w:val="hybridMultilevel"/>
    <w:tmpl w:val="A0DCC69C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4A8F149D"/>
    <w:multiLevelType w:val="hybridMultilevel"/>
    <w:tmpl w:val="F03AA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D68C4"/>
    <w:multiLevelType w:val="multilevel"/>
    <w:tmpl w:val="1F9612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FF8171B"/>
    <w:multiLevelType w:val="hybridMultilevel"/>
    <w:tmpl w:val="5A224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2A5716"/>
    <w:multiLevelType w:val="hybridMultilevel"/>
    <w:tmpl w:val="0C021A80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9FD0A76"/>
    <w:multiLevelType w:val="hybridMultilevel"/>
    <w:tmpl w:val="08FC0B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5A1E6AC9"/>
    <w:multiLevelType w:val="hybridMultilevel"/>
    <w:tmpl w:val="6FD0F5E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E4D63"/>
    <w:multiLevelType w:val="multilevel"/>
    <w:tmpl w:val="180866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6812574A"/>
    <w:multiLevelType w:val="hybridMultilevel"/>
    <w:tmpl w:val="CD8E34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D72964"/>
    <w:multiLevelType w:val="hybridMultilevel"/>
    <w:tmpl w:val="C2D63F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12C6BAF"/>
    <w:multiLevelType w:val="hybridMultilevel"/>
    <w:tmpl w:val="C8B68F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F80690"/>
    <w:multiLevelType w:val="hybridMultilevel"/>
    <w:tmpl w:val="BC3AA5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D94131"/>
    <w:multiLevelType w:val="hybridMultilevel"/>
    <w:tmpl w:val="FCFE6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75E34E8"/>
    <w:multiLevelType w:val="hybridMultilevel"/>
    <w:tmpl w:val="F3B070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0"/>
  </w:num>
  <w:num w:numId="3">
    <w:abstractNumId w:val="30"/>
  </w:num>
  <w:num w:numId="4">
    <w:abstractNumId w:val="27"/>
  </w:num>
  <w:num w:numId="5">
    <w:abstractNumId w:val="28"/>
  </w:num>
  <w:num w:numId="6">
    <w:abstractNumId w:val="8"/>
  </w:num>
  <w:num w:numId="7">
    <w:abstractNumId w:val="26"/>
  </w:num>
  <w:num w:numId="8">
    <w:abstractNumId w:val="18"/>
  </w:num>
  <w:num w:numId="9">
    <w:abstractNumId w:val="9"/>
  </w:num>
  <w:num w:numId="10">
    <w:abstractNumId w:val="1"/>
  </w:num>
  <w:num w:numId="11">
    <w:abstractNumId w:val="19"/>
  </w:num>
  <w:num w:numId="12">
    <w:abstractNumId w:val="6"/>
  </w:num>
  <w:num w:numId="13">
    <w:abstractNumId w:val="21"/>
  </w:num>
  <w:num w:numId="14">
    <w:abstractNumId w:val="4"/>
  </w:num>
  <w:num w:numId="15">
    <w:abstractNumId w:val="15"/>
  </w:num>
  <w:num w:numId="16">
    <w:abstractNumId w:val="31"/>
  </w:num>
  <w:num w:numId="17">
    <w:abstractNumId w:val="7"/>
  </w:num>
  <w:num w:numId="18">
    <w:abstractNumId w:val="10"/>
  </w:num>
  <w:num w:numId="19">
    <w:abstractNumId w:val="16"/>
  </w:num>
  <w:num w:numId="20">
    <w:abstractNumId w:val="29"/>
  </w:num>
  <w:num w:numId="21">
    <w:abstractNumId w:val="24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14"/>
    <w:lvlOverride w:ilvl="0">
      <w:startOverride w:val="1"/>
    </w:lvlOverride>
  </w:num>
  <w:num w:numId="27">
    <w:abstractNumId w:val="32"/>
  </w:num>
  <w:num w:numId="28">
    <w:abstractNumId w:val="17"/>
  </w:num>
  <w:num w:numId="29">
    <w:abstractNumId w:val="20"/>
  </w:num>
  <w:num w:numId="30">
    <w:abstractNumId w:val="25"/>
  </w:num>
  <w:num w:numId="31">
    <w:abstractNumId w:val="2"/>
  </w:num>
  <w:num w:numId="32">
    <w:abstractNumId w:val="23"/>
  </w:num>
  <w:num w:numId="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95E4B"/>
    <w:rsid w:val="000066A8"/>
    <w:rsid w:val="00012069"/>
    <w:rsid w:val="00015073"/>
    <w:rsid w:val="00015383"/>
    <w:rsid w:val="000155F3"/>
    <w:rsid w:val="00021B6C"/>
    <w:rsid w:val="00024F2E"/>
    <w:rsid w:val="000258FE"/>
    <w:rsid w:val="00025C96"/>
    <w:rsid w:val="00031F63"/>
    <w:rsid w:val="0003378F"/>
    <w:rsid w:val="00034368"/>
    <w:rsid w:val="000440D7"/>
    <w:rsid w:val="000445D3"/>
    <w:rsid w:val="00047A75"/>
    <w:rsid w:val="00063597"/>
    <w:rsid w:val="00072335"/>
    <w:rsid w:val="000752DB"/>
    <w:rsid w:val="00077921"/>
    <w:rsid w:val="000804E5"/>
    <w:rsid w:val="000870E2"/>
    <w:rsid w:val="000914A3"/>
    <w:rsid w:val="00094CC4"/>
    <w:rsid w:val="000961AA"/>
    <w:rsid w:val="00096C0C"/>
    <w:rsid w:val="00097227"/>
    <w:rsid w:val="00097721"/>
    <w:rsid w:val="000A0029"/>
    <w:rsid w:val="000A1139"/>
    <w:rsid w:val="000A31EC"/>
    <w:rsid w:val="000A73E4"/>
    <w:rsid w:val="000B2C8C"/>
    <w:rsid w:val="000B4462"/>
    <w:rsid w:val="000B6758"/>
    <w:rsid w:val="000C67D7"/>
    <w:rsid w:val="000D1F2D"/>
    <w:rsid w:val="000D273B"/>
    <w:rsid w:val="000E1125"/>
    <w:rsid w:val="000E11B1"/>
    <w:rsid w:val="000E3D54"/>
    <w:rsid w:val="000E4079"/>
    <w:rsid w:val="000E44FB"/>
    <w:rsid w:val="000E4C0D"/>
    <w:rsid w:val="000F1422"/>
    <w:rsid w:val="000F1E5F"/>
    <w:rsid w:val="000F1F54"/>
    <w:rsid w:val="000F2515"/>
    <w:rsid w:val="000F47B7"/>
    <w:rsid w:val="00100559"/>
    <w:rsid w:val="00103DF8"/>
    <w:rsid w:val="00104943"/>
    <w:rsid w:val="00107632"/>
    <w:rsid w:val="00111BF6"/>
    <w:rsid w:val="00112A42"/>
    <w:rsid w:val="001158A9"/>
    <w:rsid w:val="00121CA1"/>
    <w:rsid w:val="00122FEB"/>
    <w:rsid w:val="00125CF1"/>
    <w:rsid w:val="001310B3"/>
    <w:rsid w:val="00132663"/>
    <w:rsid w:val="00144234"/>
    <w:rsid w:val="0014440A"/>
    <w:rsid w:val="00150E05"/>
    <w:rsid w:val="0015382C"/>
    <w:rsid w:val="001656D9"/>
    <w:rsid w:val="001664F5"/>
    <w:rsid w:val="00182276"/>
    <w:rsid w:val="001836EE"/>
    <w:rsid w:val="001862F3"/>
    <w:rsid w:val="00186878"/>
    <w:rsid w:val="00190B38"/>
    <w:rsid w:val="001955E1"/>
    <w:rsid w:val="001975B1"/>
    <w:rsid w:val="00197699"/>
    <w:rsid w:val="0019793E"/>
    <w:rsid w:val="00197A5C"/>
    <w:rsid w:val="001A0ECC"/>
    <w:rsid w:val="001A22A1"/>
    <w:rsid w:val="001A4DA0"/>
    <w:rsid w:val="001A5178"/>
    <w:rsid w:val="001A55A3"/>
    <w:rsid w:val="001A57F9"/>
    <w:rsid w:val="001A754C"/>
    <w:rsid w:val="001A7AD5"/>
    <w:rsid w:val="001A7C91"/>
    <w:rsid w:val="001B1F70"/>
    <w:rsid w:val="001B23F7"/>
    <w:rsid w:val="001B28D4"/>
    <w:rsid w:val="001B5DB4"/>
    <w:rsid w:val="001B7275"/>
    <w:rsid w:val="001C0FA9"/>
    <w:rsid w:val="001C325C"/>
    <w:rsid w:val="001C3F50"/>
    <w:rsid w:val="001C7D71"/>
    <w:rsid w:val="001D0AF1"/>
    <w:rsid w:val="001D11A5"/>
    <w:rsid w:val="001D68A1"/>
    <w:rsid w:val="001E272A"/>
    <w:rsid w:val="001E47D9"/>
    <w:rsid w:val="001E5328"/>
    <w:rsid w:val="001F1E7C"/>
    <w:rsid w:val="001F5655"/>
    <w:rsid w:val="00200DAB"/>
    <w:rsid w:val="0020301E"/>
    <w:rsid w:val="0020655B"/>
    <w:rsid w:val="002108C7"/>
    <w:rsid w:val="002132C3"/>
    <w:rsid w:val="00220483"/>
    <w:rsid w:val="00222307"/>
    <w:rsid w:val="00231877"/>
    <w:rsid w:val="00235B13"/>
    <w:rsid w:val="00236FB2"/>
    <w:rsid w:val="00245737"/>
    <w:rsid w:val="0024610F"/>
    <w:rsid w:val="00250C73"/>
    <w:rsid w:val="002523B3"/>
    <w:rsid w:val="0026011C"/>
    <w:rsid w:val="002607E9"/>
    <w:rsid w:val="00280F81"/>
    <w:rsid w:val="0028183B"/>
    <w:rsid w:val="00282EE4"/>
    <w:rsid w:val="002831E0"/>
    <w:rsid w:val="002844CF"/>
    <w:rsid w:val="00285C0F"/>
    <w:rsid w:val="00291943"/>
    <w:rsid w:val="002A3598"/>
    <w:rsid w:val="002B2744"/>
    <w:rsid w:val="002B2E5C"/>
    <w:rsid w:val="002B6056"/>
    <w:rsid w:val="002B6794"/>
    <w:rsid w:val="002B726C"/>
    <w:rsid w:val="002B74DA"/>
    <w:rsid w:val="002B7DFC"/>
    <w:rsid w:val="002C29B9"/>
    <w:rsid w:val="002C2FC0"/>
    <w:rsid w:val="002C7ED6"/>
    <w:rsid w:val="002D07AB"/>
    <w:rsid w:val="002D1783"/>
    <w:rsid w:val="002D1D64"/>
    <w:rsid w:val="002E1333"/>
    <w:rsid w:val="002F6B3E"/>
    <w:rsid w:val="003001C8"/>
    <w:rsid w:val="00300B00"/>
    <w:rsid w:val="0030155B"/>
    <w:rsid w:val="00302696"/>
    <w:rsid w:val="0030279E"/>
    <w:rsid w:val="00314F10"/>
    <w:rsid w:val="003213ED"/>
    <w:rsid w:val="00326297"/>
    <w:rsid w:val="00333D5E"/>
    <w:rsid w:val="003370F8"/>
    <w:rsid w:val="00342E82"/>
    <w:rsid w:val="003440A8"/>
    <w:rsid w:val="00344B62"/>
    <w:rsid w:val="00346067"/>
    <w:rsid w:val="00346D29"/>
    <w:rsid w:val="003508F0"/>
    <w:rsid w:val="00351765"/>
    <w:rsid w:val="00352651"/>
    <w:rsid w:val="00353893"/>
    <w:rsid w:val="0036590B"/>
    <w:rsid w:val="00366B36"/>
    <w:rsid w:val="003702B5"/>
    <w:rsid w:val="00370DAB"/>
    <w:rsid w:val="00371F4E"/>
    <w:rsid w:val="00372239"/>
    <w:rsid w:val="0037281F"/>
    <w:rsid w:val="00381214"/>
    <w:rsid w:val="00385652"/>
    <w:rsid w:val="00397384"/>
    <w:rsid w:val="003975A2"/>
    <w:rsid w:val="003A0395"/>
    <w:rsid w:val="003A17E2"/>
    <w:rsid w:val="003A673A"/>
    <w:rsid w:val="003B0906"/>
    <w:rsid w:val="003B210F"/>
    <w:rsid w:val="003D10F9"/>
    <w:rsid w:val="003D2930"/>
    <w:rsid w:val="003D5787"/>
    <w:rsid w:val="003D7870"/>
    <w:rsid w:val="003E09A7"/>
    <w:rsid w:val="003F1BA1"/>
    <w:rsid w:val="003F6601"/>
    <w:rsid w:val="0040065B"/>
    <w:rsid w:val="00401B28"/>
    <w:rsid w:val="004072CB"/>
    <w:rsid w:val="0041643C"/>
    <w:rsid w:val="00420F28"/>
    <w:rsid w:val="00422E19"/>
    <w:rsid w:val="0042496C"/>
    <w:rsid w:val="00425937"/>
    <w:rsid w:val="00434749"/>
    <w:rsid w:val="00437A12"/>
    <w:rsid w:val="00441916"/>
    <w:rsid w:val="004461B0"/>
    <w:rsid w:val="0045255E"/>
    <w:rsid w:val="00453256"/>
    <w:rsid w:val="0045355A"/>
    <w:rsid w:val="00455306"/>
    <w:rsid w:val="004570A1"/>
    <w:rsid w:val="004575D4"/>
    <w:rsid w:val="0045794B"/>
    <w:rsid w:val="004615FC"/>
    <w:rsid w:val="00463266"/>
    <w:rsid w:val="00464140"/>
    <w:rsid w:val="00467C6C"/>
    <w:rsid w:val="004716C8"/>
    <w:rsid w:val="00472098"/>
    <w:rsid w:val="00473531"/>
    <w:rsid w:val="004763CB"/>
    <w:rsid w:val="00481387"/>
    <w:rsid w:val="00481747"/>
    <w:rsid w:val="0048546B"/>
    <w:rsid w:val="00486212"/>
    <w:rsid w:val="00490340"/>
    <w:rsid w:val="00490D73"/>
    <w:rsid w:val="00492B1E"/>
    <w:rsid w:val="0049400B"/>
    <w:rsid w:val="0049675D"/>
    <w:rsid w:val="004A4478"/>
    <w:rsid w:val="004A7C5A"/>
    <w:rsid w:val="004B28E1"/>
    <w:rsid w:val="004B2BA0"/>
    <w:rsid w:val="004B711E"/>
    <w:rsid w:val="004C5395"/>
    <w:rsid w:val="004C7011"/>
    <w:rsid w:val="004D0AF5"/>
    <w:rsid w:val="004D3E3D"/>
    <w:rsid w:val="004D5B76"/>
    <w:rsid w:val="004D7BC9"/>
    <w:rsid w:val="004E2CBC"/>
    <w:rsid w:val="004E32F4"/>
    <w:rsid w:val="004E5C70"/>
    <w:rsid w:val="004E7F33"/>
    <w:rsid w:val="004F0743"/>
    <w:rsid w:val="004F227F"/>
    <w:rsid w:val="004F4E5E"/>
    <w:rsid w:val="004F61F5"/>
    <w:rsid w:val="00504438"/>
    <w:rsid w:val="00504C20"/>
    <w:rsid w:val="005076DE"/>
    <w:rsid w:val="0051454C"/>
    <w:rsid w:val="00517568"/>
    <w:rsid w:val="0052342F"/>
    <w:rsid w:val="00525027"/>
    <w:rsid w:val="005301E5"/>
    <w:rsid w:val="00533922"/>
    <w:rsid w:val="00533E00"/>
    <w:rsid w:val="00534356"/>
    <w:rsid w:val="0053574A"/>
    <w:rsid w:val="005373B6"/>
    <w:rsid w:val="00542FF9"/>
    <w:rsid w:val="00543B8B"/>
    <w:rsid w:val="00544C72"/>
    <w:rsid w:val="00554073"/>
    <w:rsid w:val="00556A5C"/>
    <w:rsid w:val="00560B94"/>
    <w:rsid w:val="00565AD3"/>
    <w:rsid w:val="0056603C"/>
    <w:rsid w:val="005739F3"/>
    <w:rsid w:val="00581CBE"/>
    <w:rsid w:val="00581FA4"/>
    <w:rsid w:val="00582F72"/>
    <w:rsid w:val="00587537"/>
    <w:rsid w:val="00593A7E"/>
    <w:rsid w:val="00594A04"/>
    <w:rsid w:val="00597A08"/>
    <w:rsid w:val="005A016D"/>
    <w:rsid w:val="005A2C8F"/>
    <w:rsid w:val="005A4820"/>
    <w:rsid w:val="005B120A"/>
    <w:rsid w:val="005B5AFD"/>
    <w:rsid w:val="005C1125"/>
    <w:rsid w:val="005C2298"/>
    <w:rsid w:val="005C6687"/>
    <w:rsid w:val="005C757B"/>
    <w:rsid w:val="005D301B"/>
    <w:rsid w:val="005D3D71"/>
    <w:rsid w:val="005D5102"/>
    <w:rsid w:val="005E7E6A"/>
    <w:rsid w:val="005F002B"/>
    <w:rsid w:val="005F48B5"/>
    <w:rsid w:val="005F65A2"/>
    <w:rsid w:val="006003CF"/>
    <w:rsid w:val="00600988"/>
    <w:rsid w:val="00601C88"/>
    <w:rsid w:val="00603ABB"/>
    <w:rsid w:val="00611223"/>
    <w:rsid w:val="00624B63"/>
    <w:rsid w:val="006331DB"/>
    <w:rsid w:val="006341C2"/>
    <w:rsid w:val="0063470D"/>
    <w:rsid w:val="0064060B"/>
    <w:rsid w:val="0064307C"/>
    <w:rsid w:val="00652848"/>
    <w:rsid w:val="00652C4A"/>
    <w:rsid w:val="00653192"/>
    <w:rsid w:val="0065451D"/>
    <w:rsid w:val="00656FA3"/>
    <w:rsid w:val="0066094D"/>
    <w:rsid w:val="006624D0"/>
    <w:rsid w:val="00664BBE"/>
    <w:rsid w:val="0066698D"/>
    <w:rsid w:val="00670DDE"/>
    <w:rsid w:val="00672662"/>
    <w:rsid w:val="00674A6E"/>
    <w:rsid w:val="006762EC"/>
    <w:rsid w:val="0067752B"/>
    <w:rsid w:val="0068261B"/>
    <w:rsid w:val="00683D2B"/>
    <w:rsid w:val="00685E79"/>
    <w:rsid w:val="00687CE7"/>
    <w:rsid w:val="00692605"/>
    <w:rsid w:val="0069341B"/>
    <w:rsid w:val="0069426E"/>
    <w:rsid w:val="006A0AC7"/>
    <w:rsid w:val="006A224D"/>
    <w:rsid w:val="006A57E0"/>
    <w:rsid w:val="006B0BBC"/>
    <w:rsid w:val="006B11C3"/>
    <w:rsid w:val="006B369B"/>
    <w:rsid w:val="006B53DB"/>
    <w:rsid w:val="006B6015"/>
    <w:rsid w:val="006C2482"/>
    <w:rsid w:val="006D07CD"/>
    <w:rsid w:val="006D0B3A"/>
    <w:rsid w:val="006D299C"/>
    <w:rsid w:val="006D36D7"/>
    <w:rsid w:val="006E0C99"/>
    <w:rsid w:val="006E2905"/>
    <w:rsid w:val="006E44B0"/>
    <w:rsid w:val="006E5E40"/>
    <w:rsid w:val="006E6893"/>
    <w:rsid w:val="00701749"/>
    <w:rsid w:val="00701E39"/>
    <w:rsid w:val="0070215D"/>
    <w:rsid w:val="00711910"/>
    <w:rsid w:val="00714BD3"/>
    <w:rsid w:val="00715691"/>
    <w:rsid w:val="007162D8"/>
    <w:rsid w:val="00717371"/>
    <w:rsid w:val="00721786"/>
    <w:rsid w:val="00722714"/>
    <w:rsid w:val="0072425C"/>
    <w:rsid w:val="0073084B"/>
    <w:rsid w:val="00730F55"/>
    <w:rsid w:val="0073316B"/>
    <w:rsid w:val="00735DD1"/>
    <w:rsid w:val="00736EC4"/>
    <w:rsid w:val="0073703A"/>
    <w:rsid w:val="00741392"/>
    <w:rsid w:val="00741817"/>
    <w:rsid w:val="00741AEB"/>
    <w:rsid w:val="00741ECA"/>
    <w:rsid w:val="00742D0C"/>
    <w:rsid w:val="007435FD"/>
    <w:rsid w:val="00744D16"/>
    <w:rsid w:val="00746D52"/>
    <w:rsid w:val="007528EE"/>
    <w:rsid w:val="00753EAE"/>
    <w:rsid w:val="00754081"/>
    <w:rsid w:val="0075526C"/>
    <w:rsid w:val="00756C09"/>
    <w:rsid w:val="00764815"/>
    <w:rsid w:val="00764878"/>
    <w:rsid w:val="00767EDB"/>
    <w:rsid w:val="00771E3B"/>
    <w:rsid w:val="0077340D"/>
    <w:rsid w:val="007766BA"/>
    <w:rsid w:val="00780E74"/>
    <w:rsid w:val="00781C33"/>
    <w:rsid w:val="00782722"/>
    <w:rsid w:val="00796471"/>
    <w:rsid w:val="00796A6E"/>
    <w:rsid w:val="007A4CD4"/>
    <w:rsid w:val="007A5CBE"/>
    <w:rsid w:val="007B3889"/>
    <w:rsid w:val="007B607C"/>
    <w:rsid w:val="007B6F22"/>
    <w:rsid w:val="007C372F"/>
    <w:rsid w:val="007C50C7"/>
    <w:rsid w:val="007D102D"/>
    <w:rsid w:val="007D11B1"/>
    <w:rsid w:val="007D70D8"/>
    <w:rsid w:val="007E286E"/>
    <w:rsid w:val="007E38F3"/>
    <w:rsid w:val="007E51FE"/>
    <w:rsid w:val="007F27B1"/>
    <w:rsid w:val="007F32D9"/>
    <w:rsid w:val="007F52B4"/>
    <w:rsid w:val="007F6C23"/>
    <w:rsid w:val="00801F82"/>
    <w:rsid w:val="00803E98"/>
    <w:rsid w:val="00804A38"/>
    <w:rsid w:val="008067FE"/>
    <w:rsid w:val="008105FC"/>
    <w:rsid w:val="008130BF"/>
    <w:rsid w:val="00815A89"/>
    <w:rsid w:val="008327F4"/>
    <w:rsid w:val="00834B02"/>
    <w:rsid w:val="008377B3"/>
    <w:rsid w:val="0084046B"/>
    <w:rsid w:val="00842C17"/>
    <w:rsid w:val="008512B8"/>
    <w:rsid w:val="00854283"/>
    <w:rsid w:val="00857B73"/>
    <w:rsid w:val="00857E66"/>
    <w:rsid w:val="0086390F"/>
    <w:rsid w:val="00865AEF"/>
    <w:rsid w:val="008669BD"/>
    <w:rsid w:val="008734DA"/>
    <w:rsid w:val="00874CB9"/>
    <w:rsid w:val="00880912"/>
    <w:rsid w:val="00881A17"/>
    <w:rsid w:val="0089345A"/>
    <w:rsid w:val="00893E18"/>
    <w:rsid w:val="00893FCC"/>
    <w:rsid w:val="00894963"/>
    <w:rsid w:val="00894B89"/>
    <w:rsid w:val="008A209E"/>
    <w:rsid w:val="008A4928"/>
    <w:rsid w:val="008B1823"/>
    <w:rsid w:val="008C0F0D"/>
    <w:rsid w:val="008C4CF9"/>
    <w:rsid w:val="008C5A1F"/>
    <w:rsid w:val="008C5D1C"/>
    <w:rsid w:val="008C6672"/>
    <w:rsid w:val="008C6FC3"/>
    <w:rsid w:val="008D0FEF"/>
    <w:rsid w:val="008D21C8"/>
    <w:rsid w:val="008D4405"/>
    <w:rsid w:val="008D4456"/>
    <w:rsid w:val="008D5F6D"/>
    <w:rsid w:val="008E14CF"/>
    <w:rsid w:val="008E4B82"/>
    <w:rsid w:val="008E5145"/>
    <w:rsid w:val="008E70B7"/>
    <w:rsid w:val="008E76E9"/>
    <w:rsid w:val="008F2F29"/>
    <w:rsid w:val="008F3679"/>
    <w:rsid w:val="008F6B25"/>
    <w:rsid w:val="00904237"/>
    <w:rsid w:val="00910C2A"/>
    <w:rsid w:val="0091464D"/>
    <w:rsid w:val="00921393"/>
    <w:rsid w:val="00923B90"/>
    <w:rsid w:val="00923F0F"/>
    <w:rsid w:val="00925BAE"/>
    <w:rsid w:val="00926359"/>
    <w:rsid w:val="00926A4D"/>
    <w:rsid w:val="00930131"/>
    <w:rsid w:val="00944596"/>
    <w:rsid w:val="009457C3"/>
    <w:rsid w:val="00945B4B"/>
    <w:rsid w:val="00952328"/>
    <w:rsid w:val="0095272A"/>
    <w:rsid w:val="00953E01"/>
    <w:rsid w:val="0095545E"/>
    <w:rsid w:val="009556FF"/>
    <w:rsid w:val="00960738"/>
    <w:rsid w:val="00961CAA"/>
    <w:rsid w:val="00961DD1"/>
    <w:rsid w:val="009634BA"/>
    <w:rsid w:val="00963F11"/>
    <w:rsid w:val="0096536A"/>
    <w:rsid w:val="00966489"/>
    <w:rsid w:val="00967D70"/>
    <w:rsid w:val="009711C2"/>
    <w:rsid w:val="00972D98"/>
    <w:rsid w:val="00983850"/>
    <w:rsid w:val="00983DAD"/>
    <w:rsid w:val="0098533A"/>
    <w:rsid w:val="00996269"/>
    <w:rsid w:val="009A29A2"/>
    <w:rsid w:val="009A52B9"/>
    <w:rsid w:val="009B2539"/>
    <w:rsid w:val="009B5D27"/>
    <w:rsid w:val="009B6AE6"/>
    <w:rsid w:val="009C7DAE"/>
    <w:rsid w:val="009D4E7B"/>
    <w:rsid w:val="009D4FB7"/>
    <w:rsid w:val="009E2E6E"/>
    <w:rsid w:val="009E56B2"/>
    <w:rsid w:val="009E5F60"/>
    <w:rsid w:val="009E7601"/>
    <w:rsid w:val="009F1A96"/>
    <w:rsid w:val="009F6CE5"/>
    <w:rsid w:val="009F77CA"/>
    <w:rsid w:val="00A003C4"/>
    <w:rsid w:val="00A00C4B"/>
    <w:rsid w:val="00A02172"/>
    <w:rsid w:val="00A0507F"/>
    <w:rsid w:val="00A05A1C"/>
    <w:rsid w:val="00A06474"/>
    <w:rsid w:val="00A13B16"/>
    <w:rsid w:val="00A13DEF"/>
    <w:rsid w:val="00A22EE7"/>
    <w:rsid w:val="00A23502"/>
    <w:rsid w:val="00A23899"/>
    <w:rsid w:val="00A24046"/>
    <w:rsid w:val="00A26652"/>
    <w:rsid w:val="00A26908"/>
    <w:rsid w:val="00A26929"/>
    <w:rsid w:val="00A3228C"/>
    <w:rsid w:val="00A407CD"/>
    <w:rsid w:val="00A45428"/>
    <w:rsid w:val="00A50B33"/>
    <w:rsid w:val="00A53D18"/>
    <w:rsid w:val="00A553CC"/>
    <w:rsid w:val="00A55468"/>
    <w:rsid w:val="00A56926"/>
    <w:rsid w:val="00A56B02"/>
    <w:rsid w:val="00A71480"/>
    <w:rsid w:val="00A8026B"/>
    <w:rsid w:val="00A83701"/>
    <w:rsid w:val="00A85210"/>
    <w:rsid w:val="00A87D4C"/>
    <w:rsid w:val="00A9131B"/>
    <w:rsid w:val="00A9153D"/>
    <w:rsid w:val="00A9382E"/>
    <w:rsid w:val="00A94018"/>
    <w:rsid w:val="00A953EB"/>
    <w:rsid w:val="00A9583F"/>
    <w:rsid w:val="00A95E08"/>
    <w:rsid w:val="00A95E4B"/>
    <w:rsid w:val="00A96215"/>
    <w:rsid w:val="00A9706B"/>
    <w:rsid w:val="00AA2C1C"/>
    <w:rsid w:val="00AA4C62"/>
    <w:rsid w:val="00AB234B"/>
    <w:rsid w:val="00AB5351"/>
    <w:rsid w:val="00AC2E11"/>
    <w:rsid w:val="00AC396B"/>
    <w:rsid w:val="00AC68D7"/>
    <w:rsid w:val="00AC7900"/>
    <w:rsid w:val="00AD120F"/>
    <w:rsid w:val="00AD1CFB"/>
    <w:rsid w:val="00AD22A9"/>
    <w:rsid w:val="00AE57C4"/>
    <w:rsid w:val="00AE590E"/>
    <w:rsid w:val="00AF05DD"/>
    <w:rsid w:val="00AF4AF4"/>
    <w:rsid w:val="00B02004"/>
    <w:rsid w:val="00B050A3"/>
    <w:rsid w:val="00B06592"/>
    <w:rsid w:val="00B10728"/>
    <w:rsid w:val="00B10788"/>
    <w:rsid w:val="00B10FF9"/>
    <w:rsid w:val="00B12E6F"/>
    <w:rsid w:val="00B137F8"/>
    <w:rsid w:val="00B170CF"/>
    <w:rsid w:val="00B24C43"/>
    <w:rsid w:val="00B24EAC"/>
    <w:rsid w:val="00B25FE1"/>
    <w:rsid w:val="00B274D9"/>
    <w:rsid w:val="00B27DD0"/>
    <w:rsid w:val="00B37808"/>
    <w:rsid w:val="00B4095C"/>
    <w:rsid w:val="00B425DD"/>
    <w:rsid w:val="00B427CF"/>
    <w:rsid w:val="00B42D19"/>
    <w:rsid w:val="00B433BB"/>
    <w:rsid w:val="00B45AAC"/>
    <w:rsid w:val="00B4604A"/>
    <w:rsid w:val="00B53EF8"/>
    <w:rsid w:val="00B55D69"/>
    <w:rsid w:val="00B61654"/>
    <w:rsid w:val="00B61CF2"/>
    <w:rsid w:val="00B627B2"/>
    <w:rsid w:val="00B62F20"/>
    <w:rsid w:val="00B63362"/>
    <w:rsid w:val="00B642FD"/>
    <w:rsid w:val="00B6611F"/>
    <w:rsid w:val="00B66E7F"/>
    <w:rsid w:val="00B7032C"/>
    <w:rsid w:val="00B70428"/>
    <w:rsid w:val="00B71438"/>
    <w:rsid w:val="00B71A5A"/>
    <w:rsid w:val="00B7526A"/>
    <w:rsid w:val="00B75AD0"/>
    <w:rsid w:val="00B771B0"/>
    <w:rsid w:val="00B82051"/>
    <w:rsid w:val="00B90495"/>
    <w:rsid w:val="00B95F27"/>
    <w:rsid w:val="00B96D74"/>
    <w:rsid w:val="00B972E5"/>
    <w:rsid w:val="00BA11DA"/>
    <w:rsid w:val="00BB56D5"/>
    <w:rsid w:val="00BB73B6"/>
    <w:rsid w:val="00BC0954"/>
    <w:rsid w:val="00BC33CE"/>
    <w:rsid w:val="00BC4576"/>
    <w:rsid w:val="00BC5C80"/>
    <w:rsid w:val="00BC61EA"/>
    <w:rsid w:val="00BC7279"/>
    <w:rsid w:val="00BC7F5C"/>
    <w:rsid w:val="00BD315E"/>
    <w:rsid w:val="00BD3A18"/>
    <w:rsid w:val="00BD5F33"/>
    <w:rsid w:val="00BD7601"/>
    <w:rsid w:val="00BF0F6C"/>
    <w:rsid w:val="00BF10AF"/>
    <w:rsid w:val="00BF31FE"/>
    <w:rsid w:val="00BF3700"/>
    <w:rsid w:val="00BF47B4"/>
    <w:rsid w:val="00BF4946"/>
    <w:rsid w:val="00BF6DD4"/>
    <w:rsid w:val="00C01FFE"/>
    <w:rsid w:val="00C02BE5"/>
    <w:rsid w:val="00C048AC"/>
    <w:rsid w:val="00C05E9D"/>
    <w:rsid w:val="00C1070E"/>
    <w:rsid w:val="00C14C55"/>
    <w:rsid w:val="00C14C7F"/>
    <w:rsid w:val="00C151CD"/>
    <w:rsid w:val="00C167E2"/>
    <w:rsid w:val="00C23419"/>
    <w:rsid w:val="00C26646"/>
    <w:rsid w:val="00C3129B"/>
    <w:rsid w:val="00C320B3"/>
    <w:rsid w:val="00C33BDD"/>
    <w:rsid w:val="00C519BC"/>
    <w:rsid w:val="00C615BE"/>
    <w:rsid w:val="00C61783"/>
    <w:rsid w:val="00C62B52"/>
    <w:rsid w:val="00C62FD7"/>
    <w:rsid w:val="00C640D0"/>
    <w:rsid w:val="00C653B5"/>
    <w:rsid w:val="00C66E51"/>
    <w:rsid w:val="00C77176"/>
    <w:rsid w:val="00C77D8A"/>
    <w:rsid w:val="00C80955"/>
    <w:rsid w:val="00C82F9F"/>
    <w:rsid w:val="00C8398D"/>
    <w:rsid w:val="00C87830"/>
    <w:rsid w:val="00C87C7C"/>
    <w:rsid w:val="00C919B8"/>
    <w:rsid w:val="00C922E9"/>
    <w:rsid w:val="00C97B29"/>
    <w:rsid w:val="00C97C87"/>
    <w:rsid w:val="00CA0505"/>
    <w:rsid w:val="00CA2AB9"/>
    <w:rsid w:val="00CA3F59"/>
    <w:rsid w:val="00CA4908"/>
    <w:rsid w:val="00CA4B20"/>
    <w:rsid w:val="00CA5117"/>
    <w:rsid w:val="00CA75E8"/>
    <w:rsid w:val="00CB212B"/>
    <w:rsid w:val="00CB22BD"/>
    <w:rsid w:val="00CB6B1E"/>
    <w:rsid w:val="00CB7011"/>
    <w:rsid w:val="00CC35E8"/>
    <w:rsid w:val="00CC592E"/>
    <w:rsid w:val="00CC614F"/>
    <w:rsid w:val="00CD2CAA"/>
    <w:rsid w:val="00CD34C7"/>
    <w:rsid w:val="00CE0084"/>
    <w:rsid w:val="00CE3E3D"/>
    <w:rsid w:val="00CF2357"/>
    <w:rsid w:val="00D016AB"/>
    <w:rsid w:val="00D01AC4"/>
    <w:rsid w:val="00D020BC"/>
    <w:rsid w:val="00D10D1E"/>
    <w:rsid w:val="00D13E8D"/>
    <w:rsid w:val="00D14AD0"/>
    <w:rsid w:val="00D17291"/>
    <w:rsid w:val="00D2329C"/>
    <w:rsid w:val="00D278EA"/>
    <w:rsid w:val="00D31221"/>
    <w:rsid w:val="00D340AF"/>
    <w:rsid w:val="00D35D7B"/>
    <w:rsid w:val="00D377D3"/>
    <w:rsid w:val="00D545C3"/>
    <w:rsid w:val="00D54BEB"/>
    <w:rsid w:val="00D56442"/>
    <w:rsid w:val="00D606AD"/>
    <w:rsid w:val="00D61184"/>
    <w:rsid w:val="00D614CE"/>
    <w:rsid w:val="00D62667"/>
    <w:rsid w:val="00D62ACB"/>
    <w:rsid w:val="00D62C8B"/>
    <w:rsid w:val="00D64972"/>
    <w:rsid w:val="00D662CF"/>
    <w:rsid w:val="00D673F1"/>
    <w:rsid w:val="00D74231"/>
    <w:rsid w:val="00D746F2"/>
    <w:rsid w:val="00D74755"/>
    <w:rsid w:val="00D75B8B"/>
    <w:rsid w:val="00D81D1E"/>
    <w:rsid w:val="00D85BBF"/>
    <w:rsid w:val="00D85DAC"/>
    <w:rsid w:val="00D865A1"/>
    <w:rsid w:val="00D87ED0"/>
    <w:rsid w:val="00DA006D"/>
    <w:rsid w:val="00DA0771"/>
    <w:rsid w:val="00DA1E48"/>
    <w:rsid w:val="00DA2A76"/>
    <w:rsid w:val="00DA3E99"/>
    <w:rsid w:val="00DA3F50"/>
    <w:rsid w:val="00DA4167"/>
    <w:rsid w:val="00DA4C04"/>
    <w:rsid w:val="00DA50CB"/>
    <w:rsid w:val="00DB21D4"/>
    <w:rsid w:val="00DB5D0B"/>
    <w:rsid w:val="00DC00D7"/>
    <w:rsid w:val="00DC1698"/>
    <w:rsid w:val="00DC5BDC"/>
    <w:rsid w:val="00DC6D63"/>
    <w:rsid w:val="00DD05DE"/>
    <w:rsid w:val="00DD311F"/>
    <w:rsid w:val="00DD77AA"/>
    <w:rsid w:val="00DD7D49"/>
    <w:rsid w:val="00DE0098"/>
    <w:rsid w:val="00DE2C4F"/>
    <w:rsid w:val="00DE34F9"/>
    <w:rsid w:val="00DE692B"/>
    <w:rsid w:val="00DF03C5"/>
    <w:rsid w:val="00E00CCB"/>
    <w:rsid w:val="00E02A60"/>
    <w:rsid w:val="00E039CE"/>
    <w:rsid w:val="00E1102D"/>
    <w:rsid w:val="00E173B7"/>
    <w:rsid w:val="00E24A20"/>
    <w:rsid w:val="00E25B47"/>
    <w:rsid w:val="00E30360"/>
    <w:rsid w:val="00E35F68"/>
    <w:rsid w:val="00E377A3"/>
    <w:rsid w:val="00E40404"/>
    <w:rsid w:val="00E428AB"/>
    <w:rsid w:val="00E45319"/>
    <w:rsid w:val="00E467BE"/>
    <w:rsid w:val="00E47D23"/>
    <w:rsid w:val="00E47DAC"/>
    <w:rsid w:val="00E50820"/>
    <w:rsid w:val="00E55BEE"/>
    <w:rsid w:val="00E6635C"/>
    <w:rsid w:val="00E74801"/>
    <w:rsid w:val="00E74F19"/>
    <w:rsid w:val="00E767C4"/>
    <w:rsid w:val="00E83B4A"/>
    <w:rsid w:val="00E83FFE"/>
    <w:rsid w:val="00E85E80"/>
    <w:rsid w:val="00E86253"/>
    <w:rsid w:val="00E86FD4"/>
    <w:rsid w:val="00E9256E"/>
    <w:rsid w:val="00E944F9"/>
    <w:rsid w:val="00E95743"/>
    <w:rsid w:val="00E95B4D"/>
    <w:rsid w:val="00E95F13"/>
    <w:rsid w:val="00E962C2"/>
    <w:rsid w:val="00EA3610"/>
    <w:rsid w:val="00EA6583"/>
    <w:rsid w:val="00EB09CF"/>
    <w:rsid w:val="00EB3753"/>
    <w:rsid w:val="00EB4BBD"/>
    <w:rsid w:val="00EC1542"/>
    <w:rsid w:val="00EC16A8"/>
    <w:rsid w:val="00ED1C4B"/>
    <w:rsid w:val="00ED2A60"/>
    <w:rsid w:val="00EE4653"/>
    <w:rsid w:val="00EE4AAB"/>
    <w:rsid w:val="00EE4E2B"/>
    <w:rsid w:val="00EE5CBB"/>
    <w:rsid w:val="00EE692B"/>
    <w:rsid w:val="00EF4B11"/>
    <w:rsid w:val="00EF778C"/>
    <w:rsid w:val="00F0158B"/>
    <w:rsid w:val="00F036F7"/>
    <w:rsid w:val="00F049FC"/>
    <w:rsid w:val="00F04D40"/>
    <w:rsid w:val="00F0529C"/>
    <w:rsid w:val="00F06291"/>
    <w:rsid w:val="00F06CC2"/>
    <w:rsid w:val="00F13041"/>
    <w:rsid w:val="00F131FB"/>
    <w:rsid w:val="00F1358C"/>
    <w:rsid w:val="00F16FA4"/>
    <w:rsid w:val="00F17143"/>
    <w:rsid w:val="00F17AEF"/>
    <w:rsid w:val="00F21470"/>
    <w:rsid w:val="00F225AA"/>
    <w:rsid w:val="00F23BDE"/>
    <w:rsid w:val="00F23DB4"/>
    <w:rsid w:val="00F24D1B"/>
    <w:rsid w:val="00F35FDF"/>
    <w:rsid w:val="00F43DED"/>
    <w:rsid w:val="00F44758"/>
    <w:rsid w:val="00F450F8"/>
    <w:rsid w:val="00F45796"/>
    <w:rsid w:val="00F45CAD"/>
    <w:rsid w:val="00F45EB6"/>
    <w:rsid w:val="00F46572"/>
    <w:rsid w:val="00F51D6B"/>
    <w:rsid w:val="00F54E0C"/>
    <w:rsid w:val="00F56216"/>
    <w:rsid w:val="00F568A9"/>
    <w:rsid w:val="00F7122C"/>
    <w:rsid w:val="00F804CD"/>
    <w:rsid w:val="00F816F8"/>
    <w:rsid w:val="00F84B0A"/>
    <w:rsid w:val="00F92CD1"/>
    <w:rsid w:val="00F9617F"/>
    <w:rsid w:val="00F9629E"/>
    <w:rsid w:val="00F97ED6"/>
    <w:rsid w:val="00FA09CD"/>
    <w:rsid w:val="00FA31EF"/>
    <w:rsid w:val="00FA4520"/>
    <w:rsid w:val="00FA4E52"/>
    <w:rsid w:val="00FB2638"/>
    <w:rsid w:val="00FB37E4"/>
    <w:rsid w:val="00FB38E4"/>
    <w:rsid w:val="00FB6437"/>
    <w:rsid w:val="00FC108F"/>
    <w:rsid w:val="00FC4E55"/>
    <w:rsid w:val="00FD6C35"/>
    <w:rsid w:val="00FE06DD"/>
    <w:rsid w:val="00FE2023"/>
    <w:rsid w:val="00FE216A"/>
    <w:rsid w:val="00FE2961"/>
    <w:rsid w:val="00FE657E"/>
    <w:rsid w:val="00FE66D3"/>
    <w:rsid w:val="00FE722D"/>
    <w:rsid w:val="00FF36A1"/>
    <w:rsid w:val="00FF528A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2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225AA"/>
    <w:pPr>
      <w:numPr>
        <w:numId w:val="1"/>
      </w:numPr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225AA"/>
    <w:pPr>
      <w:keepNext/>
      <w:spacing w:before="240" w:after="60"/>
      <w:jc w:val="left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73084B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225AA"/>
    <w:rPr>
      <w:rFonts w:ascii="Times New Roman" w:hAnsi="Times New Roman" w:cs="Times New Roman"/>
      <w:b/>
      <w:sz w:val="22"/>
      <w:szCs w:val="22"/>
      <w:u w:val="single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225AA"/>
    <w:rPr>
      <w:rFonts w:ascii="Times New Roman" w:hAnsi="Times New Roman" w:cs="Times New Roman"/>
      <w:b/>
      <w:bCs/>
      <w:iCs/>
      <w:sz w:val="28"/>
      <w:szCs w:val="28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73084B"/>
    <w:rPr>
      <w:rFonts w:ascii="Cambria" w:hAnsi="Cambria" w:cs="Times New Roman"/>
      <w:b/>
      <w:sz w:val="26"/>
      <w:rtl w:val="0"/>
      <w:cs w:val="0"/>
    </w:rPr>
  </w:style>
  <w:style w:type="paragraph" w:styleId="NormalWeb">
    <w:name w:val="Normal (Web)"/>
    <w:aliases w:val="webb"/>
    <w:basedOn w:val="Normal"/>
    <w:uiPriority w:val="1"/>
    <w:unhideWhenUsed/>
    <w:qFormat/>
    <w:rsid w:val="0073084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Title">
    <w:name w:val="Title"/>
    <w:basedOn w:val="Normal"/>
    <w:link w:val="NzovChar"/>
    <w:uiPriority w:val="10"/>
    <w:qFormat/>
    <w:rsid w:val="0073084B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73084B"/>
    <w:rPr>
      <w:rFonts w:ascii="Times New Roman" w:hAnsi="Times New Roman" w:cs="Times New Roman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rsid w:val="007A5CBE"/>
    <w:rPr>
      <w:rFonts w:ascii="Times New Roman" w:hAnsi="Times New Roman" w:cs="Times New Roman"/>
      <w:color w:val="808080"/>
      <w:rtl w:val="0"/>
      <w:cs w:val="0"/>
    </w:rPr>
  </w:style>
  <w:style w:type="paragraph" w:customStyle="1" w:styleId="Zakladnystyl">
    <w:name w:val="Zakladny styl"/>
    <w:rsid w:val="007308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Spacing">
    <w:name w:val="No Spacing"/>
    <w:link w:val="BezriadkovaniaChar"/>
    <w:uiPriority w:val="1"/>
    <w:qFormat/>
    <w:rsid w:val="00EE4E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EE4E2B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29194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91943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29194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1943"/>
    <w:rPr>
      <w:rFonts w:cs="Times New Roman"/>
      <w:sz w:val="22"/>
      <w:rtl w:val="0"/>
      <w:cs w:val="0"/>
      <w:lang w:val="x-none" w:eastAsia="en-US"/>
    </w:rPr>
  </w:style>
  <w:style w:type="paragraph" w:customStyle="1" w:styleId="Default">
    <w:name w:val="Default"/>
    <w:rsid w:val="007A5CB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7A5CBE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7A5CBE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aliases w:val="Bullet 1,Bullet Points,Dot pt,Indicator Text,LISTA,List Paragraph Char Char Char,List Paragraph à moi,List Paragraph1,Listaszerû bekezdés1,Listaszerû bekezdés2,Listaszerû bekezdés3,MAIN CONTENT,No Spacing1,Numbered Para 1,Odsek zoznamu4"/>
    <w:basedOn w:val="Normal"/>
    <w:link w:val="OdsekzoznamuChar"/>
    <w:uiPriority w:val="34"/>
    <w:qFormat/>
    <w:rsid w:val="007A5CBE"/>
    <w:pPr>
      <w:spacing w:after="160" w:line="259" w:lineRule="auto"/>
      <w:ind w:left="720"/>
      <w:contextualSpacing/>
      <w:jc w:val="left"/>
    </w:p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û bekezdés2 Char,Listaszerû bekezdés3 Char,No Spacing1 Char,Numbered Para 1 Char,Odsek zoznamu4 Char"/>
    <w:link w:val="ListParagraph"/>
    <w:uiPriority w:val="34"/>
    <w:qFormat/>
    <w:locked/>
    <w:rsid w:val="007A5CBE"/>
    <w:rPr>
      <w:sz w:val="22"/>
      <w:lang w:val="x-none" w:eastAsia="en-US"/>
    </w:rPr>
  </w:style>
  <w:style w:type="character" w:customStyle="1" w:styleId="spanr">
    <w:name w:val="span_r"/>
    <w:rsid w:val="007A5CBE"/>
  </w:style>
  <w:style w:type="paragraph" w:styleId="FootnoteText">
    <w:name w:val="footnote text"/>
    <w:basedOn w:val="Normal"/>
    <w:link w:val="TextpoznmkypodiarouChar"/>
    <w:uiPriority w:val="99"/>
    <w:unhideWhenUsed/>
    <w:rsid w:val="007A5CBE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A5CBE"/>
    <w:rPr>
      <w:rFonts w:ascii="Arial Narrow" w:hAnsi="Arial Narrow" w:cs="Times New Roman"/>
      <w:rtl w:val="0"/>
      <w:cs w:val="0"/>
      <w:lang w:val="x-none" w:eastAsia="en-US"/>
    </w:rPr>
  </w:style>
  <w:style w:type="character" w:styleId="FootnoteReference">
    <w:name w:val="footnote reference"/>
    <w:aliases w:val="(Footnote Reference),BVI fnr,Exposant 3 Point,Footnote Reference Number,Footnote Reference Superscript,Footnote reference number,Footnote symbol,Odwołanie przypisu,SUPERS,Times 10 Point,Voetnootverwijzing,note TESI"/>
    <w:basedOn w:val="DefaultParagraphFont"/>
    <w:uiPriority w:val="99"/>
    <w:unhideWhenUsed/>
    <w:rsid w:val="007A5CBE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7A5CBE"/>
    <w:rPr>
      <w:rFonts w:cs="Times New Roman"/>
      <w:b/>
      <w:rtl w:val="0"/>
      <w:cs w:val="0"/>
    </w:rPr>
  </w:style>
  <w:style w:type="paragraph" w:customStyle="1" w:styleId="playerscontent">
    <w:name w:val="players_content"/>
    <w:basedOn w:val="Normal"/>
    <w:rsid w:val="007A5CB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5CBE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5CBE"/>
    <w:rPr>
      <w:rFonts w:ascii="Tahoma" w:hAnsi="Tahoma" w:cs="Times New Roman"/>
      <w:sz w:val="16"/>
      <w:rtl w:val="0"/>
      <w:cs w:val="0"/>
      <w:lang w:val="x-none" w:eastAsia="en-US"/>
    </w:rPr>
  </w:style>
  <w:style w:type="paragraph" w:customStyle="1" w:styleId="normal12hanging">
    <w:name w:val="normal12hanging"/>
    <w:basedOn w:val="Normal"/>
    <w:uiPriority w:val="99"/>
    <w:rsid w:val="007A5CBE"/>
    <w:pPr>
      <w:spacing w:after="240" w:line="240" w:lineRule="auto"/>
      <w:ind w:left="357" w:hanging="357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al"/>
    <w:rsid w:val="007A5CBE"/>
    <w:pPr>
      <w:spacing w:after="0" w:line="240" w:lineRule="atLeast"/>
      <w:jc w:val="left"/>
    </w:pPr>
    <w:rPr>
      <w:rFonts w:ascii="Times New Roman" w:hAnsi="Times New Roman"/>
      <w:b/>
      <w:bCs/>
      <w:color w:val="000000"/>
      <w:sz w:val="24"/>
      <w:szCs w:val="20"/>
      <w:lang w:eastAsia="cs-CZ"/>
    </w:rPr>
  </w:style>
  <w:style w:type="paragraph" w:styleId="BodyText">
    <w:name w:val="Body Text"/>
    <w:basedOn w:val="Normal"/>
    <w:link w:val="ZkladntextChar"/>
    <w:uiPriority w:val="99"/>
    <w:rsid w:val="007A5CBE"/>
    <w:pPr>
      <w:spacing w:after="120" w:line="240" w:lineRule="auto"/>
      <w:jc w:val="left"/>
    </w:pPr>
    <w:rPr>
      <w:rFonts w:ascii="Arial" w:hAnsi="Arial"/>
      <w:sz w:val="24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A5CBE"/>
    <w:rPr>
      <w:rFonts w:ascii="Arial" w:hAnsi="Arial" w:cs="Times New Roman"/>
      <w:sz w:val="24"/>
      <w:rtl w:val="0"/>
      <w:cs w:val="0"/>
      <w:lang w:val="x-none" w:eastAsia="cs-CZ"/>
    </w:rPr>
  </w:style>
  <w:style w:type="paragraph" w:customStyle="1" w:styleId="CM1">
    <w:name w:val="CM1"/>
    <w:basedOn w:val="Normal"/>
    <w:next w:val="Normal"/>
    <w:uiPriority w:val="99"/>
    <w:rsid w:val="007A5CBE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  <w:lang w:eastAsia="sk-SK"/>
    </w:rPr>
  </w:style>
  <w:style w:type="character" w:customStyle="1" w:styleId="hps">
    <w:name w:val="hps"/>
    <w:rsid w:val="007A5CBE"/>
  </w:style>
  <w:style w:type="character" w:customStyle="1" w:styleId="shorttext">
    <w:name w:val="short_text"/>
    <w:rsid w:val="007A5CBE"/>
  </w:style>
  <w:style w:type="character" w:customStyle="1" w:styleId="notranslate">
    <w:name w:val="notranslate"/>
    <w:rsid w:val="007A5CBE"/>
  </w:style>
  <w:style w:type="paragraph" w:customStyle="1" w:styleId="Pointabc">
    <w:name w:val="Point abc"/>
    <w:basedOn w:val="Normal"/>
    <w:rsid w:val="007A5CBE"/>
    <w:pPr>
      <w:numPr>
        <w:ilvl w:val="1"/>
        <w:numId w:val="2"/>
      </w:numPr>
      <w:tabs>
        <w:tab w:val="num" w:pos="567"/>
      </w:tabs>
      <w:spacing w:before="200" w:after="0" w:line="240" w:lineRule="auto"/>
      <w:ind w:left="567" w:hanging="567"/>
      <w:jc w:val="left"/>
    </w:pPr>
    <w:rPr>
      <w:rFonts w:ascii="Times New Roman" w:hAnsi="Times New Roman"/>
      <w:sz w:val="24"/>
      <w:szCs w:val="24"/>
      <w:lang w:val="en-GB"/>
    </w:rPr>
  </w:style>
  <w:style w:type="paragraph" w:customStyle="1" w:styleId="Pointabc1">
    <w:name w:val="Point abc (1)"/>
    <w:basedOn w:val="Normal"/>
    <w:rsid w:val="007A5CBE"/>
    <w:pPr>
      <w:numPr>
        <w:ilvl w:val="3"/>
        <w:numId w:val="2"/>
      </w:numPr>
      <w:tabs>
        <w:tab w:val="num" w:pos="1134"/>
      </w:tabs>
      <w:spacing w:after="0" w:line="240" w:lineRule="auto"/>
      <w:ind w:left="1134" w:hanging="567"/>
      <w:jc w:val="left"/>
      <w:outlineLvl w:val="0"/>
    </w:pPr>
    <w:rPr>
      <w:rFonts w:ascii="Times New Roman" w:hAnsi="Times New Roman"/>
      <w:sz w:val="24"/>
      <w:szCs w:val="24"/>
      <w:lang w:val="en-GB"/>
    </w:rPr>
  </w:style>
  <w:style w:type="paragraph" w:customStyle="1" w:styleId="Pointabc2">
    <w:name w:val="Point abc (2)"/>
    <w:basedOn w:val="Normal"/>
    <w:rsid w:val="007A5CBE"/>
    <w:pPr>
      <w:numPr>
        <w:ilvl w:val="5"/>
        <w:numId w:val="2"/>
      </w:numPr>
      <w:tabs>
        <w:tab w:val="num" w:pos="1701"/>
      </w:tabs>
      <w:spacing w:after="0" w:line="240" w:lineRule="auto"/>
      <w:ind w:left="1701" w:hanging="567"/>
      <w:jc w:val="left"/>
      <w:outlineLvl w:val="1"/>
    </w:pPr>
    <w:rPr>
      <w:rFonts w:ascii="Times New Roman" w:hAnsi="Times New Roman"/>
      <w:sz w:val="24"/>
      <w:szCs w:val="24"/>
      <w:lang w:val="en-GB"/>
    </w:rPr>
  </w:style>
  <w:style w:type="paragraph" w:customStyle="1" w:styleId="Pointabc3">
    <w:name w:val="Point abc (3)"/>
    <w:basedOn w:val="Normal"/>
    <w:rsid w:val="007A5CBE"/>
    <w:pPr>
      <w:numPr>
        <w:ilvl w:val="7"/>
        <w:numId w:val="2"/>
      </w:numPr>
      <w:tabs>
        <w:tab w:val="num" w:pos="2268"/>
      </w:tabs>
      <w:spacing w:after="0" w:line="240" w:lineRule="auto"/>
      <w:ind w:left="2268" w:hanging="567"/>
      <w:jc w:val="left"/>
      <w:outlineLvl w:val="2"/>
    </w:pPr>
    <w:rPr>
      <w:rFonts w:ascii="Times New Roman" w:hAnsi="Times New Roman"/>
      <w:sz w:val="24"/>
      <w:szCs w:val="24"/>
      <w:lang w:val="en-GB"/>
    </w:rPr>
  </w:style>
  <w:style w:type="paragraph" w:customStyle="1" w:styleId="Pointabc4">
    <w:name w:val="Point abc (4)"/>
    <w:basedOn w:val="Normal"/>
    <w:rsid w:val="007A5CBE"/>
    <w:pPr>
      <w:numPr>
        <w:ilvl w:val="8"/>
        <w:numId w:val="2"/>
      </w:numPr>
      <w:tabs>
        <w:tab w:val="num" w:pos="2835"/>
      </w:tabs>
      <w:spacing w:after="0" w:line="240" w:lineRule="auto"/>
      <w:ind w:left="2835" w:hanging="567"/>
      <w:jc w:val="left"/>
      <w:outlineLvl w:val="3"/>
    </w:pPr>
    <w:rPr>
      <w:rFonts w:ascii="Times New Roman" w:hAnsi="Times New Roman"/>
      <w:sz w:val="24"/>
      <w:szCs w:val="24"/>
      <w:lang w:val="en-GB"/>
    </w:rPr>
  </w:style>
  <w:style w:type="paragraph" w:customStyle="1" w:styleId="Point123">
    <w:name w:val="Point 123"/>
    <w:basedOn w:val="Normal"/>
    <w:rsid w:val="007A5CBE"/>
    <w:pPr>
      <w:numPr>
        <w:numId w:val="2"/>
      </w:numPr>
      <w:tabs>
        <w:tab w:val="num" w:pos="567"/>
      </w:tabs>
      <w:spacing w:before="200" w:after="0" w:line="240" w:lineRule="auto"/>
      <w:ind w:left="567" w:hanging="567"/>
      <w:jc w:val="left"/>
    </w:pPr>
    <w:rPr>
      <w:rFonts w:ascii="Times New Roman" w:hAnsi="Times New Roman"/>
      <w:sz w:val="24"/>
      <w:szCs w:val="24"/>
      <w:lang w:val="en-GB" w:eastAsia="fr-BE"/>
    </w:rPr>
  </w:style>
  <w:style w:type="paragraph" w:customStyle="1" w:styleId="Point1231">
    <w:name w:val="Point 123 (1)"/>
    <w:basedOn w:val="Normal"/>
    <w:rsid w:val="007A5CBE"/>
    <w:pPr>
      <w:numPr>
        <w:ilvl w:val="2"/>
        <w:numId w:val="2"/>
      </w:numPr>
      <w:tabs>
        <w:tab w:val="num" w:pos="1134"/>
      </w:tabs>
      <w:spacing w:after="0" w:line="240" w:lineRule="auto"/>
      <w:ind w:left="1134" w:hanging="567"/>
      <w:jc w:val="left"/>
      <w:outlineLvl w:val="0"/>
    </w:pPr>
    <w:rPr>
      <w:rFonts w:ascii="Times New Roman" w:hAnsi="Times New Roman"/>
      <w:sz w:val="24"/>
      <w:szCs w:val="24"/>
      <w:lang w:val="en-GB"/>
    </w:rPr>
  </w:style>
  <w:style w:type="paragraph" w:customStyle="1" w:styleId="Point1232">
    <w:name w:val="Point 123 (2)"/>
    <w:basedOn w:val="Normal"/>
    <w:rsid w:val="007A5CBE"/>
    <w:pPr>
      <w:numPr>
        <w:ilvl w:val="4"/>
        <w:numId w:val="2"/>
      </w:numPr>
      <w:tabs>
        <w:tab w:val="num" w:pos="1701"/>
      </w:tabs>
      <w:spacing w:after="0" w:line="240" w:lineRule="auto"/>
      <w:ind w:left="1701" w:hanging="567"/>
      <w:jc w:val="left"/>
      <w:outlineLvl w:val="1"/>
    </w:pPr>
    <w:rPr>
      <w:rFonts w:ascii="Times New Roman" w:hAnsi="Times New Roman"/>
      <w:sz w:val="24"/>
      <w:szCs w:val="24"/>
      <w:lang w:val="en-GB"/>
    </w:rPr>
  </w:style>
  <w:style w:type="paragraph" w:customStyle="1" w:styleId="Point1233">
    <w:name w:val="Point 123 (3)"/>
    <w:basedOn w:val="Normal"/>
    <w:rsid w:val="007A5CBE"/>
    <w:pPr>
      <w:numPr>
        <w:ilvl w:val="6"/>
        <w:numId w:val="2"/>
      </w:numPr>
      <w:tabs>
        <w:tab w:val="num" w:pos="2268"/>
      </w:tabs>
      <w:spacing w:after="0" w:line="240" w:lineRule="auto"/>
      <w:ind w:left="2268" w:hanging="567"/>
      <w:jc w:val="left"/>
      <w:outlineLvl w:val="2"/>
    </w:pPr>
    <w:rPr>
      <w:rFonts w:ascii="Times New Roman" w:hAnsi="Times New Roman"/>
      <w:sz w:val="24"/>
      <w:szCs w:val="24"/>
      <w:lang w:val="en-GB"/>
    </w:rPr>
  </w:style>
  <w:style w:type="paragraph" w:customStyle="1" w:styleId="PointManual">
    <w:name w:val="Point Manual"/>
    <w:basedOn w:val="Normal"/>
    <w:rsid w:val="007A5CBE"/>
    <w:pPr>
      <w:spacing w:before="200" w:after="0" w:line="240" w:lineRule="auto"/>
      <w:ind w:left="567" w:hanging="567"/>
      <w:jc w:val="left"/>
    </w:pPr>
    <w:rPr>
      <w:rFonts w:ascii="Times New Roman" w:hAnsi="Times New Roman"/>
      <w:sz w:val="24"/>
      <w:szCs w:val="24"/>
      <w:lang w:eastAsia="fr-BE"/>
    </w:rPr>
  </w:style>
  <w:style w:type="table" w:styleId="TableGrid">
    <w:name w:val="Table Grid"/>
    <w:basedOn w:val="TableNormal"/>
    <w:uiPriority w:val="59"/>
    <w:rsid w:val="007A5CB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A5CBE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A5CBE"/>
    <w:rPr>
      <w:rFonts w:cs="Times New Roman"/>
      <w:sz w:val="22"/>
      <w:rtl w:val="0"/>
      <w:cs w:val="0"/>
      <w:lang w:val="x-none" w:eastAsia="en-US"/>
    </w:rPr>
  </w:style>
  <w:style w:type="paragraph" w:customStyle="1" w:styleId="zakladnystyl0">
    <w:name w:val="zakladnystyl"/>
    <w:basedOn w:val="Normal"/>
    <w:rsid w:val="007A5CBE"/>
    <w:pPr>
      <w:spacing w:before="100" w:beforeAutospacing="1" w:after="100" w:afterAutospacing="1" w:line="240" w:lineRule="auto"/>
      <w:jc w:val="left"/>
    </w:pPr>
    <w:rPr>
      <w:rFonts w:ascii="Arial Unicode MS" w:eastAsia="Times New Roman" w:hAnsi="Times New Roman"/>
      <w:sz w:val="24"/>
      <w:szCs w:val="24"/>
      <w:lang w:eastAsia="sk-SK"/>
    </w:rPr>
  </w:style>
  <w:style w:type="character" w:customStyle="1" w:styleId="update1">
    <w:name w:val="update1"/>
    <w:rsid w:val="007A5CBE"/>
    <w:rPr>
      <w:color w:val="006666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A5CBE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A5CBE"/>
    <w:rPr>
      <w:rFonts w:cs="Times New Roman"/>
      <w:sz w:val="22"/>
      <w:rtl w:val="0"/>
      <w:cs w:val="0"/>
      <w:lang w:val="x-none" w:eastAsia="en-US"/>
    </w:rPr>
  </w:style>
  <w:style w:type="paragraph" w:customStyle="1" w:styleId="Vlada">
    <w:name w:val="Vlada"/>
    <w:basedOn w:val="Normal"/>
    <w:rsid w:val="007A5CBE"/>
    <w:pPr>
      <w:autoSpaceDE w:val="0"/>
      <w:autoSpaceDN w:val="0"/>
      <w:adjustRightInd w:val="0"/>
      <w:spacing w:before="480" w:after="120" w:line="240" w:lineRule="auto"/>
      <w:jc w:val="left"/>
    </w:pPr>
    <w:rPr>
      <w:rFonts w:ascii="Times New Roman" w:hAnsi="Times New Roman"/>
      <w:b/>
      <w:bCs/>
      <w:sz w:val="32"/>
      <w:szCs w:val="32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A5CBE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7A5CB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A5CBE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A5CB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A5CBE"/>
    <w:rPr>
      <w:b/>
    </w:rPr>
  </w:style>
  <w:style w:type="character" w:customStyle="1" w:styleId="apple-converted-space">
    <w:name w:val="apple-converted-space"/>
    <w:rsid w:val="000F2515"/>
  </w:style>
  <w:style w:type="paragraph" w:customStyle="1" w:styleId="Textvysvetlivky1">
    <w:name w:val="Text vysvetlivky1"/>
    <w:basedOn w:val="Normal"/>
    <w:next w:val="EndnoteText"/>
    <w:link w:val="TextvysvetlivkyChar"/>
    <w:uiPriority w:val="99"/>
    <w:unhideWhenUsed/>
    <w:rsid w:val="000F2515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link w:val="Textvysvetlivky1"/>
    <w:uiPriority w:val="99"/>
    <w:locked/>
    <w:rsid w:val="000F2515"/>
    <w:rPr>
      <w:lang w:val="x-none" w:eastAsia="en-US"/>
    </w:rPr>
  </w:style>
  <w:style w:type="paragraph" w:styleId="EndnoteText">
    <w:name w:val="endnote text"/>
    <w:basedOn w:val="Normal"/>
    <w:link w:val="TextvysvetlivkyChar1"/>
    <w:uiPriority w:val="99"/>
    <w:semiHidden/>
    <w:unhideWhenUsed/>
    <w:rsid w:val="000F2515"/>
    <w:pPr>
      <w:jc w:val="left"/>
    </w:pPr>
    <w:rPr>
      <w:sz w:val="20"/>
      <w:szCs w:val="20"/>
    </w:rPr>
  </w:style>
  <w:style w:type="character" w:customStyle="1" w:styleId="TextvysvetlivkyChar1">
    <w:name w:val="Text vysvetlivky Char1"/>
    <w:basedOn w:val="DefaultParagraphFont"/>
    <w:link w:val="EndnoteText"/>
    <w:uiPriority w:val="99"/>
    <w:semiHidden/>
    <w:locked/>
    <w:rsid w:val="000F2515"/>
    <w:rPr>
      <w:rFonts w:cs="Times New Roman"/>
      <w:rtl w:val="0"/>
      <w:cs w:val="0"/>
      <w:lang w:val="x-non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E3D54"/>
    <w:pPr>
      <w:tabs>
        <w:tab w:val="left" w:pos="709"/>
        <w:tab w:val="right" w:leader="dot" w:pos="8931"/>
      </w:tabs>
      <w:spacing w:line="240" w:lineRule="auto"/>
      <w:jc w:val="left"/>
    </w:pPr>
  </w:style>
  <w:style w:type="paragraph" w:styleId="PlainText">
    <w:name w:val="Plain Text"/>
    <w:basedOn w:val="Normal"/>
    <w:link w:val="ObyajntextChar"/>
    <w:uiPriority w:val="99"/>
    <w:unhideWhenUsed/>
    <w:rsid w:val="000F2515"/>
    <w:pPr>
      <w:spacing w:after="0" w:line="240" w:lineRule="auto"/>
      <w:jc w:val="left"/>
    </w:pPr>
    <w:rPr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F2515"/>
    <w:rPr>
      <w:rFonts w:cs="Times New Roman"/>
      <w:sz w:val="21"/>
      <w:rtl w:val="0"/>
      <w:cs w:val="0"/>
      <w:lang w:val="x-none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2515"/>
    <w:pPr>
      <w:keepNext/>
      <w:keepLines/>
      <w:numPr>
        <w:numId w:val="0"/>
      </w:numPr>
      <w:spacing w:before="480" w:after="0" w:line="240" w:lineRule="auto"/>
      <w:ind w:firstLine="0"/>
      <w:jc w:val="center"/>
      <w:outlineLvl w:val="9"/>
    </w:pPr>
    <w:rPr>
      <w:rFonts w:ascii="Cambria" w:hAnsi="Cambria"/>
      <w:bCs/>
      <w:color w:val="365F91"/>
      <w:sz w:val="28"/>
      <w:szCs w:val="28"/>
      <w:u w:val="none"/>
      <w:lang w:eastAsia="sk-SK"/>
    </w:rPr>
  </w:style>
  <w:style w:type="paragraph" w:styleId="TOC2">
    <w:name w:val="toc 2"/>
    <w:basedOn w:val="Normal"/>
    <w:next w:val="Normal"/>
    <w:autoRedefine/>
    <w:uiPriority w:val="39"/>
    <w:unhideWhenUsed/>
    <w:rsid w:val="00C919B8"/>
    <w:pPr>
      <w:tabs>
        <w:tab w:val="left" w:pos="660"/>
        <w:tab w:val="right" w:leader="dot" w:pos="9062"/>
      </w:tabs>
      <w:jc w:val="left"/>
    </w:pPr>
  </w:style>
  <w:style w:type="paragraph" w:customStyle="1" w:styleId="Statut">
    <w:name w:val="Statut"/>
    <w:basedOn w:val="Normal"/>
    <w:next w:val="Normal"/>
    <w:rsid w:val="000F2515"/>
    <w:pPr>
      <w:spacing w:before="360"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Titreobjet">
    <w:name w:val="Titre objet"/>
    <w:basedOn w:val="Normal"/>
    <w:next w:val="Normal"/>
    <w:rsid w:val="000F2515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E3D54"/>
    <w:pPr>
      <w:ind w:left="440"/>
      <w:jc w:val="left"/>
    </w:pPr>
  </w:style>
  <w:style w:type="character" w:customStyle="1" w:styleId="st">
    <w:name w:val="st"/>
    <w:rsid w:val="006B11C3"/>
  </w:style>
  <w:style w:type="paragraph" w:customStyle="1" w:styleId="MZVnormal">
    <w:name w:val="MZV normal"/>
    <w:basedOn w:val="Normal"/>
    <w:rsid w:val="003213ED"/>
    <w:pPr>
      <w:spacing w:after="0" w:line="240" w:lineRule="auto"/>
      <w:jc w:val="left"/>
    </w:pPr>
    <w:rPr>
      <w:rFonts w:ascii="Arial" w:hAnsi="Arial"/>
      <w:color w:val="000000"/>
      <w:szCs w:val="24"/>
      <w:lang w:eastAsia="sk-SK"/>
    </w:rPr>
  </w:style>
  <w:style w:type="paragraph" w:customStyle="1" w:styleId="tl">
    <w:name w:val="Štýl"/>
    <w:uiPriority w:val="99"/>
    <w:rsid w:val="007B6F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table" w:customStyle="1" w:styleId="Mriekatabuky1">
    <w:name w:val="Mriežka tabuľky1"/>
    <w:basedOn w:val="TableNormal"/>
    <w:next w:val="TableGrid"/>
    <w:uiPriority w:val="39"/>
    <w:rsid w:val="007B6F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TableNormal"/>
    <w:next w:val="TableGrid"/>
    <w:uiPriority w:val="39"/>
    <w:rsid w:val="007B6F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TableNormal"/>
    <w:next w:val="TableGrid"/>
    <w:uiPriority w:val="39"/>
    <w:rsid w:val="007B6F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Considrant">
    <w:name w:val="Manual Considérant"/>
    <w:basedOn w:val="Normal"/>
    <w:rsid w:val="007B6F22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eastAsia="sk-SK"/>
    </w:rPr>
  </w:style>
  <w:style w:type="table" w:customStyle="1" w:styleId="Mriekatabuky4">
    <w:name w:val="Mriežka tabuľky4"/>
    <w:basedOn w:val="TableNormal"/>
    <w:next w:val="TableGrid"/>
    <w:uiPriority w:val="59"/>
    <w:rsid w:val="007B6F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truktradokumentuChar"/>
    <w:uiPriority w:val="99"/>
    <w:rsid w:val="00ED1C4B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locked/>
    <w:rsid w:val="00ED1C4B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1358C"/>
    <w:pPr>
      <w:spacing w:after="100" w:line="259" w:lineRule="auto"/>
      <w:ind w:left="660"/>
      <w:jc w:val="left"/>
    </w:pPr>
    <w:rPr>
      <w:lang w:eastAsia="sk-SK"/>
    </w:rPr>
  </w:style>
  <w:style w:type="paragraph" w:styleId="TOC5">
    <w:name w:val="toc 5"/>
    <w:basedOn w:val="Normal"/>
    <w:next w:val="Normal"/>
    <w:autoRedefine/>
    <w:uiPriority w:val="39"/>
    <w:unhideWhenUsed/>
    <w:rsid w:val="00F1358C"/>
    <w:pPr>
      <w:spacing w:after="100" w:line="259" w:lineRule="auto"/>
      <w:ind w:left="880"/>
      <w:jc w:val="left"/>
    </w:pPr>
    <w:rPr>
      <w:lang w:eastAsia="sk-SK"/>
    </w:rPr>
  </w:style>
  <w:style w:type="paragraph" w:styleId="TOC6">
    <w:name w:val="toc 6"/>
    <w:basedOn w:val="Normal"/>
    <w:next w:val="Normal"/>
    <w:autoRedefine/>
    <w:uiPriority w:val="39"/>
    <w:unhideWhenUsed/>
    <w:rsid w:val="00F1358C"/>
    <w:pPr>
      <w:spacing w:after="100" w:line="259" w:lineRule="auto"/>
      <w:ind w:left="1100"/>
      <w:jc w:val="left"/>
    </w:pPr>
    <w:rPr>
      <w:lang w:eastAsia="sk-SK"/>
    </w:rPr>
  </w:style>
  <w:style w:type="paragraph" w:styleId="TOC7">
    <w:name w:val="toc 7"/>
    <w:basedOn w:val="Normal"/>
    <w:next w:val="Normal"/>
    <w:autoRedefine/>
    <w:uiPriority w:val="39"/>
    <w:unhideWhenUsed/>
    <w:rsid w:val="00F1358C"/>
    <w:pPr>
      <w:spacing w:after="100" w:line="259" w:lineRule="auto"/>
      <w:ind w:left="1320"/>
      <w:jc w:val="left"/>
    </w:pPr>
    <w:rPr>
      <w:lang w:eastAsia="sk-SK"/>
    </w:rPr>
  </w:style>
  <w:style w:type="paragraph" w:styleId="TOC8">
    <w:name w:val="toc 8"/>
    <w:basedOn w:val="Normal"/>
    <w:next w:val="Normal"/>
    <w:autoRedefine/>
    <w:uiPriority w:val="39"/>
    <w:unhideWhenUsed/>
    <w:rsid w:val="00F1358C"/>
    <w:pPr>
      <w:spacing w:after="100" w:line="259" w:lineRule="auto"/>
      <w:ind w:left="1540"/>
      <w:jc w:val="left"/>
    </w:pPr>
    <w:rPr>
      <w:lang w:eastAsia="sk-SK"/>
    </w:rPr>
  </w:style>
  <w:style w:type="paragraph" w:styleId="TOC9">
    <w:name w:val="toc 9"/>
    <w:basedOn w:val="Normal"/>
    <w:next w:val="Normal"/>
    <w:autoRedefine/>
    <w:uiPriority w:val="39"/>
    <w:unhideWhenUsed/>
    <w:rsid w:val="00F1358C"/>
    <w:pPr>
      <w:spacing w:after="100" w:line="259" w:lineRule="auto"/>
      <w:ind w:left="1760"/>
      <w:jc w:val="left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AE3B-736E-4341-A1F0-008CFC47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58</Pages>
  <Words>27565</Words>
  <Characters>157122</Characters>
  <Application>Microsoft Office Word</Application>
  <DocSecurity>0</DocSecurity>
  <Lines>0</Lines>
  <Paragraphs>0</Paragraphs>
  <ScaleCrop>false</ScaleCrop>
  <Company>MZV SR</Company>
  <LinksUpToDate>false</LinksUpToDate>
  <CharactersWithSpaces>184319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Vermesova Hana /OVZI/MZV</cp:lastModifiedBy>
  <cp:revision>37</cp:revision>
  <cp:lastPrinted>2018-02-06T22:58:00Z</cp:lastPrinted>
  <dcterms:created xsi:type="dcterms:W3CDTF">2018-01-25T10:42:00Z</dcterms:created>
  <dcterms:modified xsi:type="dcterms:W3CDTF">2018-02-21T16:48:00Z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COO.2145.1000.3.1840153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17. 2. 2017</vt:lpwstr>
  </property>
  <property fmtid="{D5CDD505-2E9C-101B-9397-08002B2CF9AE}" pid="6" name="FSC#SKEDITIONSLOVLEX@103.510:AttrDateDocPropZaciatokPKK">
    <vt:lpwstr>10. 2. 2017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Nenavrhujú sa.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-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Výročná správa o členstve Slovenskej republiky v Európskej únii – hodnotenie a aktuálne priority vyplývajúce z Pracovného programu Európskej komisie</vt:lpwstr>
  </property>
  <property fmtid="{D5CDD505-2E9C-101B-9397-08002B2CF9AE}" pid="32" name="FSC#SKEDITIONSLOVLEX@103.510:AttrStrListDocPropTextPredklSpravy">
    <vt:lpwstr>&lt;p style="text-align: justify;"&gt;Na základe uznesenia vlády SR č. 118 zo 7. marca 2013 predkladá minister zahraničných vecí a európskych záležitostí SR na rokovanie vlády SR &lt;em&gt;Výročnú správu o členstve Slovenskej republiky v Európskej únii – hodnotenie 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predsedovi Národnej rady SR 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 _x000D__x000D_minister zahraničných vecí a európskych záležitostí SR 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zahraničných vecí a európskych záležitostí Slovenskej republiky</vt:lpwstr>
  </property>
  <property fmtid="{D5CDD505-2E9C-101B-9397-08002B2CF9AE}" pid="122" name="FSC#SKEDITIONSLOVLEX@103.510:funkciaZodpPredAkuzativ">
    <vt:lpwstr>ministrovi zahraničných vecí a európskych záležitostí Slovenskej republiky</vt:lpwstr>
  </property>
  <property fmtid="{D5CDD505-2E9C-101B-9397-08002B2CF9AE}" pid="123" name="FSC#SKEDITIONSLOVLEX@103.510:funkciaZodpPredDativ">
    <vt:lpwstr>ministra zahraničných vecí a európskych záležitostí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Výročná správa o členstve Slovenskej republiky v Európskej únii – hodnotenie a aktuálne priority vyplývajúce z Pracovného programu Európskej komisie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Výročná správa o členstve Slovenskej republiky v Európskej únii – hodnotenie a aktuálne priority vyplývajúce z Pracovného programu Európskej komisie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uznesenie vlády SR č. 118/2013 zo 7. marca 2013 _x000D__x000D_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PhDr. Hana Vermešová</vt:lpwstr>
  </property>
  <property fmtid="{D5CDD505-2E9C-101B-9397-08002B2CF9AE}" pid="138" name="FSC#SKEDITIONSLOVLEX@103.510:predkladateliaObalSD">
    <vt:lpwstr>Miroslav Lajčák_x000D__x000D_minister zahraničných vecí a európskych záležitostí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005068/2017-OVZI-0018211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zahraničných vecí a európskych záležitostí Slovenskej republiky</vt:lpwstr>
  </property>
  <property fmtid="{D5CDD505-2E9C-101B-9397-08002B2CF9AE}" pid="151" name="FSC#SKEDITIONSLOVLEX@103.510:zodppredkladatel">
    <vt:lpwstr>Miroslav Lajčák</vt:lpwstr>
  </property>
</Properties>
</file>