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534EC1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A6298C" w:rsidRPr="00BB2B1F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szCs w:val="24"/>
        </w:rPr>
      </w:pPr>
      <w:r w:rsidRPr="00BB2B1F">
        <w:rPr>
          <w:rFonts w:ascii="Times New Roman" w:hAnsi="Times New Roman"/>
          <w:b/>
          <w:szCs w:val="24"/>
        </w:rPr>
        <w:t>z</w:t>
      </w:r>
      <w:r w:rsidR="0024770C">
        <w:rPr>
          <w:rFonts w:ascii="Times New Roman" w:hAnsi="Times New Roman"/>
          <w:b/>
          <w:szCs w:val="24"/>
        </w:rPr>
        <w:t>o 14. marca</w:t>
      </w:r>
      <w:r w:rsidRPr="00BB2B1F">
        <w:rPr>
          <w:rFonts w:ascii="Times New Roman" w:hAnsi="Times New Roman"/>
          <w:b/>
          <w:szCs w:val="24"/>
        </w:rPr>
        <w:t xml:space="preserve"> 201</w:t>
      </w:r>
      <w:r w:rsidRPr="00BB2B1F" w:rsidR="000B619F">
        <w:rPr>
          <w:rFonts w:ascii="Times New Roman" w:hAnsi="Times New Roman"/>
          <w:b/>
          <w:szCs w:val="24"/>
        </w:rPr>
        <w:t>8</w:t>
      </w:r>
      <w:r w:rsidRPr="00BB2B1F">
        <w:rPr>
          <w:rFonts w:ascii="Times New Roman" w:hAnsi="Times New Roman"/>
          <w:b/>
          <w:szCs w:val="24"/>
        </w:rPr>
        <w:t xml:space="preserve"> </w:t>
      </w:r>
    </w:p>
    <w:p w:rsidR="009B2309" w:rsidRPr="00BB2B1F" w:rsidP="008E15D6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BB2B1F" w:rsidR="00801444">
        <w:rPr>
          <w:rFonts w:ascii="Times New Roman" w:hAnsi="Times New Roman"/>
          <w:b/>
          <w:bCs/>
          <w:szCs w:val="24"/>
        </w:rPr>
        <w:t>o uvádza</w:t>
      </w:r>
      <w:r w:rsidRPr="00BB2B1F" w:rsidR="001836D0">
        <w:rPr>
          <w:rFonts w:ascii="Times New Roman" w:hAnsi="Times New Roman"/>
          <w:b/>
          <w:bCs/>
          <w:szCs w:val="24"/>
        </w:rPr>
        <w:t>ní</w:t>
      </w:r>
      <w:r w:rsidRPr="00BB2B1F" w:rsidR="00801444">
        <w:rPr>
          <w:rFonts w:ascii="Times New Roman" w:hAnsi="Times New Roman"/>
          <w:b/>
          <w:bCs/>
          <w:szCs w:val="24"/>
        </w:rPr>
        <w:t xml:space="preserve"> </w:t>
      </w:r>
      <w:r w:rsidRPr="00BB2B1F" w:rsidR="00DB3EFF">
        <w:rPr>
          <w:rFonts w:ascii="Times New Roman" w:hAnsi="Times New Roman"/>
          <w:b/>
          <w:bCs/>
          <w:szCs w:val="24"/>
        </w:rPr>
        <w:t>drev</w:t>
      </w:r>
      <w:r w:rsidRPr="00BB2B1F" w:rsidR="001836D0">
        <w:rPr>
          <w:rFonts w:ascii="Times New Roman" w:hAnsi="Times New Roman"/>
          <w:b/>
          <w:bCs/>
          <w:szCs w:val="24"/>
        </w:rPr>
        <w:t xml:space="preserve">a </w:t>
      </w:r>
      <w:r w:rsidRPr="00BB2B1F" w:rsidR="00801444">
        <w:rPr>
          <w:rFonts w:ascii="Times New Roman" w:hAnsi="Times New Roman"/>
          <w:b/>
          <w:bCs/>
          <w:szCs w:val="24"/>
        </w:rPr>
        <w:t>a výrobk</w:t>
      </w:r>
      <w:r w:rsidRPr="00BB2B1F" w:rsidR="001836D0">
        <w:rPr>
          <w:rFonts w:ascii="Times New Roman" w:hAnsi="Times New Roman"/>
          <w:b/>
          <w:bCs/>
          <w:szCs w:val="24"/>
        </w:rPr>
        <w:t>ov</w:t>
      </w:r>
      <w:r w:rsidRPr="00BB2B1F" w:rsidR="00801444">
        <w:rPr>
          <w:rFonts w:ascii="Times New Roman" w:hAnsi="Times New Roman"/>
          <w:b/>
          <w:bCs/>
          <w:szCs w:val="24"/>
        </w:rPr>
        <w:t xml:space="preserve"> z</w:t>
      </w:r>
      <w:r w:rsidRPr="00BB2B1F" w:rsidR="001836D0">
        <w:rPr>
          <w:rFonts w:ascii="Times New Roman" w:hAnsi="Times New Roman"/>
          <w:b/>
          <w:bCs/>
          <w:szCs w:val="24"/>
        </w:rPr>
        <w:t> </w:t>
      </w:r>
      <w:r w:rsidRPr="00BB2B1F" w:rsidR="00DB3EFF">
        <w:rPr>
          <w:rFonts w:ascii="Times New Roman" w:hAnsi="Times New Roman"/>
          <w:b/>
          <w:bCs/>
          <w:szCs w:val="24"/>
        </w:rPr>
        <w:t>drev</w:t>
      </w:r>
      <w:r w:rsidRPr="00BB2B1F" w:rsidR="00801444">
        <w:rPr>
          <w:rFonts w:ascii="Times New Roman" w:hAnsi="Times New Roman"/>
          <w:b/>
          <w:bCs/>
          <w:szCs w:val="24"/>
        </w:rPr>
        <w:t>a</w:t>
      </w:r>
      <w:r w:rsidRPr="00BB2B1F" w:rsidR="001836D0">
        <w:rPr>
          <w:rFonts w:ascii="Times New Roman" w:hAnsi="Times New Roman"/>
          <w:b/>
          <w:bCs/>
          <w:szCs w:val="24"/>
        </w:rPr>
        <w:t xml:space="preserve"> na </w:t>
      </w:r>
      <w:r w:rsidRPr="00BB2B1F" w:rsidR="00A24F14">
        <w:rPr>
          <w:rFonts w:ascii="Times New Roman" w:hAnsi="Times New Roman"/>
          <w:b/>
          <w:bCs/>
          <w:szCs w:val="24"/>
        </w:rPr>
        <w:t xml:space="preserve">vnútorný </w:t>
      </w:r>
      <w:r w:rsidRPr="00BB2B1F" w:rsidR="001836D0">
        <w:rPr>
          <w:rFonts w:ascii="Times New Roman" w:hAnsi="Times New Roman"/>
          <w:b/>
          <w:bCs/>
          <w:szCs w:val="24"/>
        </w:rPr>
        <w:t>trh</w:t>
      </w:r>
      <w:r w:rsidRPr="00BB2B1F" w:rsidR="00B06185">
        <w:rPr>
          <w:rFonts w:ascii="Times New Roman" w:hAnsi="Times New Roman"/>
          <w:b/>
          <w:bCs/>
          <w:szCs w:val="24"/>
        </w:rPr>
        <w:t xml:space="preserve"> </w:t>
      </w:r>
      <w:r w:rsidR="0024770C">
        <w:rPr>
          <w:rFonts w:ascii="Times New Roman" w:hAnsi="Times New Roman"/>
          <w:b/>
          <w:bCs/>
          <w:szCs w:val="24"/>
        </w:rPr>
        <w:t>a o </w:t>
      </w:r>
      <w:r w:rsidR="000525E9">
        <w:rPr>
          <w:rFonts w:ascii="Times New Roman" w:hAnsi="Times New Roman"/>
          <w:b/>
          <w:bCs/>
          <w:szCs w:val="24"/>
        </w:rPr>
        <w:t>zmene a doplnení zákona</w:t>
      </w:r>
      <w:r w:rsidR="0024770C">
        <w:rPr>
          <w:rFonts w:ascii="Times New Roman" w:hAnsi="Times New Roman"/>
          <w:b/>
          <w:bCs/>
          <w:szCs w:val="24"/>
        </w:rPr>
        <w:t xml:space="preserve"> </w:t>
      </w:r>
      <w:r w:rsidRPr="0024770C" w:rsidR="0024770C">
        <w:rPr>
          <w:rFonts w:ascii="Times New Roman" w:hAnsi="Times New Roman"/>
          <w:b/>
          <w:bCs/>
          <w:szCs w:val="24"/>
        </w:rPr>
        <w:t>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</w:t>
      </w:r>
    </w:p>
    <w:p w:rsidR="0024770C" w:rsidP="0024770C">
      <w:pPr>
        <w:widowControl w:val="0"/>
        <w:autoSpaceDE w:val="0"/>
        <w:autoSpaceDN w:val="0"/>
        <w:bidi w:val="0"/>
        <w:adjustRightInd w:val="0"/>
        <w:spacing w:before="480" w:after="36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 w:rsidR="00261295">
        <w:rPr>
          <w:rFonts w:ascii="Times New Roman" w:hAnsi="Times New Roman"/>
          <w:szCs w:val="24"/>
        </w:rPr>
        <w:t>Národná rada Slovenskej republiky sa uzniesla na tomto zákone:</w:t>
      </w:r>
    </w:p>
    <w:p w:rsidR="00261295" w:rsidRPr="00261295" w:rsidP="0024770C">
      <w:pPr>
        <w:widowControl w:val="0"/>
        <w:autoSpaceDE w:val="0"/>
        <w:autoSpaceDN w:val="0"/>
        <w:bidi w:val="0"/>
        <w:adjustRightInd w:val="0"/>
        <w:spacing w:before="480" w:after="360" w:line="240" w:lineRule="auto"/>
        <w:jc w:val="center"/>
        <w:rPr>
          <w:rFonts w:ascii="Times New Roman" w:hAnsi="Times New Roman"/>
          <w:szCs w:val="24"/>
        </w:rPr>
      </w:pPr>
      <w:r w:rsidRPr="00A67627" w:rsidR="00A67627">
        <w:rPr>
          <w:rFonts w:ascii="Times New Roman" w:hAnsi="Times New Roman"/>
          <w:b/>
          <w:szCs w:val="24"/>
        </w:rPr>
        <w:t>Čl. I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Predmet úpravy</w:t>
      </w:r>
    </w:p>
    <w:p w:rsidR="00261295" w:rsidRPr="00261295" w:rsidP="00261295">
      <w:pPr>
        <w:widowControl w:val="0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0" w:firstLine="567"/>
        <w:jc w:val="both"/>
        <w:rPr>
          <w:rFonts w:ascii="Times New Roman" w:hAnsi="Times New Roman"/>
          <w:bCs/>
          <w:szCs w:val="24"/>
        </w:rPr>
      </w:pPr>
      <w:r w:rsidRPr="00261295">
        <w:rPr>
          <w:rFonts w:ascii="Times New Roman" w:hAnsi="Times New Roman"/>
          <w:szCs w:val="24"/>
        </w:rPr>
        <w:t>Tento zákon upravuje</w:t>
      </w:r>
    </w:p>
    <w:p w:rsidR="00261295" w:rsidRPr="00261295" w:rsidP="00261295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bCs/>
          <w:szCs w:val="24"/>
        </w:rPr>
      </w:pPr>
      <w:r w:rsidRPr="00261295">
        <w:rPr>
          <w:rFonts w:ascii="Times New Roman" w:hAnsi="Times New Roman"/>
          <w:szCs w:val="24"/>
        </w:rPr>
        <w:t xml:space="preserve">práva a </w:t>
      </w:r>
      <w:r w:rsidRPr="00261295">
        <w:rPr>
          <w:rFonts w:ascii="Times New Roman" w:hAnsi="Times New Roman"/>
          <w:bCs/>
          <w:szCs w:val="24"/>
        </w:rPr>
        <w:t>povinnosti hospodárskeho subjektu,</w:t>
      </w:r>
      <w:bookmarkStart w:id="0" w:name="_Ref459623494"/>
      <w:r>
        <w:rPr>
          <w:rFonts w:ascii="Times New Roman" w:hAnsi="Times New Roman"/>
          <w:bCs/>
          <w:szCs w:val="24"/>
          <w:vertAlign w:val="superscript"/>
          <w:rtl w:val="0"/>
        </w:rPr>
        <w:footnoteReference w:id="2"/>
      </w:r>
      <w:bookmarkEnd w:id="0"/>
      <w:r w:rsidRPr="00261295">
        <w:rPr>
          <w:rFonts w:ascii="Times New Roman" w:hAnsi="Times New Roman"/>
          <w:bCs/>
          <w:szCs w:val="24"/>
        </w:rPr>
        <w:t>) ktorý uvádza drevo a výrobky z dreva</w:t>
      </w:r>
      <w:r>
        <w:rPr>
          <w:rFonts w:ascii="Times New Roman" w:hAnsi="Times New Roman"/>
          <w:bCs/>
          <w:szCs w:val="24"/>
          <w:vertAlign w:val="superscript"/>
          <w:rtl w:val="0"/>
        </w:rPr>
        <w:footnoteReference w:id="3"/>
      </w:r>
      <w:r w:rsidRPr="00261295">
        <w:rPr>
          <w:rFonts w:ascii="Times New Roman" w:hAnsi="Times New Roman"/>
          <w:bCs/>
          <w:szCs w:val="24"/>
        </w:rPr>
        <w:t>) na vnútorný trh</w:t>
      </w:r>
      <w:bookmarkStart w:id="1" w:name="_Ref475970239"/>
      <w:r w:rsidRPr="00261295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  <w:vertAlign w:val="superscript"/>
          <w:rtl w:val="0"/>
        </w:rPr>
        <w:footnoteReference w:id="4"/>
      </w:r>
      <w:bookmarkEnd w:id="1"/>
      <w:r w:rsidRPr="00261295">
        <w:rPr>
          <w:rFonts w:ascii="Times New Roman" w:hAnsi="Times New Roman"/>
          <w:bCs/>
          <w:szCs w:val="24"/>
        </w:rPr>
        <w:t xml:space="preserve">) </w:t>
      </w:r>
    </w:p>
    <w:p w:rsidR="00261295" w:rsidRPr="00261295" w:rsidP="00261295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bCs/>
          <w:szCs w:val="24"/>
        </w:rPr>
      </w:pPr>
      <w:r w:rsidRPr="00261295">
        <w:rPr>
          <w:rFonts w:ascii="Times New Roman" w:hAnsi="Times New Roman"/>
          <w:szCs w:val="24"/>
        </w:rPr>
        <w:t xml:space="preserve">práva a </w:t>
      </w:r>
      <w:r w:rsidRPr="00261295">
        <w:rPr>
          <w:rFonts w:ascii="Times New Roman" w:hAnsi="Times New Roman"/>
          <w:bCs/>
          <w:szCs w:val="24"/>
        </w:rPr>
        <w:t>povinnosti obchodníka</w:t>
      </w:r>
      <w:bookmarkStart w:id="2" w:name="_Ref477866015"/>
      <w:r w:rsidRPr="00261295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  <w:vertAlign w:val="superscript"/>
          <w:rtl w:val="0"/>
        </w:rPr>
        <w:footnoteReference w:id="5"/>
      </w:r>
      <w:bookmarkEnd w:id="2"/>
      <w:r w:rsidRPr="00261295">
        <w:rPr>
          <w:rFonts w:ascii="Times New Roman" w:hAnsi="Times New Roman"/>
          <w:bCs/>
          <w:szCs w:val="24"/>
        </w:rPr>
        <w:t>)</w:t>
      </w:r>
    </w:p>
    <w:p w:rsidR="00261295" w:rsidRPr="00261295" w:rsidP="00261295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bCs/>
          <w:szCs w:val="24"/>
        </w:rPr>
      </w:pPr>
      <w:r w:rsidRPr="00261295">
        <w:rPr>
          <w:rFonts w:ascii="Times New Roman" w:hAnsi="Times New Roman"/>
          <w:szCs w:val="24"/>
        </w:rPr>
        <w:t xml:space="preserve">práva a </w:t>
      </w:r>
      <w:r w:rsidRPr="00261295">
        <w:rPr>
          <w:rFonts w:ascii="Times New Roman" w:hAnsi="Times New Roman"/>
          <w:bCs/>
          <w:szCs w:val="24"/>
        </w:rPr>
        <w:t>povinnosti prepravcu dreva a výrobkov z dreva (ďalej len „prepravca“),</w:t>
      </w:r>
    </w:p>
    <w:p w:rsidR="00261295" w:rsidRPr="00261295" w:rsidP="00261295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povinnosti monitorovacej organizácie,</w:t>
      </w:r>
      <w:bookmarkStart w:id="3" w:name="_Ref500414425"/>
      <w:r>
        <w:rPr>
          <w:rFonts w:ascii="Times New Roman" w:hAnsi="Times New Roman"/>
          <w:szCs w:val="24"/>
          <w:vertAlign w:val="superscript"/>
          <w:rtl w:val="0"/>
        </w:rPr>
        <w:footnoteReference w:id="6"/>
      </w:r>
      <w:bookmarkEnd w:id="3"/>
      <w:r w:rsidRPr="00261295">
        <w:rPr>
          <w:rFonts w:ascii="Times New Roman" w:hAnsi="Times New Roman"/>
          <w:szCs w:val="24"/>
        </w:rPr>
        <w:t xml:space="preserve">) </w:t>
      </w:r>
    </w:p>
    <w:p w:rsidR="00261295" w:rsidRPr="00261295" w:rsidP="00261295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pôsobnosť orgánov štátnej správy v oblasti uvádzania dreva a výrobkov z dreva na vnútorný trh,</w:t>
      </w:r>
    </w:p>
    <w:p w:rsidR="00261295" w:rsidRPr="00261295" w:rsidP="00261295">
      <w:pPr>
        <w:widowControl w:val="0"/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priestupky a iné správne delikty v oblasti uvádzania dreva a výrobkov z dreva na vnútorný trh.</w:t>
      </w:r>
    </w:p>
    <w:p w:rsidR="00261295" w:rsidRPr="00261295" w:rsidP="00261295">
      <w:pPr>
        <w:widowControl w:val="0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Tento zákon sa nevzťahuje na</w:t>
      </w:r>
      <w:r w:rsidRPr="00261295">
        <w:rPr>
          <w:rFonts w:ascii="Times New Roman" w:hAnsi="Times New Roman"/>
          <w:b/>
          <w:szCs w:val="24"/>
        </w:rPr>
        <w:t xml:space="preserve"> </w:t>
      </w:r>
    </w:p>
    <w:p w:rsidR="00261295" w:rsidRPr="00261295" w:rsidP="00261295">
      <w:pPr>
        <w:widowControl w:val="0"/>
        <w:numPr>
          <w:numId w:val="14"/>
        </w:numPr>
        <w:suppressAutoHyphens/>
        <w:autoSpaceDN w:val="0"/>
        <w:bidi w:val="0"/>
        <w:spacing w:before="60" w:after="60" w:line="240" w:lineRule="auto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drevo, na ktoré sa vzťahuje medzinárodná zmluva, ktorou je Slovenská republika viazaná,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7"/>
      </w:r>
      <w:r w:rsidRPr="00261295">
        <w:rPr>
          <w:rFonts w:ascii="Times New Roman" w:hAnsi="Times New Roman"/>
          <w:szCs w:val="24"/>
        </w:rPr>
        <w:t>) alebo osobitné predpisy,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8"/>
      </w:r>
      <w:r w:rsidRPr="00261295">
        <w:rPr>
          <w:rFonts w:ascii="Times New Roman" w:hAnsi="Times New Roman"/>
          <w:szCs w:val="24"/>
        </w:rPr>
        <w:t xml:space="preserve">) </w:t>
      </w:r>
    </w:p>
    <w:p w:rsidR="00261295" w:rsidRPr="00261295" w:rsidP="00261295">
      <w:pPr>
        <w:widowControl w:val="0"/>
        <w:numPr>
          <w:numId w:val="14"/>
        </w:numPr>
        <w:suppressAutoHyphens/>
        <w:autoSpaceDN w:val="0"/>
        <w:bidi w:val="0"/>
        <w:spacing w:before="60" w:after="60" w:line="240" w:lineRule="auto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výrobok z dreva, ktorého životný cyklus je ukončený a ďalej možno s ním nakladať len ako s odpadom</w:t>
      </w:r>
      <w:bookmarkStart w:id="4" w:name="_Ref479068508"/>
      <w:r w:rsidRPr="0026129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9"/>
      </w:r>
      <w:bookmarkEnd w:id="4"/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Základné ustanovenia</w:t>
      </w:r>
    </w:p>
    <w:p w:rsidR="00261295" w:rsidRPr="00261295" w:rsidP="00261295">
      <w:pPr>
        <w:widowControl w:val="0"/>
        <w:suppressAutoHyphens/>
        <w:autoSpaceDN w:val="0"/>
        <w:bidi w:val="0"/>
        <w:spacing w:before="120" w:after="60" w:line="240" w:lineRule="auto"/>
        <w:ind w:firstLine="567"/>
        <w:jc w:val="both"/>
        <w:textAlignment w:val="baseline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Na účely tohto zákona sa rozumie</w:t>
      </w:r>
    </w:p>
    <w:p w:rsidR="00261295" w:rsidRPr="00261295" w:rsidP="00261295">
      <w:pPr>
        <w:widowControl w:val="0"/>
        <w:numPr>
          <w:numId w:val="3"/>
        </w:numPr>
        <w:suppressAutoHyphens/>
        <w:autoSpaceDN w:val="0"/>
        <w:bidi w:val="0"/>
        <w:spacing w:before="60" w:after="60" w:line="240" w:lineRule="auto"/>
        <w:ind w:left="426"/>
        <w:jc w:val="both"/>
        <w:textAlignment w:val="baseline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</w:rPr>
        <w:t>dovozcom</w:t>
      </w:r>
      <w:r w:rsidRPr="00261295">
        <w:rPr>
          <w:rFonts w:ascii="Times New Roman" w:hAnsi="Times New Roman"/>
          <w:bCs/>
        </w:rPr>
        <w:t xml:space="preserve"> hospodársky subjekt, ktorý uvádza drevo a výrobky z dreva na vnútorný trh, </w:t>
      </w:r>
      <w:r w:rsidRPr="00261295">
        <w:rPr>
          <w:rFonts w:ascii="Times New Roman" w:hAnsi="Times New Roman"/>
          <w:szCs w:val="24"/>
        </w:rPr>
        <w:t>zo štátu, ktorý nie je členským štátom Európskej únie</w:t>
      </w:r>
      <w:r w:rsidRPr="007E33ED" w:rsidR="007E33ED">
        <w:rPr>
          <w:rFonts w:ascii="Times New Roman" w:hAnsi="Times New Roman"/>
          <w:szCs w:val="24"/>
        </w:rPr>
        <w:t xml:space="preserve"> </w:t>
      </w:r>
      <w:r w:rsidR="007E33ED">
        <w:rPr>
          <w:rFonts w:ascii="Times New Roman" w:hAnsi="Times New Roman"/>
          <w:szCs w:val="24"/>
        </w:rPr>
        <w:t>ani</w:t>
      </w:r>
      <w:r w:rsidRPr="007E33ED" w:rsidR="007E33ED">
        <w:rPr>
          <w:rFonts w:ascii="Times New Roman" w:hAnsi="Times New Roman"/>
        </w:rPr>
        <w:t xml:space="preserve"> zmluvnou stranou Dohody o Európskom hospodárskom priestore</w:t>
      </w:r>
      <w:r w:rsidRPr="00261295">
        <w:rPr>
          <w:rFonts w:ascii="Times New Roman" w:hAnsi="Times New Roman"/>
          <w:szCs w:val="24"/>
        </w:rPr>
        <w:t>,</w:t>
      </w:r>
      <w:r w:rsidRPr="00261295">
        <w:rPr>
          <w:rFonts w:ascii="Times New Roman" w:hAnsi="Times New Roman"/>
          <w:bCs/>
        </w:rPr>
        <w:t xml:space="preserve"> </w:t>
      </w:r>
    </w:p>
    <w:p w:rsidR="007E33ED" w:rsidRPr="007E33ED" w:rsidP="00261295">
      <w:pPr>
        <w:widowControl w:val="0"/>
        <w:numPr>
          <w:numId w:val="3"/>
        </w:numPr>
        <w:suppressAutoHyphens/>
        <w:autoSpaceDN w:val="0"/>
        <w:bidi w:val="0"/>
        <w:spacing w:before="60" w:after="60" w:line="240" w:lineRule="auto"/>
        <w:ind w:left="426"/>
        <w:jc w:val="both"/>
        <w:textAlignment w:val="baseline"/>
        <w:rPr>
          <w:rFonts w:ascii="Times New Roman" w:hAnsi="Times New Roman"/>
          <w:b/>
          <w:szCs w:val="24"/>
        </w:rPr>
      </w:pPr>
      <w:r w:rsidRPr="00261295" w:rsidR="00261295">
        <w:rPr>
          <w:rFonts w:ascii="Times New Roman" w:hAnsi="Times New Roman"/>
          <w:szCs w:val="24"/>
        </w:rPr>
        <w:t xml:space="preserve">prepravou premiestňovanie dreva </w:t>
      </w:r>
      <w:r w:rsidRPr="00261295" w:rsidR="00261295">
        <w:rPr>
          <w:rFonts w:ascii="Times New Roman" w:hAnsi="Times New Roman"/>
        </w:rPr>
        <w:t>a výrobkov z dreva dopravným prostriedkom alebo bez dopravného prostriedku</w:t>
      </w:r>
      <w:r>
        <w:rPr>
          <w:rFonts w:ascii="Times New Roman" w:hAnsi="Times New Roman"/>
        </w:rPr>
        <w:t>,</w:t>
      </w:r>
    </w:p>
    <w:p w:rsidR="00261295" w:rsidRPr="00261295" w:rsidP="00261295">
      <w:pPr>
        <w:widowControl w:val="0"/>
        <w:numPr>
          <w:numId w:val="3"/>
        </w:numPr>
        <w:suppressAutoHyphens/>
        <w:autoSpaceDN w:val="0"/>
        <w:bidi w:val="0"/>
        <w:spacing w:before="60" w:after="60" w:line="240" w:lineRule="auto"/>
        <w:ind w:left="426"/>
        <w:jc w:val="both"/>
        <w:textAlignment w:val="baseline"/>
        <w:rPr>
          <w:rFonts w:ascii="Times New Roman" w:hAnsi="Times New Roman"/>
          <w:b/>
          <w:szCs w:val="24"/>
        </w:rPr>
      </w:pPr>
      <w:r w:rsidRPr="00CA5AC5" w:rsidR="007E33ED">
        <w:rPr>
          <w:rFonts w:ascii="Times New Roman" w:hAnsi="Times New Roman"/>
          <w:szCs w:val="24"/>
        </w:rPr>
        <w:t>prepravcom fyzická osoba alebo právnická osoba, ktorá vykonáva alebo zabezpečuje prepravu, ktorou sa prepravuje drevo a výrobky z dreva.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Všeobecné podmienky uvádzania dreva a výrobkov z dreva na vnútorný trh</w:t>
      </w:r>
    </w:p>
    <w:p w:rsidR="00261295" w:rsidRPr="00261295" w:rsidP="00261295">
      <w:pPr>
        <w:widowControl w:val="0"/>
        <w:numPr>
          <w:numId w:val="23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Na vnútorný trh možno uvádzať len drevo </w:t>
      </w:r>
      <w:r w:rsidRPr="00261295">
        <w:rPr>
          <w:rFonts w:ascii="Times New Roman" w:hAnsi="Times New Roman"/>
        </w:rPr>
        <w:t>a výrobky z dreva</w:t>
      </w:r>
      <w:r w:rsidRPr="00261295">
        <w:rPr>
          <w:rFonts w:ascii="Times New Roman" w:hAnsi="Times New Roman"/>
          <w:szCs w:val="24"/>
        </w:rPr>
        <w:t xml:space="preserve">, ak sú splnené podmienky podľa tohto zákona a osobitných predpisov, </w:t>
      </w:r>
      <w:r w:rsidRPr="00261295">
        <w:rPr>
          <w:rFonts w:ascii="Times New Roman" w:hAnsi="Times New Roman"/>
        </w:rPr>
        <w:t xml:space="preserve">ktoré upravujú hospodárenie v lesoch a na lesných pozemkoch, odstraňovanie drevín a krov </w:t>
      </w:r>
      <w:r w:rsidRPr="00CA5AC5" w:rsidR="00081DF3">
        <w:rPr>
          <w:rFonts w:ascii="Times New Roman" w:hAnsi="Times New Roman"/>
          <w:szCs w:val="24"/>
        </w:rPr>
        <w:t>z iných ako</w:t>
      </w:r>
      <w:r w:rsidRPr="00261295">
        <w:rPr>
          <w:rFonts w:ascii="Times New Roman" w:hAnsi="Times New Roman"/>
        </w:rPr>
        <w:t xml:space="preserve"> lesných pozemkov a uvádzanie dreva a výrobkov z dreva na vnútorný trh</w:t>
      </w:r>
      <w:r w:rsidRPr="00261295">
        <w:rPr>
          <w:rFonts w:ascii="Times New Roman" w:hAnsi="Times New Roman"/>
          <w:szCs w:val="24"/>
        </w:rPr>
        <w:t>.</w:t>
      </w:r>
      <w:bookmarkStart w:id="5" w:name="_Ref492303018"/>
      <w:r>
        <w:rPr>
          <w:rFonts w:ascii="Times New Roman" w:hAnsi="Times New Roman"/>
          <w:szCs w:val="24"/>
          <w:vertAlign w:val="superscript"/>
          <w:rtl w:val="0"/>
        </w:rPr>
        <w:footnoteReference w:id="10"/>
      </w:r>
      <w:bookmarkEnd w:id="5"/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23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Hospodársky subjekt je povinný uchovávať doklady preukazujúce pôvod dreva</w:t>
      </w:r>
      <w:r w:rsidRPr="00261295">
        <w:rPr>
          <w:rFonts w:ascii="Times New Roman" w:hAnsi="Times New Roman"/>
        </w:rPr>
        <w:t xml:space="preserve"> a výrobkov z dreva </w:t>
      </w:r>
      <w:r w:rsidRPr="00261295">
        <w:rPr>
          <w:rFonts w:ascii="Times New Roman" w:hAnsi="Times New Roman"/>
          <w:szCs w:val="24"/>
        </w:rPr>
        <w:t>a nadobudnutie vlastníctva alebo držbu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a doklady týkajúce sa uvedenia dreva a výrobkov z dreva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1"/>
      </w:r>
      <w:r w:rsidR="00C94859">
        <w:rPr>
          <w:rFonts w:ascii="Times New Roman" w:hAnsi="Times New Roman"/>
          <w:szCs w:val="24"/>
        </w:rPr>
        <w:t>)</w:t>
      </w:r>
      <w:r w:rsidRPr="00261295">
        <w:rPr>
          <w:rFonts w:ascii="Times New Roman" w:hAnsi="Times New Roman"/>
          <w:szCs w:val="24"/>
        </w:rPr>
        <w:t xml:space="preserve"> na vnútorný trh.</w:t>
      </w:r>
    </w:p>
    <w:p w:rsidR="00261295" w:rsidRPr="00261295" w:rsidP="00261295">
      <w:pPr>
        <w:widowControl w:val="0"/>
        <w:numPr>
          <w:numId w:val="23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Obchodník je povinný pri predaji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uchovávať doklady preukazujúce nadobudnutie dreva </w:t>
      </w:r>
      <w:r w:rsidRPr="00261295">
        <w:rPr>
          <w:rFonts w:ascii="Times New Roman" w:hAnsi="Times New Roman"/>
        </w:rPr>
        <w:t>a výrobkov z dreva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="003A4F14">
        <w:rPr>
          <w:rFonts w:ascii="Times New Roman" w:hAnsi="Times New Roman"/>
        </w:rPr>
        <w:t>)</w:t>
      </w:r>
      <w:r w:rsidRPr="00261295">
        <w:rPr>
          <w:rFonts w:ascii="Times New Roman" w:hAnsi="Times New Roman"/>
          <w:szCs w:val="24"/>
        </w:rPr>
        <w:t xml:space="preserve"> a oprávnenie obchodovania s nimi.</w:t>
      </w:r>
    </w:p>
    <w:p w:rsidR="00261295" w:rsidRPr="00261295" w:rsidP="00261295">
      <w:pPr>
        <w:widowControl w:val="0"/>
        <w:numPr>
          <w:numId w:val="23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CA5AC5" w:rsidR="003A4F14">
        <w:rPr>
          <w:rFonts w:ascii="Times New Roman" w:hAnsi="Times New Roman"/>
          <w:noProof/>
          <w:szCs w:val="24"/>
        </w:rPr>
        <w:t>Prepravca je povinný pri preprave dreva a výrobkov z dreva preukázať sa nezameniteľne identifikovaným dokladom, z ktorého sú podľa druhu dreva a výrobkov z dreva zrejmé tieto údaje: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>pôvod dreva a výrobkov z dreva,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 xml:space="preserve">druh dreviny, z ktorej pochádza drevo a výrobky z dreva, 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 xml:space="preserve">množstvo dreva a výrobkov z dreva vyjadrené počtom, 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>ak ide o surové drevo, objem alebo hmotnosť surového dreva a zaradenie surového dreva do kvalitatívnej triedy</w:t>
      </w:r>
      <w:r w:rsidRPr="003A4F14">
        <w:rPr>
          <w:rFonts w:ascii="Times New Roman" w:hAnsi="Times New Roman"/>
          <w:b/>
          <w:color w:val="000000"/>
          <w:szCs w:val="24"/>
        </w:rPr>
        <w:t>,</w:t>
      </w:r>
      <w:r w:rsidRPr="003A4F14">
        <w:rPr>
          <w:rFonts w:ascii="Times New Roman" w:hAnsi="Times New Roman"/>
          <w:color w:val="000000"/>
          <w:szCs w:val="24"/>
        </w:rPr>
        <w:t xml:space="preserve"> 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>odosielateľ, adresát a príjemca dreva a výrobkov z dreva, ak ním nie je prepravca,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>dátum a čas prepravy alebo</w:t>
      </w:r>
    </w:p>
    <w:p w:rsidR="003A4F14" w:rsidRPr="003A4F14" w:rsidP="003A4F14">
      <w:pPr>
        <w:widowControl w:val="0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3A4F14">
        <w:rPr>
          <w:rFonts w:ascii="Times New Roman" w:hAnsi="Times New Roman"/>
          <w:color w:val="000000"/>
          <w:szCs w:val="24"/>
        </w:rPr>
        <w:t>slovné a číselné označenie účtovného dokladu o prevode vlastníctva alebo držby dreva a výrobkov z dreva vrát</w:t>
      </w:r>
      <w:r>
        <w:rPr>
          <w:rFonts w:ascii="Times New Roman" w:hAnsi="Times New Roman"/>
          <w:color w:val="000000"/>
          <w:szCs w:val="24"/>
        </w:rPr>
        <w:t>ane ich prevzatia na prepravu.</w:t>
      </w:r>
    </w:p>
    <w:p w:rsidR="00261295" w:rsidRPr="00261295" w:rsidP="00261295">
      <w:pPr>
        <w:widowControl w:val="0"/>
        <w:numPr>
          <w:numId w:val="23"/>
        </w:numPr>
        <w:tabs>
          <w:tab w:val="left" w:pos="993"/>
        </w:tabs>
        <w:bidi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Prepravca je povinný uchovávať doklad podľa odseku 4 najmenej päť rokov odo dňa prevzatia dreva a výrobkov z dreva na prepravu</w:t>
      </w:r>
      <w:r w:rsidR="00D57650">
        <w:rPr>
          <w:rFonts w:ascii="Times New Roman" w:hAnsi="Times New Roman"/>
          <w:szCs w:val="24"/>
        </w:rPr>
        <w:t xml:space="preserve">; </w:t>
      </w:r>
      <w:r w:rsidRPr="00CA5AC5" w:rsidR="00D57650">
        <w:rPr>
          <w:rFonts w:ascii="Times New Roman" w:hAnsi="Times New Roman"/>
          <w:szCs w:val="24"/>
        </w:rPr>
        <w:t>ak ide o prepravcu, ktorý je fyzickou osobou a ktorý prepravuje drevo a výrobky z dreva a celková hmotnosť prepravovaného dreva a výrobkov z dreva je najviac 100 kg, je povinný uchovávať doklad podľa odseku 4 len počas prepravy</w:t>
      </w:r>
      <w:r w:rsidRPr="00261295">
        <w:rPr>
          <w:rFonts w:ascii="Times New Roman" w:hAnsi="Times New Roman"/>
          <w:szCs w:val="24"/>
        </w:rPr>
        <w:t>.</w:t>
      </w:r>
    </w:p>
    <w:p w:rsidR="00261295" w:rsidRPr="00261295" w:rsidP="00261295">
      <w:pPr>
        <w:keepNext/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keepNext/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Systém náležitej starostlivosti</w:t>
      </w:r>
    </w:p>
    <w:p w:rsidR="00261295" w:rsidRPr="00261295" w:rsidP="00261295">
      <w:pPr>
        <w:keepNext/>
        <w:widowControl w:val="0"/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Hospodársky subjekt, ktorý uvádza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na vnútorný trh, je povinný uplatňovať systém náležitej starostlivosti;</w:t>
      </w:r>
      <w:r>
        <w:rPr>
          <w:rFonts w:ascii="Times New Roman" w:hAnsi="Times New Roman"/>
          <w:szCs w:val="24"/>
          <w:vertAlign w:val="superscript"/>
          <w:rtl w:val="0"/>
        </w:rPr>
        <w:footnoteReference w:id="13"/>
      </w:r>
      <w:r w:rsidRPr="00261295">
        <w:rPr>
          <w:rFonts w:ascii="Times New Roman" w:hAnsi="Times New Roman"/>
          <w:szCs w:val="24"/>
        </w:rPr>
        <w:t>) to neplatí, ak na vnútorný trh uvádza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>, na ktoré sa vzťahuje licenčný systém.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14"/>
      </w:r>
      <w:r w:rsidRPr="00261295">
        <w:rPr>
          <w:rFonts w:ascii="Times New Roman" w:hAnsi="Times New Roman"/>
          <w:szCs w:val="24"/>
        </w:rPr>
        <w:t>) Systém náležitej starostlivosti sa vyhotovuje</w:t>
      </w:r>
      <w:r w:rsidRPr="00261295">
        <w:rPr>
          <w:rFonts w:ascii="Times New Roman" w:hAnsi="Times New Roman"/>
        </w:rPr>
        <w:t xml:space="preserve"> </w:t>
      </w:r>
      <w:r w:rsidRPr="00261295">
        <w:rPr>
          <w:rFonts w:ascii="Times New Roman" w:hAnsi="Times New Roman"/>
          <w:szCs w:val="24"/>
        </w:rPr>
        <w:t>v listinnej podobe alebo v elektronickej podobe</w:t>
      </w:r>
      <w:r w:rsidRPr="00261295">
        <w:rPr>
          <w:rFonts w:ascii="Times New Roman" w:hAnsi="Times New Roman"/>
          <w:color w:val="00B0F0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 xml:space="preserve">pred uvedením dreva </w:t>
      </w:r>
      <w:r w:rsidRPr="00261295">
        <w:rPr>
          <w:rFonts w:ascii="Times New Roman" w:hAnsi="Times New Roman"/>
        </w:rPr>
        <w:t>a výrobkov z dreva</w:t>
      </w:r>
      <w:r w:rsidRPr="00261295">
        <w:rPr>
          <w:rFonts w:ascii="Times New Roman" w:hAnsi="Times New Roman"/>
          <w:szCs w:val="24"/>
        </w:rPr>
        <w:t xml:space="preserve"> na vnútorný trh.</w:t>
      </w:r>
    </w:p>
    <w:p w:rsidR="00261295" w:rsidRPr="00261295" w:rsidP="00261295">
      <w:pPr>
        <w:widowControl w:val="0"/>
        <w:numPr>
          <w:numId w:val="9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Hospodársky subjekt je povinný viesť a pravidelne vyhodnocovať systém náležitej starostlivosti, ak nejde o systém náležitej starostlivosti vytvorený monitorovacou organizáciou.</w:t>
      </w:r>
      <w:bookmarkStart w:id="6" w:name="_Ref494114569"/>
      <w:r>
        <w:rPr>
          <w:rFonts w:ascii="Times New Roman" w:hAnsi="Times New Roman"/>
          <w:bCs/>
          <w:vertAlign w:val="superscript"/>
          <w:rtl w:val="0"/>
        </w:rPr>
        <w:footnoteReference w:id="15"/>
      </w:r>
      <w:bookmarkEnd w:id="6"/>
      <w:r w:rsidRPr="00261295">
        <w:rPr>
          <w:rFonts w:ascii="Times New Roman" w:hAnsi="Times New Roman"/>
          <w:bCs/>
        </w:rPr>
        <w:t>)</w:t>
      </w:r>
    </w:p>
    <w:p w:rsidR="00261295" w:rsidRPr="00261295" w:rsidP="00261295">
      <w:pPr>
        <w:widowControl w:val="0"/>
        <w:numPr>
          <w:numId w:val="9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Hospodársky subjekt, ktorý uvádza na vnútorný trh drevo </w:t>
      </w:r>
      <w:r w:rsidRPr="00261295">
        <w:rPr>
          <w:rFonts w:ascii="Times New Roman" w:hAnsi="Times New Roman"/>
        </w:rPr>
        <w:t>a výrobky z dreva</w:t>
      </w:r>
      <w:r w:rsidRPr="00261295">
        <w:rPr>
          <w:rFonts w:ascii="Times New Roman" w:hAnsi="Times New Roman"/>
          <w:szCs w:val="24"/>
        </w:rPr>
        <w:t xml:space="preserve"> stromu alebo kra vyťaženého na území Slovenskej republiky a ktorý je vlastníkom, správcom</w:t>
      </w:r>
      <w:r>
        <w:rPr>
          <w:rFonts w:ascii="Times New Roman" w:hAnsi="Times New Roman"/>
          <w:szCs w:val="24"/>
          <w:vertAlign w:val="superscript"/>
          <w:rtl w:val="0"/>
        </w:rPr>
        <w:footnoteReference w:id="16"/>
      </w:r>
      <w:r w:rsidRPr="00261295">
        <w:rPr>
          <w:rFonts w:ascii="Times New Roman" w:hAnsi="Times New Roman"/>
          <w:szCs w:val="24"/>
        </w:rPr>
        <w:t>) alebo obhospodarovateľom lesa</w:t>
      </w:r>
      <w:r>
        <w:rPr>
          <w:rFonts w:ascii="Times New Roman" w:hAnsi="Times New Roman"/>
          <w:szCs w:val="24"/>
          <w:vertAlign w:val="superscript"/>
          <w:rtl w:val="0"/>
        </w:rPr>
        <w:footnoteReference w:id="17"/>
      </w:r>
      <w:r w:rsidRPr="00261295">
        <w:rPr>
          <w:rFonts w:ascii="Times New Roman" w:hAnsi="Times New Roman"/>
          <w:szCs w:val="24"/>
        </w:rPr>
        <w:t>) na lesných pozemkoch,</w:t>
      </w:r>
      <w:bookmarkStart w:id="7" w:name="_Ref499293590"/>
      <w:r>
        <w:rPr>
          <w:rFonts w:ascii="Times New Roman" w:hAnsi="Times New Roman"/>
          <w:szCs w:val="24"/>
          <w:vertAlign w:val="superscript"/>
          <w:rtl w:val="0"/>
        </w:rPr>
        <w:footnoteReference w:id="18"/>
      </w:r>
      <w:bookmarkEnd w:id="7"/>
      <w:r w:rsidRPr="00261295">
        <w:rPr>
          <w:rFonts w:ascii="Times New Roman" w:hAnsi="Times New Roman"/>
          <w:szCs w:val="24"/>
        </w:rPr>
        <w:t>) správcom podľa osobitného predpisu,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19"/>
      </w:r>
      <w:r w:rsidRPr="00261295">
        <w:rPr>
          <w:rFonts w:ascii="Times New Roman" w:hAnsi="Times New Roman"/>
          <w:szCs w:val="24"/>
        </w:rPr>
        <w:t>)</w:t>
      </w:r>
      <w:r w:rsidRPr="00261295">
        <w:rPr>
          <w:rFonts w:ascii="Times New Roman" w:hAnsi="Times New Roman"/>
          <w:szCs w:val="24"/>
          <w:vertAlign w:val="superscript"/>
        </w:rPr>
        <w:t xml:space="preserve"> </w:t>
      </w:r>
      <w:r w:rsidRPr="00261295">
        <w:rPr>
          <w:rFonts w:ascii="Times New Roman" w:hAnsi="Times New Roman"/>
          <w:szCs w:val="24"/>
        </w:rPr>
        <w:t>osobou oprávnenou na ťažbu dreva alebo odstraňovanie porastov podľa osobitných predpisov,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0"/>
      </w:r>
      <w:r w:rsidRPr="00261295">
        <w:rPr>
          <w:rFonts w:ascii="Times New Roman" w:hAnsi="Times New Roman"/>
          <w:szCs w:val="24"/>
        </w:rPr>
        <w:t xml:space="preserve">) osobou oprávnenou ťažiť stromy a kry alebo osobou, ktorá uvádza drevo </w:t>
      </w:r>
      <w:r w:rsidRPr="00261295">
        <w:rPr>
          <w:rFonts w:ascii="Times New Roman" w:hAnsi="Times New Roman"/>
        </w:rPr>
        <w:t>a výrobky z dreva</w:t>
      </w:r>
      <w:r w:rsidRPr="00261295">
        <w:rPr>
          <w:rFonts w:ascii="Times New Roman" w:hAnsi="Times New Roman"/>
          <w:szCs w:val="24"/>
        </w:rPr>
        <w:t xml:space="preserve"> na vnútorný trh,</w:t>
      </w:r>
      <w:r w:rsidRPr="00261295">
        <w:rPr>
          <w:rFonts w:ascii="Times New Roman" w:hAnsi="Times New Roman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>je povinný v systéme náležitej starostlivosti uviesť aj informácie, doklady a evidenciu podľa osobitných predpisov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1"/>
      </w:r>
      <w:r w:rsidRPr="00261295">
        <w:rPr>
          <w:rFonts w:ascii="Times New Roman" w:hAnsi="Times New Roman"/>
          <w:szCs w:val="24"/>
        </w:rPr>
        <w:t xml:space="preserve">) a informácie o postupe ťažby dreva, manipulácii s drevom a výrobkami z dreva, preprave a uvádzaní dreva </w:t>
      </w:r>
      <w:r w:rsidRPr="00261295">
        <w:rPr>
          <w:rFonts w:ascii="Times New Roman" w:hAnsi="Times New Roman"/>
        </w:rPr>
        <w:t>a výrobkov z dreva</w:t>
      </w:r>
      <w:r w:rsidRPr="00261295">
        <w:rPr>
          <w:rFonts w:ascii="Times New Roman" w:hAnsi="Times New Roman"/>
          <w:szCs w:val="24"/>
        </w:rPr>
        <w:t xml:space="preserve"> na vnútorný trh a doklady o nich.</w:t>
      </w:r>
    </w:p>
    <w:p w:rsidR="00261295" w:rsidRPr="00261295" w:rsidP="00261295">
      <w:pPr>
        <w:widowControl w:val="0"/>
        <w:numPr>
          <w:numId w:val="9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Doklady a informácie, ktoré sú súčasťou systému náležitej starostlivosti, musia preukazovať, že ťažba dreva je vykonaná podľa všeobecne záväzných právnych predpisov a nepredstavuje hrozbu uvedenia dreva a výrobkov z dreva, ktoré bolo vyťažené v rozpore so všeobecne záväznými právnymi predpismi, na vnútorný trh.</w:t>
      </w:r>
    </w:p>
    <w:p w:rsidR="00261295" w:rsidRPr="00261295" w:rsidP="00261295">
      <w:pPr>
        <w:widowControl w:val="0"/>
        <w:numPr>
          <w:numId w:val="9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Hospodársky subjekt je povinný uplatňovať systém náležitej starostlivosti aj pri výrube drevín rastúcich mimo lesa,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2"/>
      </w:r>
      <w:r w:rsidRPr="00261295">
        <w:rPr>
          <w:rFonts w:ascii="Times New Roman" w:hAnsi="Times New Roman"/>
          <w:szCs w:val="24"/>
        </w:rPr>
        <w:t>) na ktoré sa nevyžaduje súhlas podľa osobitného predpisu,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3"/>
      </w:r>
      <w:r w:rsidRPr="00261295">
        <w:rPr>
          <w:rFonts w:ascii="Times New Roman" w:hAnsi="Times New Roman"/>
          <w:szCs w:val="24"/>
        </w:rPr>
        <w:t>) ak uvádza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 pochádzajúce z týchto drevín na vnútorný trh. </w:t>
      </w:r>
    </w:p>
    <w:p w:rsidR="00261295" w:rsidRPr="00261295" w:rsidP="00261295">
      <w:pPr>
        <w:widowControl w:val="0"/>
        <w:numPr>
          <w:numId w:val="9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Monitorovacia organizácia je povinná informovať Ministerstvo pôdohospodárstva a rozvoja vidieka Slovenskej republiky (ďalej len „ministerstvo pôdohospodárstva“) o skutočnostiach podľa osobitného predpisu.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4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9"/>
        </w:numPr>
        <w:tabs>
          <w:tab w:val="left" w:pos="993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Certifikačné schémy alebo iné systémy overenia možno použiť na účely hodnotenia a zmierňovania rizika podľa osobitného predpisu.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5"/>
      </w:r>
      <w:r w:rsidRPr="00261295">
        <w:rPr>
          <w:rFonts w:ascii="Times New Roman" w:hAnsi="Times New Roman"/>
          <w:szCs w:val="24"/>
        </w:rPr>
        <w:t xml:space="preserve">) </w:t>
      </w:r>
    </w:p>
    <w:p w:rsidR="00261295" w:rsidRPr="00261295" w:rsidP="00261295">
      <w:pPr>
        <w:keepNext/>
        <w:keepLines/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keepNext/>
        <w:keepLines/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Orgány štátnej správy</w:t>
      </w:r>
    </w:p>
    <w:p w:rsidR="00261295" w:rsidRPr="00261295" w:rsidP="00261295">
      <w:pPr>
        <w:keepNext/>
        <w:keepLines/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Orgánom štátnej správy v oblasti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je </w:t>
      </w:r>
    </w:p>
    <w:p w:rsidR="00261295" w:rsidRPr="00261295" w:rsidP="00261295">
      <w:pPr>
        <w:widowControl w:val="0"/>
        <w:numPr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ministerstvo pôdohospodárstva</w:t>
      </w:r>
      <w:bookmarkStart w:id="8" w:name="_Ref476647709"/>
      <w:r w:rsidRPr="00261295">
        <w:rPr>
          <w:rFonts w:ascii="Times New Roman" w:hAnsi="Times New Roman"/>
          <w:szCs w:val="24"/>
        </w:rPr>
        <w:t>,</w:t>
      </w:r>
      <w:bookmarkEnd w:id="8"/>
    </w:p>
    <w:p w:rsidR="00261295" w:rsidRPr="00261295" w:rsidP="00261295">
      <w:pPr>
        <w:widowControl w:val="0"/>
        <w:numPr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Ministerstvo obrany Slovenskej republiky (ďalej len „ministerstvo obrany“),</w:t>
      </w:r>
    </w:p>
    <w:p w:rsidR="00261295" w:rsidRPr="00261295" w:rsidP="00261295">
      <w:pPr>
        <w:widowControl w:val="0"/>
        <w:numPr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okresný úrad v sídle kraja,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6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okresný úrad,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7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color w:val="00B050"/>
          <w:szCs w:val="24"/>
        </w:rPr>
      </w:pPr>
      <w:r w:rsidRPr="00261295">
        <w:rPr>
          <w:rFonts w:ascii="Times New Roman" w:hAnsi="Times New Roman"/>
          <w:szCs w:val="24"/>
        </w:rPr>
        <w:t xml:space="preserve"> Slovenská lesnícko-drevárska inšpekcia</w:t>
      </w:r>
      <w:r w:rsidRPr="00261295">
        <w:rPr>
          <w:rFonts w:ascii="Times New Roman" w:hAnsi="Times New Roman"/>
          <w:color w:val="00B0F0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>zriadená</w:t>
      </w:r>
      <w:r w:rsidRPr="00261295">
        <w:rPr>
          <w:rFonts w:ascii="Times New Roman" w:hAnsi="Times New Roman"/>
          <w:color w:val="00B0F0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>podľa § 10.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 xml:space="preserve">Ministerstvo pôdohospodárstva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Ministerstvo pôdohospodárstva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CA5AC5" w:rsidR="00D57650">
        <w:rPr>
          <w:rFonts w:ascii="Times New Roman" w:hAnsi="Times New Roman"/>
          <w:szCs w:val="24"/>
        </w:rPr>
        <w:t>je príslušným orgánom podľa osobitného predpisu</w:t>
      </w:r>
      <w:r w:rsidRPr="0026129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28"/>
      </w:r>
      <w:r w:rsidRPr="00261295">
        <w:rPr>
          <w:rFonts w:ascii="Times New Roman" w:hAnsi="Times New Roman"/>
          <w:szCs w:val="24"/>
        </w:rPr>
        <w:t>)</w:t>
      </w:r>
    </w:p>
    <w:p w:rsidR="00261295" w:rsidRPr="00B81DEC" w:rsidP="00B81DEC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CA5AC5" w:rsidR="00B81DEC">
        <w:rPr>
          <w:rFonts w:ascii="Times New Roman" w:hAnsi="Times New Roman"/>
          <w:szCs w:val="24"/>
        </w:rPr>
        <w:t>je príslušným orgánom na overovanie licencií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9"/>
      </w:r>
      <w:r w:rsidRPr="00CA5AC5" w:rsidR="00B81DEC">
        <w:rPr>
          <w:rFonts w:ascii="Times New Roman" w:hAnsi="Times New Roman"/>
          <w:szCs w:val="24"/>
        </w:rPr>
        <w:t>)  na dovoz dreva a výrobkov z dreva na vnútorný trh z partnerského štátu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30"/>
      </w:r>
      <w:r w:rsidRPr="00CA5AC5" w:rsidR="00B81DEC">
        <w:rPr>
          <w:rFonts w:ascii="Times New Roman" w:hAnsi="Times New Roman"/>
          <w:szCs w:val="24"/>
        </w:rPr>
        <w:t>) podľa osobitného predpisu,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31"/>
      </w:r>
      <w:r w:rsidRPr="00CA5AC5" w:rsidR="00B81DEC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plní oznamovaciu povinnosť voči Európskej komisii podľa osobitného predpisu,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32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spolupracuje a zabezpečuje výmenu informácií s príslušnými orgánmi iných štátov a s Európskou komisiou podľa osobitného predpisu,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33"/>
      </w:r>
      <w:r w:rsidRPr="00261295">
        <w:rPr>
          <w:rFonts w:ascii="Times New Roman" w:hAnsi="Times New Roman"/>
          <w:szCs w:val="24"/>
        </w:rPr>
        <w:t xml:space="preserve">) 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poskytuje Európskej komisii,</w:t>
      </w:r>
      <w:r w:rsidR="00B81DEC">
        <w:rPr>
          <w:rFonts w:ascii="Times New Roman" w:hAnsi="Times New Roman"/>
          <w:szCs w:val="24"/>
        </w:rPr>
        <w:t xml:space="preserve"> </w:t>
      </w:r>
      <w:r w:rsidRPr="00CA5AC5" w:rsidR="00B81DEC">
        <w:rPr>
          <w:rFonts w:ascii="Times New Roman" w:hAnsi="Times New Roman"/>
          <w:szCs w:val="24"/>
        </w:rPr>
        <w:t>osobám určeným Európskou komisiou,</w:t>
      </w:r>
      <w:r w:rsidRPr="00261295">
        <w:rPr>
          <w:rFonts w:ascii="Times New Roman" w:hAnsi="Times New Roman"/>
          <w:szCs w:val="24"/>
        </w:rPr>
        <w:t xml:space="preserve"> príslušným orgánom členských štátov Európskej únie a </w:t>
      </w:r>
      <w:r w:rsidRPr="00CA5AC5" w:rsidR="00B81DEC">
        <w:rPr>
          <w:rFonts w:ascii="Times New Roman" w:hAnsi="Times New Roman"/>
          <w:szCs w:val="24"/>
        </w:rPr>
        <w:t>osobám určeným partnerským štátom</w:t>
      </w:r>
      <w:r w:rsidRPr="00261295">
        <w:rPr>
          <w:rFonts w:ascii="Times New Roman" w:hAnsi="Times New Roman"/>
          <w:szCs w:val="24"/>
        </w:rPr>
        <w:t xml:space="preserve"> prístup k dokladom a informáciám podľa osobitného predpisu,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34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predkladá Európskej komisii správu podľa osobitných predpisov,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35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zabezpečuje plnenie úloh vyplývajúcich z koncepcie rozvoja drevospracujúceho priemyslu,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riadi a usmerňuje výkon štátnej správy a výkon štátneho dozoru v oblasti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(ďalej len „dozor“),</w:t>
      </w:r>
    </w:p>
    <w:p w:rsidR="00261295" w:rsidRPr="00261295" w:rsidP="00261295">
      <w:pPr>
        <w:widowControl w:val="0"/>
        <w:numPr>
          <w:numId w:val="4"/>
        </w:numPr>
        <w:autoSpaceDE w:val="0"/>
        <w:autoSpaceDN w:val="0"/>
        <w:bidi w:val="0"/>
        <w:adjustRightInd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poveruje Slovenskú lesnícko-drevársku inšpekciu plnením ďalších úloh v oblasti ťažby, spracovania dreva vrátane kontroly verejných zdrojov, </w:t>
      </w:r>
    </w:p>
    <w:p w:rsidR="00261295" w:rsidRP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rozhoduje v druhom stupni vo veciach, v ktorých v prvom stupni rozhodla Slovenská lesnícko-drevárska inšpekcia,</w:t>
      </w:r>
    </w:p>
    <w:p w:rsidR="00261295" w:rsidRP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vydáva stanovisko k žiadosti o uznanie monitorovacej organizácie,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36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color w:val="00B050"/>
          <w:szCs w:val="24"/>
        </w:rPr>
      </w:pPr>
      <w:r w:rsidRPr="00261295">
        <w:rPr>
          <w:rFonts w:ascii="Times New Roman" w:hAnsi="Times New Roman"/>
          <w:szCs w:val="24"/>
        </w:rPr>
        <w:t>vykonáva dozor nad monitorovacou organizáciou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37"/>
      </w:r>
      <w:r w:rsidR="006A6636">
        <w:rPr>
          <w:rFonts w:ascii="Times New Roman" w:hAnsi="Times New Roman"/>
          <w:szCs w:val="24"/>
        </w:rPr>
        <w:t>)</w:t>
      </w:r>
      <w:r w:rsidRPr="00261295">
        <w:rPr>
          <w:rFonts w:ascii="Times New Roman" w:hAnsi="Times New Roman"/>
          <w:szCs w:val="24"/>
        </w:rPr>
        <w:t xml:space="preserve"> a rozhoduje o inom správnom delikte monitorovacej organizácie podľa § 17 ods. 3,</w:t>
      </w:r>
    </w:p>
    <w:p w:rsidR="00261295" w:rsidRP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CA5AC5" w:rsidR="008D3E39">
        <w:rPr>
          <w:rFonts w:ascii="Times New Roman" w:hAnsi="Times New Roman"/>
          <w:szCs w:val="24"/>
        </w:rPr>
        <w:t>overuje platnosť licencie na dovoz dreva a výrobkov z dreva na vnútorný trh z partnerského štátu a po overení zasiela Finančnému riaditeľstvu Slovenskej republiky výsledok overenia,</w:t>
      </w:r>
    </w:p>
    <w:p w:rsidR="00261295" w:rsidRP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rozhoduje o inom správnom delikte dovozcu podľa § 17 ods. 4 písm. a) a b), ak ide o dovoz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</w:t>
      </w:r>
      <w:r w:rsidRPr="00CA5AC5" w:rsidR="008D3E39">
        <w:rPr>
          <w:rFonts w:ascii="Times New Roman" w:hAnsi="Times New Roman"/>
          <w:szCs w:val="24"/>
        </w:rPr>
        <w:t>z partnerského štátu</w:t>
      </w:r>
      <w:r w:rsidRPr="00261295">
        <w:rPr>
          <w:rFonts w:ascii="Times New Roman" w:hAnsi="Times New Roman"/>
          <w:szCs w:val="24"/>
        </w:rPr>
        <w:t>,</w:t>
      </w:r>
    </w:p>
    <w:p w:rsidR="00261295" w:rsidRP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poskytuje súčinnosť colným orgánom</w:t>
      </w:r>
      <w:bookmarkStart w:id="9" w:name="_Ref493761317"/>
      <w:r>
        <w:rPr>
          <w:rFonts w:ascii="Times New Roman" w:hAnsi="Times New Roman"/>
          <w:szCs w:val="24"/>
          <w:vertAlign w:val="superscript"/>
          <w:rtl w:val="0"/>
        </w:rPr>
        <w:footnoteReference w:id="38"/>
      </w:r>
      <w:bookmarkEnd w:id="9"/>
      <w:r w:rsidRPr="00261295">
        <w:rPr>
          <w:rFonts w:ascii="Times New Roman" w:hAnsi="Times New Roman"/>
          <w:szCs w:val="24"/>
        </w:rPr>
        <w:t>) a iným orgánom štátnej správy pri pochybnostiach o druhu a množstve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,</w:t>
      </w:r>
    </w:p>
    <w:p w:rsidR="00261295" w:rsidP="00261295">
      <w:pPr>
        <w:widowControl w:val="0"/>
        <w:numPr>
          <w:numId w:val="4"/>
        </w:numPr>
        <w:bidi w:val="0"/>
        <w:spacing w:before="60" w:after="60" w:line="240" w:lineRule="auto"/>
        <w:ind w:left="425" w:hanging="35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usmerňuje činnosť hospodárskeho subjektu, prepravcu a obchodníka na úseku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trh.</w:t>
      </w:r>
    </w:p>
    <w:p w:rsidR="00534EC1" w:rsidP="00534EC1">
      <w:pPr>
        <w:widowControl w:val="0"/>
        <w:bidi w:val="0"/>
        <w:spacing w:before="60" w:after="60" w:line="240" w:lineRule="auto"/>
        <w:ind w:left="425"/>
        <w:jc w:val="both"/>
        <w:rPr>
          <w:rFonts w:ascii="Times New Roman" w:hAnsi="Times New Roman"/>
          <w:szCs w:val="24"/>
        </w:rPr>
      </w:pPr>
    </w:p>
    <w:p w:rsidR="00534EC1" w:rsidP="00534EC1">
      <w:pPr>
        <w:widowControl w:val="0"/>
        <w:bidi w:val="0"/>
        <w:spacing w:before="60" w:after="60" w:line="240" w:lineRule="auto"/>
        <w:ind w:left="425"/>
        <w:jc w:val="both"/>
        <w:rPr>
          <w:rFonts w:ascii="Times New Roman" w:hAnsi="Times New Roman"/>
          <w:szCs w:val="24"/>
        </w:rPr>
      </w:pPr>
    </w:p>
    <w:p w:rsidR="00534EC1" w:rsidP="00534EC1">
      <w:pPr>
        <w:widowControl w:val="0"/>
        <w:bidi w:val="0"/>
        <w:spacing w:before="60" w:after="60" w:line="240" w:lineRule="auto"/>
        <w:ind w:left="425"/>
        <w:jc w:val="both"/>
        <w:rPr>
          <w:rFonts w:ascii="Times New Roman" w:hAnsi="Times New Roman"/>
          <w:szCs w:val="24"/>
        </w:rPr>
      </w:pPr>
    </w:p>
    <w:p w:rsidR="00534EC1" w:rsidRPr="00261295" w:rsidP="00534EC1">
      <w:pPr>
        <w:widowControl w:val="0"/>
        <w:bidi w:val="0"/>
        <w:spacing w:before="60" w:after="60" w:line="240" w:lineRule="auto"/>
        <w:ind w:left="425"/>
        <w:jc w:val="both"/>
        <w:rPr>
          <w:rFonts w:ascii="Times New Roman" w:hAnsi="Times New Roman"/>
          <w:szCs w:val="24"/>
        </w:rPr>
      </w:pP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Ministerstvo obrany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Ministerstvo obrany na pozemkoch nevyhnutných pre potreby obrany štátu</w:t>
      </w:r>
      <w:r>
        <w:rPr>
          <w:rFonts w:ascii="Times New Roman" w:hAnsi="Times New Roman"/>
          <w:szCs w:val="24"/>
          <w:vertAlign w:val="superscript"/>
          <w:rtl w:val="0"/>
        </w:rPr>
        <w:footnoteReference w:id="39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vykonáva dozor nad hospodárskym subjektom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40"/>
      </w:r>
      <w:r w:rsidR="006A6636">
        <w:rPr>
          <w:rFonts w:ascii="Times New Roman" w:hAnsi="Times New Roman"/>
          <w:szCs w:val="24"/>
        </w:rPr>
        <w:t>)</w:t>
      </w:r>
      <w:r w:rsidR="00CA47B7">
        <w:rPr>
          <w:rFonts w:ascii="Times New Roman" w:hAnsi="Times New Roman"/>
          <w:szCs w:val="24"/>
        </w:rPr>
        <w:t>, obchodníkom</w:t>
      </w:r>
      <w:r w:rsidRPr="00261295">
        <w:rPr>
          <w:rFonts w:ascii="Times New Roman" w:hAnsi="Times New Roman"/>
          <w:szCs w:val="24"/>
        </w:rPr>
        <w:t xml:space="preserve"> a prepravcom,</w:t>
      </w:r>
    </w:p>
    <w:p w:rsidR="00261295" w:rsidRPr="00261295" w:rsidP="00261295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ukladá hospodárskemu subjektu</w:t>
      </w:r>
      <w:r w:rsidR="00CA47B7">
        <w:rPr>
          <w:rFonts w:ascii="Times New Roman" w:hAnsi="Times New Roman"/>
          <w:szCs w:val="24"/>
        </w:rPr>
        <w:t>, obchodníkovi</w:t>
      </w:r>
      <w:r w:rsidRPr="00261295">
        <w:rPr>
          <w:rFonts w:ascii="Times New Roman" w:hAnsi="Times New Roman"/>
          <w:szCs w:val="24"/>
        </w:rPr>
        <w:t xml:space="preserve"> a prepravcovi opatrenia na odstránenie nedostatkov zistených pri výkone dozoru (ďalej len „opatrenie“),</w:t>
      </w:r>
    </w:p>
    <w:p w:rsidR="00261295" w:rsidRPr="00261295" w:rsidP="00261295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rozhoduje o priestupkoch a iných správnych deliktoch hospodárskeho subjektu</w:t>
      </w:r>
      <w:r w:rsidR="00CA47B7">
        <w:rPr>
          <w:rFonts w:ascii="Times New Roman" w:hAnsi="Times New Roman"/>
          <w:szCs w:val="24"/>
        </w:rPr>
        <w:t>, obchodníka</w:t>
      </w:r>
      <w:r w:rsidRPr="00261295">
        <w:rPr>
          <w:rFonts w:ascii="Times New Roman" w:hAnsi="Times New Roman"/>
          <w:szCs w:val="24"/>
        </w:rPr>
        <w:t xml:space="preserve"> a prepravcu podľa § 16 a 17, </w:t>
      </w:r>
    </w:p>
    <w:p w:rsidR="00261295" w:rsidRPr="00261295" w:rsidP="00261295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spolupracuje s ostatnými orgánmi štátnej správy a organizáciou podľa osobitného predpisu</w:t>
      </w:r>
      <w:bookmarkStart w:id="10" w:name="_Ref500400728"/>
      <w:r>
        <w:rPr>
          <w:rFonts w:ascii="Times New Roman" w:hAnsi="Times New Roman"/>
          <w:vertAlign w:val="superscript"/>
          <w:rtl w:val="0"/>
        </w:rPr>
        <w:footnoteReference w:id="41"/>
      </w:r>
      <w:bookmarkEnd w:id="10"/>
      <w:r w:rsidRPr="00261295">
        <w:rPr>
          <w:rFonts w:ascii="Times New Roman" w:hAnsi="Times New Roman"/>
          <w:szCs w:val="24"/>
        </w:rPr>
        <w:t>) v oblasti uvádzania dreva na vnútorný trh.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Okresný úrad v sídle kraja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Okresný úrad v sídle kraja je odvolacím orgánom vo veciach, v ktorých v prvom stupni rozhodol okresný úrad.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 xml:space="preserve">Okresný úrad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Okresný úrad na lesných pozemkoch</w:t>
      </w:r>
      <w:r w:rsidRPr="00261295">
        <w:rPr>
          <w:rFonts w:ascii="Times New Roman" w:hAnsi="Times New Roman"/>
          <w:szCs w:val="24"/>
          <w:vertAlign w:val="superscript"/>
        </w:rPr>
        <w:fldChar w:fldCharType="begin"/>
      </w:r>
      <w:r w:rsidRPr="00261295">
        <w:rPr>
          <w:rFonts w:ascii="Times New Roman" w:hAnsi="Times New Roman"/>
          <w:szCs w:val="24"/>
          <w:vertAlign w:val="superscript"/>
        </w:rPr>
        <w:instrText xml:space="preserve"> NOTEREF _Ref499293590 \h </w:instrText>
      </w:r>
      <w:r w:rsidRPr="00261295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szCs w:val="24"/>
          <w:vertAlign w:val="superscript"/>
        </w:rPr>
        <w:fldChar w:fldCharType="separate"/>
      </w:r>
      <w:r w:rsidR="00D55E21">
        <w:rPr>
          <w:rFonts w:ascii="Times New Roman" w:hAnsi="Times New Roman"/>
          <w:szCs w:val="24"/>
          <w:vertAlign w:val="superscript"/>
        </w:rPr>
        <w:t>17</w:t>
      </w:r>
      <w:r w:rsidRPr="00261295">
        <w:rPr>
          <w:rFonts w:ascii="Times New Roman" w:hAnsi="Times New Roman"/>
          <w:szCs w:val="24"/>
          <w:vertAlign w:val="superscript"/>
        </w:rPr>
        <w:fldChar w:fldCharType="end"/>
      </w:r>
      <w:r w:rsidRPr="00261295">
        <w:rPr>
          <w:rFonts w:ascii="Times New Roman" w:hAnsi="Times New Roman"/>
          <w:szCs w:val="24"/>
        </w:rPr>
        <w:t>) okrem pozemkov nevyhnutných pre potreby obrany štátu</w:t>
      </w:r>
    </w:p>
    <w:p w:rsidR="00261295" w:rsidRPr="00261295" w:rsidP="00261295">
      <w:pPr>
        <w:widowControl w:val="0"/>
        <w:numPr>
          <w:numId w:val="34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vykonáva dozor nad hospodárskym subjektom podľa § 4 ods. 3 a prepravcom,</w:t>
      </w:r>
    </w:p>
    <w:p w:rsidR="00261295" w:rsidRPr="00261295" w:rsidP="00261295">
      <w:pPr>
        <w:widowControl w:val="0"/>
        <w:numPr>
          <w:numId w:val="34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ukladá opatrenia hospodárskemu subjektu podľa § 4 ods. 3 a prepravcovi,</w:t>
      </w:r>
    </w:p>
    <w:p w:rsidR="00261295" w:rsidRPr="00261295" w:rsidP="00261295">
      <w:pPr>
        <w:widowControl w:val="0"/>
        <w:numPr>
          <w:numId w:val="34"/>
        </w:numPr>
        <w:bidi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rozhoduje v prvom stupni o priestupkoch a iných správnych deliktoch hospodárskeho subjektu podľa § 4 ods. 3 a prepravcu podľa § 16 až 18. 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12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 xml:space="preserve">Slovenská lesnícko-drevárska inšpekcia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(1) Slovenská lesnícko-drevárska inšpekcia (ďalej len „inšpekcia“) je preddavkovou organizáciou ministerstva pôdohospodárstva a vykonáva pôsobnosť pre celé územie Slovenskej republiky.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(2) Inšpekciu riadi a za jej činnosť zodpovedá riaditeľ.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(3) Inšpekcia má spôsobilosť byť účastníkom súdneho konania alebo konania pred orgánom verejnej správy a samostatne konať pred súdom alebo pred orgánom verejnej správy v rámci svojej pôsobnosti. Za inšpekciu koná riaditeľ alebo ním poverený zamestnanec.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(4) Inšpekcia 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CA5AC5" w:rsidR="008D3E39">
        <w:rPr>
          <w:rFonts w:ascii="Times New Roman" w:hAnsi="Times New Roman"/>
          <w:szCs w:val="24"/>
        </w:rPr>
        <w:t>vykonáva dozor nad hospodárskym subjektom,</w:t>
      </w:r>
      <w:r w:rsidR="00755715">
        <w:rPr>
          <w:rFonts w:ascii="Times New Roman" w:hAnsi="Times New Roman"/>
          <w:szCs w:val="24"/>
          <w:vertAlign w:val="superscript"/>
        </w:rPr>
        <w:t>39</w:t>
      </w:r>
      <w:r w:rsidRPr="00755715" w:rsidR="00755715">
        <w:rPr>
          <w:rFonts w:ascii="Times New Roman" w:hAnsi="Times New Roman"/>
          <w:szCs w:val="24"/>
        </w:rPr>
        <w:t>)</w:t>
      </w:r>
      <w:r w:rsidRPr="00CA5AC5" w:rsidR="008D3E39">
        <w:rPr>
          <w:rFonts w:ascii="Times New Roman" w:hAnsi="Times New Roman"/>
          <w:szCs w:val="24"/>
        </w:rPr>
        <w:t xml:space="preserve"> obchodníkom  a prepravcom,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ukladá opatrenia hospodárskym subjektom, obchodníkom a prepravcom,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rozhoduje o priestupkoch a iných správnych deliktoch podľa § 16 a 17, ktorých sa dopustili hospodársky subjekt, obchodník a prepravca; ak ide o </w:t>
      </w:r>
      <w:r w:rsidR="00381EAE">
        <w:rPr>
          <w:rFonts w:ascii="Times New Roman" w:hAnsi="Times New Roman"/>
          <w:szCs w:val="24"/>
        </w:rPr>
        <w:t>dovoz</w:t>
      </w:r>
      <w:r w:rsidRPr="00261295" w:rsidR="00381EAE">
        <w:rPr>
          <w:rFonts w:ascii="Times New Roman" w:hAnsi="Times New Roman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>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</w:t>
      </w:r>
      <w:r w:rsidRPr="00CA5AC5" w:rsidR="00381EAE">
        <w:rPr>
          <w:rFonts w:ascii="Times New Roman" w:hAnsi="Times New Roman"/>
          <w:szCs w:val="24"/>
        </w:rPr>
        <w:t>z partnerského štátu</w:t>
      </w:r>
      <w:r w:rsidRPr="00261295">
        <w:rPr>
          <w:rFonts w:ascii="Times New Roman" w:hAnsi="Times New Roman"/>
          <w:szCs w:val="24"/>
        </w:rPr>
        <w:t xml:space="preserve">, rozhoduje o priestupkoch a iných správnych deliktoch podľa § 17 ods. 4 písm. c), 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vykonáva bezodplatne poradenskú činnosť v oblasti uvádzania dreva na vnútorný trh a systémov náležitej starostlivosti,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spolupracuje s orgánmi pri poskytovaní a kontrole prostriedkov z verejných zdrojov,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42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spolupracuje s ostatnými orgánmi verejnej správy, orgánmi policajného zboru a organizáciami podľa osobitného predpisu</w:t>
      </w:r>
      <w:r w:rsidRPr="00261295">
        <w:rPr>
          <w:rFonts w:ascii="Times New Roman" w:hAnsi="Times New Roman"/>
          <w:szCs w:val="24"/>
        </w:rPr>
        <w:fldChar w:fldCharType="begin"/>
      </w:r>
      <w:r w:rsidRPr="00261295">
        <w:rPr>
          <w:rFonts w:ascii="Times New Roman" w:hAnsi="Times New Roman"/>
          <w:szCs w:val="24"/>
        </w:rPr>
        <w:instrText xml:space="preserve"> NOTEREF _Ref500400728 \h </w:instrText>
      </w:r>
      <w:r w:rsidRPr="00261295">
        <w:rPr>
          <w:rFonts w:ascii="Times New Roman" w:hAnsi="Times New Roman"/>
          <w:szCs w:val="24"/>
        </w:rPr>
        <w:instrText xml:space="preserve"> \* MERGEFORMAT </w:instrText>
      </w:r>
      <w:r w:rsidRPr="00261295">
        <w:rPr>
          <w:rFonts w:ascii="Times New Roman" w:hAnsi="Times New Roman"/>
          <w:szCs w:val="24"/>
        </w:rPr>
        <w:fldChar w:fldCharType="separate"/>
      </w:r>
      <w:r w:rsidRPr="00D55E21" w:rsidR="00D55E21">
        <w:rPr>
          <w:rFonts w:ascii="Times New Roman" w:hAnsi="Times New Roman"/>
          <w:szCs w:val="24"/>
          <w:vertAlign w:val="superscript"/>
        </w:rPr>
        <w:t>40</w:t>
      </w:r>
      <w:r w:rsidRPr="00261295">
        <w:rPr>
          <w:rFonts w:ascii="Times New Roman" w:hAnsi="Times New Roman"/>
          <w:szCs w:val="24"/>
        </w:rPr>
        <w:fldChar w:fldCharType="end"/>
      </w:r>
      <w:r w:rsidRPr="00261295">
        <w:rPr>
          <w:rFonts w:ascii="Times New Roman" w:hAnsi="Times New Roman"/>
          <w:szCs w:val="24"/>
        </w:rPr>
        <w:t>) v oblasti uvádzania dreva a výrobkov z dreva na vnútorný trh,</w:t>
      </w:r>
    </w:p>
    <w:p w:rsidR="00261295" w:rsidRPr="00261295" w:rsidP="00261295">
      <w:pPr>
        <w:widowControl w:val="0"/>
        <w:numPr>
          <w:numId w:val="8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color w:val="00B0F0"/>
          <w:szCs w:val="24"/>
        </w:rPr>
      </w:pPr>
      <w:r w:rsidRPr="00261295">
        <w:rPr>
          <w:rFonts w:ascii="Times New Roman" w:hAnsi="Times New Roman"/>
          <w:szCs w:val="24"/>
        </w:rPr>
        <w:t>poskytuje súčinnosť colným orgánom</w:t>
      </w:r>
      <w:r w:rsidRPr="00261295">
        <w:rPr>
          <w:rFonts w:ascii="Times New Roman" w:hAnsi="Times New Roman"/>
          <w:szCs w:val="24"/>
          <w:vertAlign w:val="superscript"/>
        </w:rPr>
        <w:fldChar w:fldCharType="begin"/>
      </w:r>
      <w:r w:rsidRPr="00261295">
        <w:rPr>
          <w:rFonts w:ascii="Times New Roman" w:hAnsi="Times New Roman"/>
          <w:szCs w:val="24"/>
          <w:vertAlign w:val="superscript"/>
        </w:rPr>
        <w:instrText xml:space="preserve"> NOTEREF _Ref493761317 \h </w:instrText>
      </w:r>
      <w:r w:rsidRPr="00261295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szCs w:val="24"/>
          <w:vertAlign w:val="superscript"/>
        </w:rPr>
        <w:fldChar w:fldCharType="separate"/>
      </w:r>
      <w:r w:rsidR="00D55E21">
        <w:rPr>
          <w:rFonts w:ascii="Times New Roman" w:hAnsi="Times New Roman"/>
          <w:szCs w:val="24"/>
          <w:vertAlign w:val="superscript"/>
        </w:rPr>
        <w:t>37</w:t>
      </w:r>
      <w:r w:rsidRPr="00261295">
        <w:rPr>
          <w:rFonts w:ascii="Times New Roman" w:hAnsi="Times New Roman"/>
          <w:szCs w:val="24"/>
          <w:vertAlign w:val="superscript"/>
        </w:rPr>
        <w:fldChar w:fldCharType="end"/>
      </w:r>
      <w:r w:rsidRPr="00261295">
        <w:rPr>
          <w:rFonts w:ascii="Times New Roman" w:hAnsi="Times New Roman"/>
          <w:szCs w:val="24"/>
        </w:rPr>
        <w:t>) a iným orgánom štátnej správy pri pochybnostiach o druhu, množstve a pôvode dreva a výrobkov z dreva</w:t>
      </w:r>
      <w:r w:rsidRPr="00261295">
        <w:rPr>
          <w:rFonts w:ascii="Times New Roman" w:hAnsi="Times New Roman"/>
          <w:color w:val="00B0F0"/>
          <w:szCs w:val="24"/>
        </w:rPr>
        <w:t>.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360" w:after="12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Dozor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120" w:after="24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numPr>
          <w:numId w:val="21"/>
        </w:numPr>
        <w:tabs>
          <w:tab w:val="left" w:pos="993"/>
        </w:tabs>
        <w:autoSpaceDE w:val="0"/>
        <w:autoSpaceDN w:val="0"/>
        <w:bidi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Dozor je oprávnenie orgánu štátnej správy podľa § 5 (ďalej len „orgán dozoru“) sledovať, zisťovať a kontrolovať dodržiavanie povinností v oblasti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podľa tohto zákona a osobitných predpisov.</w:t>
      </w:r>
      <w:bookmarkStart w:id="11" w:name="_Ref494098263"/>
      <w:r>
        <w:rPr>
          <w:rFonts w:ascii="Times New Roman" w:hAnsi="Times New Roman"/>
          <w:szCs w:val="24"/>
          <w:vertAlign w:val="superscript"/>
          <w:rtl w:val="0"/>
        </w:rPr>
        <w:footnoteReference w:id="43"/>
      </w:r>
      <w:bookmarkEnd w:id="11"/>
      <w:r w:rsidRPr="00261295">
        <w:rPr>
          <w:rFonts w:ascii="Times New Roman" w:hAnsi="Times New Roman"/>
          <w:szCs w:val="24"/>
        </w:rPr>
        <w:t>)</w:t>
      </w:r>
      <w:r w:rsidRPr="00261295">
        <w:rPr>
          <w:rFonts w:ascii="Times New Roman" w:hAnsi="Times New Roman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>Dozor vykonáva zamestnanec orgánu dozoru na základe písomného poverenia na výkon dozoru.</w:t>
      </w:r>
    </w:p>
    <w:p w:rsidR="00261295" w:rsidRPr="00261295" w:rsidP="00261295">
      <w:pPr>
        <w:keepNext/>
        <w:widowControl w:val="0"/>
        <w:numPr>
          <w:numId w:val="21"/>
        </w:numPr>
        <w:tabs>
          <w:tab w:val="left" w:pos="993"/>
        </w:tabs>
        <w:autoSpaceDE w:val="0"/>
        <w:autoSpaceDN w:val="0"/>
        <w:bidi w:val="0"/>
        <w:adjustRightInd w:val="0"/>
        <w:spacing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Zamestnanec orgánu dozoru je pri výkone dozoru oprávnený</w:t>
      </w:r>
    </w:p>
    <w:p w:rsidR="00261295" w:rsidRPr="00261295" w:rsidP="00261295">
      <w:pPr>
        <w:keepNext/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a) vstupovať na pozemok, do stavby, do zariadení, do vozidiel, ktoré sa používajú na účely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 vnútorný trh alebo na ich prepravu, </w:t>
      </w:r>
      <w:r w:rsidRPr="00261295">
        <w:rPr>
          <w:rFonts w:ascii="Times New Roman" w:hAnsi="Times New Roman"/>
        </w:rPr>
        <w:t>ak sa na to nevyžaduje osobitný postup;</w:t>
      </w:r>
      <w:r>
        <w:rPr>
          <w:rFonts w:ascii="Times New Roman" w:hAnsi="Times New Roman"/>
          <w:vertAlign w:val="superscript"/>
          <w:rtl w:val="0"/>
        </w:rPr>
        <w:footnoteReference w:id="44"/>
      </w:r>
      <w:r w:rsidRPr="00261295">
        <w:rPr>
          <w:rFonts w:ascii="Times New Roman" w:hAnsi="Times New Roman"/>
        </w:rPr>
        <w:t>) prehliadka vozidla nesmie sledovať iný záujem, ako zistiť porušenie povinností ustanovených týmto zákonom a osobitnými predpismi, ktoré upravujú hospodárenie v lesoch a na lesných pozemkoch, odstraňovanie drevín a krov z iných ako lesných pozemkov a uvádzania dreva a výrobkov z dreva na vnútorný trh,</w:t>
      </w:r>
      <w:r w:rsidRPr="00261295">
        <w:rPr>
          <w:rFonts w:ascii="Times New Roman" w:hAnsi="Times New Roman"/>
          <w:vertAlign w:val="superscript"/>
        </w:rPr>
        <w:fldChar w:fldCharType="begin"/>
      </w:r>
      <w:r w:rsidRPr="00261295">
        <w:rPr>
          <w:rFonts w:ascii="Times New Roman" w:hAnsi="Times New Roman"/>
          <w:vertAlign w:val="superscript"/>
        </w:rPr>
        <w:instrText xml:space="preserve"> NOTEREF _Ref492303018 \h </w:instrText>
      </w:r>
      <w:r w:rsidRPr="00261295">
        <w:rPr>
          <w:rFonts w:ascii="Times New Roman" w:hAnsi="Times New Roman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vertAlign w:val="superscript"/>
        </w:rPr>
        <w:fldChar w:fldCharType="separate"/>
      </w:r>
      <w:r w:rsidR="00D55E21">
        <w:rPr>
          <w:rFonts w:ascii="Times New Roman" w:hAnsi="Times New Roman"/>
          <w:vertAlign w:val="superscript"/>
        </w:rPr>
        <w:t>9</w:t>
      </w:r>
      <w:r w:rsidRPr="00261295">
        <w:rPr>
          <w:rFonts w:ascii="Times New Roman" w:hAnsi="Times New Roman"/>
          <w:vertAlign w:val="superscript"/>
        </w:rPr>
        <w:fldChar w:fldCharType="end"/>
      </w:r>
      <w:r w:rsidRPr="00261295">
        <w:rPr>
          <w:rFonts w:ascii="Times New Roman" w:hAnsi="Times New Roman"/>
        </w:rPr>
        <w:t>)</w:t>
      </w:r>
    </w:p>
    <w:p w:rsidR="00261295" w:rsidRPr="00261295" w:rsidP="00261295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b) samostatne zastavovať vozidlá prevážajúce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na lesných cestách a lesných pozemkoch a ostatných pozemkoch, </w:t>
      </w:r>
      <w:r w:rsidRPr="00CA5AC5" w:rsidR="005D340F">
        <w:rPr>
          <w:rFonts w:ascii="Times New Roman" w:hAnsi="Times New Roman"/>
          <w:szCs w:val="24"/>
        </w:rPr>
        <w:t>okrem ostatných pozemných</w:t>
      </w:r>
      <w:r w:rsidRPr="00261295">
        <w:rPr>
          <w:rFonts w:ascii="Times New Roman" w:hAnsi="Times New Roman"/>
          <w:szCs w:val="24"/>
        </w:rPr>
        <w:t xml:space="preserve"> komunikácií,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c) požadovať na účely výkonu dozoru preukázanie totožnosti osôb a ich trvalého pobytu,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d) požadovať vyjadrenie, informácie, údaje a vysvetlenie o skutočnostiach dôležitých pre výkon dozoru,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e) vykonávať potrebné zisťovania na účely výkonu dozoru,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f) predvolávať osoby na podanie vysvetlenia o skutočnostiach dôležitých pre výkon dozoru,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g) vyžadovať predloženie dokladov a iných písomností, ktoré súvisia s výkonom dozoru a nahliadať do nich,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h) odoberať originály alebo úradne osvedčené kópie dokladov a iných písomností potrebných na zabezpečenie dôkazov, a vyhotovovať z nich kópie,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i) požadovať od osoby, u ktorej sa vykonáva dozor (ďalej len „osoba podliehajúca dozoru“) identifikáciu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,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j) odoberať vzorky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účely odbornej expertízy,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k) vyhotovovať obrazové, zvukové a obrazovo-zvukové záznamy o zistených nedostatkoch a na účel zabezpečenia dôkazov.</w:t>
      </w:r>
    </w:p>
    <w:p w:rsidR="00261295" w:rsidRPr="00261295" w:rsidP="00261295">
      <w:pPr>
        <w:widowControl w:val="0"/>
        <w:numPr>
          <w:numId w:val="21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Zamestnanec orgánu dozoru je pri výkone dozoru povinný</w:t>
      </w:r>
    </w:p>
    <w:p w:rsidR="00261295" w:rsidRPr="00261295" w:rsidP="00261295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preukázať sa služobným preukazom a písomným poverením na výkon dozoru, </w:t>
      </w:r>
    </w:p>
    <w:p w:rsidR="00261295" w:rsidRPr="00261295" w:rsidP="00261295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pri zastavení vozidla podľa odseku 2 písm. b) postupovať podľa osobitného predpisu,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45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vydávať osobe podliehajúcej dozoru, ktorej odoberie doklady, iné písomnosti alebo vzorky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podľa odseku 2 písm. h) a j), potvrdenie o ich prevzatí a zabezpečiť ich riadnu ochranu pred stratou, zničením, poškodením alebo zneužitím, </w:t>
      </w:r>
    </w:p>
    <w:p w:rsidR="00261295" w:rsidRPr="00261295" w:rsidP="00261295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bezodkladne osobe podliehajúcej dozoru vrátiť doklady a iné písomnosti odobraté podľa odseku 2 písm. h), ak nie sú potrebné na ďalšie konanie; to sa primerane vzťahuje na vzorky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odobraté podľa odseku 2 písm. j), ak to ich povaha umožňuje, </w:t>
      </w:r>
    </w:p>
    <w:p w:rsidR="00261295" w:rsidRPr="00261295" w:rsidP="00261295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zachovávať mlčanlivosť o skutočnostiach, o ktorých sa dozvedel pri výkone dozoru okrem poskytnutia takto získaných informácií v konaní pred súdmi alebo orgánmi verejnej správy v oblasti daní, poplatkov a colníctva na účely správy daní,</w:t>
      </w:r>
      <w:r>
        <w:rPr>
          <w:rFonts w:ascii="Times" w:hAnsi="Times"/>
          <w:sz w:val="25"/>
          <w:szCs w:val="25"/>
          <w:vertAlign w:val="superscript"/>
          <w:rtl w:val="0"/>
        </w:rPr>
        <w:footnoteReference w:id="46"/>
      </w:r>
      <w:r w:rsidRPr="00261295">
        <w:rPr>
          <w:rFonts w:ascii="Times" w:hAnsi="Times" w:cs="Times"/>
          <w:sz w:val="25"/>
          <w:szCs w:val="25"/>
        </w:rPr>
        <w:t>)</w:t>
      </w:r>
    </w:p>
    <w:p w:rsidR="00261295" w:rsidRPr="00261295" w:rsidP="00261295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nosiť lesnícku rovnošatu. </w:t>
      </w:r>
    </w:p>
    <w:p w:rsidR="00261295" w:rsidRPr="00261295" w:rsidP="00261295">
      <w:pPr>
        <w:widowControl w:val="0"/>
        <w:numPr>
          <w:numId w:val="21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  <w:lang w:eastAsia="en-US"/>
        </w:rPr>
        <w:t xml:space="preserve">Dozor je neverejný. </w:t>
      </w:r>
      <w:r w:rsidRPr="00261295">
        <w:rPr>
          <w:rFonts w:ascii="Times New Roman" w:hAnsi="Times New Roman"/>
          <w:szCs w:val="24"/>
        </w:rPr>
        <w:t>Orgán dozoru môže k výkonu dozoru prizvať znalca. Znalec, ktorého orgán dozoru prizve k výkonu dozoru, sa môže zúčastniť výkonu dozoru len pod vedením zamestnanca orgánu dozoru a má oprávnenie podľa odseku 2 písm.</w:t>
      </w:r>
      <w:r w:rsidRPr="00261295">
        <w:rPr>
          <w:rFonts w:ascii="Times New Roman" w:hAnsi="Times New Roman"/>
          <w:color w:val="00B0F0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 xml:space="preserve">a), d), e), j) a k). 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24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numPr>
          <w:numId w:val="20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 Osoba podliehajúca dozoru je pri výkone dozoru povinná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a)</w:t>
        <w:tab/>
        <w:t>strpieť výkon dozoru, poskytnúť zamestnancovi orgánu dozoru súčinnosť,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b)</w:t>
        <w:tab/>
        <w:t>umožniť zamestnancovi orgánu dozoru vstup na pozemok, do stavby, do zariadenia, do vozidla používaného na účely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trh, ich prepravu alebo súvisiaceho s predmetom dozoru podľa § 11 ods. 2 písm. a),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c)</w:t>
        <w:tab/>
        <w:t>zastaviť na pokyn zamestnanca orgánu dozoru vozidlo prevážajúce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podľa § 11 ods. 2 písm. b),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d)</w:t>
        <w:tab/>
        <w:t xml:space="preserve">preukázať svoju totožnosť,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e)</w:t>
        <w:tab/>
        <w:t xml:space="preserve">podať informácie a vysvetlenia o skutočnostiach, ktoré súvisia s výkonom dozoru,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f)</w:t>
        <w:tab/>
        <w:t>predložiť požadované doklady a iné písomnosti, ktoré súvisia s výkonom dozoru,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g)</w:t>
        <w:tab/>
        <w:t>dostaviť sa na predvolanie orgánu dozoru a podať vysvetlenie o skutočnostiach, ktoré súvisia s výkonom dozoru,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h)</w:t>
        <w:tab/>
        <w:t>umožniť zamestnancovi orgánu dozoru nahliadnuť do dokladov a iných písomností, ktoré súvisia s výkonom dozoru,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i)</w:t>
        <w:tab/>
        <w:t>umožniť odobratie originálov alebo úradne osvedčených kópií dokladov a iných písomností potrebných na zabezpečenie dôkazov,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j)</w:t>
        <w:tab/>
        <w:t>umožniť vykonávanie potrebných zisťovaní vrátane odoberania vzoriek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,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k)</w:t>
        <w:tab/>
        <w:t>umožniť používanie technických prostriedkov na vyhotovovanie obrazových, zvukových a obrazovo-zvukových záznamov o zistených nedostatkoch a na účel zabezpečenia dôkazov.</w:t>
      </w:r>
    </w:p>
    <w:p w:rsidR="00261295" w:rsidRPr="00261295" w:rsidP="00261295">
      <w:pPr>
        <w:widowControl w:val="0"/>
        <w:numPr>
          <w:numId w:val="20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Hospodársky subjekt podľa § 4 ods. 3 je pri výkone dozoru povinný preukázať nadobudnutie vlastníctva alebo držbu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a jeho uvedenie na vnútorný trh príslušnými dokladmi, ktorými sú najmä </w:t>
      </w:r>
    </w:p>
    <w:p w:rsidR="00261295" w:rsidRPr="00261295" w:rsidP="00261295">
      <w:pPr>
        <w:widowControl w:val="0"/>
        <w:numPr>
          <w:numId w:val="32"/>
        </w:numPr>
        <w:bidi w:val="0"/>
        <w:spacing w:before="60" w:after="60" w:line="240" w:lineRule="auto"/>
        <w:ind w:left="426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program starostlivosti o les, </w:t>
      </w:r>
    </w:p>
    <w:p w:rsidR="00261295" w:rsidRPr="00261295" w:rsidP="00261295">
      <w:pPr>
        <w:widowControl w:val="0"/>
        <w:numPr>
          <w:numId w:val="32"/>
        </w:numPr>
        <w:bidi w:val="0"/>
        <w:spacing w:before="60" w:after="60" w:line="240" w:lineRule="auto"/>
        <w:ind w:left="426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lesná hospodárska evidencia, </w:t>
      </w:r>
    </w:p>
    <w:p w:rsidR="00261295" w:rsidRPr="00261295" w:rsidP="00261295">
      <w:pPr>
        <w:widowControl w:val="0"/>
        <w:numPr>
          <w:numId w:val="32"/>
        </w:numPr>
        <w:bidi w:val="0"/>
        <w:spacing w:before="60" w:after="60" w:line="240" w:lineRule="auto"/>
        <w:ind w:left="426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doklad o povolení na ťažbu alebo výrub stromov rastúcich mimo lesa podľa osobitných predpisov</w:t>
      </w:r>
      <w:bookmarkStart w:id="12" w:name="_Ref496628426"/>
      <w:r w:rsidRPr="00261295">
        <w:rPr>
          <w:rFonts w:ascii="Times New Roman" w:hAnsi="Times New Roman"/>
          <w:szCs w:val="24"/>
        </w:rPr>
        <w:t>,</w:t>
      </w:r>
      <w:bookmarkStart w:id="13" w:name="_Ref500408689"/>
      <w:r>
        <w:rPr>
          <w:rFonts w:ascii="Times New Roman" w:hAnsi="Times New Roman"/>
          <w:szCs w:val="24"/>
          <w:vertAlign w:val="superscript"/>
          <w:rtl w:val="0"/>
        </w:rPr>
        <w:footnoteReference w:id="47"/>
      </w:r>
      <w:bookmarkEnd w:id="12"/>
      <w:bookmarkEnd w:id="13"/>
      <w:r w:rsidRPr="00261295">
        <w:rPr>
          <w:rFonts w:ascii="Times New Roman" w:hAnsi="Times New Roman"/>
          <w:szCs w:val="24"/>
        </w:rPr>
        <w:t xml:space="preserve">) </w:t>
      </w:r>
    </w:p>
    <w:p w:rsidR="00261295" w:rsidRPr="00261295" w:rsidP="00261295">
      <w:pPr>
        <w:widowControl w:val="0"/>
        <w:numPr>
          <w:numId w:val="32"/>
        </w:numPr>
        <w:bidi w:val="0"/>
        <w:spacing w:before="60" w:after="60" w:line="240" w:lineRule="auto"/>
        <w:ind w:left="426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účtovný doklad alebo </w:t>
      </w:r>
    </w:p>
    <w:p w:rsidR="00261295" w:rsidRPr="00261295" w:rsidP="00261295">
      <w:pPr>
        <w:widowControl w:val="0"/>
        <w:numPr>
          <w:numId w:val="32"/>
        </w:numPr>
        <w:bidi w:val="0"/>
        <w:spacing w:before="60" w:after="60" w:line="240" w:lineRule="auto"/>
        <w:ind w:left="426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iný doklad preukazujúci vyťaženie a nadobudnutie vlastníctva alebo držbu dreva</w:t>
      </w:r>
      <w:r w:rsidRPr="00261295">
        <w:rPr>
          <w:rFonts w:ascii="Times New Roman" w:hAnsi="Times New Roman"/>
        </w:rPr>
        <w:t xml:space="preserve"> a výrobkov z dreva podľa všeobecne záväzných právnych predpisov</w:t>
      </w:r>
      <w:r w:rsidRPr="00261295">
        <w:rPr>
          <w:rFonts w:ascii="Times New Roman" w:hAnsi="Times New Roman"/>
          <w:szCs w:val="24"/>
        </w:rPr>
        <w:t xml:space="preserve"> a jeho uvedenie na vnútorný trh. </w:t>
      </w:r>
    </w:p>
    <w:p w:rsidR="00261295" w:rsidRPr="00261295" w:rsidP="00261295">
      <w:pPr>
        <w:widowControl w:val="0"/>
        <w:numPr>
          <w:numId w:val="20"/>
        </w:numPr>
        <w:tabs>
          <w:tab w:val="left" w:pos="993"/>
        </w:tabs>
        <w:bidi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Obchodník je pri výkone dozoru povinný preukázať nadobudnutie vlastníctva alebo držbu a predaj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faktúrou, dodacím listom alebo iným účtovným dokladom, evidenciou alebo účtovným denníkom. </w:t>
      </w:r>
    </w:p>
    <w:p w:rsidR="00261295" w:rsidRPr="00261295" w:rsidP="00261295">
      <w:pPr>
        <w:widowControl w:val="0"/>
        <w:numPr>
          <w:numId w:val="20"/>
        </w:numPr>
        <w:tabs>
          <w:tab w:val="left" w:pos="993"/>
        </w:tabs>
        <w:bidi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Prepravca je pri výkone dozoru povinný preukázať pôvod a množstvo prepravovaného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dokladom o pôvode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alebo iným dokladom preukazujúcim, že 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sa prepravujú podľa zákona, z ktorého je zrejmý odosielateľ, adresát a príjemca prepravovaného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.</w:t>
      </w:r>
    </w:p>
    <w:p w:rsidR="00261295" w:rsidRPr="00261295" w:rsidP="00261295">
      <w:pPr>
        <w:widowControl w:val="0"/>
        <w:numPr>
          <w:numId w:val="20"/>
        </w:numPr>
        <w:tabs>
          <w:tab w:val="left" w:pos="993"/>
        </w:tabs>
        <w:bidi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Náklady na odbornú expertízu vykonanú na vzorke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odobratej podľa § 11 ods. 2 písm. j) znáša osoba podliehajúca dozoru.</w:t>
      </w:r>
    </w:p>
    <w:p w:rsidR="00261295" w:rsidRPr="00261295" w:rsidP="00261295">
      <w:pPr>
        <w:keepNext/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24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keepNext/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osoba podliehajúca dozoru porušila povinnosti v oblasti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podľa tohto zákona alebo osobitných predpisov,</w:t>
      </w:r>
      <w:r w:rsidRPr="00261295">
        <w:rPr>
          <w:rFonts w:ascii="Times New Roman" w:hAnsi="Times New Roman"/>
          <w:szCs w:val="24"/>
          <w:vertAlign w:val="superscript"/>
        </w:rPr>
        <w:fldChar w:fldCharType="begin"/>
      </w:r>
      <w:r w:rsidRPr="00261295">
        <w:rPr>
          <w:rFonts w:ascii="Times New Roman" w:hAnsi="Times New Roman"/>
          <w:szCs w:val="24"/>
          <w:vertAlign w:val="superscript"/>
        </w:rPr>
        <w:instrText xml:space="preserve"> NOTEREF _Ref494098263 \h </w:instrText>
      </w:r>
      <w:r w:rsidRPr="00261295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szCs w:val="24"/>
          <w:vertAlign w:val="superscript"/>
        </w:rPr>
        <w:fldChar w:fldCharType="separate"/>
      </w:r>
      <w:r w:rsidR="00D55E21">
        <w:rPr>
          <w:rFonts w:ascii="Times New Roman" w:hAnsi="Times New Roman"/>
          <w:szCs w:val="24"/>
          <w:vertAlign w:val="superscript"/>
        </w:rPr>
        <w:t>42</w:t>
      </w:r>
      <w:r w:rsidRPr="00261295">
        <w:rPr>
          <w:rFonts w:ascii="Times New Roman" w:hAnsi="Times New Roman"/>
          <w:szCs w:val="24"/>
          <w:vertAlign w:val="superscript"/>
        </w:rPr>
        <w:fldChar w:fldCharType="end"/>
      </w:r>
      <w:r w:rsidRPr="00261295">
        <w:rPr>
          <w:rFonts w:ascii="Times New Roman" w:hAnsi="Times New Roman"/>
          <w:szCs w:val="24"/>
        </w:rPr>
        <w:t xml:space="preserve">) zamestnanec orgánu dozoru vypracuje protokol o vykonaní dozoru (ďalej len „protokol“), ktorý obsahuje 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označenie orgánu dozoru,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identifikačné údaje osoby podliehajúcej dozoru,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miesto a dátum výkonu dozoru,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predmet dozoru,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výsledky dozoru,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dátum vypracovania protokolu,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meno, priezvisko a podpis zamestnanca orgánu dozoru,</w:t>
      </w:r>
    </w:p>
    <w:p w:rsidR="00261295" w:rsidRPr="00261295" w:rsidP="00261295">
      <w:pPr>
        <w:widowControl w:val="0"/>
        <w:numPr>
          <w:numId w:val="22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podpis osoby podliehajúcej dozoru.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Zamestnanec orgánu dozoru je povinný s protokolom oboznámiť osobu podliehajúcu dozoru. Osoba podliehajúca dozoru má právo vyjadriť sa k obsahu protokolu v lehote, ktorú určí zamestnanec orgánu dozoru. Zamestnanec orgánu dozoru môže na základe žiadosti osoby podliehajúcej dozoru z dôležitých dôvodov predĺžiť lehotu na vyjadrenie. Ak osoba podliehajúca dozoru uplatní k obsahu protokolu námietky preukazujúce nesprávnosť kontrolných zistení, zamestnanec orgánu dozoru vypracuje dodatok k protokolu, ktorý obsahuje námietky osoby podliehajúcej dozoru. Ak sa osoba podliehajúca dozoru nevyjadrí k protokolu v lehote na vyjadrenie, rozumie sa tým, že k protokolu nemá námietky. 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osoba podliehajúca dozoru porušila povinnosti v oblasti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podľa tohto zákona alebo osobitných predpisov,</w:t>
      </w:r>
      <w:r w:rsidRPr="00261295">
        <w:rPr>
          <w:rFonts w:ascii="Times New Roman" w:hAnsi="Times New Roman"/>
          <w:szCs w:val="24"/>
          <w:vertAlign w:val="superscript"/>
        </w:rPr>
        <w:fldChar w:fldCharType="begin"/>
      </w:r>
      <w:r w:rsidRPr="00261295">
        <w:rPr>
          <w:rFonts w:ascii="Times New Roman" w:hAnsi="Times New Roman"/>
          <w:szCs w:val="24"/>
          <w:vertAlign w:val="superscript"/>
        </w:rPr>
        <w:instrText xml:space="preserve"> NOTEREF _Ref494098263 \h </w:instrText>
      </w:r>
      <w:r w:rsidRPr="00261295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szCs w:val="24"/>
          <w:vertAlign w:val="superscript"/>
        </w:rPr>
        <w:fldChar w:fldCharType="separate"/>
      </w:r>
      <w:r w:rsidR="00D55E21">
        <w:rPr>
          <w:rFonts w:ascii="Times New Roman" w:hAnsi="Times New Roman"/>
          <w:szCs w:val="24"/>
          <w:vertAlign w:val="superscript"/>
        </w:rPr>
        <w:t>42</w:t>
      </w:r>
      <w:r w:rsidRPr="00261295">
        <w:rPr>
          <w:rFonts w:ascii="Times New Roman" w:hAnsi="Times New Roman"/>
          <w:szCs w:val="24"/>
          <w:vertAlign w:val="superscript"/>
        </w:rPr>
        <w:fldChar w:fldCharType="end"/>
      </w:r>
      <w:r w:rsidRPr="00261295">
        <w:rPr>
          <w:rFonts w:ascii="Times New Roman" w:hAnsi="Times New Roman"/>
          <w:szCs w:val="24"/>
        </w:rPr>
        <w:t>) orgán dozoru rozhodne o uložení opatrenia osobe podliehajúcej dozoru a určí primeranú lehotu na vykonanie opatrenia. Opatrenie možno uložiť samostatne alebo spolu s uložením pokuty podľa § 16 alebo § 17.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 Osoba podliehajúca dozoru je povinná doručiť orgánu dozoru písomnú správu o vykonaní opatrenia do 14 dní odo dňa jeho vykonania.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orgán dozoru na základe vykonaného dozoru nezistí, že osoba podliehajúca dozoru porušila povinnosti v oblasti uvádzania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podľa tohto zákona alebo osobitných predpisov,</w:t>
      </w:r>
      <w:r w:rsidRPr="00261295">
        <w:rPr>
          <w:rFonts w:ascii="Times New Roman" w:hAnsi="Times New Roman"/>
          <w:szCs w:val="24"/>
          <w:vertAlign w:val="superscript"/>
        </w:rPr>
        <w:fldChar w:fldCharType="begin"/>
      </w:r>
      <w:r w:rsidRPr="00261295">
        <w:rPr>
          <w:rFonts w:ascii="Times New Roman" w:hAnsi="Times New Roman"/>
          <w:szCs w:val="24"/>
          <w:vertAlign w:val="superscript"/>
        </w:rPr>
        <w:instrText xml:space="preserve"> NOTEREF _Ref494098263 \h </w:instrText>
      </w:r>
      <w:r w:rsidRPr="00261295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szCs w:val="24"/>
          <w:vertAlign w:val="superscript"/>
        </w:rPr>
        <w:fldChar w:fldCharType="separate"/>
      </w:r>
      <w:r w:rsidR="00D55E21">
        <w:rPr>
          <w:rFonts w:ascii="Times New Roman" w:hAnsi="Times New Roman"/>
          <w:szCs w:val="24"/>
          <w:vertAlign w:val="superscript"/>
        </w:rPr>
        <w:t>42</w:t>
      </w:r>
      <w:r w:rsidRPr="00261295">
        <w:rPr>
          <w:rFonts w:ascii="Times New Roman" w:hAnsi="Times New Roman"/>
          <w:szCs w:val="24"/>
          <w:vertAlign w:val="superscript"/>
        </w:rPr>
        <w:fldChar w:fldCharType="end"/>
      </w:r>
      <w:r w:rsidRPr="00261295">
        <w:rPr>
          <w:rFonts w:ascii="Times New Roman" w:hAnsi="Times New Roman"/>
          <w:szCs w:val="24"/>
        </w:rPr>
        <w:t>) zamestnanec orgánu dozoru vypracuje záznam o vykonaní dozoru (ďalej len „záznam“), ktorý obsahuje údaje podľa odseku 1.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je pri výkone dozoru potrebné zaznamenať zistené skutočnosti priamo na mieste výkonu dozoru alebo zaznamenať dôležité informácie z vykonaných úkonov pred ukončením dozoru, zamestnanec orgánu dozoru vypracuje čiastkový záznam o zistených skutočnostiach alebo o vykonaných úkonoch, ktorý obsahuje údaje podľa odseku 1 písm. a) až c) a e) až h) a údaje o zistených skutočnostiach alebo o vykonaných úkonoch.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Orgán dozoru môže za marenie alebo sťaženie výkonu dozoru alebo za nesplnenie povinnosti podľa § 12 ods. 1 uložiť osobe podliehajúcej dozoru poriadkovú pokutu až do 300 eur, ak ide o fyzickú osobu, alebo až do 2 000 eur, ak ide o fyzickú osobu – podnikateľa alebo o právnickú osobu. Poriadkovú pokutu možno uložiť aj opakovane. Úhrn opakovane uložených poriadkových pokút nesmie presiahnuť 1000 eur, ak ide o fyzickú osobu a 5000 eur, ak ide o fyzickú osobu – podnikateľa alebo o právnickú osobu. Poriadková pokuta je príjmom štátneho rozpočtu. 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Dozor je ukončený podpísaním protokolu, dodatku k protokolu alebo záznamu zamestnancom orgánu dozoru a osobou podliehajúcou dozoru; ak osoba podliehajúca dozoru podpis odmietne, dozor je ukončený dňom odmietnutia podpisu.</w:t>
      </w:r>
    </w:p>
    <w:p w:rsidR="00261295" w:rsidRP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Orgán dozoru vypracúva a pravidelne prehodnocuje plány dozoru na základe posúdenia rizika.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48"/>
      </w:r>
      <w:r w:rsidRPr="00261295">
        <w:rPr>
          <w:rFonts w:ascii="Times New Roman" w:hAnsi="Times New Roman"/>
          <w:szCs w:val="24"/>
        </w:rPr>
        <w:t>)</w:t>
      </w:r>
    </w:p>
    <w:p w:rsidR="00261295" w:rsidP="00261295">
      <w:pPr>
        <w:widowControl w:val="0"/>
        <w:numPr>
          <w:numId w:val="24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 Orgán dozoru vedie evidenciu o vykonaných dozoroch.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49"/>
      </w:r>
      <w:r w:rsidRPr="00261295">
        <w:rPr>
          <w:rFonts w:ascii="Times New Roman" w:hAnsi="Times New Roman"/>
          <w:szCs w:val="24"/>
        </w:rPr>
        <w:t>)</w:t>
      </w:r>
    </w:p>
    <w:p w:rsidR="00534EC1" w:rsidRPr="00261295" w:rsidP="00534EC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szCs w:val="24"/>
        </w:rPr>
      </w:pP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240" w:line="240" w:lineRule="auto"/>
        <w:ind w:left="714" w:hanging="357"/>
        <w:jc w:val="center"/>
        <w:rPr>
          <w:rFonts w:ascii="Times New Roman" w:hAnsi="Times New Roman"/>
          <w:b/>
          <w:i/>
          <w:szCs w:val="24"/>
        </w:rPr>
      </w:pPr>
    </w:p>
    <w:p w:rsidR="00261295" w:rsidRP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Orgán dozoru </w:t>
      </w:r>
      <w:r w:rsidRPr="00CA5AC5" w:rsidR="005D340F">
        <w:rPr>
          <w:rFonts w:ascii="Times New Roman" w:hAnsi="Times New Roman"/>
          <w:szCs w:val="24"/>
        </w:rPr>
        <w:t>môže rozhodnúť</w:t>
      </w:r>
      <w:r w:rsidRPr="00261295">
        <w:rPr>
          <w:rFonts w:ascii="Times New Roman" w:hAnsi="Times New Roman"/>
          <w:szCs w:val="24"/>
        </w:rPr>
        <w:t xml:space="preserve"> o zadržaní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, ak je to potrebné na zistenie skutočností potrebných pre výkon dozoru a nie je preukázaný pôvod a spôsob nadobudnutia vlastníctva alebo držba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, jeho množstvo, cena a kvalita v súvislosti s uvedením dreva</w:t>
      </w:r>
      <w:r w:rsidRPr="00261295">
        <w:rPr>
          <w:rFonts w:ascii="Times New Roman" w:hAnsi="Times New Roman"/>
        </w:rPr>
        <w:t xml:space="preserve"> a výrobkov z dreva </w:t>
      </w:r>
      <w:r w:rsidRPr="00261295">
        <w:rPr>
          <w:rFonts w:ascii="Times New Roman" w:hAnsi="Times New Roman"/>
          <w:szCs w:val="24"/>
        </w:rPr>
        <w:t xml:space="preserve">na vnútorný trh, jeho prepravou alebo obchodovaním s ním. </w:t>
      </w:r>
    </w:p>
    <w:p w:rsidR="00261295" w:rsidRP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Zamestnanec orgánu dozoru je povinný zabezpečiť uskladnenie zadržaného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spôsobom zodpovedajúcim jeho vlastnostiam tak, aby na nich nevznikla škoda. Náklady na zabezpečenie zadržaného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znáša osoba podliehajúca dozoru. </w:t>
      </w:r>
    </w:p>
    <w:p w:rsidR="00261295" w:rsidRP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osoba podliehajúca dozoru do 30 dní od zadržania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odstráni nedostatky, ktoré boli dôvodom zadržania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podľa odseku 1, orgán dozoru rozhodne o zrušení zadržania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.</w:t>
      </w:r>
    </w:p>
    <w:p w:rsidR="00261295" w:rsidRP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osoba podliehajúca dozoru do 30 dní odo dňa nadobudnutia právoplatnosti rozhodnutia o zadržaní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neodstráni nedostatky, ktoré boli dôvodom zadržania dreva a výrobkov z dreva podľa odseku 1, orgán dozoru rozhodne o prepadnutí zadržaného dreva a výrobkov z dreva.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50"/>
      </w:r>
      <w:r w:rsidRPr="00261295">
        <w:rPr>
          <w:rFonts w:ascii="Times New Roman" w:hAnsi="Times New Roman"/>
          <w:szCs w:val="24"/>
        </w:rPr>
        <w:t>) Prepadnuté drevo a výrobky z dreva sa stávajú majetkom Slovenskej republiky.</w:t>
      </w:r>
    </w:p>
    <w:p w:rsidR="00261295" w:rsidRP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 Prepadnuté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sa oceňujú cenou, za ktorú sa rovnaké alebo porovnateľné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obvykle predávajú v mieste a v deň prepadnutia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. Orgán dozoru je oprávnený prepadnuté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predať na dražbe.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51"/>
      </w:r>
      <w:r w:rsidRPr="00261295">
        <w:rPr>
          <w:rFonts w:ascii="Times New Roman" w:hAnsi="Times New Roman"/>
          <w:szCs w:val="24"/>
        </w:rPr>
        <w:t>) Výťažok z predaja prepadnutého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sa použije na úhradu nákladov spojených so </w:t>
      </w:r>
      <w:r w:rsidRPr="00CA5AC5" w:rsidR="005D340F">
        <w:rPr>
          <w:rFonts w:ascii="Times New Roman" w:hAnsi="Times New Roman"/>
          <w:szCs w:val="24"/>
        </w:rPr>
        <w:t>zabezpečením uskladnenia dreva a výrobkov z dreva vrátane nákladov, ktoré neuhradila osoba podliehajúca dozoru podľa odseku 2</w:t>
      </w:r>
      <w:r w:rsidRPr="00261295">
        <w:rPr>
          <w:rFonts w:ascii="Times New Roman" w:hAnsi="Times New Roman"/>
          <w:szCs w:val="24"/>
        </w:rPr>
        <w:t>. Zvyšok výťažku z predaja prepadnutého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je príjmom štátneho rozpočtu. Ak prepadnuté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nemožno predať na dražbe, orgán dozoru určí iný spôsob využitia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. </w:t>
      </w:r>
    </w:p>
    <w:p w:rsidR="00261295" w:rsidRPr="00261295" w:rsidP="005D637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Orgán </w:t>
      </w:r>
      <w:r w:rsidRPr="005D6375" w:rsidR="005D6375">
        <w:rPr>
          <w:rFonts w:ascii="Times New Roman" w:hAnsi="Times New Roman"/>
          <w:color w:val="000000"/>
        </w:rPr>
        <w:t>dozoru môže rozhodnúť o zákaze ďalšieho obchodovania s drevom a výrobkami z dreva,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52"/>
      </w:r>
      <w:r w:rsidRPr="005D6375" w:rsidR="005D6375">
        <w:rPr>
          <w:rFonts w:ascii="Times New Roman" w:hAnsi="Times New Roman"/>
          <w:color w:val="000000"/>
        </w:rPr>
        <w:t>) v súvislosti s ktorým sa vykonáva dozor, ak nie je preukázaný spôsob nadobudnutia vlastníctva alebo držby dreva a výrobkov z dreva, jeho množstva, určenia jeho ceny alebo kvality v súvisl</w:t>
      </w:r>
      <w:r w:rsidR="005D6375">
        <w:rPr>
          <w:rFonts w:ascii="Times New Roman" w:hAnsi="Times New Roman"/>
          <w:color w:val="000000"/>
        </w:rPr>
        <w:t>osti s jeho predajom a nákupom.</w:t>
      </w:r>
    </w:p>
    <w:p w:rsidR="00261295" w:rsidRP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obchodník do 30 dní od zákazu ďalšieho obchodovania s drevom</w:t>
      </w:r>
      <w:r w:rsidRPr="00261295">
        <w:rPr>
          <w:rFonts w:ascii="Times New Roman" w:hAnsi="Times New Roman"/>
        </w:rPr>
        <w:t xml:space="preserve"> a výrobkami z dreva</w:t>
      </w:r>
      <w:r w:rsidRPr="00261295">
        <w:rPr>
          <w:rFonts w:ascii="Times New Roman" w:hAnsi="Times New Roman"/>
          <w:szCs w:val="24"/>
        </w:rPr>
        <w:t xml:space="preserve"> odstráni nedostatky, ktoré boli dôvodom zákazu, orgán dozoru rozhodne o zrušení zákazu ďalšieho obchodovania s drevom</w:t>
      </w:r>
      <w:r w:rsidRPr="00261295">
        <w:rPr>
          <w:rFonts w:ascii="Times New Roman" w:hAnsi="Times New Roman"/>
        </w:rPr>
        <w:t xml:space="preserve"> a výrobkami z dreva</w:t>
      </w:r>
      <w:r w:rsidRPr="00261295">
        <w:rPr>
          <w:rFonts w:ascii="Times New Roman" w:hAnsi="Times New Roman"/>
          <w:szCs w:val="24"/>
        </w:rPr>
        <w:t>.</w:t>
      </w:r>
    </w:p>
    <w:p w:rsidR="00261295" w:rsidP="00261295">
      <w:pPr>
        <w:widowControl w:val="0"/>
        <w:numPr>
          <w:numId w:val="18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 zadržaní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>, prepadnutí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alebo o zákaze ďalšieho obchodovania s drevom</w:t>
      </w:r>
      <w:r w:rsidRPr="00261295">
        <w:rPr>
          <w:rFonts w:ascii="Times New Roman" w:hAnsi="Times New Roman"/>
        </w:rPr>
        <w:t xml:space="preserve"> a výrobkami z dreva</w:t>
      </w:r>
      <w:r w:rsidRPr="00261295">
        <w:rPr>
          <w:rFonts w:ascii="Times New Roman" w:hAnsi="Times New Roman"/>
          <w:szCs w:val="24"/>
        </w:rPr>
        <w:t xml:space="preserve"> možno rozhodnúť samostatne alebo spolu s rozhodnutím o uložení opatrenia alebo s rozhodnutím o uložení pokuty podľa </w:t>
      </w:r>
      <w:r w:rsidR="00534EC1">
        <w:rPr>
          <w:rFonts w:ascii="Times New Roman" w:hAnsi="Times New Roman"/>
          <w:szCs w:val="24"/>
        </w:rPr>
        <w:t xml:space="preserve">   </w:t>
      </w:r>
      <w:r w:rsidRPr="00261295">
        <w:rPr>
          <w:rFonts w:ascii="Times New Roman" w:hAnsi="Times New Roman"/>
          <w:szCs w:val="24"/>
        </w:rPr>
        <w:t>§ 16 a 17.</w:t>
      </w:r>
    </w:p>
    <w:p w:rsidR="00D33E01" w:rsidP="00D33E0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szCs w:val="24"/>
        </w:rPr>
      </w:pPr>
    </w:p>
    <w:p w:rsidR="00D33E01" w:rsidRPr="00261295" w:rsidP="00D33E0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567"/>
        <w:jc w:val="both"/>
        <w:rPr>
          <w:rFonts w:ascii="Times New Roman" w:hAnsi="Times New Roman"/>
          <w:szCs w:val="24"/>
        </w:rPr>
      </w:pPr>
    </w:p>
    <w:p w:rsidR="00261295" w:rsidRPr="00261295" w:rsidP="00D33E01">
      <w:pPr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D33E01">
      <w:pPr>
        <w:widowControl w:val="0"/>
        <w:numPr>
          <w:numId w:val="25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CA5AC5" w:rsidR="005D6375">
        <w:rPr>
          <w:rFonts w:ascii="Times New Roman" w:hAnsi="Times New Roman"/>
          <w:szCs w:val="24"/>
        </w:rPr>
        <w:t>Ak je to nevyhnutné na dosiahnutie účelu dozoru a vec neznesie odklad, orgán dozoru môže rozhodnutie o uložení opatrenia, rozhodnutie o zadržaní dreva a výrobkov z dreva podľa § 14 ods. 1, rozhodnutie o prepadnutí zadržaného dreva a výrobkov z dreva podľa § 14 ods. 4 alebo rozhodnutie o zákaze ďalšieho obchodovania s drevom a výrobkami z dreva podľa § 14 ods. 6 vydať na mieste; orgán dozoru oznámi rozhodnutie osobe podliehajúcej dozoru ústnym vyhlásením.</w:t>
      </w:r>
      <w:r w:rsidRPr="00261295">
        <w:rPr>
          <w:rFonts w:ascii="Times New Roman" w:hAnsi="Times New Roman"/>
          <w:szCs w:val="24"/>
        </w:rPr>
        <w:t xml:space="preserve"> Zamestnanec orgánu dozoru vyhotoví písomné rozhodnutie do troch pracovných dní odo dňa vydania rozhodnutia.</w:t>
      </w:r>
    </w:p>
    <w:p w:rsidR="005D6375" w:rsidRPr="005D6375" w:rsidP="00D33E01">
      <w:pPr>
        <w:widowControl w:val="0"/>
        <w:numPr>
          <w:numId w:val="25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 w:rsidR="00261295">
        <w:rPr>
          <w:rFonts w:ascii="Times New Roman" w:hAnsi="Times New Roman"/>
          <w:szCs w:val="24"/>
        </w:rPr>
        <w:t xml:space="preserve">Odvolanie </w:t>
      </w:r>
      <w:r w:rsidRPr="005D6375">
        <w:rPr>
          <w:rFonts w:ascii="Times New Roman" w:hAnsi="Times New Roman"/>
          <w:color w:val="000000"/>
          <w:szCs w:val="24"/>
        </w:rPr>
        <w:t>proti rozhodnutiu o uložení opatrenia, odvolanie proti rozhodnutiu o zadržaní dreva a výrobkov z dreva podľa § 14 ods. 1, odvolanie proti rozhodnutiu o prepadnutí zadržaného dreva a výrobkov z dreva podľa § 14 ods. 4 a odvolanie proti rozhodnutiu o zákaze ďalšieho obchodovania s drevom a výrobkami z dreva podľa § 14 ods. 6 nemajú odkladný účinok.</w:t>
      </w:r>
    </w:p>
    <w:p w:rsidR="00261295" w:rsidRPr="00261295" w:rsidP="00D33E01">
      <w:pPr>
        <w:widowControl w:val="0"/>
        <w:numPr>
          <w:numId w:val="25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="005D6375">
        <w:rPr>
          <w:rFonts w:ascii="Times New Roman" w:hAnsi="Times New Roman"/>
          <w:szCs w:val="24"/>
        </w:rPr>
        <w:t xml:space="preserve">Na </w:t>
      </w:r>
      <w:r w:rsidRPr="005D6375" w:rsidR="005D6375">
        <w:rPr>
          <w:rFonts w:ascii="Times New Roman" w:hAnsi="Times New Roman"/>
          <w:color w:val="000000"/>
          <w:szCs w:val="24"/>
        </w:rPr>
        <w:t>rozhodnutie o zadržaní dreva a výrobkov z dreva podľa § 14 ods. 1, rozhodnutie o prepadnutí zadržaného dreva a výrobkov z dreva podľa § 14 ods. 4 a rozhodnutie o zákaze ďalšieho obchodovania s drevom a výrobkami z dreva podľa § 14 ods. 6 sa vzťahuje správny poriadok.</w:t>
      </w:r>
      <w:r>
        <w:rPr>
          <w:rStyle w:val="FootnoteReference"/>
          <w:rFonts w:ascii="Times New Roman" w:hAnsi="Times New Roman"/>
          <w:color w:val="000000"/>
          <w:szCs w:val="24"/>
          <w:rtl w:val="0"/>
        </w:rPr>
        <w:footnoteReference w:id="53"/>
      </w:r>
      <w:r w:rsidRPr="005D6375" w:rsidR="005D6375">
        <w:rPr>
          <w:rFonts w:ascii="Times New Roman" w:hAnsi="Times New Roman"/>
          <w:color w:val="000000"/>
          <w:szCs w:val="24"/>
        </w:rPr>
        <w:t>)</w:t>
      </w:r>
    </w:p>
    <w:p w:rsidR="00261295" w:rsidRPr="00261295" w:rsidP="00D33E01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Priestupky a iné správne delikty</w:t>
      </w:r>
    </w:p>
    <w:p w:rsidR="00261295" w:rsidRPr="00261295" w:rsidP="00D33E01">
      <w:pPr>
        <w:keepNext/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D33E01">
      <w:pPr>
        <w:keepNext/>
        <w:widowControl w:val="0"/>
        <w:numPr>
          <w:numId w:val="10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Priestupku sa dopustí ten, kto</w:t>
      </w:r>
    </w:p>
    <w:p w:rsidR="00261295" w:rsidRPr="00261295" w:rsidP="00D33E01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uvedie na vnútorný trh vyťažené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v rozpore s osobitnými predpismi,</w:t>
      </w:r>
      <w:r>
        <w:rPr>
          <w:rFonts w:ascii="Times New Roman" w:hAnsi="Times New Roman"/>
          <w:szCs w:val="24"/>
          <w:vertAlign w:val="superscript"/>
          <w:rtl w:val="0"/>
        </w:rPr>
        <w:footnoteReference w:id="54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D33E01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neuchováva doklady podľa § 3 ods. 2 alebo ods. 3,</w:t>
      </w:r>
    </w:p>
    <w:p w:rsidR="00261295" w:rsidRPr="00261295" w:rsidP="00D33E01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prepravuje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bez dokladov podľa § 3 ods. 4, neuchováva tieto doklady podľa § 3 ods. 5 alebo prepravuje nezákonne nadobudnuté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>,</w:t>
      </w:r>
    </w:p>
    <w:p w:rsidR="00261295" w:rsidRPr="00261295" w:rsidP="00D33E01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nevedie systém náležitej starostlivosti alebo pravidelne neudržuje a nevyhodnocuje systém náležitej starostlivosti podľa § 4 ods. 1, 2, 3 alebo ods. 5 alebo</w:t>
      </w:r>
    </w:p>
    <w:p w:rsidR="00261295" w:rsidRPr="00261295" w:rsidP="00D33E01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nesplní v určenej lehote opatrenie.</w:t>
      </w:r>
    </w:p>
    <w:p w:rsidR="00261295" w:rsidRPr="00261295" w:rsidP="00261295">
      <w:pPr>
        <w:widowControl w:val="0"/>
        <w:numPr>
          <w:numId w:val="10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Orgán dozoru uloží za priestupok podľa</w:t>
      </w:r>
    </w:p>
    <w:p w:rsidR="00261295" w:rsidRPr="00261295" w:rsidP="00261295">
      <w:pPr>
        <w:widowControl w:val="0"/>
        <w:numPr>
          <w:ilvl w:val="1"/>
          <w:numId w:val="10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  <w:lang w:eastAsia="en-US"/>
        </w:rPr>
      </w:pPr>
      <w:r w:rsidRPr="00261295">
        <w:rPr>
          <w:rFonts w:ascii="Times New Roman" w:hAnsi="Times New Roman"/>
          <w:szCs w:val="24"/>
          <w:lang w:eastAsia="en-US"/>
        </w:rPr>
        <w:t>odseku 1 písm. a) pokutu od 3 000 eur do 10 000 eur a rozhodne o prepadnutí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  <w:lang w:eastAsia="en-US"/>
        </w:rPr>
        <w:t xml:space="preserve"> do vlastníctva Slovenskej republiky podľa § 14 ods. 4,</w:t>
      </w:r>
    </w:p>
    <w:p w:rsidR="00261295" w:rsidRPr="00261295" w:rsidP="00261295">
      <w:pPr>
        <w:widowControl w:val="0"/>
        <w:numPr>
          <w:ilvl w:val="1"/>
          <w:numId w:val="10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  <w:lang w:eastAsia="en-US"/>
        </w:rPr>
      </w:pPr>
      <w:r w:rsidRPr="00261295">
        <w:rPr>
          <w:rFonts w:ascii="Times New Roman" w:hAnsi="Times New Roman"/>
          <w:szCs w:val="24"/>
          <w:lang w:eastAsia="en-US"/>
        </w:rPr>
        <w:t xml:space="preserve">odseku 1 písm. b), písm. d) alebo písm. e) pokutu od 500 eur do 5 000 eur, </w:t>
      </w:r>
    </w:p>
    <w:p w:rsidR="00261295" w:rsidP="00261295">
      <w:pPr>
        <w:widowControl w:val="0"/>
        <w:numPr>
          <w:ilvl w:val="1"/>
          <w:numId w:val="10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  <w:lang w:eastAsia="en-US"/>
        </w:rPr>
      </w:pPr>
      <w:r w:rsidRPr="00261295">
        <w:rPr>
          <w:rFonts w:ascii="Times New Roman" w:hAnsi="Times New Roman"/>
          <w:szCs w:val="24"/>
          <w:lang w:eastAsia="en-US"/>
        </w:rPr>
        <w:t>odseku 1 písm. c) pokutu od 100 eur do 200 eur za každý aj začatý m</w:t>
      </w:r>
      <w:r w:rsidRPr="00261295">
        <w:rPr>
          <w:rFonts w:ascii="Times New Roman" w:hAnsi="Times New Roman"/>
          <w:szCs w:val="24"/>
          <w:vertAlign w:val="superscript"/>
          <w:lang w:eastAsia="en-US"/>
        </w:rPr>
        <w:t>3</w:t>
      </w:r>
      <w:r w:rsidRPr="00261295">
        <w:rPr>
          <w:rFonts w:ascii="Times New Roman" w:hAnsi="Times New Roman"/>
          <w:szCs w:val="24"/>
          <w:lang w:eastAsia="en-US"/>
        </w:rPr>
        <w:t xml:space="preserve"> prepravovaného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  <w:lang w:eastAsia="en-US"/>
        </w:rPr>
        <w:t xml:space="preserve"> a rozhodne o prepadnutí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  <w:lang w:eastAsia="en-US"/>
        </w:rPr>
        <w:t xml:space="preserve"> do vlastníctva Slovenskej republiky podľa § 14 ods. 4.</w:t>
      </w:r>
    </w:p>
    <w:p w:rsidR="00D33E01" w:rsidP="00D33E01">
      <w:pPr>
        <w:widowControl w:val="0"/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/>
          <w:szCs w:val="24"/>
          <w:lang w:eastAsia="en-US"/>
        </w:rPr>
      </w:pPr>
    </w:p>
    <w:p w:rsidR="00D33E01" w:rsidP="00D33E01">
      <w:pPr>
        <w:widowControl w:val="0"/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/>
          <w:szCs w:val="24"/>
          <w:lang w:eastAsia="en-US"/>
        </w:rPr>
      </w:pPr>
    </w:p>
    <w:p w:rsidR="00D33E01" w:rsidRPr="00261295" w:rsidP="00D33E01">
      <w:pPr>
        <w:widowControl w:val="0"/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/>
          <w:szCs w:val="24"/>
          <w:lang w:eastAsia="en-US"/>
        </w:rPr>
      </w:pPr>
    </w:p>
    <w:p w:rsidR="00261295" w:rsidRPr="00261295" w:rsidP="00261295">
      <w:pPr>
        <w:widowControl w:val="0"/>
        <w:numPr>
          <w:numId w:val="10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  <w:lang w:eastAsia="en-US"/>
        </w:rPr>
      </w:pPr>
      <w:r w:rsidRPr="00261295">
        <w:rPr>
          <w:rFonts w:ascii="Times New Roman" w:hAnsi="Times New Roman"/>
          <w:szCs w:val="24"/>
          <w:lang w:eastAsia="en-US"/>
        </w:rPr>
        <w:t>Za priestupok podľa odseku 2 písm. c) možno v blokovom konaní uložiť pokutu do 200 eur</w:t>
      </w:r>
      <w:r w:rsidRPr="00261295">
        <w:rPr>
          <w:rFonts w:ascii="Times New Roman" w:hAnsi="Times New Roman"/>
          <w:color w:val="00B0F0"/>
          <w:szCs w:val="24"/>
          <w:lang w:eastAsia="en-US"/>
        </w:rPr>
        <w:t>.</w:t>
      </w:r>
    </w:p>
    <w:p w:rsidR="00261295" w:rsidRPr="00261295" w:rsidP="00261295">
      <w:pPr>
        <w:widowControl w:val="0"/>
        <w:numPr>
          <w:numId w:val="10"/>
        </w:numPr>
        <w:tabs>
          <w:tab w:val="left" w:pos="993"/>
        </w:tabs>
        <w:autoSpaceDE w:val="0"/>
        <w:autoSpaceDN w:val="0"/>
        <w:bidi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Cs w:val="24"/>
          <w:lang w:eastAsia="en-US"/>
        </w:rPr>
      </w:pPr>
      <w:r w:rsidRPr="00261295">
        <w:rPr>
          <w:rFonts w:ascii="Times New Roman" w:hAnsi="Times New Roman"/>
          <w:szCs w:val="24"/>
          <w:lang w:eastAsia="en-US"/>
        </w:rPr>
        <w:t>Na priestupky a ich prejednávanie sa vzťahuje všeobecný predpis o priestupkoch.</w:t>
      </w:r>
      <w:r>
        <w:rPr>
          <w:rFonts w:ascii="Times New Roman" w:hAnsi="Times New Roman"/>
          <w:szCs w:val="24"/>
          <w:vertAlign w:val="superscript"/>
          <w:rtl w:val="0"/>
          <w:lang w:eastAsia="en-US"/>
        </w:rPr>
        <w:footnoteReference w:id="55"/>
      </w:r>
      <w:r w:rsidRPr="00261295">
        <w:rPr>
          <w:rFonts w:ascii="Times New Roman" w:hAnsi="Times New Roman"/>
          <w:szCs w:val="24"/>
          <w:lang w:eastAsia="en-US"/>
        </w:rPr>
        <w:t>)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24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Hospodársky subjekt sa dopustí iného správneho deliktu, ak</w:t>
      </w:r>
    </w:p>
    <w:p w:rsidR="00261295" w:rsidRPr="00261295" w:rsidP="00261295">
      <w:pPr>
        <w:widowControl w:val="0"/>
        <w:numPr>
          <w:numId w:val="1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uvedie na vnútorný trh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vyťažené v rozpore s osobitnými predpismi,</w:t>
      </w:r>
      <w:r w:rsidR="00755715">
        <w:rPr>
          <w:rFonts w:ascii="Times New Roman" w:hAnsi="Times New Roman"/>
          <w:szCs w:val="24"/>
          <w:vertAlign w:val="superscript"/>
        </w:rPr>
        <w:t>53</w:t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1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neuchováva doklady podľa § 3 ods. 2,</w:t>
      </w:r>
    </w:p>
    <w:p w:rsidR="00261295" w:rsidRPr="00261295" w:rsidP="00261295">
      <w:pPr>
        <w:widowControl w:val="0"/>
        <w:numPr>
          <w:numId w:val="1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nevedie systém náležitej starostlivosti alebo pravidelne neudržuje a nevyhodnocuje systém náležitej starostlivosti podľa § 4 ods. 1,2, 3 alebo ods. 5 alebo</w:t>
      </w:r>
    </w:p>
    <w:p w:rsidR="00261295" w:rsidRPr="00261295" w:rsidP="00261295">
      <w:pPr>
        <w:widowControl w:val="0"/>
        <w:numPr>
          <w:numId w:val="1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nesplní v určenej lehote opatrenie.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Obchodník </w:t>
      </w:r>
      <w:r w:rsidRPr="00CA5AC5" w:rsidR="00A67627">
        <w:rPr>
          <w:rFonts w:ascii="Times New Roman" w:hAnsi="Times New Roman"/>
        </w:rPr>
        <w:t>alebo prepravca sa dopustí iného správneho deliktu, ak</w:t>
      </w:r>
    </w:p>
    <w:p w:rsidR="00261295" w:rsidRPr="00261295" w:rsidP="00261295">
      <w:pPr>
        <w:widowControl w:val="0"/>
        <w:numPr>
          <w:numId w:val="36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nemá </w:t>
      </w:r>
      <w:r w:rsidRPr="00A67627" w:rsidR="00A67627">
        <w:rPr>
          <w:rFonts w:ascii="Times New Roman" w:hAnsi="Times New Roman"/>
          <w:color w:val="000000"/>
        </w:rPr>
        <w:t>alebo neuchováva doklady podľa § 3 ods. 3 až 5,</w:t>
      </w:r>
    </w:p>
    <w:p w:rsidR="00A67627" w:rsidRPr="00A67627" w:rsidP="00261295">
      <w:pPr>
        <w:widowControl w:val="0"/>
        <w:numPr>
          <w:numId w:val="36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 w:rsidR="00261295">
        <w:rPr>
          <w:rFonts w:ascii="Times New Roman" w:hAnsi="Times New Roman"/>
          <w:szCs w:val="24"/>
        </w:rPr>
        <w:t xml:space="preserve">nesplní </w:t>
      </w:r>
      <w:r w:rsidRPr="00A67627">
        <w:rPr>
          <w:rFonts w:ascii="Times New Roman" w:hAnsi="Times New Roman"/>
          <w:color w:val="000000"/>
        </w:rPr>
        <w:t>v určenej lehote opatrenie alebo</w:t>
      </w:r>
    </w:p>
    <w:p w:rsidR="00261295" w:rsidRPr="00261295" w:rsidP="00261295">
      <w:pPr>
        <w:widowControl w:val="0"/>
        <w:numPr>
          <w:numId w:val="36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A67627" w:rsidR="00A67627">
        <w:rPr>
          <w:rFonts w:ascii="Times New Roman" w:hAnsi="Times New Roman"/>
          <w:color w:val="000000"/>
        </w:rPr>
        <w:t>prepravuje nezákonne nadobudnuté drevo a výrobky z dreva.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Monitorovacia organizácia sa dopustí iného správneho deliktu, ak</w:t>
      </w:r>
    </w:p>
    <w:p w:rsidR="00261295" w:rsidRPr="00261295" w:rsidP="00261295">
      <w:pPr>
        <w:widowControl w:val="0"/>
        <w:numPr>
          <w:ilvl w:val="1"/>
          <w:numId w:val="27"/>
        </w:numPr>
        <w:bidi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neudržiava a pravidelne nevyhodnocuje systém náležitej starostlivosti, neoveruje, či hospodársky subjekt používa jej systém náležitej starostlivosti správne, nevykoná primerané úkony, ak hospodársky subjekt nepoužíva jej systém náležitej starostlivosti správne alebo neinformuje ministerstvo</w:t>
      </w:r>
      <w:r w:rsidR="00A67627">
        <w:rPr>
          <w:rFonts w:ascii="Times New Roman" w:hAnsi="Times New Roman"/>
          <w:szCs w:val="24"/>
        </w:rPr>
        <w:t xml:space="preserve"> pôdohospodárstva</w:t>
      </w:r>
      <w:r w:rsidRPr="00261295">
        <w:rPr>
          <w:rFonts w:ascii="Times New Roman" w:hAnsi="Times New Roman"/>
          <w:szCs w:val="24"/>
        </w:rPr>
        <w:t xml:space="preserve"> podľa osobitného predpisu,</w:t>
      </w:r>
      <w:r w:rsidRPr="00261295">
        <w:rPr>
          <w:rFonts w:ascii="Times New Roman" w:hAnsi="Times New Roman"/>
          <w:szCs w:val="24"/>
          <w:vertAlign w:val="superscript"/>
        </w:rPr>
        <w:fldChar w:fldCharType="begin"/>
      </w:r>
      <w:r w:rsidRPr="00261295">
        <w:rPr>
          <w:rFonts w:ascii="Times New Roman" w:hAnsi="Times New Roman"/>
          <w:szCs w:val="24"/>
          <w:vertAlign w:val="superscript"/>
        </w:rPr>
        <w:instrText xml:space="preserve"> NOTEREF _Ref500414425 \h </w:instrText>
      </w:r>
      <w:r w:rsidRPr="00261295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261295">
        <w:rPr>
          <w:rFonts w:ascii="Times New Roman" w:hAnsi="Times New Roman"/>
          <w:szCs w:val="24"/>
          <w:vertAlign w:val="superscript"/>
        </w:rPr>
        <w:fldChar w:fldCharType="separate"/>
      </w:r>
      <w:r w:rsidR="00D55E21">
        <w:rPr>
          <w:rFonts w:ascii="Times New Roman" w:hAnsi="Times New Roman"/>
          <w:szCs w:val="24"/>
          <w:vertAlign w:val="superscript"/>
        </w:rPr>
        <w:t>5</w:t>
      </w:r>
      <w:r w:rsidRPr="00261295">
        <w:rPr>
          <w:rFonts w:ascii="Times New Roman" w:hAnsi="Times New Roman"/>
          <w:szCs w:val="24"/>
          <w:vertAlign w:val="superscript"/>
        </w:rPr>
        <w:fldChar w:fldCharType="end"/>
      </w:r>
      <w:r w:rsidRPr="00261295">
        <w:rPr>
          <w:rFonts w:ascii="Times New Roman" w:hAnsi="Times New Roman"/>
          <w:szCs w:val="24"/>
        </w:rPr>
        <w:t>) alebo</w:t>
      </w:r>
    </w:p>
    <w:p w:rsidR="00261295" w:rsidRPr="00261295" w:rsidP="00261295">
      <w:pPr>
        <w:widowControl w:val="0"/>
        <w:numPr>
          <w:ilvl w:val="1"/>
          <w:numId w:val="27"/>
        </w:numPr>
        <w:bidi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nesplní v určenej lehote opatrenie.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Dovozca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</w:t>
      </w:r>
      <w:r w:rsidRPr="00CA5AC5" w:rsidR="00A67627">
        <w:rPr>
          <w:rFonts w:ascii="Times New Roman" w:hAnsi="Times New Roman"/>
          <w:szCs w:val="24"/>
        </w:rPr>
        <w:t>z partnerského štátu</w:t>
      </w:r>
      <w:r w:rsidRPr="00261295">
        <w:rPr>
          <w:rFonts w:ascii="Times New Roman" w:hAnsi="Times New Roman"/>
          <w:szCs w:val="24"/>
        </w:rPr>
        <w:t xml:space="preserve"> sa dopustí iného správneho deliktu, ak</w:t>
      </w:r>
    </w:p>
    <w:p w:rsidR="00261295" w:rsidRPr="00261295" w:rsidP="00261295">
      <w:pPr>
        <w:widowControl w:val="0"/>
        <w:numPr>
          <w:numId w:val="19"/>
        </w:numPr>
        <w:bidi w:val="0"/>
        <w:spacing w:before="60" w:after="60" w:line="240" w:lineRule="auto"/>
        <w:ind w:left="284" w:hanging="284"/>
        <w:jc w:val="both"/>
        <w:rPr>
          <w:rFonts w:ascii="Times New Roman" w:hAnsi="Times New Roman"/>
          <w:color w:val="00B0F0"/>
          <w:szCs w:val="24"/>
        </w:rPr>
      </w:pPr>
      <w:r w:rsidRPr="00261295">
        <w:rPr>
          <w:rFonts w:ascii="Times New Roman" w:hAnsi="Times New Roman"/>
          <w:szCs w:val="24"/>
        </w:rPr>
        <w:t>pred uvedením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nepredloží ministerstvu pôdohospodárstva na overenie licenciu alebo predloží ministerstvu pôdohospodárstva neplatnú licenciu,</w:t>
      </w:r>
    </w:p>
    <w:p w:rsidR="00261295" w:rsidRPr="00261295" w:rsidP="00261295">
      <w:pPr>
        <w:widowControl w:val="0"/>
        <w:numPr>
          <w:numId w:val="19"/>
        </w:numPr>
        <w:bidi w:val="0"/>
        <w:spacing w:before="60" w:after="60" w:line="240" w:lineRule="auto"/>
        <w:ind w:left="284" w:hanging="284"/>
        <w:jc w:val="both"/>
        <w:rPr>
          <w:rFonts w:ascii="Times New Roman" w:hAnsi="Times New Roman"/>
          <w:color w:val="00B0F0"/>
          <w:szCs w:val="24"/>
        </w:rPr>
      </w:pPr>
      <w:r w:rsidRPr="00261295">
        <w:rPr>
          <w:rFonts w:ascii="Times New Roman" w:hAnsi="Times New Roman"/>
          <w:szCs w:val="24"/>
        </w:rPr>
        <w:t>pred uvedením dreva</w:t>
      </w:r>
      <w:r w:rsidRPr="00261295">
        <w:rPr>
          <w:rFonts w:ascii="Times New Roman" w:hAnsi="Times New Roman"/>
        </w:rPr>
        <w:t xml:space="preserve"> a výrobkov z dreva</w:t>
      </w:r>
      <w:r w:rsidRPr="00261295">
        <w:rPr>
          <w:rFonts w:ascii="Times New Roman" w:hAnsi="Times New Roman"/>
          <w:szCs w:val="24"/>
        </w:rPr>
        <w:t xml:space="preserve"> na vnútorný trh predloží ministerstvu pôdohospodárstva falzifikát licencie alebo</w:t>
      </w:r>
    </w:p>
    <w:p w:rsidR="00261295" w:rsidRPr="00261295" w:rsidP="00261295">
      <w:pPr>
        <w:widowControl w:val="0"/>
        <w:numPr>
          <w:numId w:val="19"/>
        </w:numPr>
        <w:bidi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uvedie na vnútorný trh drevo</w:t>
      </w:r>
      <w:r w:rsidRPr="00261295">
        <w:rPr>
          <w:rFonts w:ascii="Times New Roman" w:hAnsi="Times New Roman"/>
        </w:rPr>
        <w:t xml:space="preserve"> a výrobky z dreva</w:t>
      </w:r>
      <w:r w:rsidRPr="00261295">
        <w:rPr>
          <w:rFonts w:ascii="Times New Roman" w:hAnsi="Times New Roman"/>
          <w:szCs w:val="24"/>
        </w:rPr>
        <w:t xml:space="preserve"> vyťažené v rozpore s </w:t>
      </w:r>
      <w:r w:rsidRPr="00CA5AC5" w:rsidR="00A67627">
        <w:rPr>
          <w:rFonts w:ascii="Times New Roman" w:hAnsi="Times New Roman"/>
          <w:szCs w:val="24"/>
        </w:rPr>
        <w:t>osobitným predpisom.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56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Orgán dozoru uloží za iný správny delikt podľa 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1 písm. a) pokutu od 10 000 eur do 200 000 eur a rozhodne o prepadnutí dreva</w:t>
      </w:r>
      <w:r w:rsidRPr="00261295">
        <w:rPr>
          <w:rFonts w:ascii="Times New Roman" w:hAnsi="Times New Roman"/>
        </w:rPr>
        <w:t xml:space="preserve"> a výrobkov z dreva do vlastníctva Slovenskej republiky</w:t>
      </w:r>
      <w:r w:rsidRPr="00261295">
        <w:rPr>
          <w:rFonts w:ascii="Times New Roman" w:hAnsi="Times New Roman"/>
          <w:szCs w:val="24"/>
        </w:rPr>
        <w:t xml:space="preserve"> podľa § 14 ods. 4,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1 písm. b), c) alebo písm. d) pokutu od 2 000 eur do</w:t>
      </w:r>
      <w:r w:rsidRPr="00261295">
        <w:rPr>
          <w:rFonts w:ascii="Times New Roman" w:hAnsi="Times New Roman"/>
          <w:szCs w:val="24"/>
        </w:rPr>
        <w:t xml:space="preserve"> </w:t>
      </w:r>
      <w:r w:rsidRPr="00261295">
        <w:rPr>
          <w:rFonts w:ascii="Times New Roman" w:hAnsi="Times New Roman"/>
          <w:szCs w:val="24"/>
        </w:rPr>
        <w:t>10 000 eur,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odseku 2 písm. a) pokutu od 5 000 eur do 10 000 eur, </w:t>
      </w:r>
    </w:p>
    <w:p w:rsid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2 písm. b) pokutu od 2 000 eur do 10 000 eur,</w:t>
      </w:r>
    </w:p>
    <w:p w:rsidR="00A67627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A67627">
        <w:rPr>
          <w:rFonts w:ascii="Times New Roman" w:hAnsi="Times New Roman"/>
          <w:color w:val="000000"/>
          <w:szCs w:val="24"/>
        </w:rPr>
        <w:t>odseku 2 písm. c) pokutu od 200 eur do 500 eur za každý aj začatý m</w:t>
      </w:r>
      <w:r w:rsidRPr="00A67627">
        <w:rPr>
          <w:rFonts w:ascii="Times New Roman" w:hAnsi="Times New Roman"/>
          <w:color w:val="000000"/>
          <w:szCs w:val="24"/>
          <w:vertAlign w:val="superscript"/>
        </w:rPr>
        <w:t>3</w:t>
      </w:r>
      <w:r w:rsidRPr="00A67627">
        <w:rPr>
          <w:rFonts w:ascii="Times New Roman" w:hAnsi="Times New Roman"/>
          <w:color w:val="000000"/>
          <w:szCs w:val="24"/>
        </w:rPr>
        <w:t xml:space="preserve"> prepravovaného dreva a výrobkov z dreva a rozhodne o prepadnutí dreva a výrobkov z dreva do vlastníctva Slovenskej republiky podľa § 14 ods. 4,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3 pokutu od 2 000 eur do 10 000 eur,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4 písm. a) pokutu od 2 000 eur do 5 000 eur,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4 písm. b) pokutu od 5 000 eur do 10 000 eur,</w:t>
      </w:r>
    </w:p>
    <w:p w:rsidR="00261295" w:rsidRPr="00261295" w:rsidP="00261295">
      <w:pPr>
        <w:widowControl w:val="0"/>
        <w:numPr>
          <w:ilvl w:val="1"/>
          <w:numId w:val="27"/>
        </w:numPr>
        <w:autoSpaceDE w:val="0"/>
        <w:autoSpaceDN w:val="0"/>
        <w:bidi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odseku 4 písm. c) pokutu od 10 000 eur do 200 000 eur a rozhodne o prepadnutí dreva</w:t>
      </w:r>
      <w:r w:rsidRPr="00261295">
        <w:rPr>
          <w:rFonts w:ascii="Times New Roman" w:hAnsi="Times New Roman"/>
        </w:rPr>
        <w:t xml:space="preserve"> a výrobkov z dreva do vlastníctva Slovenskej republiky</w:t>
      </w:r>
      <w:r w:rsidRPr="00261295">
        <w:rPr>
          <w:rFonts w:ascii="Times New Roman" w:hAnsi="Times New Roman"/>
          <w:szCs w:val="24"/>
        </w:rPr>
        <w:t xml:space="preserve"> podľa § 14 ods. 4. 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Pri určení výšky pokuty za iný správny delikt sa prihliadne najmä na závažnosť protiprávneho konania, spôsob, čas trvania a následky protiprávneho konania a na súčinnosť osoby podliehajúcej dozoru, ktorej sa má pokuta uložiť, s orgánom dozoru.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Pokutu za iný správny delikt možno uložiť do </w:t>
      </w:r>
      <w:r w:rsidRPr="00CA5AC5" w:rsidR="00A67627">
        <w:rPr>
          <w:rFonts w:ascii="Times New Roman" w:hAnsi="Times New Roman"/>
          <w:szCs w:val="24"/>
        </w:rPr>
        <w:t>dvoch rokov</w:t>
      </w:r>
      <w:r w:rsidRPr="00261295">
        <w:rPr>
          <w:rFonts w:ascii="Times New Roman" w:hAnsi="Times New Roman"/>
          <w:szCs w:val="24"/>
        </w:rPr>
        <w:t xml:space="preserve"> odo dňa, keď sa orgán dozoru dozvedel o porušení povinností, najneskôr do </w:t>
      </w:r>
      <w:r w:rsidRPr="00CA5AC5" w:rsidR="00A67627">
        <w:rPr>
          <w:rFonts w:ascii="Times New Roman" w:hAnsi="Times New Roman"/>
          <w:szCs w:val="24"/>
        </w:rPr>
        <w:t>piatich</w:t>
      </w:r>
      <w:r w:rsidRPr="00261295">
        <w:rPr>
          <w:rFonts w:ascii="Times New Roman" w:hAnsi="Times New Roman"/>
          <w:szCs w:val="24"/>
        </w:rPr>
        <w:t xml:space="preserve"> rokov odo dňa, keď k porušeniu povinnosti došlo.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Pri opakovanom spáchaní iného správneho deliktu možno tomu, kto iný správny delikt spáchal, uložiť pokutu až do dvojnásobku hornej hranice sadzby pokuty. Pri opakovanom spáchaní správneho deliktu obchodníka podľa odseku 2 písm. a) možno uložiť zákaz výkonu činnosti</w:t>
      </w:r>
      <w:r w:rsidR="00A67627">
        <w:rPr>
          <w:rFonts w:ascii="Times New Roman" w:hAnsi="Times New Roman"/>
          <w:szCs w:val="24"/>
        </w:rPr>
        <w:t xml:space="preserve"> až na päť rokov</w:t>
      </w:r>
      <w:r w:rsidRPr="0026129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57"/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Iný správny delikt je spáchaný opakovane, ak v čase jeho spáchania od nadobudnutia právoplatnosti rozhodnutia o uložení pokuty za predchádzajúci iný správny delikt neuplynulo viac ako päť rokov.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Pokuta je splatná do 30 dní odo dňa nadobudnutia právoplatnosti rozhodnutia o uložení pokuty, ak v tomto rozhodnutí nie je určená dlhšia lehota jej splatnosti.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Pokuty sú príjmom štátneho rozpočtu. </w:t>
      </w:r>
    </w:p>
    <w:p w:rsidR="00261295" w:rsidRPr="00261295" w:rsidP="00261295">
      <w:pPr>
        <w:widowControl w:val="0"/>
        <w:numPr>
          <w:numId w:val="27"/>
        </w:numPr>
        <w:tabs>
          <w:tab w:val="left" w:pos="993"/>
        </w:tabs>
        <w:bidi w:val="0"/>
        <w:spacing w:before="120" w:after="6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Na konanie o iných správnych deliktoch sa vzťahuje správny poriadok.</w:t>
      </w:r>
      <w:r w:rsidRPr="005D6375" w:rsidR="005D6375">
        <w:rPr>
          <w:rFonts w:ascii="Times New Roman" w:hAnsi="Times New Roman"/>
          <w:szCs w:val="24"/>
          <w:vertAlign w:val="superscript"/>
        </w:rPr>
        <w:t>5</w:t>
      </w:r>
      <w:r w:rsidR="00755715">
        <w:rPr>
          <w:rFonts w:ascii="Times New Roman" w:hAnsi="Times New Roman"/>
          <w:szCs w:val="24"/>
          <w:vertAlign w:val="superscript"/>
        </w:rPr>
        <w:t>2</w:t>
      </w:r>
      <w:r w:rsidRPr="00261295">
        <w:rPr>
          <w:rFonts w:ascii="Times New Roman" w:hAnsi="Times New Roman"/>
          <w:szCs w:val="24"/>
        </w:rPr>
        <w:t>)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360" w:after="240" w:line="240" w:lineRule="auto"/>
        <w:ind w:left="714" w:hanging="357"/>
        <w:jc w:val="center"/>
        <w:rPr>
          <w:rFonts w:ascii="Times New Roman" w:hAnsi="Times New Roman"/>
          <w:szCs w:val="24"/>
        </w:rPr>
      </w:pP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120" w:after="240" w:line="240" w:lineRule="auto"/>
        <w:ind w:firstLine="567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 xml:space="preserve">Na konanie o priestupkoch a iných správnych deliktoch je miestne príslušný okresný úrad, ktorý vykonal dozor. </w:t>
      </w:r>
    </w:p>
    <w:p w:rsidR="00261295" w:rsidRPr="00261295" w:rsidP="00261295">
      <w:pPr>
        <w:widowControl w:val="0"/>
        <w:autoSpaceDE w:val="0"/>
        <w:autoSpaceDN w:val="0"/>
        <w:bidi w:val="0"/>
        <w:adjustRightInd w:val="0"/>
        <w:spacing w:before="360" w:after="120" w:line="240" w:lineRule="auto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Spoločné a záverečné ustanovenia</w:t>
      </w:r>
    </w:p>
    <w:p w:rsidR="00261295" w:rsidRPr="00261295" w:rsidP="00261295">
      <w:pPr>
        <w:widowControl w:val="0"/>
        <w:numPr>
          <w:numId w:val="28"/>
        </w:numPr>
        <w:autoSpaceDE w:val="0"/>
        <w:autoSpaceDN w:val="0"/>
        <w:bidi w:val="0"/>
        <w:adjustRightInd w:val="0"/>
        <w:spacing w:before="120" w:after="240" w:line="240" w:lineRule="auto"/>
        <w:ind w:left="714" w:hanging="357"/>
        <w:jc w:val="center"/>
        <w:rPr>
          <w:rFonts w:ascii="Times New Roman" w:hAnsi="Times New Roman"/>
          <w:b/>
          <w:szCs w:val="24"/>
        </w:rPr>
      </w:pPr>
      <w:r w:rsidRPr="00261295">
        <w:rPr>
          <w:rFonts w:ascii="Times New Roman" w:hAnsi="Times New Roman"/>
          <w:b/>
          <w:szCs w:val="24"/>
        </w:rPr>
        <w:t> </w:t>
      </w:r>
    </w:p>
    <w:p w:rsidR="00261295" w:rsidP="00261295">
      <w:pPr>
        <w:widowControl w:val="0"/>
        <w:tabs>
          <w:tab w:val="left" w:pos="993"/>
        </w:tabs>
        <w:bidi w:val="0"/>
        <w:spacing w:before="120" w:after="12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>
        <w:rPr>
          <w:rFonts w:ascii="Times New Roman" w:hAnsi="Times New Roman"/>
          <w:szCs w:val="24"/>
        </w:rPr>
        <w:t>Ak je v konaní o uložení opatrenia, konaní o zadržaní dreva a výrobkov z dreva, konaní o prepadnutí dreva a výrobkov z dreva, konaní o priestupku alebo konaní o inom správnom delikte viac ako 50 účastníkov konania alebo zúčastnených osôb, oznámenia, rozhodnutia a iné písomnosti sa doručujú verejnou vyhláškou.</w:t>
      </w:r>
      <w:r>
        <w:rPr>
          <w:rFonts w:ascii="Times New Roman" w:hAnsi="Times New Roman"/>
          <w:szCs w:val="24"/>
          <w:vertAlign w:val="superscript"/>
          <w:rtl w:val="0"/>
        </w:rPr>
        <w:footnoteReference w:id="58"/>
      </w:r>
      <w:r w:rsidRPr="00261295">
        <w:rPr>
          <w:rFonts w:ascii="Times New Roman" w:hAnsi="Times New Roman"/>
          <w:szCs w:val="24"/>
        </w:rPr>
        <w:t>)</w:t>
      </w:r>
    </w:p>
    <w:p w:rsidR="0024770C" w:rsidP="00261295">
      <w:pPr>
        <w:widowControl w:val="0"/>
        <w:tabs>
          <w:tab w:val="left" w:pos="993"/>
        </w:tabs>
        <w:bidi w:val="0"/>
        <w:spacing w:before="120" w:after="12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534EC1" w:rsidP="00261295">
      <w:pPr>
        <w:widowControl w:val="0"/>
        <w:tabs>
          <w:tab w:val="left" w:pos="993"/>
        </w:tabs>
        <w:bidi w:val="0"/>
        <w:spacing w:before="120" w:after="12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534EC1" w:rsidP="00261295">
      <w:pPr>
        <w:widowControl w:val="0"/>
        <w:tabs>
          <w:tab w:val="left" w:pos="993"/>
        </w:tabs>
        <w:bidi w:val="0"/>
        <w:spacing w:before="120" w:after="12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534EC1" w:rsidP="00261295">
      <w:pPr>
        <w:widowControl w:val="0"/>
        <w:tabs>
          <w:tab w:val="left" w:pos="993"/>
        </w:tabs>
        <w:bidi w:val="0"/>
        <w:spacing w:before="120" w:after="12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24770C" w:rsidP="0024770C">
      <w:pPr>
        <w:widowControl w:val="0"/>
        <w:tabs>
          <w:tab w:val="left" w:pos="993"/>
        </w:tabs>
        <w:bidi w:val="0"/>
        <w:spacing w:before="120" w:after="120" w:line="240" w:lineRule="auto"/>
        <w:jc w:val="center"/>
        <w:rPr>
          <w:rFonts w:ascii="Times New Roman" w:hAnsi="Times New Roman"/>
          <w:b/>
          <w:szCs w:val="24"/>
        </w:rPr>
      </w:pPr>
      <w:r w:rsidRPr="0024770C">
        <w:rPr>
          <w:rFonts w:ascii="Times New Roman" w:hAnsi="Times New Roman"/>
          <w:b/>
          <w:szCs w:val="24"/>
        </w:rPr>
        <w:t>Čl. II</w:t>
      </w:r>
    </w:p>
    <w:p w:rsidR="0024770C" w:rsidP="0024770C">
      <w:pPr>
        <w:widowControl w:val="0"/>
        <w:tabs>
          <w:tab w:val="left" w:pos="993"/>
        </w:tabs>
        <w:bidi w:val="0"/>
        <w:spacing w:before="120" w:after="120" w:line="240" w:lineRule="auto"/>
        <w:jc w:val="center"/>
        <w:rPr>
          <w:rFonts w:ascii="Times New Roman" w:hAnsi="Times New Roman"/>
          <w:b/>
          <w:szCs w:val="24"/>
        </w:rPr>
      </w:pPr>
    </w:p>
    <w:p w:rsidR="0024770C" w:rsidRPr="0024770C" w:rsidP="00534EC1">
      <w:pPr>
        <w:pStyle w:val="ListParagraph"/>
        <w:bidi w:val="0"/>
        <w:spacing w:after="0"/>
        <w:ind w:left="0"/>
        <w:contextualSpacing w:val="0"/>
        <w:jc w:val="both"/>
        <w:rPr>
          <w:rFonts w:ascii="Times New Roman" w:hAnsi="Times New Roman"/>
          <w:color w:val="000000"/>
          <w:szCs w:val="24"/>
        </w:rPr>
      </w:pPr>
      <w:r w:rsidRPr="0024770C">
        <w:rPr>
          <w:rFonts w:ascii="Times New Roman" w:hAnsi="Times New Roman"/>
          <w:color w:val="000000"/>
          <w:szCs w:val="24"/>
        </w:rPr>
        <w:t>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sa mení a dopĺňa takto:</w:t>
      </w:r>
    </w:p>
    <w:p w:rsidR="0024770C" w:rsidRPr="0024770C" w:rsidP="00534EC1">
      <w:pPr>
        <w:pStyle w:val="ListParagraph"/>
        <w:bidi w:val="0"/>
        <w:spacing w:after="0"/>
        <w:ind w:left="567" w:hanging="141"/>
        <w:contextualSpacing w:val="0"/>
        <w:rPr>
          <w:rFonts w:ascii="Times New Roman" w:hAnsi="Times New Roman"/>
          <w:color w:val="000000"/>
          <w:szCs w:val="24"/>
        </w:rPr>
      </w:pPr>
    </w:p>
    <w:p w:rsidR="0024770C" w:rsidP="00534EC1">
      <w:pPr>
        <w:pStyle w:val="ListParagraph"/>
        <w:widowControl w:val="0"/>
        <w:numPr>
          <w:numId w:val="40"/>
        </w:numPr>
        <w:bidi w:val="0"/>
        <w:spacing w:after="0" w:line="240" w:lineRule="auto"/>
        <w:ind w:left="567" w:hanging="141"/>
        <w:contextualSpacing w:val="0"/>
        <w:jc w:val="both"/>
        <w:rPr>
          <w:rFonts w:ascii="Times New Roman" w:hAnsi="Times New Roman"/>
          <w:color w:val="000000"/>
          <w:szCs w:val="24"/>
        </w:rPr>
      </w:pPr>
      <w:r w:rsidRPr="0024770C">
        <w:rPr>
          <w:rFonts w:ascii="Times New Roman" w:hAnsi="Times New Roman"/>
          <w:color w:val="000000"/>
          <w:szCs w:val="24"/>
        </w:rPr>
        <w:t>V § 12 ods. 1 písm. d) sa slovo „alebo“ nahrádza čiarkou a na konci sa pripájajú slová „alebo obec,“.</w:t>
      </w:r>
    </w:p>
    <w:p w:rsidR="0024770C" w:rsidRPr="0024770C" w:rsidP="00534EC1">
      <w:pPr>
        <w:pStyle w:val="ListParagraph"/>
        <w:widowControl w:val="0"/>
        <w:numPr>
          <w:numId w:val="40"/>
        </w:numPr>
        <w:bidi w:val="0"/>
        <w:spacing w:after="0" w:line="240" w:lineRule="auto"/>
        <w:ind w:left="567" w:hanging="141"/>
        <w:contextualSpacing w:val="0"/>
        <w:jc w:val="both"/>
        <w:rPr>
          <w:rFonts w:ascii="Times New Roman" w:hAnsi="Times New Roman"/>
          <w:color w:val="000000"/>
          <w:szCs w:val="24"/>
        </w:rPr>
      </w:pPr>
      <w:r w:rsidRPr="0024770C">
        <w:rPr>
          <w:rFonts w:ascii="Times New Roman" w:hAnsi="Times New Roman"/>
          <w:color w:val="000000"/>
          <w:szCs w:val="24"/>
        </w:rPr>
        <w:t>V § 39 ods. 1 písm. a) sa slová „podrobnosti o podmienkach“ nahrádzajú slovami „podmienky a spôsob“.</w:t>
      </w:r>
    </w:p>
    <w:p w:rsidR="00261295" w:rsidRPr="00261295" w:rsidP="0024770C">
      <w:pPr>
        <w:widowControl w:val="0"/>
        <w:autoSpaceDE w:val="0"/>
        <w:autoSpaceDN w:val="0"/>
        <w:bidi w:val="0"/>
        <w:adjustRightInd w:val="0"/>
        <w:spacing w:before="360" w:after="240" w:line="240" w:lineRule="auto"/>
        <w:jc w:val="center"/>
        <w:rPr>
          <w:rFonts w:ascii="Times New Roman" w:hAnsi="Times New Roman"/>
          <w:b/>
          <w:szCs w:val="24"/>
        </w:rPr>
      </w:pPr>
      <w:r w:rsidR="0024770C">
        <w:rPr>
          <w:rFonts w:ascii="Times New Roman" w:hAnsi="Times New Roman"/>
          <w:b/>
          <w:szCs w:val="24"/>
        </w:rPr>
        <w:t>Čl. III</w:t>
      </w:r>
    </w:p>
    <w:p w:rsidR="00A04884" w:rsidP="00261295">
      <w:pPr>
        <w:widowControl w:val="0"/>
        <w:autoSpaceDE w:val="0"/>
        <w:autoSpaceDN w:val="0"/>
        <w:bidi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Cs w:val="24"/>
        </w:rPr>
      </w:pPr>
      <w:r w:rsidRPr="00261295" w:rsidR="00261295">
        <w:rPr>
          <w:rFonts w:ascii="Times New Roman" w:hAnsi="Times New Roman"/>
          <w:szCs w:val="24"/>
        </w:rPr>
        <w:t xml:space="preserve">Tento zákon nadobúda účinnosť </w:t>
      </w:r>
      <w:r w:rsidRPr="00CA5AC5" w:rsidR="00A67627">
        <w:rPr>
          <w:rFonts w:ascii="Times New Roman" w:hAnsi="Times New Roman"/>
          <w:szCs w:val="24"/>
        </w:rPr>
        <w:t>1. júla 2018</w:t>
      </w:r>
      <w:r w:rsidRPr="00261295" w:rsidR="00261295">
        <w:rPr>
          <w:rFonts w:ascii="Times New Roman" w:hAnsi="Times New Roman"/>
          <w:szCs w:val="24"/>
        </w:rPr>
        <w:t>.</w:t>
      </w:r>
    </w:p>
    <w:p w:rsidR="00A04884" w:rsidRPr="00A04884" w:rsidP="00A04884">
      <w:pPr>
        <w:bidi w:val="0"/>
        <w:rPr>
          <w:rFonts w:ascii="Times New Roman" w:hAnsi="Times New Roman"/>
          <w:szCs w:val="24"/>
        </w:rPr>
      </w:pPr>
    </w:p>
    <w:p w:rsidR="00A04884" w:rsidP="00A04884">
      <w:pPr>
        <w:bidi w:val="0"/>
        <w:rPr>
          <w:rFonts w:ascii="Times New Roman" w:hAnsi="Times New Roman"/>
          <w:szCs w:val="24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ab/>
      </w: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jc w:val="center"/>
        <w:rPr>
          <w:rFonts w:ascii="Times New Roman" w:hAnsi="Times New Roman"/>
          <w:szCs w:val="24"/>
          <w:lang w:eastAsia="en-US"/>
        </w:rPr>
      </w:pPr>
      <w:r w:rsidRPr="00A04884">
        <w:rPr>
          <w:rFonts w:ascii="Times New Roman" w:hAnsi="Times New Roman"/>
          <w:szCs w:val="24"/>
          <w:lang w:eastAsia="en-US"/>
        </w:rPr>
        <w:t>prezident Slovenskej republiky</w:t>
      </w: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jc w:val="center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jc w:val="center"/>
        <w:rPr>
          <w:rFonts w:ascii="Times New Roman" w:hAnsi="Times New Roman"/>
          <w:szCs w:val="24"/>
          <w:lang w:eastAsia="en-US"/>
        </w:rPr>
      </w:pPr>
      <w:r w:rsidRPr="00A04884">
        <w:rPr>
          <w:rFonts w:ascii="Times New Roman" w:hAnsi="Times New Roman"/>
          <w:szCs w:val="24"/>
          <w:lang w:eastAsia="en-US"/>
        </w:rPr>
        <w:t>predseda Národnej rady Slovenskej republiky</w:t>
      </w: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200" w:line="276" w:lineRule="auto"/>
        <w:rPr>
          <w:rFonts w:ascii="Times New Roman" w:hAnsi="Times New Roman"/>
          <w:szCs w:val="24"/>
          <w:lang w:eastAsia="en-US"/>
        </w:rPr>
      </w:pPr>
    </w:p>
    <w:p w:rsidR="00A04884" w:rsidRPr="00A04884" w:rsidP="00A04884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A04884">
        <w:rPr>
          <w:rFonts w:ascii="Times New Roman" w:hAnsi="Times New Roman"/>
          <w:szCs w:val="24"/>
          <w:lang w:eastAsia="en-US"/>
        </w:rPr>
        <w:t>predseda vlády Slovenskej republiky</w:t>
      </w:r>
    </w:p>
    <w:p w:rsidR="00315D4C" w:rsidRPr="00A04884" w:rsidP="00A04884">
      <w:pPr>
        <w:tabs>
          <w:tab w:val="left" w:pos="5160"/>
        </w:tabs>
        <w:bidi w:val="0"/>
        <w:rPr>
          <w:rFonts w:ascii="Times New Roman" w:hAnsi="Times New Roman"/>
          <w:szCs w:val="24"/>
        </w:rPr>
      </w:pPr>
    </w:p>
    <w:sectPr w:rsidSect="00261295">
      <w:footerReference w:type="default" r:id="rId7"/>
      <w:footerReference w:type="first" r:id="rId8"/>
      <w:pgSz w:w="11907" w:h="16840"/>
      <w:pgMar w:top="1418" w:right="1418" w:bottom="1560" w:left="1418" w:header="708" w:footer="283" w:gutter="0"/>
      <w:lnNumType w:distance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95" w:rsidRPr="002831A8">
    <w:pPr>
      <w:pStyle w:val="Footer"/>
      <w:bidi w:val="0"/>
      <w:jc w:val="center"/>
      <w:rPr>
        <w:rFonts w:ascii="Times New Roman" w:hAnsi="Times New Roman"/>
        <w:szCs w:val="24"/>
      </w:rPr>
    </w:pPr>
    <w:r w:rsidRPr="002831A8">
      <w:rPr>
        <w:rFonts w:ascii="Times New Roman" w:hAnsi="Times New Roman"/>
        <w:szCs w:val="24"/>
      </w:rPr>
      <w:fldChar w:fldCharType="begin"/>
    </w:r>
    <w:r w:rsidRPr="002831A8">
      <w:rPr>
        <w:rFonts w:ascii="Times New Roman" w:hAnsi="Times New Roman"/>
        <w:szCs w:val="24"/>
      </w:rPr>
      <w:instrText>PAGE   \* MERGEFORMAT</w:instrText>
    </w:r>
    <w:r w:rsidRPr="002831A8">
      <w:rPr>
        <w:rFonts w:ascii="Times New Roman" w:hAnsi="Times New Roman"/>
        <w:szCs w:val="24"/>
      </w:rPr>
      <w:fldChar w:fldCharType="separate"/>
    </w:r>
    <w:r w:rsidR="0035611F">
      <w:rPr>
        <w:rFonts w:ascii="Times New Roman" w:hAnsi="Times New Roman"/>
        <w:noProof/>
        <w:szCs w:val="24"/>
      </w:rPr>
      <w:t>2</w:t>
    </w:r>
    <w:r w:rsidRPr="002831A8">
      <w:rPr>
        <w:rFonts w:ascii="Times New Roman" w:hAnsi="Times New Roman"/>
        <w:szCs w:val="24"/>
      </w:rPr>
      <w:fldChar w:fldCharType="end"/>
    </w:r>
  </w:p>
  <w:p w:rsidR="00F35E95" w:rsidRPr="002831A8">
    <w:pPr>
      <w:pStyle w:val="Footer"/>
      <w:bidi w:val="0"/>
      <w:rPr>
        <w:rFonts w:ascii="Times New Roman" w:hAnsi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9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5611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35E95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2E" w:rsidP="00FB43EB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4512E" w:rsidP="00FB43EB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Čl. 2 písm. c) nariadenia Európskeho parlamentu a Rady (EÚ) č. 995/2010 z 20. októbra 2010, ktorým sa ustanovujú povinnosti hospodárskych subjektov uvádzajúcich na trh drevo a výrobky z dreva </w:t>
      </w:r>
      <w:r w:rsidRPr="00BB2B1F" w:rsidR="00261295">
        <w:rPr>
          <w:rFonts w:ascii="Times New Roman" w:hAnsi="Times New Roman"/>
          <w:iCs/>
        </w:rPr>
        <w:t>(Ú. v. EÚ L 295, 12.11.2010)</w:t>
      </w:r>
      <w:r w:rsidRPr="00BB2B1F" w:rsidR="00261295">
        <w:rPr>
          <w:rFonts w:ascii="Times New Roman" w:hAnsi="Times New Roman"/>
        </w:rPr>
        <w:t xml:space="preserve">. </w:t>
      </w:r>
    </w:p>
  </w:footnote>
  <w:footnote w:id="3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2 písm. a) nariadenia (EÚ) č. 995/2010.</w:t>
      </w:r>
    </w:p>
  </w:footnote>
  <w:footnote w:id="4">
    <w:p w:rsidR="00261295" w:rsidRPr="00BB2B1F"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>
        <w:rPr>
          <w:rStyle w:val="FootnoteReference"/>
          <w:rFonts w:ascii="Times New Roman" w:hAnsi="Times New Roman"/>
        </w:rPr>
        <w:footnoteRef/>
      </w:r>
      <w:r w:rsidRPr="00BB2B1F">
        <w:rPr>
          <w:rFonts w:ascii="Times New Roman" w:hAnsi="Times New Roman"/>
        </w:rPr>
        <w:t>) Čl. 26 Zmluvy o fungovaní Európskej únie</w:t>
      </w:r>
      <w:r w:rsidR="007E33ED">
        <w:rPr>
          <w:rFonts w:ascii="Times New Roman" w:hAnsi="Times New Roman"/>
        </w:rPr>
        <w:t xml:space="preserve"> </w:t>
      </w:r>
      <w:r w:rsidRPr="007E33ED" w:rsidR="007E33ED">
        <w:rPr>
          <w:rFonts w:ascii="Times New Roman" w:hAnsi="Times New Roman"/>
        </w:rPr>
        <w:t>v platnom znení (Ú. v. EÚ C 202, 7. 6. 2016)</w:t>
      </w:r>
      <w:r w:rsidRPr="00BB2B1F">
        <w:rPr>
          <w:rFonts w:ascii="Times New Roman" w:hAnsi="Times New Roman"/>
        </w:rPr>
        <w:t>.</w:t>
      </w:r>
    </w:p>
    <w:p w:rsidP="00261295">
      <w:pPr>
        <w:pStyle w:val="FootnoteText"/>
        <w:widowControl w:val="0"/>
        <w:bidi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BB2B1F" w:rsidR="00261295">
        <w:rPr>
          <w:rFonts w:ascii="Times New Roman" w:hAnsi="Times New Roman"/>
        </w:rPr>
        <w:t>Čl. 2 písm. b) nariadenia (EÚ) č. 995/2010.</w:t>
      </w:r>
    </w:p>
  </w:footnote>
  <w:footnote w:id="5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2 písm. d) nariadenia (EÚ) č. 995/2010.</w:t>
      </w:r>
    </w:p>
  </w:footnote>
  <w:footnote w:id="6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Čl. 8 ods. 1 nariadenia (EÚ) č. 995/2010. </w:t>
      </w:r>
    </w:p>
  </w:footnote>
  <w:footnote w:id="7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Dohovor o medzinárodnom obchode s ohrozenými druhmi voľne žijúcich živočíchov a rastlín (</w:t>
      </w:r>
      <w:r w:rsidRPr="007E33ED" w:rsidR="007E33ED">
        <w:rPr>
          <w:rFonts w:ascii="Times New Roman" w:hAnsi="Times New Roman"/>
        </w:rPr>
        <w:t>Oznámenie Federálneho ministerstva zahraničných vecí</w:t>
      </w:r>
      <w:r w:rsidRPr="00BB2B1F" w:rsidR="00261295">
        <w:rPr>
          <w:rFonts w:ascii="Times New Roman" w:hAnsi="Times New Roman"/>
        </w:rPr>
        <w:t xml:space="preserve"> č. 572/1992 Zb.). </w:t>
      </w:r>
    </w:p>
  </w:footnote>
  <w:footnote w:id="8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Napríklad nariadenie Rady (ES) č. 338/97 z 9. decembra 1996 o ochrane druhov voľne žijúcich živočíchov a rastlín reguláciou obchodu s nimi (Mimoriadne vydanie </w:t>
      </w:r>
      <w:r w:rsidRPr="00BB2B1F" w:rsidR="00261295">
        <w:rPr>
          <w:rFonts w:ascii="Times New Roman" w:hAnsi="Times New Roman"/>
          <w:iCs/>
        </w:rPr>
        <w:t>Ú. v. EÚ, kap. 15/zv. 3; Ú. v. ES L 61, 3.3.1997) v platnom znení</w:t>
      </w:r>
      <w:r w:rsidRPr="00BB2B1F" w:rsidR="00261295">
        <w:rPr>
          <w:rFonts w:ascii="Times New Roman" w:hAnsi="Times New Roman"/>
        </w:rPr>
        <w:t xml:space="preserve">, zákon č. 15/2005 Z. z. o ochrane druhov voľne žijúcich živočíchov a voľne rastúcich rastlín reguláciou obchodu s nimi a o zmene a doplnení niektorých zákonov v znení neskorších predpisov. </w:t>
      </w:r>
    </w:p>
  </w:footnote>
  <w:footnote w:id="9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</w:t>
      </w:r>
      <w:r w:rsidRPr="00BB2B1F" w:rsidR="00261295">
        <w:rPr>
          <w:rFonts w:ascii="Times New Roman" w:hAnsi="Times New Roman"/>
          <w:iCs/>
        </w:rPr>
        <w:t>§ 2 ods. 1 zákona č. 79/2015 Z. z. o odpadoch a o zmene a doplnení niektorých zákonov.</w:t>
      </w:r>
    </w:p>
  </w:footnote>
  <w:footnote w:id="10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Napríklad </w:t>
      </w:r>
      <w:r w:rsidRPr="00BB2B1F" w:rsidR="00261295">
        <w:rPr>
          <w:rFonts w:ascii="Times New Roman" w:hAnsi="Times New Roman"/>
          <w:shd w:val="clear" w:color="auto" w:fill="FFFFFF"/>
        </w:rPr>
        <w:t>n</w:t>
      </w:r>
      <w:r w:rsidRPr="00BB2B1F" w:rsidR="00261295">
        <w:rPr>
          <w:rFonts w:ascii="Times New Roman" w:hAnsi="Times New Roman"/>
        </w:rPr>
        <w:t>ariadenie</w:t>
      </w:r>
      <w:r w:rsidR="00D85E42">
        <w:rPr>
          <w:rFonts w:ascii="Times New Roman" w:hAnsi="Times New Roman"/>
        </w:rPr>
        <w:t xml:space="preserve"> Rady</w:t>
      </w:r>
      <w:r w:rsidRPr="00BB2B1F" w:rsidR="00261295">
        <w:rPr>
          <w:rFonts w:ascii="Times New Roman" w:hAnsi="Times New Roman"/>
        </w:rPr>
        <w:t xml:space="preserve"> (ES) č. 2173/2005 z 20. decembra 2005 o vytvor</w:t>
      </w:r>
      <w:r w:rsidR="00261295">
        <w:rPr>
          <w:rFonts w:ascii="Times New Roman" w:hAnsi="Times New Roman"/>
        </w:rPr>
        <w:t>ení licenčného systému FLEGT na </w:t>
      </w:r>
      <w:r w:rsidRPr="00BB2B1F" w:rsidR="00261295">
        <w:rPr>
          <w:rFonts w:ascii="Times New Roman" w:hAnsi="Times New Roman"/>
        </w:rPr>
        <w:t>dovoz dreva do Európskeho spoločenstva (</w:t>
      </w:r>
      <w:r w:rsidRPr="00BB2B1F" w:rsidR="00261295">
        <w:rPr>
          <w:rFonts w:ascii="Times New Roman" w:hAnsi="Times New Roman"/>
          <w:iCs/>
        </w:rPr>
        <w:t>Ú. v. EÚ L 347, 30.12.2005)</w:t>
      </w:r>
      <w:r w:rsidRPr="00BB2B1F" w:rsidR="00261295">
        <w:rPr>
          <w:rFonts w:ascii="Times New Roman" w:hAnsi="Times New Roman"/>
        </w:rPr>
        <w:t xml:space="preserve"> v platnom znení, nariadenie (EÚ) č. 995/2010 , nariadenie Komisie (ES) č. 1024/2008</w:t>
      </w:r>
      <w:r w:rsidRPr="00BB2B1F" w:rsidR="00261295">
        <w:rPr>
          <w:rFonts w:ascii="Times New Roman" w:hAnsi="Times New Roman"/>
          <w:b/>
          <w:shd w:val="clear" w:color="auto" w:fill="FFFFFF"/>
        </w:rPr>
        <w:t xml:space="preserve"> </w:t>
      </w:r>
      <w:r w:rsidRPr="00BB2B1F" w:rsidR="00261295">
        <w:rPr>
          <w:rFonts w:ascii="Times New Roman" w:hAnsi="Times New Roman"/>
          <w:shd w:val="clear" w:color="auto" w:fill="FFFFFF"/>
        </w:rPr>
        <w:t>zo 17. októbra 2008,</w:t>
      </w:r>
      <w:r w:rsidRPr="00BB2B1F" w:rsidR="00261295">
        <w:rPr>
          <w:rFonts w:ascii="Times New Roman" w:hAnsi="Times New Roman"/>
        </w:rPr>
        <w:t xml:space="preserve"> </w:t>
      </w:r>
      <w:r w:rsidRPr="00BB2B1F" w:rsidR="00261295">
        <w:rPr>
          <w:rFonts w:ascii="Times New Roman" w:hAnsi="Times New Roman"/>
          <w:shd w:val="clear" w:color="auto" w:fill="FFFFFF"/>
        </w:rPr>
        <w:t>ktorým sa ustanovujú podrobné pravidla vykonávania nariadenia Rady (ES) č. 2173/2005 o vytvor</w:t>
      </w:r>
      <w:r w:rsidR="00261295">
        <w:rPr>
          <w:rFonts w:ascii="Times New Roman" w:hAnsi="Times New Roman"/>
          <w:shd w:val="clear" w:color="auto" w:fill="FFFFFF"/>
        </w:rPr>
        <w:t>ení licenčného systému FLEGT na </w:t>
      </w:r>
      <w:r w:rsidRPr="00BB2B1F" w:rsidR="00261295">
        <w:rPr>
          <w:rFonts w:ascii="Times New Roman" w:hAnsi="Times New Roman"/>
          <w:shd w:val="clear" w:color="auto" w:fill="FFFFFF"/>
        </w:rPr>
        <w:t>dovoz</w:t>
      </w:r>
      <w:r w:rsidRPr="00BB2B1F" w:rsidR="0026129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B2B1F" w:rsidR="00261295">
        <w:rPr>
          <w:rFonts w:ascii="Times New Roman" w:hAnsi="Times New Roman"/>
          <w:shd w:val="clear" w:color="auto" w:fill="FFFFFF"/>
        </w:rPr>
        <w:t>dreva do Európskeho spoločenstva (</w:t>
      </w:r>
      <w:r w:rsidRPr="00BB2B1F" w:rsidR="00261295">
        <w:rPr>
          <w:rFonts w:ascii="Times New Roman" w:hAnsi="Times New Roman"/>
          <w:iCs/>
        </w:rPr>
        <w:t xml:space="preserve">Ú. v. EÚ L 277, 18.10.2008), </w:t>
      </w:r>
      <w:r w:rsidRPr="00BB2B1F" w:rsidR="00261295">
        <w:rPr>
          <w:rFonts w:ascii="Times New Roman" w:hAnsi="Times New Roman"/>
        </w:rPr>
        <w:t xml:space="preserve">vykonávacie nariadenie Komisie (EÚ) č. 607/2012 </w:t>
      </w:r>
      <w:r w:rsidRPr="00BB2B1F" w:rsidR="00261295">
        <w:rPr>
          <w:rFonts w:ascii="Times New Roman" w:hAnsi="Times New Roman"/>
          <w:shd w:val="clear" w:color="auto" w:fill="FFFFFF"/>
        </w:rPr>
        <w:t>zo 6. júla 2012</w:t>
      </w:r>
      <w:r w:rsidRPr="00BB2B1F" w:rsidR="00261295">
        <w:rPr>
          <w:rFonts w:ascii="Times New Roman" w:hAnsi="Times New Roman"/>
          <w:b/>
          <w:shd w:val="clear" w:color="auto" w:fill="FFFFFF"/>
        </w:rPr>
        <w:t xml:space="preserve"> </w:t>
      </w:r>
      <w:r w:rsidRPr="00BB2B1F" w:rsidR="00261295">
        <w:rPr>
          <w:rFonts w:ascii="Times New Roman" w:hAnsi="Times New Roman"/>
          <w:shd w:val="clear" w:color="auto" w:fill="FFFFFF"/>
        </w:rPr>
        <w:t>o podrobných pravidlách v súvislosti so systémom náležitej starostlivosti a pravidelnosťou a povahou kontrol monitorovacích organizácií</w:t>
      </w:r>
      <w:r w:rsidRPr="00BB2B1F" w:rsidR="00261295">
        <w:rPr>
          <w:rFonts w:ascii="Times New Roman" w:hAnsi="Times New Roman"/>
          <w:b/>
          <w:shd w:val="clear" w:color="auto" w:fill="FFFFFF"/>
        </w:rPr>
        <w:t xml:space="preserve"> </w:t>
      </w:r>
      <w:r w:rsidRPr="00BB2B1F" w:rsidR="00261295">
        <w:rPr>
          <w:rFonts w:ascii="Times New Roman" w:hAnsi="Times New Roman"/>
          <w:shd w:val="clear" w:color="auto" w:fill="FFFFFF"/>
        </w:rPr>
        <w:t>v zmysle nariadenia Európskeho parlamentu a Rady (EÚ) č. 995/2010, ktorým sa ustanovujú povinnosti hospodárskych subjektov</w:t>
      </w:r>
      <w:r w:rsidRPr="00BB2B1F" w:rsidR="00261295">
        <w:rPr>
          <w:rFonts w:ascii="Times New Roman" w:hAnsi="Times New Roman"/>
          <w:b/>
          <w:shd w:val="clear" w:color="auto" w:fill="FFFFFF"/>
        </w:rPr>
        <w:t xml:space="preserve"> </w:t>
      </w:r>
      <w:r w:rsidRPr="00BB2B1F" w:rsidR="00261295">
        <w:rPr>
          <w:rFonts w:ascii="Times New Roman" w:hAnsi="Times New Roman"/>
          <w:shd w:val="clear" w:color="auto" w:fill="FFFFFF"/>
        </w:rPr>
        <w:t>uvádzajúcich na trh drevo a výrobky z dreva</w:t>
      </w:r>
      <w:r w:rsidRPr="00BB2B1F" w:rsidR="00261295">
        <w:rPr>
          <w:rFonts w:ascii="Times New Roman" w:hAnsi="Times New Roman"/>
          <w:i/>
          <w:iCs/>
        </w:rPr>
        <w:t xml:space="preserve"> </w:t>
      </w:r>
      <w:r w:rsidRPr="00BB2B1F" w:rsidR="00261295">
        <w:rPr>
          <w:rFonts w:ascii="Times New Roman" w:hAnsi="Times New Roman"/>
          <w:iCs/>
        </w:rPr>
        <w:t>(Ú. v. EÚ L 177, 7.7.2012),</w:t>
      </w:r>
      <w:r w:rsidRPr="00BB2B1F" w:rsidR="00261295">
        <w:rPr>
          <w:rFonts w:ascii="Times New Roman" w:hAnsi="Times New Roman"/>
          <w:shd w:val="clear" w:color="auto" w:fill="FFFFFF"/>
        </w:rPr>
        <w:t xml:space="preserve"> </w:t>
      </w:r>
      <w:r w:rsidRPr="00BB2B1F" w:rsidR="00261295">
        <w:rPr>
          <w:rFonts w:ascii="Times New Roman" w:hAnsi="Times New Roman"/>
        </w:rPr>
        <w:t>zákon č. 314/2001 Z. z. o ochrane pred požiarmi v znení neskorších predpisov,</w:t>
      </w:r>
      <w:r w:rsidRPr="00BB2B1F" w:rsidR="00261295">
        <w:rPr>
          <w:rFonts w:ascii="Times New Roman" w:hAnsi="Times New Roman"/>
          <w:iCs/>
        </w:rPr>
        <w:t xml:space="preserve"> zákon č. 543/2002 Z. z.</w:t>
      </w:r>
      <w:r w:rsidRPr="00BB2B1F" w:rsidR="00261295">
        <w:rPr>
          <w:rFonts w:ascii="Times New Roman" w:hAnsi="Times New Roman"/>
        </w:rPr>
        <w:t xml:space="preserve"> o ochrane prírody a krajiny v znení neskorších predpisov</w:t>
      </w:r>
      <w:r w:rsidRPr="00BB2B1F" w:rsidR="00261295">
        <w:rPr>
          <w:rFonts w:ascii="Times New Roman" w:hAnsi="Times New Roman"/>
          <w:iCs/>
        </w:rPr>
        <w:t xml:space="preserve">, </w:t>
      </w:r>
      <w:r w:rsidRPr="00BB2B1F" w:rsidR="00261295">
        <w:rPr>
          <w:rFonts w:ascii="Times New Roman" w:hAnsi="Times New Roman"/>
        </w:rPr>
        <w:t>zákon č. 220/2004 Z. z.</w:t>
      </w:r>
      <w:r w:rsidRPr="00BB2B1F" w:rsidR="00261295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BB2B1F" w:rsidR="00261295">
        <w:rPr>
          <w:rFonts w:ascii="Times New Roman" w:hAnsi="Times New Roman"/>
          <w:bCs/>
          <w:shd w:val="clear" w:color="auto" w:fill="FFFFFF"/>
        </w:rPr>
        <w:t>o ochrane a využívaní poľnohospodárskej pôdy a o zmene zákona č. </w:t>
      </w:r>
      <w:hyperlink r:id="rId1" w:tooltip="Odkaz na predpis alebo ustanovenie" w:history="1">
        <w:r w:rsidR="00261295">
          <w:rPr>
            <w:rFonts w:ascii="Times New Roman" w:hAnsi="Times New Roman"/>
            <w:bCs/>
            <w:iCs/>
            <w:shd w:val="clear" w:color="auto" w:fill="FFFFFF"/>
          </w:rPr>
          <w:t>245/2003 Z. </w:t>
        </w:r>
        <w:r w:rsidRPr="00BB2B1F" w:rsidR="00261295">
          <w:rPr>
            <w:rFonts w:ascii="Times New Roman" w:hAnsi="Times New Roman"/>
            <w:bCs/>
            <w:iCs/>
            <w:shd w:val="clear" w:color="auto" w:fill="FFFFFF"/>
          </w:rPr>
          <w:t>z.</w:t>
        </w:r>
      </w:hyperlink>
      <w:r w:rsidR="00261295">
        <w:rPr>
          <w:rFonts w:ascii="Times New Roman" w:hAnsi="Times New Roman"/>
          <w:bCs/>
          <w:shd w:val="clear" w:color="auto" w:fill="FFFFFF"/>
        </w:rPr>
        <w:t> o </w:t>
      </w:r>
      <w:r w:rsidRPr="00BB2B1F" w:rsidR="00261295">
        <w:rPr>
          <w:rFonts w:ascii="Times New Roman" w:hAnsi="Times New Roman"/>
          <w:bCs/>
          <w:shd w:val="clear" w:color="auto" w:fill="FFFFFF"/>
        </w:rPr>
        <w:t>integrovanej prevencii a kontrole znečisťovania ž</w:t>
      </w:r>
      <w:r w:rsidR="00261295">
        <w:rPr>
          <w:rFonts w:ascii="Times New Roman" w:hAnsi="Times New Roman"/>
          <w:bCs/>
          <w:shd w:val="clear" w:color="auto" w:fill="FFFFFF"/>
        </w:rPr>
        <w:t>ivotného prostredia a o zmene a </w:t>
      </w:r>
      <w:r w:rsidRPr="00BB2B1F" w:rsidR="00261295">
        <w:rPr>
          <w:rFonts w:ascii="Times New Roman" w:hAnsi="Times New Roman"/>
          <w:bCs/>
          <w:shd w:val="clear" w:color="auto" w:fill="FFFFFF"/>
        </w:rPr>
        <w:t>doplnení niektorých zákonov</w:t>
      </w:r>
      <w:r w:rsidRPr="00BB2B1F" w:rsidR="00261295">
        <w:rPr>
          <w:rFonts w:ascii="Times New Roman" w:hAnsi="Times New Roman"/>
        </w:rPr>
        <w:t xml:space="preserve"> v znení neskorších predpisov, zákon č. 364/2004 Z. z. o vodách a o zmene zákona Slovenskej národnej rady č. </w:t>
      </w:r>
      <w:hyperlink r:id="rId2" w:tooltip="Odkaz na predpis alebo ustanovenie" w:history="1">
        <w:r w:rsidRPr="00BB2B1F" w:rsidR="00261295">
          <w:rPr>
            <w:rFonts w:ascii="Times New Roman" w:hAnsi="Times New Roman"/>
            <w:bCs/>
          </w:rPr>
          <w:t>372/1990 Zb.</w:t>
        </w:r>
      </w:hyperlink>
      <w:r w:rsidRPr="00BB2B1F" w:rsidR="00261295">
        <w:rPr>
          <w:rFonts w:ascii="Times New Roman" w:hAnsi="Times New Roman"/>
        </w:rPr>
        <w:t xml:space="preserve"> o priestupkoch v znení neskorších predpisov (vodný zákon) v znení neskorších predpisov, </w:t>
      </w:r>
      <w:r w:rsidRPr="00BB2B1F" w:rsidR="00261295">
        <w:rPr>
          <w:rFonts w:ascii="Times New Roman" w:hAnsi="Times New Roman"/>
          <w:iCs/>
        </w:rPr>
        <w:t xml:space="preserve">zákon č. 326/2005 Z. z. o lesoch v znení neskorších predpisov, </w:t>
      </w:r>
      <w:r w:rsidRPr="00BB2B1F" w:rsidR="00261295">
        <w:rPr>
          <w:rFonts w:ascii="Times New Roman" w:hAnsi="Times New Roman"/>
        </w:rPr>
        <w:t>zákon č. 251/2012 Z. z. o energetike a o zmene a doplnení niektorých zákonov v znení neskorších predpisov.</w:t>
      </w:r>
    </w:p>
  </w:footnote>
  <w:footnote w:id="11">
    <w:p w:rsidR="00C94859" w:rsidP="00C94859">
      <w:pPr>
        <w:pStyle w:val="FootnoteText"/>
        <w:bidi w:val="0"/>
        <w:spacing w:after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Čl. 6 ods. 1 písm. a) nariadenia (EÚ) č. 995/2010.</w:t>
      </w:r>
    </w:p>
    <w:p w:rsidP="00C94859">
      <w:pPr>
        <w:pStyle w:val="FootnoteText"/>
        <w:bidi w:val="0"/>
        <w:spacing w:after="0"/>
        <w:ind w:left="284"/>
        <w:rPr>
          <w:rFonts w:ascii="Times New Roman" w:hAnsi="Times New Roman"/>
        </w:rPr>
      </w:pPr>
      <w:r w:rsidR="00C94859">
        <w:rPr>
          <w:rFonts w:ascii="Times New Roman" w:hAnsi="Times New Roman"/>
        </w:rPr>
        <w:t>Čl. 5 ods. 1 vykonávacieho nariadenia (EÚ) č. 607/2012.</w:t>
      </w:r>
    </w:p>
  </w:footnote>
  <w:footnote w:id="12">
    <w:p w:rsidP="00534EC1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="003A4F14">
        <w:rPr>
          <w:rStyle w:val="FootnoteReference"/>
          <w:rFonts w:ascii="Times New Roman" w:hAnsi="Times New Roman"/>
        </w:rPr>
        <w:footnoteRef/>
      </w:r>
      <w:r w:rsidR="003A4F14">
        <w:rPr>
          <w:rFonts w:ascii="Times New Roman" w:hAnsi="Times New Roman"/>
        </w:rPr>
        <w:t xml:space="preserve">) </w:t>
      </w:r>
      <w:r w:rsidRPr="003A4F14" w:rsidR="003A4F14">
        <w:rPr>
          <w:rFonts w:ascii="Times New Roman" w:hAnsi="Times New Roman"/>
        </w:rPr>
        <w:t>Čl. 5 nariadenia (EÚ) č. 995/2010.</w:t>
      </w:r>
    </w:p>
  </w:footnote>
  <w:footnote w:id="13">
    <w:p w:rsidR="00261295" w:rsidRPr="00BB2B1F" w:rsidP="00534EC1">
      <w:pPr>
        <w:pStyle w:val="FootnoteText"/>
        <w:widowControl w:val="0"/>
        <w:bidi w:val="0"/>
        <w:spacing w:after="0" w:line="240" w:lineRule="auto"/>
        <w:jc w:val="both"/>
        <w:rPr>
          <w:rFonts w:ascii="Times New Roman" w:hAnsi="Times New Roman"/>
        </w:rPr>
      </w:pPr>
      <w:r w:rsidRPr="00BB2B1F">
        <w:rPr>
          <w:rStyle w:val="FootnoteReference"/>
          <w:rFonts w:ascii="Times New Roman" w:hAnsi="Times New Roman"/>
        </w:rPr>
        <w:footnoteRef/>
      </w:r>
      <w:r w:rsidRPr="00BB2B1F">
        <w:rPr>
          <w:rFonts w:ascii="Times New Roman" w:hAnsi="Times New Roman"/>
        </w:rPr>
        <w:t>) Čl. 4 ods. 2 a čl. 6 nariadenia (EÚ) č. 995/2010.</w:t>
      </w:r>
    </w:p>
    <w:p w:rsidP="00261295">
      <w:pPr>
        <w:pStyle w:val="FootnoteText"/>
        <w:widowControl w:val="0"/>
        <w:bidi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BB2B1F" w:rsidR="00261295">
        <w:rPr>
          <w:rFonts w:ascii="Times New Roman" w:hAnsi="Times New Roman"/>
        </w:rPr>
        <w:t>Čl. 2 vykonávacieho nariadenia (EÚ) č. 607/2012.</w:t>
      </w:r>
    </w:p>
  </w:footnote>
  <w:footnote w:id="14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Nariadenie (ES) č. 2173/2005. </w:t>
      </w:r>
    </w:p>
  </w:footnote>
  <w:footnote w:id="15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4 ods. 3 a čl. 8 nariadenia (EÚ) č. 995/2010.</w:t>
      </w:r>
    </w:p>
  </w:footnote>
  <w:footnote w:id="16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2 písm. q) zákona č. 326/2005 Z. z..</w:t>
      </w:r>
    </w:p>
  </w:footnote>
  <w:footnote w:id="17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§ 2 písm. p) zákona č. 326/2005 Z. z. </w:t>
      </w:r>
    </w:p>
  </w:footnote>
  <w:footnote w:id="18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3 ods. 1 zákona č. 326/2005 Z. z. v znení zákona č. 360/2007 Z. z.</w:t>
      </w:r>
    </w:p>
  </w:footnote>
  <w:footnote w:id="19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11 ods. 9 zákona č. 364/2004 Z. z. v znení zákona č. 384/2009 Z. z.</w:t>
      </w:r>
    </w:p>
  </w:footnote>
  <w:footnote w:id="20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Napríklad zákon č. 364/2004 Z. z. v znení neskorších predpisov, zákon č. 514/2009 Z. z. v znení neskorších predpisov, zákon č. 251/2012 Z. z. v znení neskorších predpisov. </w:t>
      </w:r>
    </w:p>
  </w:footnote>
  <w:footnote w:id="21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Napríklad § 41 a 47 zákona č. 543/2002 Z. z. v znení neskorších predpisov, § 44 a § 66 písm. d) </w:t>
      </w:r>
      <w:r w:rsidR="00261295">
        <w:rPr>
          <w:rFonts w:ascii="Times New Roman" w:hAnsi="Times New Roman"/>
        </w:rPr>
        <w:t>zákona č. </w:t>
      </w:r>
      <w:r w:rsidRPr="00BB2B1F" w:rsidR="00261295">
        <w:rPr>
          <w:rFonts w:ascii="Times New Roman" w:hAnsi="Times New Roman"/>
        </w:rPr>
        <w:t>326/2005 Z. z. v znení zákona č. 182/2014 Z. z..</w:t>
      </w:r>
    </w:p>
  </w:footnote>
  <w:footnote w:id="22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§ 2 ods. 2 písm. m) zákona č. 543/2002 Z. z. </w:t>
      </w:r>
    </w:p>
  </w:footnote>
  <w:footnote w:id="23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47 ods. 4 zákona č. 543/2002 Z. z. v znení neskorších predpisov.</w:t>
      </w:r>
    </w:p>
  </w:footnote>
  <w:footnote w:id="24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Čl. 8 ods. 1 písm. c) nariadenia (EÚ) č. 995/2010. </w:t>
      </w:r>
    </w:p>
  </w:footnote>
  <w:footnote w:id="25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Čl. 4 vykonávacieho nariadenia (EÚ) č. 607/2012. </w:t>
      </w:r>
    </w:p>
  </w:footnote>
  <w:footnote w:id="26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4 ods. 2 zákona č. 180/2013 Z. z. o organizácii miestnej štátnej správy a o zmene a doplnení niektorých zákonov.</w:t>
      </w:r>
    </w:p>
  </w:footnote>
  <w:footnote w:id="27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§ 3 ods. 2 písm. b) zákona č. 180/2013 Z. z. </w:t>
      </w:r>
    </w:p>
  </w:footnote>
  <w:footnote w:id="28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7 nariadenia (EÚ) č. 995/2010.</w:t>
      </w:r>
    </w:p>
  </w:footnote>
  <w:footnote w:id="29">
    <w:p w:rsidP="00B81DEC">
      <w:pPr>
        <w:pStyle w:val="FootnoteText"/>
        <w:bidi w:val="0"/>
        <w:spacing w:after="0"/>
        <w:rPr>
          <w:rFonts w:ascii="Times New Roman" w:hAnsi="Times New Roman"/>
        </w:rPr>
      </w:pPr>
      <w:r w:rsidR="00B81DEC">
        <w:rPr>
          <w:rStyle w:val="FootnoteReference"/>
          <w:rFonts w:ascii="Times New Roman" w:hAnsi="Times New Roman"/>
        </w:rPr>
        <w:footnoteRef/>
      </w:r>
      <w:r w:rsidR="00B81DEC">
        <w:rPr>
          <w:rFonts w:ascii="Times New Roman" w:hAnsi="Times New Roman"/>
        </w:rPr>
        <w:t xml:space="preserve">) </w:t>
      </w:r>
      <w:r w:rsidRPr="00B81DEC" w:rsidR="00B81DEC">
        <w:rPr>
          <w:rFonts w:ascii="Times New Roman" w:hAnsi="Times New Roman"/>
        </w:rPr>
        <w:t>Čl. 2 ods. 5 nariadenia (ES) č. 2173/2005.</w:t>
      </w:r>
    </w:p>
  </w:footnote>
  <w:footnote w:id="30">
    <w:p w:rsidP="00B81DEC">
      <w:pPr>
        <w:pStyle w:val="FootnoteText"/>
        <w:bidi w:val="0"/>
        <w:spacing w:after="0"/>
        <w:rPr>
          <w:rFonts w:ascii="Times New Roman" w:hAnsi="Times New Roman"/>
        </w:rPr>
      </w:pPr>
      <w:r w:rsidR="00B81DEC">
        <w:rPr>
          <w:rStyle w:val="FootnoteReference"/>
          <w:rFonts w:ascii="Times New Roman" w:hAnsi="Times New Roman"/>
        </w:rPr>
        <w:footnoteRef/>
      </w:r>
      <w:r w:rsidR="00B81DEC">
        <w:rPr>
          <w:rFonts w:ascii="Times New Roman" w:hAnsi="Times New Roman"/>
        </w:rPr>
        <w:t xml:space="preserve">) </w:t>
      </w:r>
      <w:r w:rsidRPr="00B81DEC" w:rsidR="00B81DEC">
        <w:rPr>
          <w:rFonts w:ascii="Times New Roman" w:hAnsi="Times New Roman"/>
        </w:rPr>
        <w:t>Čl. 2 ods. 2 nariadenia (ES) č. 2173/2005.</w:t>
      </w:r>
    </w:p>
  </w:footnote>
  <w:footnote w:id="31">
    <w:p w:rsidP="00B81DEC">
      <w:pPr>
        <w:pStyle w:val="FootnoteText"/>
        <w:bidi w:val="0"/>
        <w:spacing w:after="0"/>
        <w:rPr>
          <w:rFonts w:ascii="Times New Roman" w:hAnsi="Times New Roman"/>
        </w:rPr>
      </w:pPr>
      <w:r w:rsidR="00B81DEC">
        <w:rPr>
          <w:rStyle w:val="FootnoteReference"/>
          <w:rFonts w:ascii="Times New Roman" w:hAnsi="Times New Roman"/>
        </w:rPr>
        <w:footnoteRef/>
      </w:r>
      <w:r w:rsidR="00B81DEC">
        <w:rPr>
          <w:rFonts w:ascii="Times New Roman" w:hAnsi="Times New Roman"/>
        </w:rPr>
        <w:t xml:space="preserve"> </w:t>
      </w:r>
      <w:r w:rsidRPr="00B81DEC" w:rsidR="00B81DEC">
        <w:rPr>
          <w:rFonts w:ascii="Times New Roman" w:hAnsi="Times New Roman"/>
        </w:rPr>
        <w:t>Čl. 2 ods. 8 a čl. 7 ods. 1 nariadenia (ES) č. 2173/2005.</w:t>
      </w:r>
    </w:p>
  </w:footnote>
  <w:footnote w:id="32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7 ods. 1 , čl. 8 ods. 5 a čl. 19 ods. 3 nariadenia (EÚ) č. 995/2010.</w:t>
      </w:r>
    </w:p>
  </w:footnote>
  <w:footnote w:id="33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12 nariadenia (EÚ) č. 995/2010.</w:t>
      </w:r>
    </w:p>
  </w:footnote>
  <w:footnote w:id="34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Čl. 5 ods. 2 a 3 a čl. 6 ods. 2 </w:t>
      </w:r>
      <w:r w:rsidRPr="00BB2B1F" w:rsidR="00261295">
        <w:rPr>
          <w:rFonts w:ascii="Times New Roman" w:hAnsi="Times New Roman"/>
          <w:shd w:val="clear" w:color="auto" w:fill="FFFFFF"/>
        </w:rPr>
        <w:t>n</w:t>
      </w:r>
      <w:r w:rsidRPr="00BB2B1F" w:rsidR="00261295">
        <w:rPr>
          <w:rFonts w:ascii="Times New Roman" w:hAnsi="Times New Roman"/>
        </w:rPr>
        <w:t>ariadenia (ES) č. 2173/2005.</w:t>
      </w:r>
    </w:p>
  </w:footnote>
  <w:footnote w:id="35">
    <w:p w:rsidR="00261295" w:rsidRPr="00BB2B1F"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>
        <w:rPr>
          <w:rStyle w:val="FootnoteReference"/>
          <w:rFonts w:ascii="Times New Roman" w:hAnsi="Times New Roman"/>
        </w:rPr>
        <w:footnoteRef/>
      </w:r>
      <w:r w:rsidRPr="00BB2B1F">
        <w:rPr>
          <w:rFonts w:ascii="Times New Roman" w:hAnsi="Times New Roman"/>
        </w:rPr>
        <w:t>) Čl. 20 ods. 1 nariadenia (EÚ) č. 995/2010.</w:t>
      </w:r>
    </w:p>
    <w:p w:rsidP="00261295">
      <w:pPr>
        <w:pStyle w:val="FootnoteText"/>
        <w:widowControl w:val="0"/>
        <w:bidi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BB2B1F" w:rsidR="00261295">
        <w:rPr>
          <w:rFonts w:ascii="Times New Roman" w:hAnsi="Times New Roman"/>
        </w:rPr>
        <w:t xml:space="preserve">Čl. 8 ods. 1 </w:t>
      </w:r>
      <w:r w:rsidRPr="00BB2B1F" w:rsidR="00261295">
        <w:rPr>
          <w:rFonts w:ascii="Times New Roman" w:hAnsi="Times New Roman"/>
          <w:shd w:val="clear" w:color="auto" w:fill="FFFFFF"/>
        </w:rPr>
        <w:t>n</w:t>
      </w:r>
      <w:r w:rsidRPr="00BB2B1F" w:rsidR="00261295">
        <w:rPr>
          <w:rFonts w:ascii="Times New Roman" w:hAnsi="Times New Roman"/>
        </w:rPr>
        <w:t>ariadenia (ES) č. 2173/2005.</w:t>
      </w:r>
    </w:p>
  </w:footnote>
  <w:footnote w:id="36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8 ods. 3 nariadenia (EÚ) č. 995/2010.</w:t>
      </w:r>
    </w:p>
  </w:footnote>
  <w:footnote w:id="37">
    <w:p w:rsidP="006A6636">
      <w:pPr>
        <w:pStyle w:val="FootnoteText"/>
        <w:bidi w:val="0"/>
        <w:spacing w:after="0"/>
        <w:rPr>
          <w:rFonts w:ascii="Times New Roman" w:hAnsi="Times New Roman"/>
        </w:rPr>
      </w:pPr>
      <w:r w:rsidR="006A6636">
        <w:rPr>
          <w:rStyle w:val="FootnoteReference"/>
          <w:rFonts w:ascii="Times New Roman" w:hAnsi="Times New Roman"/>
        </w:rPr>
        <w:footnoteRef/>
      </w:r>
      <w:r w:rsidR="006A6636">
        <w:rPr>
          <w:rFonts w:ascii="Times New Roman" w:hAnsi="Times New Roman"/>
        </w:rPr>
        <w:t xml:space="preserve">) </w:t>
      </w:r>
      <w:r w:rsidRPr="00BB2B1F" w:rsidR="006A6636">
        <w:rPr>
          <w:rFonts w:ascii="Times New Roman" w:hAnsi="Times New Roman"/>
        </w:rPr>
        <w:t>Čl. 8 ods. 4 nariadenia (EÚ) č. 995/2010.</w:t>
      </w:r>
    </w:p>
  </w:footnote>
  <w:footnote w:id="38">
    <w:p w:rsidP="00261295">
      <w:pPr>
        <w:pStyle w:val="Comment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2 písm. g) zákona č. 199/2004 Z. z. Colný zákon a o zmene a doplnení niektorých zákonov v znení neskorších predpisov.</w:t>
      </w:r>
    </w:p>
  </w:footnote>
  <w:footnote w:id="39">
    <w:p w:rsidR="00261295" w:rsidRPr="00BB2B1F" w:rsidP="00261295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BB2B1F">
        <w:rPr>
          <w:rStyle w:val="FootnoteReference"/>
          <w:rFonts w:ascii="Times New Roman" w:hAnsi="Times New Roman"/>
        </w:rPr>
        <w:footnoteRef/>
      </w:r>
      <w:r w:rsidRPr="00BB2B1F">
        <w:rPr>
          <w:rFonts w:ascii="Times New Roman" w:hAnsi="Times New Roman"/>
          <w:sz w:val="20"/>
        </w:rPr>
        <w:t>) § 2 ods. 1 zákona č. 281/1997 Z. z. o vojenských obvodoch a zákon, ktorým sa mení zákon Národnej rady Slovenskej republiky č. 222/1996 Z. z. o organizácii miestnej štátnej správy a o zmene a doplnení niektorých zákonov v znení neskorších predpisov v znení zákona č. 96/2012 Z. z.</w:t>
      </w:r>
    </w:p>
    <w:p w:rsidP="00261295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B2B1F" w:rsidR="00261295">
        <w:rPr>
          <w:rFonts w:ascii="Times New Roman" w:hAnsi="Times New Roman"/>
          <w:sz w:val="20"/>
        </w:rPr>
        <w:t xml:space="preserve">Zákon č. 319/2002 Z. z. o obrane Slovenskej republiky v znení neskorších predpisov. </w:t>
      </w:r>
    </w:p>
  </w:footnote>
  <w:footnote w:id="40">
    <w:p w:rsidP="006A6636">
      <w:pPr>
        <w:pStyle w:val="FootnoteText"/>
        <w:bidi w:val="0"/>
        <w:spacing w:after="0"/>
        <w:rPr>
          <w:rFonts w:ascii="Times New Roman" w:hAnsi="Times New Roman"/>
        </w:rPr>
      </w:pPr>
      <w:r w:rsidR="006A6636">
        <w:rPr>
          <w:rStyle w:val="FootnoteReference"/>
          <w:rFonts w:ascii="Times New Roman" w:hAnsi="Times New Roman"/>
        </w:rPr>
        <w:footnoteRef/>
      </w:r>
      <w:r w:rsidR="006A6636">
        <w:rPr>
          <w:rFonts w:ascii="Times New Roman" w:hAnsi="Times New Roman"/>
        </w:rPr>
        <w:t xml:space="preserve">) </w:t>
      </w:r>
      <w:r w:rsidRPr="00BB2B1F" w:rsidR="006A6636">
        <w:rPr>
          <w:rFonts w:ascii="Times New Roman" w:hAnsi="Times New Roman"/>
        </w:rPr>
        <w:t>Čl.</w:t>
      </w:r>
      <w:r w:rsidR="006A6636">
        <w:rPr>
          <w:rFonts w:ascii="Times New Roman" w:hAnsi="Times New Roman"/>
        </w:rPr>
        <w:t xml:space="preserve"> </w:t>
      </w:r>
      <w:r w:rsidRPr="00BB2B1F" w:rsidR="006A6636">
        <w:rPr>
          <w:rFonts w:ascii="Times New Roman" w:hAnsi="Times New Roman"/>
        </w:rPr>
        <w:t>10 nariadenia (EÚ) č. 995/2010.</w:t>
      </w:r>
    </w:p>
  </w:footnote>
  <w:footnote w:id="41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§ 65a zákona č. 543/2002 Z. z. v znení neskorších predpisov.</w:t>
      </w:r>
    </w:p>
  </w:footnote>
  <w:footnote w:id="42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Napríklad zákon č. 280/2017 Z. z. o poskytovaní podpory a dotácie v pôdohos</w:t>
      </w:r>
      <w:r w:rsidR="00261295">
        <w:rPr>
          <w:rFonts w:ascii="Times New Roman" w:hAnsi="Times New Roman"/>
        </w:rPr>
        <w:t>podárstve a rozvoji vidieka a o </w:t>
      </w:r>
      <w:r w:rsidRPr="00BB2B1F" w:rsidR="00261295">
        <w:rPr>
          <w:rFonts w:ascii="Times New Roman" w:hAnsi="Times New Roman"/>
        </w:rPr>
        <w:t xml:space="preserve">zmene zákona č. </w:t>
      </w:r>
      <w:hyperlink r:id="rId3" w:tooltip="Odkaz na predpis alebo ustanovenie" w:history="1">
        <w:r w:rsidRPr="00BB2B1F" w:rsidR="00261295">
          <w:rPr>
            <w:rFonts w:ascii="Times New Roman" w:hAnsi="Times New Roman"/>
          </w:rPr>
          <w:t>292/2014</w:t>
        </w:r>
      </w:hyperlink>
      <w:r w:rsidRPr="00BB2B1F" w:rsidR="00261295">
        <w:rPr>
          <w:rFonts w:ascii="Times New Roman" w:hAnsi="Times New Roman"/>
        </w:rPr>
        <w:t xml:space="preserve"> Z. z. o príspevku poskytovanom z európskych štrukturálnych a investičných fondov a o zmene a doplnení niektorých zákonov v znení neskorších predpisov.</w:t>
      </w:r>
    </w:p>
  </w:footnote>
  <w:footnote w:id="43">
    <w:p w:rsidR="00261295" w:rsidRPr="00BB2B1F" w:rsidP="00261295">
      <w:pPr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BB2B1F">
        <w:rPr>
          <w:rFonts w:ascii="Times New Roman" w:hAnsi="Times New Roman"/>
          <w:sz w:val="20"/>
          <w:vertAlign w:val="superscript"/>
        </w:rPr>
        <w:footnoteRef/>
      </w:r>
      <w:r w:rsidRPr="00BB2B1F">
        <w:rPr>
          <w:rFonts w:ascii="Times New Roman" w:hAnsi="Times New Roman"/>
          <w:sz w:val="20"/>
        </w:rPr>
        <w:t xml:space="preserve">) Nariadenie (ES) č. 2173/2005. </w:t>
      </w:r>
    </w:p>
    <w:p w:rsidR="00261295" w:rsidRPr="00BB2B1F" w:rsidP="00261295">
      <w:pPr>
        <w:pStyle w:val="FootnoteText"/>
        <w:widowControl w:val="0"/>
        <w:bidi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="00D85E42">
        <w:rPr>
          <w:rFonts w:ascii="Times New Roman" w:hAnsi="Times New Roman"/>
        </w:rPr>
        <w:t>N</w:t>
      </w:r>
      <w:r w:rsidRPr="00BB2B1F">
        <w:rPr>
          <w:rFonts w:ascii="Times New Roman" w:hAnsi="Times New Roman"/>
        </w:rPr>
        <w:t>ariadenie (ES) č. 1024/2008</w:t>
      </w:r>
      <w:r w:rsidRPr="00BB2B1F">
        <w:rPr>
          <w:rFonts w:ascii="Times New Roman" w:hAnsi="Times New Roman"/>
          <w:iCs/>
        </w:rPr>
        <w:t>.</w:t>
      </w:r>
      <w:r w:rsidRPr="00BB2B1F">
        <w:rPr>
          <w:rFonts w:ascii="Times New Roman" w:hAnsi="Times New Roman"/>
        </w:rPr>
        <w:t xml:space="preserve"> </w:t>
      </w:r>
    </w:p>
    <w:p w:rsidR="00261295" w:rsidRPr="00BB2B1F" w:rsidP="00261295">
      <w:pPr>
        <w:pStyle w:val="FootnoteText"/>
        <w:widowControl w:val="0"/>
        <w:bidi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BB2B1F">
        <w:rPr>
          <w:rFonts w:ascii="Times New Roman" w:hAnsi="Times New Roman"/>
        </w:rPr>
        <w:t>Nariadenie (EÚ) č. 995/2010.</w:t>
      </w:r>
    </w:p>
    <w:p w:rsidP="00261295">
      <w:pPr>
        <w:pStyle w:val="FootnoteText"/>
        <w:widowControl w:val="0"/>
        <w:bidi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BB2B1F" w:rsidR="00261295">
        <w:rPr>
          <w:rFonts w:ascii="Times New Roman" w:hAnsi="Times New Roman"/>
        </w:rPr>
        <w:t>Vykonávacie nariadenie (EÚ) č. 607/2012</w:t>
      </w:r>
      <w:r w:rsidRPr="00BB2B1F" w:rsidR="00261295">
        <w:rPr>
          <w:rFonts w:ascii="Times New Roman" w:hAnsi="Times New Roman"/>
          <w:iCs/>
        </w:rPr>
        <w:t>.</w:t>
      </w:r>
      <w:r w:rsidRPr="00BB2B1F" w:rsidR="00261295">
        <w:rPr>
          <w:rFonts w:ascii="Times New Roman" w:hAnsi="Times New Roman"/>
          <w:shd w:val="clear" w:color="auto" w:fill="FFFFFF"/>
        </w:rPr>
        <w:t xml:space="preserve"> </w:t>
      </w:r>
    </w:p>
  </w:footnote>
  <w:footnote w:id="44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Napríklad § 99 až 101 a 103 Trestného poriadku.</w:t>
      </w:r>
    </w:p>
  </w:footnote>
  <w:footnote w:id="45">
    <w:p w:rsidP="00261295">
      <w:pPr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  <w:sz w:val="20"/>
        </w:rPr>
        <w:t>) § 63 ods. 1 a 3 zákona č. 8/2009 Z. z. o cestnej premávke a o zmene a doplnení niektorých zákonov v znení zákona č. 144/2010 Z. z.</w:t>
      </w:r>
    </w:p>
  </w:footnote>
  <w:footnote w:id="46">
    <w:p w:rsidP="00261295">
      <w:pPr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Fonts w:ascii="Times New Roman" w:hAnsi="Times New Roman"/>
          <w:sz w:val="20"/>
          <w:vertAlign w:val="superscript"/>
        </w:rPr>
        <w:footnoteRef/>
      </w:r>
      <w:r w:rsidRPr="00BB2B1F" w:rsidR="00261295">
        <w:rPr>
          <w:rFonts w:ascii="Times New Roman" w:hAnsi="Times New Roman"/>
          <w:sz w:val="20"/>
        </w:rPr>
        <w:t xml:space="preserve">) Zákon č. 563/2009 Z. z. o správe daní (daňový poriadok) a o zmene a doplnení niektorých zákonov v znení neskorších predpisov. </w:t>
      </w:r>
    </w:p>
  </w:footnote>
  <w:footnote w:id="47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Napríklad zákon č. 314/2001 Z. z. v znení neskorších predpisov, zákon č. 543/2002 Z. z. v znení neskorších predpisov, zákon č. 220/2004 Z. z. v znení neskorších predpisov, zákon č. 364/2004 Z. z. v znení neskorších predpisov, zákon č. 326/2005 Z. z. v znení neskorších predpisov, zákon č. 514/2009 Z. z. v znení neskorších predpisov, zákon č. 251/2012 Z. z. v znení neskorších predpisov.</w:t>
      </w:r>
    </w:p>
  </w:footnote>
  <w:footnote w:id="48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10 ods. 2 nariadenia (EÚ) č. 995/2010.</w:t>
      </w:r>
    </w:p>
  </w:footnote>
  <w:footnote w:id="49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Čl. 11 ods. 1 nariadenia (EÚ) č. 995/2010. </w:t>
      </w:r>
    </w:p>
  </w:footnote>
  <w:footnote w:id="50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19 ods. 2 písm. b) nariadenia (EÚ) č. 995/2010.</w:t>
      </w:r>
    </w:p>
  </w:footnote>
  <w:footnote w:id="51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Zákon č. 527/2002 Z. z. o dobrovoľných dražbách a o doplnení zákona Slovenskej národnej rady č. 323/1992 Zb. o notároch a notárskej činnosti (Notársky poriadok) v znení neskorších predpisov v znení neskorších predpisov. </w:t>
      </w:r>
    </w:p>
  </w:footnote>
  <w:footnote w:id="52">
    <w:p w:rsidP="005D6375">
      <w:pPr>
        <w:pStyle w:val="FootnoteText"/>
        <w:bidi w:val="0"/>
        <w:spacing w:after="0"/>
        <w:rPr>
          <w:rFonts w:ascii="Times New Roman" w:hAnsi="Times New Roman"/>
        </w:rPr>
      </w:pPr>
      <w:r w:rsidR="005D6375">
        <w:rPr>
          <w:rStyle w:val="FootnoteReference"/>
          <w:rFonts w:ascii="Times New Roman" w:hAnsi="Times New Roman"/>
        </w:rPr>
        <w:footnoteRef/>
      </w:r>
      <w:r w:rsidR="005D6375">
        <w:rPr>
          <w:rFonts w:ascii="Times New Roman" w:hAnsi="Times New Roman"/>
        </w:rPr>
        <w:t xml:space="preserve">) </w:t>
      </w:r>
      <w:r w:rsidRPr="005D6375" w:rsidR="005D6375">
        <w:rPr>
          <w:rFonts w:ascii="Times New Roman" w:hAnsi="Times New Roman"/>
        </w:rPr>
        <w:t>Čl. 10 ods. 5 písm. b) nariadenia (EÚ) č. 995/2010.</w:t>
      </w:r>
    </w:p>
  </w:footnote>
  <w:footnote w:id="53">
    <w:p w:rsidP="005D6375">
      <w:pPr>
        <w:pStyle w:val="FootnoteText"/>
        <w:bidi w:val="0"/>
        <w:spacing w:after="0"/>
        <w:rPr>
          <w:rFonts w:ascii="Times New Roman" w:hAnsi="Times New Roman"/>
        </w:rPr>
      </w:pPr>
      <w:r w:rsidR="005D6375">
        <w:rPr>
          <w:rStyle w:val="FootnoteReference"/>
          <w:rFonts w:ascii="Times New Roman" w:hAnsi="Times New Roman"/>
        </w:rPr>
        <w:footnoteRef/>
      </w:r>
      <w:r w:rsidR="005D6375">
        <w:rPr>
          <w:rFonts w:ascii="Times New Roman" w:hAnsi="Times New Roman"/>
        </w:rPr>
        <w:t xml:space="preserve">) </w:t>
      </w:r>
      <w:r w:rsidRPr="005D6375" w:rsidR="005D6375">
        <w:rPr>
          <w:rFonts w:ascii="Times New Roman" w:hAnsi="Times New Roman"/>
          <w:color w:val="000000"/>
          <w:szCs w:val="24"/>
        </w:rPr>
        <w:t>Zákon č. 71/1967 Zb. o správnom konaní (správny poriadok) v znení neskorších predpisov.</w:t>
      </w:r>
    </w:p>
  </w:footnote>
  <w:footnote w:id="54">
    <w:p w:rsidR="009A0FA7"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="00261295">
        <w:rPr>
          <w:rStyle w:val="FootnoteReference"/>
          <w:rFonts w:ascii="Times New Roman" w:hAnsi="Times New Roman"/>
        </w:rPr>
        <w:footnoteRef/>
      </w:r>
      <w:r w:rsidR="00261295">
        <w:rPr>
          <w:rFonts w:ascii="Times New Roman" w:hAnsi="Times New Roman"/>
        </w:rPr>
        <w:t xml:space="preserve">) </w:t>
      </w:r>
      <w:r w:rsidRPr="00CA5AC5">
        <w:rPr>
          <w:rFonts w:ascii="Times New Roman" w:hAnsi="Times New Roman"/>
          <w:szCs w:val="24"/>
        </w:rPr>
        <w:t>Čl.</w:t>
      </w:r>
      <w:r w:rsidRPr="00BB2B1F" w:rsidR="00261295">
        <w:rPr>
          <w:rFonts w:ascii="Times New Roman" w:hAnsi="Times New Roman"/>
        </w:rPr>
        <w:t xml:space="preserve"> 4 ods. 1 nariadenia (ES)</w:t>
      </w:r>
      <w:r w:rsidR="00261295">
        <w:rPr>
          <w:rFonts w:ascii="Times New Roman" w:hAnsi="Times New Roman"/>
        </w:rPr>
        <w:t xml:space="preserve"> č. 2173/2005.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Pr="00BB2B1F">
        <w:rPr>
          <w:rFonts w:ascii="Times New Roman" w:hAnsi="Times New Roman"/>
        </w:rPr>
        <w:t>l</w:t>
      </w:r>
      <w:r w:rsidRPr="00BB2B1F" w:rsidR="00261295">
        <w:rPr>
          <w:rFonts w:ascii="Times New Roman" w:hAnsi="Times New Roman"/>
        </w:rPr>
        <w:t>. 4 ods. 1 nariadenia (EÚ)</w:t>
      </w:r>
      <w:r w:rsidR="00261295">
        <w:rPr>
          <w:rFonts w:ascii="Times New Roman" w:hAnsi="Times New Roman"/>
        </w:rPr>
        <w:t xml:space="preserve"> </w:t>
      </w:r>
      <w:r w:rsidRPr="00BB2B1F" w:rsidR="00261295">
        <w:rPr>
          <w:rFonts w:ascii="Times New Roman" w:hAnsi="Times New Roman"/>
        </w:rPr>
        <w:t>č. 995/2010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 314/2001 Z. z. v znení neskorších predpisov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 543/2002 Z. z. v znení neskorších predpisov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 220/2004 Z. z. v znení neskorších predpisov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 364/2004 Z. z. v znení neskorších predpisov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 326/2005 Z. z. v znení neskorších predpisov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R="009A0FA7"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 514/2009 Z. z. v znení neskorších predpisov</w:t>
      </w:r>
      <w:r>
        <w:rPr>
          <w:rFonts w:ascii="Times New Roman" w:hAnsi="Times New Roman"/>
        </w:rPr>
        <w:t>.</w:t>
      </w:r>
      <w:r w:rsidRPr="00BB2B1F" w:rsidR="00261295">
        <w:rPr>
          <w:rFonts w:ascii="Times New Roman" w:hAnsi="Times New Roman"/>
        </w:rPr>
        <w:t xml:space="preserve"> </w:t>
      </w:r>
    </w:p>
    <w:p w:rsidP="009A0FA7">
      <w:pPr>
        <w:pStyle w:val="FootnoteText"/>
        <w:widowControl w:val="0"/>
        <w:bidi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 w:rsidR="009A0FA7">
        <w:rPr>
          <w:rFonts w:ascii="Times New Roman" w:hAnsi="Times New Roman"/>
        </w:rPr>
        <w:t>Z</w:t>
      </w:r>
      <w:r w:rsidRPr="00BB2B1F" w:rsidR="00261295">
        <w:rPr>
          <w:rFonts w:ascii="Times New Roman" w:hAnsi="Times New Roman"/>
        </w:rPr>
        <w:t>ákon č. 251/2012 Z. z. v znení neskorších predpisov.</w:t>
      </w:r>
    </w:p>
  </w:footnote>
  <w:footnote w:id="55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Zákon Slovenskej národnej rady č. 372/1990 Zb. o priestupkoch v znení neskorších predpisov.</w:t>
      </w:r>
    </w:p>
  </w:footnote>
  <w:footnote w:id="56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4 ods. 1 nariadenia (ES) č. 2173/2005.</w:t>
      </w:r>
    </w:p>
  </w:footnote>
  <w:footnote w:id="57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>) Čl. 19 ods. 2 písm. c) nariadenia (EÚ) č. 995/2010.</w:t>
      </w:r>
    </w:p>
  </w:footnote>
  <w:footnote w:id="58">
    <w:p w:rsidP="00261295">
      <w:pPr>
        <w:pStyle w:val="FootnoteText"/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B2B1F" w:rsidR="00261295">
        <w:rPr>
          <w:rStyle w:val="FootnoteReference"/>
          <w:rFonts w:ascii="Times New Roman" w:hAnsi="Times New Roman"/>
        </w:rPr>
        <w:footnoteRef/>
      </w:r>
      <w:r w:rsidRPr="00BB2B1F" w:rsidR="00261295">
        <w:rPr>
          <w:rFonts w:ascii="Times New Roman" w:hAnsi="Times New Roman"/>
        </w:rPr>
        <w:t xml:space="preserve">) § 26 zákona č. 71/1967 Zb. v znení </w:t>
      </w:r>
      <w:r w:rsidR="00261295">
        <w:rPr>
          <w:rFonts w:ascii="Times New Roman" w:hAnsi="Times New Roman"/>
        </w:rPr>
        <w:t>neskorších predpisov</w:t>
      </w:r>
      <w:r w:rsidRPr="00BB2B1F" w:rsidR="0026129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E11"/>
    <w:multiLevelType w:val="hybridMultilevel"/>
    <w:tmpl w:val="664CF5D0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0E3168"/>
    <w:multiLevelType w:val="hybridMultilevel"/>
    <w:tmpl w:val="9FC85EE0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">
    <w:nsid w:val="0E9B7288"/>
    <w:multiLevelType w:val="hybridMultilevel"/>
    <w:tmpl w:val="D02E09E2"/>
    <w:lvl w:ilvl="0">
      <w:start w:val="1"/>
      <w:numFmt w:val="decimal"/>
      <w:lvlText w:val="%1."/>
      <w:lvlJc w:val="left"/>
      <w:pPr>
        <w:ind w:left="927" w:hanging="360"/>
      </w:pPr>
      <w:rPr>
        <w:rFonts w:ascii="Times" w:hAnsi="Times" w:cs="Times" w:hint="default"/>
        <w:sz w:val="25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">
    <w:nsid w:val="11CC78C1"/>
    <w:multiLevelType w:val="hybridMultilevel"/>
    <w:tmpl w:val="216ED4FE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139269C8"/>
    <w:multiLevelType w:val="hybridMultilevel"/>
    <w:tmpl w:val="749040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B10E96"/>
    <w:multiLevelType w:val="hybridMultilevel"/>
    <w:tmpl w:val="A22CE9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373627"/>
    <w:multiLevelType w:val="hybridMultilevel"/>
    <w:tmpl w:val="9FC85EE0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7">
    <w:nsid w:val="1FC87256"/>
    <w:multiLevelType w:val="hybridMultilevel"/>
    <w:tmpl w:val="2EDC17F8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8">
    <w:nsid w:val="29D92575"/>
    <w:multiLevelType w:val="hybridMultilevel"/>
    <w:tmpl w:val="65C6CF84"/>
    <w:lvl w:ilvl="0">
      <w:start w:val="1"/>
      <w:numFmt w:val="lowerLetter"/>
      <w:lvlText w:val="%1)"/>
      <w:lvlJc w:val="left"/>
      <w:pPr>
        <w:ind w:left="2771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C64C0F"/>
    <w:multiLevelType w:val="hybridMultilevel"/>
    <w:tmpl w:val="3B2C6D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303765"/>
    <w:multiLevelType w:val="hybridMultilevel"/>
    <w:tmpl w:val="749AAC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6309B4"/>
    <w:multiLevelType w:val="hybridMultilevel"/>
    <w:tmpl w:val="880A8A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7E6385B"/>
    <w:multiLevelType w:val="hybridMultilevel"/>
    <w:tmpl w:val="749AAC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8F54BAA"/>
    <w:multiLevelType w:val="hybridMultilevel"/>
    <w:tmpl w:val="9DF2B34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3B415C89"/>
    <w:multiLevelType w:val="hybridMultilevel"/>
    <w:tmpl w:val="9FC85EE0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5">
    <w:nsid w:val="3BB96B9A"/>
    <w:multiLevelType w:val="hybridMultilevel"/>
    <w:tmpl w:val="372A9ED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D2614BD"/>
    <w:multiLevelType w:val="hybridMultilevel"/>
    <w:tmpl w:val="965268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19A619D"/>
    <w:multiLevelType w:val="hybridMultilevel"/>
    <w:tmpl w:val="749AAC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3735210"/>
    <w:multiLevelType w:val="hybridMultilevel"/>
    <w:tmpl w:val="D2B4F8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9">
    <w:nsid w:val="447A37E0"/>
    <w:multiLevelType w:val="hybridMultilevel"/>
    <w:tmpl w:val="4D7C2530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0">
    <w:nsid w:val="462F2C48"/>
    <w:multiLevelType w:val="hybridMultilevel"/>
    <w:tmpl w:val="2DD6B452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7CF05B8"/>
    <w:multiLevelType w:val="hybridMultilevel"/>
    <w:tmpl w:val="2E9EF3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88C6909"/>
    <w:multiLevelType w:val="hybridMultilevel"/>
    <w:tmpl w:val="BE4AA12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3">
    <w:nsid w:val="49EE691F"/>
    <w:multiLevelType w:val="hybridMultilevel"/>
    <w:tmpl w:val="AC9429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C3F5A32"/>
    <w:multiLevelType w:val="hybridMultilevel"/>
    <w:tmpl w:val="0A84D8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9F109B"/>
    <w:multiLevelType w:val="hybridMultilevel"/>
    <w:tmpl w:val="1B8E6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E0302E0"/>
    <w:multiLevelType w:val="hybridMultilevel"/>
    <w:tmpl w:val="749AAC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0DB22FA"/>
    <w:multiLevelType w:val="hybridMultilevel"/>
    <w:tmpl w:val="649E75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3647304"/>
    <w:multiLevelType w:val="hybridMultilevel"/>
    <w:tmpl w:val="2C10A5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538F5514"/>
    <w:multiLevelType w:val="hybridMultilevel"/>
    <w:tmpl w:val="9BA46C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F615E46"/>
    <w:multiLevelType w:val="hybridMultilevel"/>
    <w:tmpl w:val="9FC85EE0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1">
    <w:nsid w:val="60B37D95"/>
    <w:multiLevelType w:val="hybridMultilevel"/>
    <w:tmpl w:val="0CB02A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0EF750A"/>
    <w:multiLevelType w:val="hybridMultilevel"/>
    <w:tmpl w:val="57D264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5D204F"/>
    <w:multiLevelType w:val="hybridMultilevel"/>
    <w:tmpl w:val="3AA63F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5066F12"/>
    <w:multiLevelType w:val="hybridMultilevel"/>
    <w:tmpl w:val="FB662FF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5">
    <w:nsid w:val="6EA867D3"/>
    <w:multiLevelType w:val="hybridMultilevel"/>
    <w:tmpl w:val="6C4282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6">
    <w:nsid w:val="733747DF"/>
    <w:multiLevelType w:val="hybridMultilevel"/>
    <w:tmpl w:val="66428A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57C6990"/>
    <w:multiLevelType w:val="hybridMultilevel"/>
    <w:tmpl w:val="28A213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AEE41AF"/>
    <w:multiLevelType w:val="hybridMultilevel"/>
    <w:tmpl w:val="41D269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9"/>
  </w:num>
  <w:num w:numId="2">
    <w:abstractNumId w:val="16"/>
  </w:num>
  <w:num w:numId="3">
    <w:abstractNumId w:val="33"/>
  </w:num>
  <w:num w:numId="4">
    <w:abstractNumId w:val="23"/>
  </w:num>
  <w:num w:numId="5">
    <w:abstractNumId w:val="11"/>
  </w:num>
  <w:num w:numId="6">
    <w:abstractNumId w:val="4"/>
  </w:num>
  <w:num w:numId="7">
    <w:abstractNumId w:val="36"/>
  </w:num>
  <w:num w:numId="8">
    <w:abstractNumId w:val="8"/>
  </w:num>
  <w:num w:numId="9">
    <w:abstractNumId w:val="9"/>
  </w:num>
  <w:num w:numId="10">
    <w:abstractNumId w:val="35"/>
  </w:num>
  <w:num w:numId="11">
    <w:abstractNumId w:val="12"/>
  </w:num>
  <w:num w:numId="12">
    <w:abstractNumId w:val="18"/>
  </w:num>
  <w:num w:numId="13">
    <w:abstractNumId w:val="31"/>
  </w:num>
  <w:num w:numId="14">
    <w:abstractNumId w:val="21"/>
  </w:num>
  <w:num w:numId="15">
    <w:abstractNumId w:val="37"/>
  </w:num>
  <w:num w:numId="16">
    <w:abstractNumId w:val="34"/>
  </w:num>
  <w:num w:numId="17">
    <w:abstractNumId w:val="26"/>
  </w:num>
  <w:num w:numId="18">
    <w:abstractNumId w:val="3"/>
  </w:num>
  <w:num w:numId="19">
    <w:abstractNumId w:val="15"/>
  </w:num>
  <w:num w:numId="20">
    <w:abstractNumId w:val="20"/>
  </w:num>
  <w:num w:numId="21">
    <w:abstractNumId w:val="6"/>
  </w:num>
  <w:num w:numId="22">
    <w:abstractNumId w:val="22"/>
  </w:num>
  <w:num w:numId="23">
    <w:abstractNumId w:val="32"/>
  </w:num>
  <w:num w:numId="24">
    <w:abstractNumId w:val="14"/>
  </w:num>
  <w:num w:numId="25">
    <w:abstractNumId w:val="1"/>
  </w:num>
  <w:num w:numId="26">
    <w:abstractNumId w:val="13"/>
  </w:num>
  <w:num w:numId="27">
    <w:abstractNumId w:val="19"/>
  </w:num>
  <w:num w:numId="28">
    <w:abstractNumId w:val="0"/>
  </w:num>
  <w:num w:numId="29">
    <w:abstractNumId w:val="2"/>
  </w:num>
  <w:num w:numId="30">
    <w:abstractNumId w:val="27"/>
  </w:num>
  <w:num w:numId="31">
    <w:abstractNumId w:val="30"/>
  </w:num>
  <w:num w:numId="32">
    <w:abstractNumId w:val="38"/>
  </w:num>
  <w:num w:numId="33">
    <w:abstractNumId w:val="7"/>
  </w:num>
  <w:num w:numId="34">
    <w:abstractNumId w:val="5"/>
  </w:num>
  <w:num w:numId="35">
    <w:abstractNumId w:val="25"/>
  </w:num>
  <w:num w:numId="36">
    <w:abstractNumId w:val="17"/>
  </w:num>
  <w:num w:numId="37">
    <w:abstractNumId w:val="10"/>
  </w:num>
  <w:num w:numId="38">
    <w:abstractNumId w:val="27"/>
  </w:num>
  <w:num w:numId="39">
    <w:abstractNumId w:val="24"/>
  </w:num>
  <w:num w:numId="40">
    <w:abstractNumId w:val="28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F27AB5"/>
    <w:rsid w:val="00000628"/>
    <w:rsid w:val="00000638"/>
    <w:rsid w:val="00001355"/>
    <w:rsid w:val="0000137A"/>
    <w:rsid w:val="0000156D"/>
    <w:rsid w:val="0000172D"/>
    <w:rsid w:val="000017FD"/>
    <w:rsid w:val="00001D6F"/>
    <w:rsid w:val="00002225"/>
    <w:rsid w:val="000023D4"/>
    <w:rsid w:val="00002A48"/>
    <w:rsid w:val="00002E02"/>
    <w:rsid w:val="00002E9B"/>
    <w:rsid w:val="0000303A"/>
    <w:rsid w:val="00003101"/>
    <w:rsid w:val="0000350E"/>
    <w:rsid w:val="000067BA"/>
    <w:rsid w:val="00006D3A"/>
    <w:rsid w:val="00007179"/>
    <w:rsid w:val="00007E8C"/>
    <w:rsid w:val="00010590"/>
    <w:rsid w:val="00010B4D"/>
    <w:rsid w:val="00010BD8"/>
    <w:rsid w:val="000113D7"/>
    <w:rsid w:val="00012410"/>
    <w:rsid w:val="000129BC"/>
    <w:rsid w:val="00013225"/>
    <w:rsid w:val="00013FDE"/>
    <w:rsid w:val="00014159"/>
    <w:rsid w:val="0001463C"/>
    <w:rsid w:val="00015CC9"/>
    <w:rsid w:val="00016148"/>
    <w:rsid w:val="00016253"/>
    <w:rsid w:val="00016728"/>
    <w:rsid w:val="00016802"/>
    <w:rsid w:val="00016905"/>
    <w:rsid w:val="000178D4"/>
    <w:rsid w:val="00017FDD"/>
    <w:rsid w:val="00017FF0"/>
    <w:rsid w:val="00020CC5"/>
    <w:rsid w:val="00021203"/>
    <w:rsid w:val="00021730"/>
    <w:rsid w:val="000224E3"/>
    <w:rsid w:val="00022691"/>
    <w:rsid w:val="00022D2E"/>
    <w:rsid w:val="000231FA"/>
    <w:rsid w:val="000232E9"/>
    <w:rsid w:val="00023420"/>
    <w:rsid w:val="000238C1"/>
    <w:rsid w:val="000239A8"/>
    <w:rsid w:val="0002418B"/>
    <w:rsid w:val="000248C3"/>
    <w:rsid w:val="00024971"/>
    <w:rsid w:val="0002624D"/>
    <w:rsid w:val="00026549"/>
    <w:rsid w:val="00027E4A"/>
    <w:rsid w:val="00027EC9"/>
    <w:rsid w:val="0003207E"/>
    <w:rsid w:val="0003215A"/>
    <w:rsid w:val="0003232B"/>
    <w:rsid w:val="00033152"/>
    <w:rsid w:val="000336ED"/>
    <w:rsid w:val="00033FEC"/>
    <w:rsid w:val="000340E8"/>
    <w:rsid w:val="00034218"/>
    <w:rsid w:val="000342A4"/>
    <w:rsid w:val="00034E56"/>
    <w:rsid w:val="000358F3"/>
    <w:rsid w:val="00035980"/>
    <w:rsid w:val="00035EB1"/>
    <w:rsid w:val="0003601B"/>
    <w:rsid w:val="00036A3B"/>
    <w:rsid w:val="00036F97"/>
    <w:rsid w:val="00037045"/>
    <w:rsid w:val="000370CB"/>
    <w:rsid w:val="00037511"/>
    <w:rsid w:val="00037FB1"/>
    <w:rsid w:val="00040206"/>
    <w:rsid w:val="000405F3"/>
    <w:rsid w:val="000408D5"/>
    <w:rsid w:val="0004221E"/>
    <w:rsid w:val="00042D8A"/>
    <w:rsid w:val="00042E8C"/>
    <w:rsid w:val="00042FE6"/>
    <w:rsid w:val="00043200"/>
    <w:rsid w:val="00043737"/>
    <w:rsid w:val="00043ADB"/>
    <w:rsid w:val="00043B01"/>
    <w:rsid w:val="00044723"/>
    <w:rsid w:val="0004488D"/>
    <w:rsid w:val="00045C90"/>
    <w:rsid w:val="0004620D"/>
    <w:rsid w:val="00046BF3"/>
    <w:rsid w:val="00047409"/>
    <w:rsid w:val="0004788B"/>
    <w:rsid w:val="00047E81"/>
    <w:rsid w:val="0005071B"/>
    <w:rsid w:val="00051771"/>
    <w:rsid w:val="000519FC"/>
    <w:rsid w:val="00051F00"/>
    <w:rsid w:val="00052136"/>
    <w:rsid w:val="0005235B"/>
    <w:rsid w:val="000525C8"/>
    <w:rsid w:val="000525E9"/>
    <w:rsid w:val="000535C7"/>
    <w:rsid w:val="0005397D"/>
    <w:rsid w:val="00053D36"/>
    <w:rsid w:val="000544A4"/>
    <w:rsid w:val="0005483E"/>
    <w:rsid w:val="0005553B"/>
    <w:rsid w:val="00055634"/>
    <w:rsid w:val="00056A57"/>
    <w:rsid w:val="000578FC"/>
    <w:rsid w:val="00060325"/>
    <w:rsid w:val="00060D60"/>
    <w:rsid w:val="00060FD6"/>
    <w:rsid w:val="0006165D"/>
    <w:rsid w:val="00061809"/>
    <w:rsid w:val="00063161"/>
    <w:rsid w:val="00063831"/>
    <w:rsid w:val="00064018"/>
    <w:rsid w:val="0006413F"/>
    <w:rsid w:val="0006415E"/>
    <w:rsid w:val="000644E4"/>
    <w:rsid w:val="00064B4F"/>
    <w:rsid w:val="0006691A"/>
    <w:rsid w:val="00066B66"/>
    <w:rsid w:val="000670C0"/>
    <w:rsid w:val="00067212"/>
    <w:rsid w:val="00067E3A"/>
    <w:rsid w:val="00067E79"/>
    <w:rsid w:val="000701D0"/>
    <w:rsid w:val="000701DF"/>
    <w:rsid w:val="0007132A"/>
    <w:rsid w:val="00071813"/>
    <w:rsid w:val="00071B02"/>
    <w:rsid w:val="00072AD8"/>
    <w:rsid w:val="00073719"/>
    <w:rsid w:val="00073C32"/>
    <w:rsid w:val="00074023"/>
    <w:rsid w:val="000741D8"/>
    <w:rsid w:val="00074467"/>
    <w:rsid w:val="00074981"/>
    <w:rsid w:val="0007560B"/>
    <w:rsid w:val="0007560F"/>
    <w:rsid w:val="000756C9"/>
    <w:rsid w:val="0007572B"/>
    <w:rsid w:val="00075E6B"/>
    <w:rsid w:val="00075EBA"/>
    <w:rsid w:val="00076797"/>
    <w:rsid w:val="00076E32"/>
    <w:rsid w:val="00077236"/>
    <w:rsid w:val="000773BD"/>
    <w:rsid w:val="00077422"/>
    <w:rsid w:val="00077EDF"/>
    <w:rsid w:val="00080517"/>
    <w:rsid w:val="00080D09"/>
    <w:rsid w:val="00081404"/>
    <w:rsid w:val="00081A61"/>
    <w:rsid w:val="00081DF3"/>
    <w:rsid w:val="00082A0C"/>
    <w:rsid w:val="00083572"/>
    <w:rsid w:val="00083888"/>
    <w:rsid w:val="0008394C"/>
    <w:rsid w:val="00083A9C"/>
    <w:rsid w:val="00083CFC"/>
    <w:rsid w:val="00083FAD"/>
    <w:rsid w:val="00084D8F"/>
    <w:rsid w:val="0008542F"/>
    <w:rsid w:val="00085D19"/>
    <w:rsid w:val="00087E73"/>
    <w:rsid w:val="00087ED1"/>
    <w:rsid w:val="0009283F"/>
    <w:rsid w:val="00092881"/>
    <w:rsid w:val="00092DED"/>
    <w:rsid w:val="00093305"/>
    <w:rsid w:val="0009351A"/>
    <w:rsid w:val="00093524"/>
    <w:rsid w:val="0009385C"/>
    <w:rsid w:val="00093FA3"/>
    <w:rsid w:val="00094C36"/>
    <w:rsid w:val="000958D3"/>
    <w:rsid w:val="00095ED8"/>
    <w:rsid w:val="00096683"/>
    <w:rsid w:val="00096B11"/>
    <w:rsid w:val="00096C1B"/>
    <w:rsid w:val="00096FAD"/>
    <w:rsid w:val="000978EE"/>
    <w:rsid w:val="000A042A"/>
    <w:rsid w:val="000A11C1"/>
    <w:rsid w:val="000A14D4"/>
    <w:rsid w:val="000A1CB9"/>
    <w:rsid w:val="000A1ED0"/>
    <w:rsid w:val="000A1F6B"/>
    <w:rsid w:val="000A2878"/>
    <w:rsid w:val="000A2BB4"/>
    <w:rsid w:val="000A2DE9"/>
    <w:rsid w:val="000A300E"/>
    <w:rsid w:val="000A43FD"/>
    <w:rsid w:val="000A49BC"/>
    <w:rsid w:val="000A4A0F"/>
    <w:rsid w:val="000A4EAF"/>
    <w:rsid w:val="000A5FCF"/>
    <w:rsid w:val="000A62C0"/>
    <w:rsid w:val="000A6CE1"/>
    <w:rsid w:val="000A6D42"/>
    <w:rsid w:val="000B0456"/>
    <w:rsid w:val="000B055F"/>
    <w:rsid w:val="000B072A"/>
    <w:rsid w:val="000B0904"/>
    <w:rsid w:val="000B0B94"/>
    <w:rsid w:val="000B0FFA"/>
    <w:rsid w:val="000B16C1"/>
    <w:rsid w:val="000B1B27"/>
    <w:rsid w:val="000B1C0B"/>
    <w:rsid w:val="000B1CE5"/>
    <w:rsid w:val="000B2D0A"/>
    <w:rsid w:val="000B336B"/>
    <w:rsid w:val="000B33FD"/>
    <w:rsid w:val="000B4C13"/>
    <w:rsid w:val="000B4D1C"/>
    <w:rsid w:val="000B58E0"/>
    <w:rsid w:val="000B5E49"/>
    <w:rsid w:val="000B619F"/>
    <w:rsid w:val="000B61DB"/>
    <w:rsid w:val="000B6A61"/>
    <w:rsid w:val="000B6C5B"/>
    <w:rsid w:val="000B7131"/>
    <w:rsid w:val="000B740C"/>
    <w:rsid w:val="000B7588"/>
    <w:rsid w:val="000B79FD"/>
    <w:rsid w:val="000C06A1"/>
    <w:rsid w:val="000C0A6D"/>
    <w:rsid w:val="000C0D7A"/>
    <w:rsid w:val="000C22C6"/>
    <w:rsid w:val="000C27DA"/>
    <w:rsid w:val="000C28EC"/>
    <w:rsid w:val="000C2BD0"/>
    <w:rsid w:val="000C2D30"/>
    <w:rsid w:val="000C3699"/>
    <w:rsid w:val="000C3FF6"/>
    <w:rsid w:val="000C5307"/>
    <w:rsid w:val="000C5406"/>
    <w:rsid w:val="000C590C"/>
    <w:rsid w:val="000C5DDB"/>
    <w:rsid w:val="000C6292"/>
    <w:rsid w:val="000C6BB7"/>
    <w:rsid w:val="000C70D9"/>
    <w:rsid w:val="000D04C1"/>
    <w:rsid w:val="000D118C"/>
    <w:rsid w:val="000D11FB"/>
    <w:rsid w:val="000D1358"/>
    <w:rsid w:val="000D20D2"/>
    <w:rsid w:val="000D25B9"/>
    <w:rsid w:val="000D2E10"/>
    <w:rsid w:val="000D3721"/>
    <w:rsid w:val="000D404D"/>
    <w:rsid w:val="000D48EA"/>
    <w:rsid w:val="000D49F5"/>
    <w:rsid w:val="000D4E4F"/>
    <w:rsid w:val="000D522B"/>
    <w:rsid w:val="000D62B5"/>
    <w:rsid w:val="000D6335"/>
    <w:rsid w:val="000D633B"/>
    <w:rsid w:val="000D6B94"/>
    <w:rsid w:val="000D7317"/>
    <w:rsid w:val="000D74B5"/>
    <w:rsid w:val="000D7AD7"/>
    <w:rsid w:val="000D7B9F"/>
    <w:rsid w:val="000E0094"/>
    <w:rsid w:val="000E03EA"/>
    <w:rsid w:val="000E0478"/>
    <w:rsid w:val="000E3453"/>
    <w:rsid w:val="000E34E0"/>
    <w:rsid w:val="000E5B8F"/>
    <w:rsid w:val="000E61F3"/>
    <w:rsid w:val="000E62FA"/>
    <w:rsid w:val="000E6C67"/>
    <w:rsid w:val="000E6DA3"/>
    <w:rsid w:val="000E738E"/>
    <w:rsid w:val="000E7D86"/>
    <w:rsid w:val="000E7F48"/>
    <w:rsid w:val="000F0BB2"/>
    <w:rsid w:val="000F0C6A"/>
    <w:rsid w:val="000F1BEA"/>
    <w:rsid w:val="000F1E91"/>
    <w:rsid w:val="000F1FD5"/>
    <w:rsid w:val="000F2205"/>
    <w:rsid w:val="000F3083"/>
    <w:rsid w:val="000F3166"/>
    <w:rsid w:val="000F375F"/>
    <w:rsid w:val="000F3DF2"/>
    <w:rsid w:val="000F4912"/>
    <w:rsid w:val="000F5187"/>
    <w:rsid w:val="000F54AD"/>
    <w:rsid w:val="000F584C"/>
    <w:rsid w:val="000F597A"/>
    <w:rsid w:val="000F5B1C"/>
    <w:rsid w:val="000F5E5A"/>
    <w:rsid w:val="000F5E92"/>
    <w:rsid w:val="000F6006"/>
    <w:rsid w:val="000F64DA"/>
    <w:rsid w:val="000F654A"/>
    <w:rsid w:val="00100024"/>
    <w:rsid w:val="0010080B"/>
    <w:rsid w:val="00100AF2"/>
    <w:rsid w:val="00101637"/>
    <w:rsid w:val="00101E1B"/>
    <w:rsid w:val="00101F13"/>
    <w:rsid w:val="00102263"/>
    <w:rsid w:val="001022FB"/>
    <w:rsid w:val="001027BF"/>
    <w:rsid w:val="00102BAB"/>
    <w:rsid w:val="001031C4"/>
    <w:rsid w:val="00103493"/>
    <w:rsid w:val="00103B82"/>
    <w:rsid w:val="00104318"/>
    <w:rsid w:val="001044F0"/>
    <w:rsid w:val="00106120"/>
    <w:rsid w:val="001066F5"/>
    <w:rsid w:val="001073A1"/>
    <w:rsid w:val="00107A0C"/>
    <w:rsid w:val="00110739"/>
    <w:rsid w:val="001109D1"/>
    <w:rsid w:val="0011102C"/>
    <w:rsid w:val="00111B4B"/>
    <w:rsid w:val="00111C81"/>
    <w:rsid w:val="00111E09"/>
    <w:rsid w:val="0011208B"/>
    <w:rsid w:val="001120C2"/>
    <w:rsid w:val="00112189"/>
    <w:rsid w:val="00112CC7"/>
    <w:rsid w:val="00113DA5"/>
    <w:rsid w:val="001147DB"/>
    <w:rsid w:val="00115B89"/>
    <w:rsid w:val="001165A9"/>
    <w:rsid w:val="00117750"/>
    <w:rsid w:val="00117B63"/>
    <w:rsid w:val="001201EA"/>
    <w:rsid w:val="001204A5"/>
    <w:rsid w:val="0012070A"/>
    <w:rsid w:val="00120D5C"/>
    <w:rsid w:val="00121EB2"/>
    <w:rsid w:val="00121FC9"/>
    <w:rsid w:val="001224F1"/>
    <w:rsid w:val="00122E82"/>
    <w:rsid w:val="00122EC7"/>
    <w:rsid w:val="00122FC1"/>
    <w:rsid w:val="00123BED"/>
    <w:rsid w:val="00123BF0"/>
    <w:rsid w:val="00126461"/>
    <w:rsid w:val="001264BA"/>
    <w:rsid w:val="00126907"/>
    <w:rsid w:val="001270EF"/>
    <w:rsid w:val="00127235"/>
    <w:rsid w:val="00127362"/>
    <w:rsid w:val="00127813"/>
    <w:rsid w:val="00127B4F"/>
    <w:rsid w:val="00127BE9"/>
    <w:rsid w:val="0013128B"/>
    <w:rsid w:val="001315CC"/>
    <w:rsid w:val="00131643"/>
    <w:rsid w:val="00131773"/>
    <w:rsid w:val="00131882"/>
    <w:rsid w:val="0013232C"/>
    <w:rsid w:val="001327BC"/>
    <w:rsid w:val="00132BD0"/>
    <w:rsid w:val="001330B6"/>
    <w:rsid w:val="001331DF"/>
    <w:rsid w:val="001335D8"/>
    <w:rsid w:val="00133B52"/>
    <w:rsid w:val="00133F8E"/>
    <w:rsid w:val="00134A7B"/>
    <w:rsid w:val="00134AE7"/>
    <w:rsid w:val="001351DE"/>
    <w:rsid w:val="001356C3"/>
    <w:rsid w:val="001359B2"/>
    <w:rsid w:val="0013719B"/>
    <w:rsid w:val="00137505"/>
    <w:rsid w:val="001375A2"/>
    <w:rsid w:val="0013761A"/>
    <w:rsid w:val="00140460"/>
    <w:rsid w:val="00141BA1"/>
    <w:rsid w:val="0014247D"/>
    <w:rsid w:val="00142A11"/>
    <w:rsid w:val="00142DF3"/>
    <w:rsid w:val="00142F50"/>
    <w:rsid w:val="00143039"/>
    <w:rsid w:val="00143A46"/>
    <w:rsid w:val="00143EAD"/>
    <w:rsid w:val="00144A75"/>
    <w:rsid w:val="00144B43"/>
    <w:rsid w:val="00144E10"/>
    <w:rsid w:val="00145415"/>
    <w:rsid w:val="001461C7"/>
    <w:rsid w:val="001462DE"/>
    <w:rsid w:val="001464E0"/>
    <w:rsid w:val="00146D00"/>
    <w:rsid w:val="00147238"/>
    <w:rsid w:val="001474AB"/>
    <w:rsid w:val="0014795C"/>
    <w:rsid w:val="00150147"/>
    <w:rsid w:val="00151459"/>
    <w:rsid w:val="00151DF4"/>
    <w:rsid w:val="00151ECB"/>
    <w:rsid w:val="00151FF8"/>
    <w:rsid w:val="001520CA"/>
    <w:rsid w:val="0015219B"/>
    <w:rsid w:val="00152713"/>
    <w:rsid w:val="001536C4"/>
    <w:rsid w:val="001536E3"/>
    <w:rsid w:val="00153A6C"/>
    <w:rsid w:val="00153CF0"/>
    <w:rsid w:val="0015405A"/>
    <w:rsid w:val="001545AD"/>
    <w:rsid w:val="00154AAD"/>
    <w:rsid w:val="00155A8B"/>
    <w:rsid w:val="00155DCB"/>
    <w:rsid w:val="00155E85"/>
    <w:rsid w:val="00156EA3"/>
    <w:rsid w:val="00157278"/>
    <w:rsid w:val="0015729F"/>
    <w:rsid w:val="00160067"/>
    <w:rsid w:val="00160452"/>
    <w:rsid w:val="00160814"/>
    <w:rsid w:val="0016099D"/>
    <w:rsid w:val="00160A19"/>
    <w:rsid w:val="00160FBA"/>
    <w:rsid w:val="00161A29"/>
    <w:rsid w:val="00161FEF"/>
    <w:rsid w:val="00162315"/>
    <w:rsid w:val="0016231A"/>
    <w:rsid w:val="00162644"/>
    <w:rsid w:val="00162F9B"/>
    <w:rsid w:val="00163442"/>
    <w:rsid w:val="00163E98"/>
    <w:rsid w:val="00164200"/>
    <w:rsid w:val="00164A40"/>
    <w:rsid w:val="001655C9"/>
    <w:rsid w:val="001659CA"/>
    <w:rsid w:val="0016607D"/>
    <w:rsid w:val="001662CB"/>
    <w:rsid w:val="001663F7"/>
    <w:rsid w:val="00166774"/>
    <w:rsid w:val="00166CA6"/>
    <w:rsid w:val="0016749D"/>
    <w:rsid w:val="00167A86"/>
    <w:rsid w:val="00167C2D"/>
    <w:rsid w:val="00167F9C"/>
    <w:rsid w:val="0017061A"/>
    <w:rsid w:val="0017178D"/>
    <w:rsid w:val="0017191A"/>
    <w:rsid w:val="00171930"/>
    <w:rsid w:val="00171A28"/>
    <w:rsid w:val="001723F8"/>
    <w:rsid w:val="00173CD1"/>
    <w:rsid w:val="0017447A"/>
    <w:rsid w:val="00174D4E"/>
    <w:rsid w:val="001754FD"/>
    <w:rsid w:val="00175C6E"/>
    <w:rsid w:val="001761D3"/>
    <w:rsid w:val="00176483"/>
    <w:rsid w:val="001772A8"/>
    <w:rsid w:val="0018071C"/>
    <w:rsid w:val="00180845"/>
    <w:rsid w:val="00180AFD"/>
    <w:rsid w:val="00180B7B"/>
    <w:rsid w:val="00180E3F"/>
    <w:rsid w:val="00181151"/>
    <w:rsid w:val="001816FC"/>
    <w:rsid w:val="00181DA0"/>
    <w:rsid w:val="00181EC8"/>
    <w:rsid w:val="0018241F"/>
    <w:rsid w:val="00182C5E"/>
    <w:rsid w:val="00183540"/>
    <w:rsid w:val="001836D0"/>
    <w:rsid w:val="00183852"/>
    <w:rsid w:val="00184836"/>
    <w:rsid w:val="001851DA"/>
    <w:rsid w:val="00185BF4"/>
    <w:rsid w:val="001860E1"/>
    <w:rsid w:val="00190F5A"/>
    <w:rsid w:val="00191D72"/>
    <w:rsid w:val="001927E0"/>
    <w:rsid w:val="00192A7A"/>
    <w:rsid w:val="00192D86"/>
    <w:rsid w:val="00193377"/>
    <w:rsid w:val="00193F88"/>
    <w:rsid w:val="001945B2"/>
    <w:rsid w:val="00194635"/>
    <w:rsid w:val="00194FE6"/>
    <w:rsid w:val="00195A55"/>
    <w:rsid w:val="00195BA5"/>
    <w:rsid w:val="00195DF8"/>
    <w:rsid w:val="00196037"/>
    <w:rsid w:val="00196707"/>
    <w:rsid w:val="00196A14"/>
    <w:rsid w:val="001976DB"/>
    <w:rsid w:val="00197C5D"/>
    <w:rsid w:val="00197D68"/>
    <w:rsid w:val="001A04F2"/>
    <w:rsid w:val="001A05C3"/>
    <w:rsid w:val="001A0860"/>
    <w:rsid w:val="001A0A2C"/>
    <w:rsid w:val="001A15C3"/>
    <w:rsid w:val="001A16A2"/>
    <w:rsid w:val="001A1BA2"/>
    <w:rsid w:val="001A21F1"/>
    <w:rsid w:val="001A3300"/>
    <w:rsid w:val="001A3BBC"/>
    <w:rsid w:val="001A4842"/>
    <w:rsid w:val="001A5E06"/>
    <w:rsid w:val="001A5F21"/>
    <w:rsid w:val="001A6202"/>
    <w:rsid w:val="001A696A"/>
    <w:rsid w:val="001A7E45"/>
    <w:rsid w:val="001B239A"/>
    <w:rsid w:val="001B24C7"/>
    <w:rsid w:val="001B396B"/>
    <w:rsid w:val="001B402A"/>
    <w:rsid w:val="001B4633"/>
    <w:rsid w:val="001B4798"/>
    <w:rsid w:val="001B5332"/>
    <w:rsid w:val="001B5391"/>
    <w:rsid w:val="001B5EEC"/>
    <w:rsid w:val="001B60FF"/>
    <w:rsid w:val="001B6B49"/>
    <w:rsid w:val="001B6D2F"/>
    <w:rsid w:val="001B70CA"/>
    <w:rsid w:val="001B7598"/>
    <w:rsid w:val="001B7A4A"/>
    <w:rsid w:val="001B7E52"/>
    <w:rsid w:val="001C00DB"/>
    <w:rsid w:val="001C0BD2"/>
    <w:rsid w:val="001C1630"/>
    <w:rsid w:val="001C20F9"/>
    <w:rsid w:val="001C2167"/>
    <w:rsid w:val="001C2888"/>
    <w:rsid w:val="001C2D8C"/>
    <w:rsid w:val="001C3581"/>
    <w:rsid w:val="001C4148"/>
    <w:rsid w:val="001C49F3"/>
    <w:rsid w:val="001C51F2"/>
    <w:rsid w:val="001C553C"/>
    <w:rsid w:val="001C609B"/>
    <w:rsid w:val="001C6EF9"/>
    <w:rsid w:val="001C734A"/>
    <w:rsid w:val="001C7F14"/>
    <w:rsid w:val="001D0BF2"/>
    <w:rsid w:val="001D105E"/>
    <w:rsid w:val="001D13E3"/>
    <w:rsid w:val="001D16A8"/>
    <w:rsid w:val="001D2F46"/>
    <w:rsid w:val="001D31BE"/>
    <w:rsid w:val="001D3ECC"/>
    <w:rsid w:val="001D3F4E"/>
    <w:rsid w:val="001D4232"/>
    <w:rsid w:val="001D4890"/>
    <w:rsid w:val="001D506D"/>
    <w:rsid w:val="001D53EF"/>
    <w:rsid w:val="001D5540"/>
    <w:rsid w:val="001D6239"/>
    <w:rsid w:val="001D6A26"/>
    <w:rsid w:val="001D6C5B"/>
    <w:rsid w:val="001D6E0D"/>
    <w:rsid w:val="001D6E8F"/>
    <w:rsid w:val="001D7641"/>
    <w:rsid w:val="001D768F"/>
    <w:rsid w:val="001D7A77"/>
    <w:rsid w:val="001E0D0C"/>
    <w:rsid w:val="001E0D82"/>
    <w:rsid w:val="001E1A45"/>
    <w:rsid w:val="001E1B34"/>
    <w:rsid w:val="001E26DF"/>
    <w:rsid w:val="001E40C9"/>
    <w:rsid w:val="001E4611"/>
    <w:rsid w:val="001E463C"/>
    <w:rsid w:val="001E4AA8"/>
    <w:rsid w:val="001E5427"/>
    <w:rsid w:val="001E5447"/>
    <w:rsid w:val="001E632F"/>
    <w:rsid w:val="001E6432"/>
    <w:rsid w:val="001E6757"/>
    <w:rsid w:val="001E7E5F"/>
    <w:rsid w:val="001F0197"/>
    <w:rsid w:val="001F03F4"/>
    <w:rsid w:val="001F0A0D"/>
    <w:rsid w:val="001F0F31"/>
    <w:rsid w:val="001F0FE6"/>
    <w:rsid w:val="001F1002"/>
    <w:rsid w:val="001F139C"/>
    <w:rsid w:val="001F23F0"/>
    <w:rsid w:val="001F310F"/>
    <w:rsid w:val="001F311D"/>
    <w:rsid w:val="001F3594"/>
    <w:rsid w:val="001F3A6D"/>
    <w:rsid w:val="001F3D96"/>
    <w:rsid w:val="001F4401"/>
    <w:rsid w:val="001F51A5"/>
    <w:rsid w:val="001F575C"/>
    <w:rsid w:val="001F577A"/>
    <w:rsid w:val="001F587B"/>
    <w:rsid w:val="001F59FB"/>
    <w:rsid w:val="001F5BF1"/>
    <w:rsid w:val="001F60D2"/>
    <w:rsid w:val="001F67F6"/>
    <w:rsid w:val="001F6904"/>
    <w:rsid w:val="001F6F2F"/>
    <w:rsid w:val="001F7017"/>
    <w:rsid w:val="001F7FDE"/>
    <w:rsid w:val="002000EF"/>
    <w:rsid w:val="00200447"/>
    <w:rsid w:val="00200614"/>
    <w:rsid w:val="0020158E"/>
    <w:rsid w:val="00201B52"/>
    <w:rsid w:val="00201BD7"/>
    <w:rsid w:val="00201EA1"/>
    <w:rsid w:val="0020285C"/>
    <w:rsid w:val="002034CE"/>
    <w:rsid w:val="002037AE"/>
    <w:rsid w:val="00204085"/>
    <w:rsid w:val="0020454C"/>
    <w:rsid w:val="00204CE7"/>
    <w:rsid w:val="00205EAF"/>
    <w:rsid w:val="002069E4"/>
    <w:rsid w:val="00206F5B"/>
    <w:rsid w:val="0020722E"/>
    <w:rsid w:val="00207A64"/>
    <w:rsid w:val="00207BAF"/>
    <w:rsid w:val="00207E76"/>
    <w:rsid w:val="00210E06"/>
    <w:rsid w:val="002112E0"/>
    <w:rsid w:val="0021144F"/>
    <w:rsid w:val="0021257C"/>
    <w:rsid w:val="00212DEE"/>
    <w:rsid w:val="00212F4C"/>
    <w:rsid w:val="00213B14"/>
    <w:rsid w:val="00214152"/>
    <w:rsid w:val="00214F28"/>
    <w:rsid w:val="00214FAD"/>
    <w:rsid w:val="00215359"/>
    <w:rsid w:val="00215B87"/>
    <w:rsid w:val="00216021"/>
    <w:rsid w:val="002168FD"/>
    <w:rsid w:val="0021699D"/>
    <w:rsid w:val="002171C8"/>
    <w:rsid w:val="002203E1"/>
    <w:rsid w:val="0022185F"/>
    <w:rsid w:val="002223E8"/>
    <w:rsid w:val="00222584"/>
    <w:rsid w:val="00222B40"/>
    <w:rsid w:val="00222E98"/>
    <w:rsid w:val="0022307D"/>
    <w:rsid w:val="002243C4"/>
    <w:rsid w:val="002248EE"/>
    <w:rsid w:val="00224AAB"/>
    <w:rsid w:val="0022545D"/>
    <w:rsid w:val="002254F1"/>
    <w:rsid w:val="00226168"/>
    <w:rsid w:val="002266C3"/>
    <w:rsid w:val="002273EB"/>
    <w:rsid w:val="00227638"/>
    <w:rsid w:val="0022773E"/>
    <w:rsid w:val="00227C34"/>
    <w:rsid w:val="00227FBD"/>
    <w:rsid w:val="00231267"/>
    <w:rsid w:val="00231344"/>
    <w:rsid w:val="002314DE"/>
    <w:rsid w:val="00232369"/>
    <w:rsid w:val="00233D15"/>
    <w:rsid w:val="0023412A"/>
    <w:rsid w:val="00234442"/>
    <w:rsid w:val="002347B6"/>
    <w:rsid w:val="002354A5"/>
    <w:rsid w:val="0023581F"/>
    <w:rsid w:val="002362CE"/>
    <w:rsid w:val="0023792F"/>
    <w:rsid w:val="00242787"/>
    <w:rsid w:val="00243032"/>
    <w:rsid w:val="002433D4"/>
    <w:rsid w:val="00243E73"/>
    <w:rsid w:val="00244506"/>
    <w:rsid w:val="0024465F"/>
    <w:rsid w:val="002447FF"/>
    <w:rsid w:val="002452AE"/>
    <w:rsid w:val="0024565B"/>
    <w:rsid w:val="0024572C"/>
    <w:rsid w:val="00246404"/>
    <w:rsid w:val="00246B6F"/>
    <w:rsid w:val="00246FFE"/>
    <w:rsid w:val="0024713E"/>
    <w:rsid w:val="00247629"/>
    <w:rsid w:val="0024770C"/>
    <w:rsid w:val="00247889"/>
    <w:rsid w:val="00250126"/>
    <w:rsid w:val="002505F5"/>
    <w:rsid w:val="0025078E"/>
    <w:rsid w:val="00251807"/>
    <w:rsid w:val="00251BC1"/>
    <w:rsid w:val="0025210B"/>
    <w:rsid w:val="00252FB1"/>
    <w:rsid w:val="00253926"/>
    <w:rsid w:val="00253E17"/>
    <w:rsid w:val="00254A0B"/>
    <w:rsid w:val="002553C5"/>
    <w:rsid w:val="00256368"/>
    <w:rsid w:val="00257F4E"/>
    <w:rsid w:val="0026056A"/>
    <w:rsid w:val="0026094D"/>
    <w:rsid w:val="0026117E"/>
    <w:rsid w:val="00261295"/>
    <w:rsid w:val="00261B54"/>
    <w:rsid w:val="0026207D"/>
    <w:rsid w:val="0026217D"/>
    <w:rsid w:val="00262F4B"/>
    <w:rsid w:val="00263996"/>
    <w:rsid w:val="00263C97"/>
    <w:rsid w:val="00264F71"/>
    <w:rsid w:val="00265D93"/>
    <w:rsid w:val="00265E81"/>
    <w:rsid w:val="00266366"/>
    <w:rsid w:val="00266644"/>
    <w:rsid w:val="002701F9"/>
    <w:rsid w:val="00270623"/>
    <w:rsid w:val="00270976"/>
    <w:rsid w:val="00271018"/>
    <w:rsid w:val="0027121E"/>
    <w:rsid w:val="00271637"/>
    <w:rsid w:val="00271E52"/>
    <w:rsid w:val="00273348"/>
    <w:rsid w:val="0027358B"/>
    <w:rsid w:val="002737A5"/>
    <w:rsid w:val="00273C96"/>
    <w:rsid w:val="0027463C"/>
    <w:rsid w:val="00274811"/>
    <w:rsid w:val="002748E2"/>
    <w:rsid w:val="00274C88"/>
    <w:rsid w:val="00275050"/>
    <w:rsid w:val="002758A7"/>
    <w:rsid w:val="00275A2A"/>
    <w:rsid w:val="00276209"/>
    <w:rsid w:val="002765C6"/>
    <w:rsid w:val="00277298"/>
    <w:rsid w:val="00277ABC"/>
    <w:rsid w:val="00281007"/>
    <w:rsid w:val="0028128A"/>
    <w:rsid w:val="00281736"/>
    <w:rsid w:val="002822FA"/>
    <w:rsid w:val="002831A8"/>
    <w:rsid w:val="00283466"/>
    <w:rsid w:val="0028390D"/>
    <w:rsid w:val="00283E76"/>
    <w:rsid w:val="0028571D"/>
    <w:rsid w:val="00285E61"/>
    <w:rsid w:val="0028642D"/>
    <w:rsid w:val="00286A0A"/>
    <w:rsid w:val="00286AE2"/>
    <w:rsid w:val="0028701F"/>
    <w:rsid w:val="00287872"/>
    <w:rsid w:val="00290B87"/>
    <w:rsid w:val="002910B8"/>
    <w:rsid w:val="00291FF6"/>
    <w:rsid w:val="002920E6"/>
    <w:rsid w:val="0029260B"/>
    <w:rsid w:val="00292642"/>
    <w:rsid w:val="002930FE"/>
    <w:rsid w:val="00293733"/>
    <w:rsid w:val="00293F6B"/>
    <w:rsid w:val="002940F8"/>
    <w:rsid w:val="00294DF3"/>
    <w:rsid w:val="002953D5"/>
    <w:rsid w:val="00295ADF"/>
    <w:rsid w:val="00295CFF"/>
    <w:rsid w:val="00296464"/>
    <w:rsid w:val="00296CED"/>
    <w:rsid w:val="00296D17"/>
    <w:rsid w:val="00297603"/>
    <w:rsid w:val="00297DBF"/>
    <w:rsid w:val="002A10A7"/>
    <w:rsid w:val="002A13CC"/>
    <w:rsid w:val="002A16A0"/>
    <w:rsid w:val="002A17AA"/>
    <w:rsid w:val="002A190F"/>
    <w:rsid w:val="002A1C24"/>
    <w:rsid w:val="002A29F1"/>
    <w:rsid w:val="002A2BE9"/>
    <w:rsid w:val="002A2F6F"/>
    <w:rsid w:val="002A3D50"/>
    <w:rsid w:val="002A4040"/>
    <w:rsid w:val="002A40B8"/>
    <w:rsid w:val="002A40F6"/>
    <w:rsid w:val="002A4141"/>
    <w:rsid w:val="002A41CE"/>
    <w:rsid w:val="002A6D74"/>
    <w:rsid w:val="002A753C"/>
    <w:rsid w:val="002A775F"/>
    <w:rsid w:val="002A7E7E"/>
    <w:rsid w:val="002B0A7A"/>
    <w:rsid w:val="002B0B1C"/>
    <w:rsid w:val="002B0DC0"/>
    <w:rsid w:val="002B0DC4"/>
    <w:rsid w:val="002B0F64"/>
    <w:rsid w:val="002B1022"/>
    <w:rsid w:val="002B1185"/>
    <w:rsid w:val="002B1905"/>
    <w:rsid w:val="002B296E"/>
    <w:rsid w:val="002B31FE"/>
    <w:rsid w:val="002B337F"/>
    <w:rsid w:val="002B3E93"/>
    <w:rsid w:val="002B4267"/>
    <w:rsid w:val="002B73C7"/>
    <w:rsid w:val="002B7BFF"/>
    <w:rsid w:val="002B7C23"/>
    <w:rsid w:val="002C04E9"/>
    <w:rsid w:val="002C0F8A"/>
    <w:rsid w:val="002C186A"/>
    <w:rsid w:val="002C1CA8"/>
    <w:rsid w:val="002C208E"/>
    <w:rsid w:val="002C2E2B"/>
    <w:rsid w:val="002C2EE1"/>
    <w:rsid w:val="002C45DB"/>
    <w:rsid w:val="002C4A4F"/>
    <w:rsid w:val="002C4B07"/>
    <w:rsid w:val="002C4B32"/>
    <w:rsid w:val="002C5274"/>
    <w:rsid w:val="002C58FC"/>
    <w:rsid w:val="002C5AA6"/>
    <w:rsid w:val="002C5ACE"/>
    <w:rsid w:val="002C6598"/>
    <w:rsid w:val="002C6E78"/>
    <w:rsid w:val="002C7AC5"/>
    <w:rsid w:val="002C7B5F"/>
    <w:rsid w:val="002C7DF2"/>
    <w:rsid w:val="002D173F"/>
    <w:rsid w:val="002D2701"/>
    <w:rsid w:val="002D27D4"/>
    <w:rsid w:val="002D2B3A"/>
    <w:rsid w:val="002D3D4C"/>
    <w:rsid w:val="002D3DDE"/>
    <w:rsid w:val="002D4C27"/>
    <w:rsid w:val="002D541D"/>
    <w:rsid w:val="002D59A2"/>
    <w:rsid w:val="002D5A3F"/>
    <w:rsid w:val="002D5F21"/>
    <w:rsid w:val="002D60BA"/>
    <w:rsid w:val="002D66E0"/>
    <w:rsid w:val="002D773D"/>
    <w:rsid w:val="002D7751"/>
    <w:rsid w:val="002D7A86"/>
    <w:rsid w:val="002E0737"/>
    <w:rsid w:val="002E0E63"/>
    <w:rsid w:val="002E0F9A"/>
    <w:rsid w:val="002E17F9"/>
    <w:rsid w:val="002E1926"/>
    <w:rsid w:val="002E24FB"/>
    <w:rsid w:val="002E2503"/>
    <w:rsid w:val="002E2768"/>
    <w:rsid w:val="002E282D"/>
    <w:rsid w:val="002E3AC6"/>
    <w:rsid w:val="002E3D41"/>
    <w:rsid w:val="002E43F7"/>
    <w:rsid w:val="002E44A2"/>
    <w:rsid w:val="002E49C5"/>
    <w:rsid w:val="002E5850"/>
    <w:rsid w:val="002E5DA2"/>
    <w:rsid w:val="002E6686"/>
    <w:rsid w:val="002E760C"/>
    <w:rsid w:val="002F0B29"/>
    <w:rsid w:val="002F0CFC"/>
    <w:rsid w:val="002F159F"/>
    <w:rsid w:val="002F1EF3"/>
    <w:rsid w:val="002F267D"/>
    <w:rsid w:val="002F2C3B"/>
    <w:rsid w:val="002F30B8"/>
    <w:rsid w:val="002F34DD"/>
    <w:rsid w:val="002F3564"/>
    <w:rsid w:val="002F3817"/>
    <w:rsid w:val="002F534D"/>
    <w:rsid w:val="002F57D7"/>
    <w:rsid w:val="002F6C7A"/>
    <w:rsid w:val="002F6E1A"/>
    <w:rsid w:val="002F7E64"/>
    <w:rsid w:val="00300238"/>
    <w:rsid w:val="00300818"/>
    <w:rsid w:val="00300EB7"/>
    <w:rsid w:val="00301072"/>
    <w:rsid w:val="00301278"/>
    <w:rsid w:val="003015B1"/>
    <w:rsid w:val="003016D8"/>
    <w:rsid w:val="003018D3"/>
    <w:rsid w:val="00301A03"/>
    <w:rsid w:val="00303375"/>
    <w:rsid w:val="003036F6"/>
    <w:rsid w:val="0030392A"/>
    <w:rsid w:val="00303E8B"/>
    <w:rsid w:val="00304894"/>
    <w:rsid w:val="00304F21"/>
    <w:rsid w:val="003050B9"/>
    <w:rsid w:val="00305497"/>
    <w:rsid w:val="00305CEB"/>
    <w:rsid w:val="0030747E"/>
    <w:rsid w:val="003075F7"/>
    <w:rsid w:val="003079F2"/>
    <w:rsid w:val="00310DAF"/>
    <w:rsid w:val="003118E3"/>
    <w:rsid w:val="00312055"/>
    <w:rsid w:val="003128F4"/>
    <w:rsid w:val="00312EAA"/>
    <w:rsid w:val="00313A14"/>
    <w:rsid w:val="00313DB2"/>
    <w:rsid w:val="003141C0"/>
    <w:rsid w:val="003146D8"/>
    <w:rsid w:val="00314ADA"/>
    <w:rsid w:val="00314BEB"/>
    <w:rsid w:val="003151A5"/>
    <w:rsid w:val="003153B2"/>
    <w:rsid w:val="00315D4C"/>
    <w:rsid w:val="003160D4"/>
    <w:rsid w:val="0031643A"/>
    <w:rsid w:val="00316D38"/>
    <w:rsid w:val="00316E2E"/>
    <w:rsid w:val="003179F7"/>
    <w:rsid w:val="00317EE7"/>
    <w:rsid w:val="003203DC"/>
    <w:rsid w:val="00320B4C"/>
    <w:rsid w:val="00321FB4"/>
    <w:rsid w:val="00322A3D"/>
    <w:rsid w:val="0032358D"/>
    <w:rsid w:val="0032363A"/>
    <w:rsid w:val="0032374D"/>
    <w:rsid w:val="00323D4C"/>
    <w:rsid w:val="003244BC"/>
    <w:rsid w:val="00325BFC"/>
    <w:rsid w:val="003260DA"/>
    <w:rsid w:val="003267F4"/>
    <w:rsid w:val="003301FF"/>
    <w:rsid w:val="003308D9"/>
    <w:rsid w:val="00331D3D"/>
    <w:rsid w:val="003323BE"/>
    <w:rsid w:val="003328B7"/>
    <w:rsid w:val="003328DF"/>
    <w:rsid w:val="003328E4"/>
    <w:rsid w:val="00332D0E"/>
    <w:rsid w:val="00333BF0"/>
    <w:rsid w:val="0033433B"/>
    <w:rsid w:val="003350E2"/>
    <w:rsid w:val="003357E1"/>
    <w:rsid w:val="00335957"/>
    <w:rsid w:val="00336285"/>
    <w:rsid w:val="0033658B"/>
    <w:rsid w:val="00336899"/>
    <w:rsid w:val="00337C96"/>
    <w:rsid w:val="00340A12"/>
    <w:rsid w:val="00341154"/>
    <w:rsid w:val="003412F7"/>
    <w:rsid w:val="0034225C"/>
    <w:rsid w:val="0034227C"/>
    <w:rsid w:val="00343B1B"/>
    <w:rsid w:val="00343EAB"/>
    <w:rsid w:val="003446E7"/>
    <w:rsid w:val="0034697E"/>
    <w:rsid w:val="00347B28"/>
    <w:rsid w:val="00350071"/>
    <w:rsid w:val="00351153"/>
    <w:rsid w:val="003515DF"/>
    <w:rsid w:val="00352435"/>
    <w:rsid w:val="003528ED"/>
    <w:rsid w:val="0035296C"/>
    <w:rsid w:val="00353F0B"/>
    <w:rsid w:val="00354514"/>
    <w:rsid w:val="003547C1"/>
    <w:rsid w:val="003560A8"/>
    <w:rsid w:val="0035611F"/>
    <w:rsid w:val="00356129"/>
    <w:rsid w:val="00357281"/>
    <w:rsid w:val="00360DAD"/>
    <w:rsid w:val="0036151C"/>
    <w:rsid w:val="0036160D"/>
    <w:rsid w:val="00361781"/>
    <w:rsid w:val="00361C85"/>
    <w:rsid w:val="0036207A"/>
    <w:rsid w:val="00362283"/>
    <w:rsid w:val="003632EA"/>
    <w:rsid w:val="003638A6"/>
    <w:rsid w:val="00364808"/>
    <w:rsid w:val="00364FDC"/>
    <w:rsid w:val="003656B3"/>
    <w:rsid w:val="00365F6D"/>
    <w:rsid w:val="0036670C"/>
    <w:rsid w:val="003669F9"/>
    <w:rsid w:val="00366E98"/>
    <w:rsid w:val="003674B1"/>
    <w:rsid w:val="00367F39"/>
    <w:rsid w:val="0037008A"/>
    <w:rsid w:val="003701E0"/>
    <w:rsid w:val="0037049A"/>
    <w:rsid w:val="00370731"/>
    <w:rsid w:val="00370B2E"/>
    <w:rsid w:val="0037166C"/>
    <w:rsid w:val="0037174A"/>
    <w:rsid w:val="00371AF8"/>
    <w:rsid w:val="003721AE"/>
    <w:rsid w:val="0037257B"/>
    <w:rsid w:val="003725AB"/>
    <w:rsid w:val="00372EEC"/>
    <w:rsid w:val="00372FFD"/>
    <w:rsid w:val="003730C3"/>
    <w:rsid w:val="00373D56"/>
    <w:rsid w:val="00374348"/>
    <w:rsid w:val="00374401"/>
    <w:rsid w:val="0037509A"/>
    <w:rsid w:val="003754E7"/>
    <w:rsid w:val="0037678F"/>
    <w:rsid w:val="00376884"/>
    <w:rsid w:val="00377767"/>
    <w:rsid w:val="00377975"/>
    <w:rsid w:val="00377FD0"/>
    <w:rsid w:val="0038093F"/>
    <w:rsid w:val="00380C74"/>
    <w:rsid w:val="0038138B"/>
    <w:rsid w:val="00381CCE"/>
    <w:rsid w:val="00381EAE"/>
    <w:rsid w:val="003820E0"/>
    <w:rsid w:val="00382BF2"/>
    <w:rsid w:val="00382E28"/>
    <w:rsid w:val="0038367A"/>
    <w:rsid w:val="003840C9"/>
    <w:rsid w:val="0038441D"/>
    <w:rsid w:val="0038489D"/>
    <w:rsid w:val="00385451"/>
    <w:rsid w:val="003856A7"/>
    <w:rsid w:val="003857F6"/>
    <w:rsid w:val="00385C56"/>
    <w:rsid w:val="00386023"/>
    <w:rsid w:val="00386469"/>
    <w:rsid w:val="00386902"/>
    <w:rsid w:val="00386912"/>
    <w:rsid w:val="00386F2B"/>
    <w:rsid w:val="00387B19"/>
    <w:rsid w:val="00391064"/>
    <w:rsid w:val="0039157A"/>
    <w:rsid w:val="003919B2"/>
    <w:rsid w:val="0039216D"/>
    <w:rsid w:val="00392404"/>
    <w:rsid w:val="00392A6E"/>
    <w:rsid w:val="00392C17"/>
    <w:rsid w:val="0039394C"/>
    <w:rsid w:val="00393CC8"/>
    <w:rsid w:val="003941FE"/>
    <w:rsid w:val="003949B9"/>
    <w:rsid w:val="00394D05"/>
    <w:rsid w:val="00394EF2"/>
    <w:rsid w:val="00395309"/>
    <w:rsid w:val="00396412"/>
    <w:rsid w:val="00396438"/>
    <w:rsid w:val="00396921"/>
    <w:rsid w:val="00396C3D"/>
    <w:rsid w:val="003978A2"/>
    <w:rsid w:val="00397B10"/>
    <w:rsid w:val="003A0143"/>
    <w:rsid w:val="003A0873"/>
    <w:rsid w:val="003A0FDC"/>
    <w:rsid w:val="003A2CCD"/>
    <w:rsid w:val="003A305A"/>
    <w:rsid w:val="003A3C96"/>
    <w:rsid w:val="003A4722"/>
    <w:rsid w:val="003A4F14"/>
    <w:rsid w:val="003A52DE"/>
    <w:rsid w:val="003A64C2"/>
    <w:rsid w:val="003A6D5B"/>
    <w:rsid w:val="003B11D2"/>
    <w:rsid w:val="003B1443"/>
    <w:rsid w:val="003B17B8"/>
    <w:rsid w:val="003B2203"/>
    <w:rsid w:val="003B256B"/>
    <w:rsid w:val="003B3ACD"/>
    <w:rsid w:val="003B4249"/>
    <w:rsid w:val="003B4981"/>
    <w:rsid w:val="003B4BAA"/>
    <w:rsid w:val="003B4C76"/>
    <w:rsid w:val="003B6030"/>
    <w:rsid w:val="003B60D3"/>
    <w:rsid w:val="003B6E8E"/>
    <w:rsid w:val="003B6EC5"/>
    <w:rsid w:val="003B7D8A"/>
    <w:rsid w:val="003B7F73"/>
    <w:rsid w:val="003C0660"/>
    <w:rsid w:val="003C16B3"/>
    <w:rsid w:val="003C1859"/>
    <w:rsid w:val="003C1F83"/>
    <w:rsid w:val="003C207A"/>
    <w:rsid w:val="003C242F"/>
    <w:rsid w:val="003C3624"/>
    <w:rsid w:val="003C45E9"/>
    <w:rsid w:val="003C496B"/>
    <w:rsid w:val="003C518C"/>
    <w:rsid w:val="003C631E"/>
    <w:rsid w:val="003C63EF"/>
    <w:rsid w:val="003C648D"/>
    <w:rsid w:val="003C677F"/>
    <w:rsid w:val="003C7AF3"/>
    <w:rsid w:val="003D00B0"/>
    <w:rsid w:val="003D1264"/>
    <w:rsid w:val="003D152B"/>
    <w:rsid w:val="003D16CC"/>
    <w:rsid w:val="003D1B16"/>
    <w:rsid w:val="003D273D"/>
    <w:rsid w:val="003D305C"/>
    <w:rsid w:val="003D31D3"/>
    <w:rsid w:val="003D345B"/>
    <w:rsid w:val="003D438A"/>
    <w:rsid w:val="003D4DCD"/>
    <w:rsid w:val="003D4EB0"/>
    <w:rsid w:val="003D64D8"/>
    <w:rsid w:val="003D6995"/>
    <w:rsid w:val="003D70E3"/>
    <w:rsid w:val="003E0263"/>
    <w:rsid w:val="003E044C"/>
    <w:rsid w:val="003E1AF4"/>
    <w:rsid w:val="003E2364"/>
    <w:rsid w:val="003E265C"/>
    <w:rsid w:val="003E26DC"/>
    <w:rsid w:val="003E26F6"/>
    <w:rsid w:val="003E2AED"/>
    <w:rsid w:val="003E3360"/>
    <w:rsid w:val="003E3432"/>
    <w:rsid w:val="003E4B95"/>
    <w:rsid w:val="003E5665"/>
    <w:rsid w:val="003E5A43"/>
    <w:rsid w:val="003E6366"/>
    <w:rsid w:val="003E6FF9"/>
    <w:rsid w:val="003E76D9"/>
    <w:rsid w:val="003E7C0A"/>
    <w:rsid w:val="003F02D9"/>
    <w:rsid w:val="003F10DE"/>
    <w:rsid w:val="003F167A"/>
    <w:rsid w:val="003F185E"/>
    <w:rsid w:val="003F1C33"/>
    <w:rsid w:val="003F1E34"/>
    <w:rsid w:val="003F267D"/>
    <w:rsid w:val="003F2F7C"/>
    <w:rsid w:val="003F3FD7"/>
    <w:rsid w:val="003F5501"/>
    <w:rsid w:val="003F5717"/>
    <w:rsid w:val="003F6602"/>
    <w:rsid w:val="003F75D0"/>
    <w:rsid w:val="003F794A"/>
    <w:rsid w:val="003F7CF8"/>
    <w:rsid w:val="0040250F"/>
    <w:rsid w:val="00402704"/>
    <w:rsid w:val="00402B58"/>
    <w:rsid w:val="00402EE4"/>
    <w:rsid w:val="00402F80"/>
    <w:rsid w:val="00402F9E"/>
    <w:rsid w:val="004032E9"/>
    <w:rsid w:val="00403683"/>
    <w:rsid w:val="00403CFD"/>
    <w:rsid w:val="00404104"/>
    <w:rsid w:val="004047F9"/>
    <w:rsid w:val="00405015"/>
    <w:rsid w:val="00405EEE"/>
    <w:rsid w:val="0040731C"/>
    <w:rsid w:val="00410382"/>
    <w:rsid w:val="00411494"/>
    <w:rsid w:val="00411EAE"/>
    <w:rsid w:val="00412032"/>
    <w:rsid w:val="00412A49"/>
    <w:rsid w:val="00412AF2"/>
    <w:rsid w:val="00413090"/>
    <w:rsid w:val="00413F8C"/>
    <w:rsid w:val="004142DC"/>
    <w:rsid w:val="004144EA"/>
    <w:rsid w:val="00414686"/>
    <w:rsid w:val="0041482D"/>
    <w:rsid w:val="00414D7B"/>
    <w:rsid w:val="004151A0"/>
    <w:rsid w:val="004157DC"/>
    <w:rsid w:val="00415BD0"/>
    <w:rsid w:val="00415F99"/>
    <w:rsid w:val="00416094"/>
    <w:rsid w:val="004160F8"/>
    <w:rsid w:val="004171E9"/>
    <w:rsid w:val="00417BB5"/>
    <w:rsid w:val="00417F79"/>
    <w:rsid w:val="00420172"/>
    <w:rsid w:val="00420341"/>
    <w:rsid w:val="00421B9B"/>
    <w:rsid w:val="00422192"/>
    <w:rsid w:val="00422436"/>
    <w:rsid w:val="00424C91"/>
    <w:rsid w:val="00424D84"/>
    <w:rsid w:val="004256D1"/>
    <w:rsid w:val="00425713"/>
    <w:rsid w:val="00425947"/>
    <w:rsid w:val="00426147"/>
    <w:rsid w:val="00426AEB"/>
    <w:rsid w:val="00426C76"/>
    <w:rsid w:val="00426EB3"/>
    <w:rsid w:val="00427291"/>
    <w:rsid w:val="004277F4"/>
    <w:rsid w:val="00430F4C"/>
    <w:rsid w:val="004310AC"/>
    <w:rsid w:val="00431394"/>
    <w:rsid w:val="00431620"/>
    <w:rsid w:val="00433808"/>
    <w:rsid w:val="0043426B"/>
    <w:rsid w:val="00434647"/>
    <w:rsid w:val="004347EF"/>
    <w:rsid w:val="004348D0"/>
    <w:rsid w:val="00434A8F"/>
    <w:rsid w:val="004350BB"/>
    <w:rsid w:val="004350C0"/>
    <w:rsid w:val="00435B82"/>
    <w:rsid w:val="00435CE8"/>
    <w:rsid w:val="00435DA9"/>
    <w:rsid w:val="00435E56"/>
    <w:rsid w:val="00436A95"/>
    <w:rsid w:val="0043723A"/>
    <w:rsid w:val="00437554"/>
    <w:rsid w:val="004376FA"/>
    <w:rsid w:val="00437D67"/>
    <w:rsid w:val="004406F3"/>
    <w:rsid w:val="00441965"/>
    <w:rsid w:val="0044211F"/>
    <w:rsid w:val="00442ABF"/>
    <w:rsid w:val="0044319B"/>
    <w:rsid w:val="004439BC"/>
    <w:rsid w:val="00443EA2"/>
    <w:rsid w:val="00444E98"/>
    <w:rsid w:val="0044582A"/>
    <w:rsid w:val="00446466"/>
    <w:rsid w:val="00446BDB"/>
    <w:rsid w:val="00446F54"/>
    <w:rsid w:val="00447506"/>
    <w:rsid w:val="00447D48"/>
    <w:rsid w:val="00450176"/>
    <w:rsid w:val="004507CA"/>
    <w:rsid w:val="0045116B"/>
    <w:rsid w:val="004512A8"/>
    <w:rsid w:val="00452081"/>
    <w:rsid w:val="00452408"/>
    <w:rsid w:val="00452F81"/>
    <w:rsid w:val="00454365"/>
    <w:rsid w:val="004546E4"/>
    <w:rsid w:val="00454943"/>
    <w:rsid w:val="00455152"/>
    <w:rsid w:val="00455D00"/>
    <w:rsid w:val="0045656D"/>
    <w:rsid w:val="00456A6D"/>
    <w:rsid w:val="00456D53"/>
    <w:rsid w:val="00456E9D"/>
    <w:rsid w:val="00460C52"/>
    <w:rsid w:val="00460FA5"/>
    <w:rsid w:val="00461CAB"/>
    <w:rsid w:val="00461FB2"/>
    <w:rsid w:val="0046274A"/>
    <w:rsid w:val="004629A7"/>
    <w:rsid w:val="00463BA2"/>
    <w:rsid w:val="00464181"/>
    <w:rsid w:val="004644CE"/>
    <w:rsid w:val="00464E63"/>
    <w:rsid w:val="00465A6E"/>
    <w:rsid w:val="00465AB6"/>
    <w:rsid w:val="0046685D"/>
    <w:rsid w:val="00466A83"/>
    <w:rsid w:val="00466D08"/>
    <w:rsid w:val="00467001"/>
    <w:rsid w:val="00470B34"/>
    <w:rsid w:val="004710A9"/>
    <w:rsid w:val="00471312"/>
    <w:rsid w:val="00471D9E"/>
    <w:rsid w:val="00471EB4"/>
    <w:rsid w:val="00473B1C"/>
    <w:rsid w:val="00473E29"/>
    <w:rsid w:val="00474961"/>
    <w:rsid w:val="00474BEE"/>
    <w:rsid w:val="00474C48"/>
    <w:rsid w:val="00474F5C"/>
    <w:rsid w:val="004756E3"/>
    <w:rsid w:val="00475A82"/>
    <w:rsid w:val="004765C5"/>
    <w:rsid w:val="00477112"/>
    <w:rsid w:val="00477147"/>
    <w:rsid w:val="004778BB"/>
    <w:rsid w:val="004803F9"/>
    <w:rsid w:val="00481B45"/>
    <w:rsid w:val="00481BC0"/>
    <w:rsid w:val="004822DE"/>
    <w:rsid w:val="0048272F"/>
    <w:rsid w:val="00482A94"/>
    <w:rsid w:val="00483500"/>
    <w:rsid w:val="004843F5"/>
    <w:rsid w:val="0048447E"/>
    <w:rsid w:val="004847E5"/>
    <w:rsid w:val="00484A45"/>
    <w:rsid w:val="00485867"/>
    <w:rsid w:val="00485E89"/>
    <w:rsid w:val="00485ED3"/>
    <w:rsid w:val="0048659A"/>
    <w:rsid w:val="004868C9"/>
    <w:rsid w:val="00486BC5"/>
    <w:rsid w:val="00486F4C"/>
    <w:rsid w:val="00487218"/>
    <w:rsid w:val="004875D3"/>
    <w:rsid w:val="004909D2"/>
    <w:rsid w:val="00490D8A"/>
    <w:rsid w:val="00491074"/>
    <w:rsid w:val="00491818"/>
    <w:rsid w:val="00491FE6"/>
    <w:rsid w:val="0049227A"/>
    <w:rsid w:val="004922E3"/>
    <w:rsid w:val="004927C6"/>
    <w:rsid w:val="00493E69"/>
    <w:rsid w:val="00494C09"/>
    <w:rsid w:val="00495C5D"/>
    <w:rsid w:val="00495EE0"/>
    <w:rsid w:val="00496178"/>
    <w:rsid w:val="00496C60"/>
    <w:rsid w:val="0049774F"/>
    <w:rsid w:val="00497812"/>
    <w:rsid w:val="00497D7E"/>
    <w:rsid w:val="004A05F1"/>
    <w:rsid w:val="004A0BA3"/>
    <w:rsid w:val="004A2108"/>
    <w:rsid w:val="004A3623"/>
    <w:rsid w:val="004A3DC2"/>
    <w:rsid w:val="004A3FDC"/>
    <w:rsid w:val="004A4025"/>
    <w:rsid w:val="004A40A7"/>
    <w:rsid w:val="004A43FE"/>
    <w:rsid w:val="004A47F2"/>
    <w:rsid w:val="004A4934"/>
    <w:rsid w:val="004A5105"/>
    <w:rsid w:val="004A5387"/>
    <w:rsid w:val="004A555B"/>
    <w:rsid w:val="004A55DB"/>
    <w:rsid w:val="004A573C"/>
    <w:rsid w:val="004A5A97"/>
    <w:rsid w:val="004A6144"/>
    <w:rsid w:val="004A6304"/>
    <w:rsid w:val="004A65E7"/>
    <w:rsid w:val="004A6821"/>
    <w:rsid w:val="004A6C15"/>
    <w:rsid w:val="004A7A7A"/>
    <w:rsid w:val="004B00CA"/>
    <w:rsid w:val="004B071B"/>
    <w:rsid w:val="004B109C"/>
    <w:rsid w:val="004B122F"/>
    <w:rsid w:val="004B1786"/>
    <w:rsid w:val="004B24DC"/>
    <w:rsid w:val="004B2A66"/>
    <w:rsid w:val="004B2E12"/>
    <w:rsid w:val="004B39DF"/>
    <w:rsid w:val="004B3E2F"/>
    <w:rsid w:val="004B4193"/>
    <w:rsid w:val="004B46AD"/>
    <w:rsid w:val="004B4BE7"/>
    <w:rsid w:val="004B4E15"/>
    <w:rsid w:val="004B524C"/>
    <w:rsid w:val="004B581A"/>
    <w:rsid w:val="004B613A"/>
    <w:rsid w:val="004B7391"/>
    <w:rsid w:val="004B77DE"/>
    <w:rsid w:val="004B7F15"/>
    <w:rsid w:val="004C09B5"/>
    <w:rsid w:val="004C0B0F"/>
    <w:rsid w:val="004C0E17"/>
    <w:rsid w:val="004C1862"/>
    <w:rsid w:val="004C1FD0"/>
    <w:rsid w:val="004C2A3B"/>
    <w:rsid w:val="004C3412"/>
    <w:rsid w:val="004C3B6F"/>
    <w:rsid w:val="004C3C47"/>
    <w:rsid w:val="004C4702"/>
    <w:rsid w:val="004C47EA"/>
    <w:rsid w:val="004C53C7"/>
    <w:rsid w:val="004C6F7B"/>
    <w:rsid w:val="004C7101"/>
    <w:rsid w:val="004C715F"/>
    <w:rsid w:val="004C71B1"/>
    <w:rsid w:val="004D08A6"/>
    <w:rsid w:val="004D0ACC"/>
    <w:rsid w:val="004D0BCA"/>
    <w:rsid w:val="004D0D50"/>
    <w:rsid w:val="004D0F21"/>
    <w:rsid w:val="004D106D"/>
    <w:rsid w:val="004D12A1"/>
    <w:rsid w:val="004D26B7"/>
    <w:rsid w:val="004D2AAF"/>
    <w:rsid w:val="004D2C20"/>
    <w:rsid w:val="004D2C2A"/>
    <w:rsid w:val="004D2E7B"/>
    <w:rsid w:val="004D38F1"/>
    <w:rsid w:val="004D3944"/>
    <w:rsid w:val="004D3AB6"/>
    <w:rsid w:val="004D3D67"/>
    <w:rsid w:val="004D3F48"/>
    <w:rsid w:val="004D566A"/>
    <w:rsid w:val="004D5BD4"/>
    <w:rsid w:val="004D6390"/>
    <w:rsid w:val="004D6CCB"/>
    <w:rsid w:val="004D770B"/>
    <w:rsid w:val="004D7D12"/>
    <w:rsid w:val="004D7E69"/>
    <w:rsid w:val="004E0B80"/>
    <w:rsid w:val="004E18E7"/>
    <w:rsid w:val="004E20D8"/>
    <w:rsid w:val="004E39E2"/>
    <w:rsid w:val="004E3A54"/>
    <w:rsid w:val="004E4167"/>
    <w:rsid w:val="004E48AA"/>
    <w:rsid w:val="004E4ECE"/>
    <w:rsid w:val="004E5D2C"/>
    <w:rsid w:val="004E61A3"/>
    <w:rsid w:val="004E6454"/>
    <w:rsid w:val="004E6552"/>
    <w:rsid w:val="004E70F5"/>
    <w:rsid w:val="004E7346"/>
    <w:rsid w:val="004E779B"/>
    <w:rsid w:val="004E78B2"/>
    <w:rsid w:val="004E7EFD"/>
    <w:rsid w:val="004F13FE"/>
    <w:rsid w:val="004F1B92"/>
    <w:rsid w:val="004F1F30"/>
    <w:rsid w:val="004F217B"/>
    <w:rsid w:val="004F2378"/>
    <w:rsid w:val="004F2417"/>
    <w:rsid w:val="004F36C4"/>
    <w:rsid w:val="004F38AA"/>
    <w:rsid w:val="004F3E80"/>
    <w:rsid w:val="004F436D"/>
    <w:rsid w:val="004F45E6"/>
    <w:rsid w:val="004F4A55"/>
    <w:rsid w:val="004F511A"/>
    <w:rsid w:val="004F6661"/>
    <w:rsid w:val="004F6B98"/>
    <w:rsid w:val="004F6BD0"/>
    <w:rsid w:val="004F6BF3"/>
    <w:rsid w:val="004F6E31"/>
    <w:rsid w:val="004F6EEB"/>
    <w:rsid w:val="004F7349"/>
    <w:rsid w:val="004F75B1"/>
    <w:rsid w:val="004F76F1"/>
    <w:rsid w:val="004F780E"/>
    <w:rsid w:val="004F7F7D"/>
    <w:rsid w:val="00500C15"/>
    <w:rsid w:val="00500DE8"/>
    <w:rsid w:val="00501045"/>
    <w:rsid w:val="0050152B"/>
    <w:rsid w:val="00501CC4"/>
    <w:rsid w:val="0050270F"/>
    <w:rsid w:val="0050271F"/>
    <w:rsid w:val="00502CAF"/>
    <w:rsid w:val="00502CE6"/>
    <w:rsid w:val="00503327"/>
    <w:rsid w:val="00503945"/>
    <w:rsid w:val="00503A08"/>
    <w:rsid w:val="00503B23"/>
    <w:rsid w:val="00504D05"/>
    <w:rsid w:val="005053BE"/>
    <w:rsid w:val="0050553B"/>
    <w:rsid w:val="00505A86"/>
    <w:rsid w:val="00506A6A"/>
    <w:rsid w:val="00506B4C"/>
    <w:rsid w:val="00511802"/>
    <w:rsid w:val="00511B69"/>
    <w:rsid w:val="00511E32"/>
    <w:rsid w:val="0051204D"/>
    <w:rsid w:val="0051240F"/>
    <w:rsid w:val="005124FD"/>
    <w:rsid w:val="00512614"/>
    <w:rsid w:val="00512B42"/>
    <w:rsid w:val="005132ED"/>
    <w:rsid w:val="005134BC"/>
    <w:rsid w:val="00513C72"/>
    <w:rsid w:val="00515582"/>
    <w:rsid w:val="005174C9"/>
    <w:rsid w:val="00517731"/>
    <w:rsid w:val="00517F0F"/>
    <w:rsid w:val="005202FD"/>
    <w:rsid w:val="00521A49"/>
    <w:rsid w:val="00521B14"/>
    <w:rsid w:val="00522365"/>
    <w:rsid w:val="005223AE"/>
    <w:rsid w:val="0052272B"/>
    <w:rsid w:val="00522C41"/>
    <w:rsid w:val="00522EBC"/>
    <w:rsid w:val="00523452"/>
    <w:rsid w:val="0052358E"/>
    <w:rsid w:val="0052376E"/>
    <w:rsid w:val="005241DA"/>
    <w:rsid w:val="005243AE"/>
    <w:rsid w:val="00524817"/>
    <w:rsid w:val="00525ED9"/>
    <w:rsid w:val="00526DA8"/>
    <w:rsid w:val="0052719C"/>
    <w:rsid w:val="00527BDD"/>
    <w:rsid w:val="00530C3E"/>
    <w:rsid w:val="00532712"/>
    <w:rsid w:val="00532BD2"/>
    <w:rsid w:val="005339B1"/>
    <w:rsid w:val="00534C4F"/>
    <w:rsid w:val="00534EC1"/>
    <w:rsid w:val="00535302"/>
    <w:rsid w:val="00535D20"/>
    <w:rsid w:val="005368E1"/>
    <w:rsid w:val="005368F0"/>
    <w:rsid w:val="00537036"/>
    <w:rsid w:val="00537A6F"/>
    <w:rsid w:val="0054010E"/>
    <w:rsid w:val="00540C92"/>
    <w:rsid w:val="00540C9C"/>
    <w:rsid w:val="00541031"/>
    <w:rsid w:val="00541592"/>
    <w:rsid w:val="00542C1B"/>
    <w:rsid w:val="005439ED"/>
    <w:rsid w:val="00543DAC"/>
    <w:rsid w:val="00544344"/>
    <w:rsid w:val="005452A0"/>
    <w:rsid w:val="00546288"/>
    <w:rsid w:val="00546384"/>
    <w:rsid w:val="00546895"/>
    <w:rsid w:val="00547157"/>
    <w:rsid w:val="00547779"/>
    <w:rsid w:val="00547E08"/>
    <w:rsid w:val="00550955"/>
    <w:rsid w:val="00551214"/>
    <w:rsid w:val="00551A78"/>
    <w:rsid w:val="00551C6F"/>
    <w:rsid w:val="005522D8"/>
    <w:rsid w:val="0055278F"/>
    <w:rsid w:val="0055283E"/>
    <w:rsid w:val="00553990"/>
    <w:rsid w:val="00553F43"/>
    <w:rsid w:val="00553FC6"/>
    <w:rsid w:val="00554F15"/>
    <w:rsid w:val="005556EA"/>
    <w:rsid w:val="00555DC9"/>
    <w:rsid w:val="0055623D"/>
    <w:rsid w:val="005565D9"/>
    <w:rsid w:val="00556C4C"/>
    <w:rsid w:val="00556CEC"/>
    <w:rsid w:val="00556EE7"/>
    <w:rsid w:val="00557306"/>
    <w:rsid w:val="00557B17"/>
    <w:rsid w:val="00561773"/>
    <w:rsid w:val="005617E1"/>
    <w:rsid w:val="00561886"/>
    <w:rsid w:val="00561DDE"/>
    <w:rsid w:val="00562799"/>
    <w:rsid w:val="00562C74"/>
    <w:rsid w:val="0056347F"/>
    <w:rsid w:val="0056406A"/>
    <w:rsid w:val="005648A6"/>
    <w:rsid w:val="005650EA"/>
    <w:rsid w:val="005652E5"/>
    <w:rsid w:val="005656DF"/>
    <w:rsid w:val="00565C34"/>
    <w:rsid w:val="005664C6"/>
    <w:rsid w:val="005669C8"/>
    <w:rsid w:val="00570B02"/>
    <w:rsid w:val="005710F0"/>
    <w:rsid w:val="00571CEB"/>
    <w:rsid w:val="00572829"/>
    <w:rsid w:val="005732AA"/>
    <w:rsid w:val="005733AA"/>
    <w:rsid w:val="00573413"/>
    <w:rsid w:val="005735FA"/>
    <w:rsid w:val="0057418D"/>
    <w:rsid w:val="005744C9"/>
    <w:rsid w:val="00574E87"/>
    <w:rsid w:val="005755A8"/>
    <w:rsid w:val="0057561A"/>
    <w:rsid w:val="005760B8"/>
    <w:rsid w:val="00576A6A"/>
    <w:rsid w:val="00576F7A"/>
    <w:rsid w:val="00577BD7"/>
    <w:rsid w:val="0058041F"/>
    <w:rsid w:val="00580E5E"/>
    <w:rsid w:val="00581652"/>
    <w:rsid w:val="00581EC3"/>
    <w:rsid w:val="005821DD"/>
    <w:rsid w:val="005846BE"/>
    <w:rsid w:val="005853FE"/>
    <w:rsid w:val="00586386"/>
    <w:rsid w:val="00586D48"/>
    <w:rsid w:val="00587B78"/>
    <w:rsid w:val="005906F3"/>
    <w:rsid w:val="0059083C"/>
    <w:rsid w:val="00590FB3"/>
    <w:rsid w:val="005916F2"/>
    <w:rsid w:val="00591E5F"/>
    <w:rsid w:val="005926EB"/>
    <w:rsid w:val="00592B22"/>
    <w:rsid w:val="00592CC8"/>
    <w:rsid w:val="00592CE6"/>
    <w:rsid w:val="00593AD6"/>
    <w:rsid w:val="00593E1D"/>
    <w:rsid w:val="005941B8"/>
    <w:rsid w:val="0059431F"/>
    <w:rsid w:val="00594807"/>
    <w:rsid w:val="00594E08"/>
    <w:rsid w:val="00594FA9"/>
    <w:rsid w:val="005951EF"/>
    <w:rsid w:val="005954A2"/>
    <w:rsid w:val="005956F2"/>
    <w:rsid w:val="005957DA"/>
    <w:rsid w:val="00595AEB"/>
    <w:rsid w:val="005967A9"/>
    <w:rsid w:val="0059698D"/>
    <w:rsid w:val="00597826"/>
    <w:rsid w:val="0059790A"/>
    <w:rsid w:val="00597E23"/>
    <w:rsid w:val="005A07B6"/>
    <w:rsid w:val="005A17C2"/>
    <w:rsid w:val="005A1846"/>
    <w:rsid w:val="005A1A0A"/>
    <w:rsid w:val="005A23A2"/>
    <w:rsid w:val="005A323A"/>
    <w:rsid w:val="005A3846"/>
    <w:rsid w:val="005A498E"/>
    <w:rsid w:val="005A4EEC"/>
    <w:rsid w:val="005A50F4"/>
    <w:rsid w:val="005A5567"/>
    <w:rsid w:val="005A64DB"/>
    <w:rsid w:val="005A68BA"/>
    <w:rsid w:val="005A6906"/>
    <w:rsid w:val="005A6939"/>
    <w:rsid w:val="005A6FA9"/>
    <w:rsid w:val="005A78DF"/>
    <w:rsid w:val="005A7D36"/>
    <w:rsid w:val="005B0283"/>
    <w:rsid w:val="005B065E"/>
    <w:rsid w:val="005B0D57"/>
    <w:rsid w:val="005B10B2"/>
    <w:rsid w:val="005B14BE"/>
    <w:rsid w:val="005B17C2"/>
    <w:rsid w:val="005B1A47"/>
    <w:rsid w:val="005B1D42"/>
    <w:rsid w:val="005B2DB8"/>
    <w:rsid w:val="005B311D"/>
    <w:rsid w:val="005B3EA3"/>
    <w:rsid w:val="005B4C37"/>
    <w:rsid w:val="005B4C4B"/>
    <w:rsid w:val="005B5350"/>
    <w:rsid w:val="005B57C0"/>
    <w:rsid w:val="005B5BD1"/>
    <w:rsid w:val="005B60EB"/>
    <w:rsid w:val="005B6519"/>
    <w:rsid w:val="005B7762"/>
    <w:rsid w:val="005C0216"/>
    <w:rsid w:val="005C0995"/>
    <w:rsid w:val="005C1547"/>
    <w:rsid w:val="005C1BFE"/>
    <w:rsid w:val="005C1D5A"/>
    <w:rsid w:val="005C1DD4"/>
    <w:rsid w:val="005C21A8"/>
    <w:rsid w:val="005C2283"/>
    <w:rsid w:val="005C2ABA"/>
    <w:rsid w:val="005C2D59"/>
    <w:rsid w:val="005C3D73"/>
    <w:rsid w:val="005C3F3D"/>
    <w:rsid w:val="005C4009"/>
    <w:rsid w:val="005C4A08"/>
    <w:rsid w:val="005C4A66"/>
    <w:rsid w:val="005C4F49"/>
    <w:rsid w:val="005C5438"/>
    <w:rsid w:val="005C5A0F"/>
    <w:rsid w:val="005C63EF"/>
    <w:rsid w:val="005C656D"/>
    <w:rsid w:val="005C6C7F"/>
    <w:rsid w:val="005C717C"/>
    <w:rsid w:val="005C75C0"/>
    <w:rsid w:val="005C7808"/>
    <w:rsid w:val="005D03C8"/>
    <w:rsid w:val="005D0B30"/>
    <w:rsid w:val="005D0E02"/>
    <w:rsid w:val="005D0E6E"/>
    <w:rsid w:val="005D171F"/>
    <w:rsid w:val="005D1A7C"/>
    <w:rsid w:val="005D1E99"/>
    <w:rsid w:val="005D23BC"/>
    <w:rsid w:val="005D258B"/>
    <w:rsid w:val="005D28E9"/>
    <w:rsid w:val="005D340F"/>
    <w:rsid w:val="005D3CA2"/>
    <w:rsid w:val="005D3FCA"/>
    <w:rsid w:val="005D4452"/>
    <w:rsid w:val="005D479C"/>
    <w:rsid w:val="005D4BE5"/>
    <w:rsid w:val="005D5443"/>
    <w:rsid w:val="005D54ED"/>
    <w:rsid w:val="005D5CB8"/>
    <w:rsid w:val="005D6375"/>
    <w:rsid w:val="005D6913"/>
    <w:rsid w:val="005D6A6F"/>
    <w:rsid w:val="005D7AA4"/>
    <w:rsid w:val="005D7C90"/>
    <w:rsid w:val="005D7EDB"/>
    <w:rsid w:val="005E058F"/>
    <w:rsid w:val="005E0EE4"/>
    <w:rsid w:val="005E16A7"/>
    <w:rsid w:val="005E1AE9"/>
    <w:rsid w:val="005E2362"/>
    <w:rsid w:val="005E270B"/>
    <w:rsid w:val="005E3D4A"/>
    <w:rsid w:val="005E49CA"/>
    <w:rsid w:val="005E4C74"/>
    <w:rsid w:val="005E4EF6"/>
    <w:rsid w:val="005E5AA8"/>
    <w:rsid w:val="005E64A4"/>
    <w:rsid w:val="005E696D"/>
    <w:rsid w:val="005E755E"/>
    <w:rsid w:val="005E7995"/>
    <w:rsid w:val="005E7D78"/>
    <w:rsid w:val="005F0792"/>
    <w:rsid w:val="005F0816"/>
    <w:rsid w:val="005F1126"/>
    <w:rsid w:val="005F1179"/>
    <w:rsid w:val="005F11D4"/>
    <w:rsid w:val="005F1AA6"/>
    <w:rsid w:val="005F2180"/>
    <w:rsid w:val="005F346D"/>
    <w:rsid w:val="005F3713"/>
    <w:rsid w:val="005F436E"/>
    <w:rsid w:val="005F4868"/>
    <w:rsid w:val="005F4EE7"/>
    <w:rsid w:val="005F59DD"/>
    <w:rsid w:val="005F6469"/>
    <w:rsid w:val="005F6D83"/>
    <w:rsid w:val="00600885"/>
    <w:rsid w:val="00601438"/>
    <w:rsid w:val="0060185B"/>
    <w:rsid w:val="006018FF"/>
    <w:rsid w:val="00601FF1"/>
    <w:rsid w:val="00602A34"/>
    <w:rsid w:val="00603316"/>
    <w:rsid w:val="00604085"/>
    <w:rsid w:val="006041A7"/>
    <w:rsid w:val="00604D5A"/>
    <w:rsid w:val="00606116"/>
    <w:rsid w:val="0060631B"/>
    <w:rsid w:val="00606ACF"/>
    <w:rsid w:val="00606DF8"/>
    <w:rsid w:val="00606E7E"/>
    <w:rsid w:val="00606ED2"/>
    <w:rsid w:val="00607059"/>
    <w:rsid w:val="00607E55"/>
    <w:rsid w:val="00610447"/>
    <w:rsid w:val="0061188C"/>
    <w:rsid w:val="00611976"/>
    <w:rsid w:val="00611AA2"/>
    <w:rsid w:val="00611B18"/>
    <w:rsid w:val="00611CAD"/>
    <w:rsid w:val="00612B18"/>
    <w:rsid w:val="00612C8B"/>
    <w:rsid w:val="00613195"/>
    <w:rsid w:val="00613478"/>
    <w:rsid w:val="00614FD3"/>
    <w:rsid w:val="0061503E"/>
    <w:rsid w:val="006169BE"/>
    <w:rsid w:val="00616FD5"/>
    <w:rsid w:val="00617186"/>
    <w:rsid w:val="0061733C"/>
    <w:rsid w:val="00620178"/>
    <w:rsid w:val="00620D6B"/>
    <w:rsid w:val="00621146"/>
    <w:rsid w:val="006212E1"/>
    <w:rsid w:val="006215E0"/>
    <w:rsid w:val="00621BF7"/>
    <w:rsid w:val="00621D3D"/>
    <w:rsid w:val="00622A7B"/>
    <w:rsid w:val="00622CBA"/>
    <w:rsid w:val="0062375D"/>
    <w:rsid w:val="006240BE"/>
    <w:rsid w:val="0062410B"/>
    <w:rsid w:val="006243B9"/>
    <w:rsid w:val="006243F9"/>
    <w:rsid w:val="0062455A"/>
    <w:rsid w:val="00624987"/>
    <w:rsid w:val="00625370"/>
    <w:rsid w:val="00625E4F"/>
    <w:rsid w:val="0062624F"/>
    <w:rsid w:val="00626A2A"/>
    <w:rsid w:val="00627735"/>
    <w:rsid w:val="00627B52"/>
    <w:rsid w:val="00630AD8"/>
    <w:rsid w:val="006311D3"/>
    <w:rsid w:val="0063121D"/>
    <w:rsid w:val="006315C9"/>
    <w:rsid w:val="00631DD3"/>
    <w:rsid w:val="00632431"/>
    <w:rsid w:val="00632532"/>
    <w:rsid w:val="00633A9F"/>
    <w:rsid w:val="00633F36"/>
    <w:rsid w:val="006349C5"/>
    <w:rsid w:val="0063561E"/>
    <w:rsid w:val="00637555"/>
    <w:rsid w:val="00637766"/>
    <w:rsid w:val="0063780F"/>
    <w:rsid w:val="00637F87"/>
    <w:rsid w:val="0064042B"/>
    <w:rsid w:val="00640DE1"/>
    <w:rsid w:val="00641639"/>
    <w:rsid w:val="006418D2"/>
    <w:rsid w:val="0064193F"/>
    <w:rsid w:val="00641A39"/>
    <w:rsid w:val="006420D3"/>
    <w:rsid w:val="00643CFC"/>
    <w:rsid w:val="00644151"/>
    <w:rsid w:val="00644407"/>
    <w:rsid w:val="0064452F"/>
    <w:rsid w:val="00644834"/>
    <w:rsid w:val="006449CF"/>
    <w:rsid w:val="00645106"/>
    <w:rsid w:val="00645306"/>
    <w:rsid w:val="006455EF"/>
    <w:rsid w:val="006457EE"/>
    <w:rsid w:val="006464EE"/>
    <w:rsid w:val="00647E0A"/>
    <w:rsid w:val="00647ED7"/>
    <w:rsid w:val="00650759"/>
    <w:rsid w:val="006509C2"/>
    <w:rsid w:val="006519D9"/>
    <w:rsid w:val="00651B63"/>
    <w:rsid w:val="00651DF3"/>
    <w:rsid w:val="006541A5"/>
    <w:rsid w:val="006547DC"/>
    <w:rsid w:val="00655781"/>
    <w:rsid w:val="00656271"/>
    <w:rsid w:val="00657412"/>
    <w:rsid w:val="00657C5B"/>
    <w:rsid w:val="00660165"/>
    <w:rsid w:val="0066033A"/>
    <w:rsid w:val="00660441"/>
    <w:rsid w:val="006607EF"/>
    <w:rsid w:val="00660930"/>
    <w:rsid w:val="00661012"/>
    <w:rsid w:val="0066125A"/>
    <w:rsid w:val="00661F26"/>
    <w:rsid w:val="00662530"/>
    <w:rsid w:val="006635A1"/>
    <w:rsid w:val="006637DC"/>
    <w:rsid w:val="00663E09"/>
    <w:rsid w:val="006642C3"/>
    <w:rsid w:val="0066478B"/>
    <w:rsid w:val="00664799"/>
    <w:rsid w:val="00664F97"/>
    <w:rsid w:val="00665003"/>
    <w:rsid w:val="00665A2D"/>
    <w:rsid w:val="0066601A"/>
    <w:rsid w:val="006661BF"/>
    <w:rsid w:val="00666B01"/>
    <w:rsid w:val="006672BC"/>
    <w:rsid w:val="00667775"/>
    <w:rsid w:val="00667D2A"/>
    <w:rsid w:val="006703E5"/>
    <w:rsid w:val="0067095E"/>
    <w:rsid w:val="00670E2B"/>
    <w:rsid w:val="00671529"/>
    <w:rsid w:val="006718C7"/>
    <w:rsid w:val="00672214"/>
    <w:rsid w:val="00672334"/>
    <w:rsid w:val="006723AA"/>
    <w:rsid w:val="006724F8"/>
    <w:rsid w:val="0067274E"/>
    <w:rsid w:val="00673530"/>
    <w:rsid w:val="00673BD0"/>
    <w:rsid w:val="0067452D"/>
    <w:rsid w:val="006745E3"/>
    <w:rsid w:val="006750AE"/>
    <w:rsid w:val="00675411"/>
    <w:rsid w:val="00675880"/>
    <w:rsid w:val="00675F4B"/>
    <w:rsid w:val="006761A9"/>
    <w:rsid w:val="00676810"/>
    <w:rsid w:val="00676F09"/>
    <w:rsid w:val="00677505"/>
    <w:rsid w:val="0067753A"/>
    <w:rsid w:val="00677DA6"/>
    <w:rsid w:val="00677EB1"/>
    <w:rsid w:val="00677FCB"/>
    <w:rsid w:val="006807A9"/>
    <w:rsid w:val="0068081E"/>
    <w:rsid w:val="00683F51"/>
    <w:rsid w:val="00683F76"/>
    <w:rsid w:val="0068414C"/>
    <w:rsid w:val="0068521A"/>
    <w:rsid w:val="0068548C"/>
    <w:rsid w:val="00685F24"/>
    <w:rsid w:val="00686C35"/>
    <w:rsid w:val="00686FCA"/>
    <w:rsid w:val="00687A3F"/>
    <w:rsid w:val="00687CC4"/>
    <w:rsid w:val="00690F5A"/>
    <w:rsid w:val="006913B8"/>
    <w:rsid w:val="006914C6"/>
    <w:rsid w:val="00691571"/>
    <w:rsid w:val="00691D37"/>
    <w:rsid w:val="00692016"/>
    <w:rsid w:val="006934D2"/>
    <w:rsid w:val="00693F5F"/>
    <w:rsid w:val="00694224"/>
    <w:rsid w:val="0069451C"/>
    <w:rsid w:val="00694906"/>
    <w:rsid w:val="0069517C"/>
    <w:rsid w:val="0069600C"/>
    <w:rsid w:val="00696C11"/>
    <w:rsid w:val="006A091C"/>
    <w:rsid w:val="006A0960"/>
    <w:rsid w:val="006A0F45"/>
    <w:rsid w:val="006A0F84"/>
    <w:rsid w:val="006A1120"/>
    <w:rsid w:val="006A17D4"/>
    <w:rsid w:val="006A1899"/>
    <w:rsid w:val="006A1D50"/>
    <w:rsid w:val="006A2506"/>
    <w:rsid w:val="006A351B"/>
    <w:rsid w:val="006A3858"/>
    <w:rsid w:val="006A48A9"/>
    <w:rsid w:val="006A4E73"/>
    <w:rsid w:val="006A507B"/>
    <w:rsid w:val="006A5117"/>
    <w:rsid w:val="006A5695"/>
    <w:rsid w:val="006A5924"/>
    <w:rsid w:val="006A602A"/>
    <w:rsid w:val="006A6060"/>
    <w:rsid w:val="006A656F"/>
    <w:rsid w:val="006A6636"/>
    <w:rsid w:val="006A668A"/>
    <w:rsid w:val="006A6B85"/>
    <w:rsid w:val="006A6D31"/>
    <w:rsid w:val="006A6E8C"/>
    <w:rsid w:val="006B023D"/>
    <w:rsid w:val="006B131A"/>
    <w:rsid w:val="006B1726"/>
    <w:rsid w:val="006B2454"/>
    <w:rsid w:val="006B30C9"/>
    <w:rsid w:val="006B366F"/>
    <w:rsid w:val="006B3B30"/>
    <w:rsid w:val="006B4356"/>
    <w:rsid w:val="006B4526"/>
    <w:rsid w:val="006B47A9"/>
    <w:rsid w:val="006B51F5"/>
    <w:rsid w:val="006B5773"/>
    <w:rsid w:val="006B57E1"/>
    <w:rsid w:val="006B612F"/>
    <w:rsid w:val="006B6BD5"/>
    <w:rsid w:val="006B7145"/>
    <w:rsid w:val="006B74A9"/>
    <w:rsid w:val="006B7864"/>
    <w:rsid w:val="006C0226"/>
    <w:rsid w:val="006C0423"/>
    <w:rsid w:val="006C145C"/>
    <w:rsid w:val="006C37D7"/>
    <w:rsid w:val="006C384C"/>
    <w:rsid w:val="006C3997"/>
    <w:rsid w:val="006C3B79"/>
    <w:rsid w:val="006C3D8E"/>
    <w:rsid w:val="006C3FB7"/>
    <w:rsid w:val="006C423F"/>
    <w:rsid w:val="006C44CD"/>
    <w:rsid w:val="006C532E"/>
    <w:rsid w:val="006C5857"/>
    <w:rsid w:val="006C5E21"/>
    <w:rsid w:val="006C64AA"/>
    <w:rsid w:val="006C6BFA"/>
    <w:rsid w:val="006C710D"/>
    <w:rsid w:val="006D02D9"/>
    <w:rsid w:val="006D04FB"/>
    <w:rsid w:val="006D063C"/>
    <w:rsid w:val="006D068F"/>
    <w:rsid w:val="006D0915"/>
    <w:rsid w:val="006D178A"/>
    <w:rsid w:val="006D21BE"/>
    <w:rsid w:val="006D2BA6"/>
    <w:rsid w:val="006D2E67"/>
    <w:rsid w:val="006D312A"/>
    <w:rsid w:val="006D31C4"/>
    <w:rsid w:val="006D33AE"/>
    <w:rsid w:val="006D3DA5"/>
    <w:rsid w:val="006D4BEA"/>
    <w:rsid w:val="006D4F65"/>
    <w:rsid w:val="006D4FDF"/>
    <w:rsid w:val="006D51CB"/>
    <w:rsid w:val="006D56FC"/>
    <w:rsid w:val="006D584A"/>
    <w:rsid w:val="006D73AE"/>
    <w:rsid w:val="006D76AA"/>
    <w:rsid w:val="006D79CB"/>
    <w:rsid w:val="006E055B"/>
    <w:rsid w:val="006E073D"/>
    <w:rsid w:val="006E0D59"/>
    <w:rsid w:val="006E1937"/>
    <w:rsid w:val="006E197C"/>
    <w:rsid w:val="006E25C5"/>
    <w:rsid w:val="006E2D4F"/>
    <w:rsid w:val="006E2EAF"/>
    <w:rsid w:val="006E335B"/>
    <w:rsid w:val="006E4246"/>
    <w:rsid w:val="006E48B9"/>
    <w:rsid w:val="006E50FE"/>
    <w:rsid w:val="006E6305"/>
    <w:rsid w:val="006E6F33"/>
    <w:rsid w:val="006E76AB"/>
    <w:rsid w:val="006E7E28"/>
    <w:rsid w:val="006F12C6"/>
    <w:rsid w:val="006F1381"/>
    <w:rsid w:val="006F1569"/>
    <w:rsid w:val="006F213D"/>
    <w:rsid w:val="006F2B1C"/>
    <w:rsid w:val="006F2D45"/>
    <w:rsid w:val="006F2FD4"/>
    <w:rsid w:val="006F3688"/>
    <w:rsid w:val="006F368D"/>
    <w:rsid w:val="006F3C3B"/>
    <w:rsid w:val="006F40B5"/>
    <w:rsid w:val="006F4227"/>
    <w:rsid w:val="006F4625"/>
    <w:rsid w:val="006F672E"/>
    <w:rsid w:val="006F6EE6"/>
    <w:rsid w:val="006F7187"/>
    <w:rsid w:val="006F7CE7"/>
    <w:rsid w:val="006F7DAE"/>
    <w:rsid w:val="00700422"/>
    <w:rsid w:val="00700580"/>
    <w:rsid w:val="0070145A"/>
    <w:rsid w:val="007022C9"/>
    <w:rsid w:val="00702A3A"/>
    <w:rsid w:val="00702D08"/>
    <w:rsid w:val="00702DAE"/>
    <w:rsid w:val="00703618"/>
    <w:rsid w:val="00703BCC"/>
    <w:rsid w:val="00704388"/>
    <w:rsid w:val="007046C7"/>
    <w:rsid w:val="00704BDD"/>
    <w:rsid w:val="00704E2A"/>
    <w:rsid w:val="00704FE0"/>
    <w:rsid w:val="00705AD5"/>
    <w:rsid w:val="007062CC"/>
    <w:rsid w:val="007066E2"/>
    <w:rsid w:val="0070681D"/>
    <w:rsid w:val="00707DFC"/>
    <w:rsid w:val="007104DD"/>
    <w:rsid w:val="0071100D"/>
    <w:rsid w:val="00711023"/>
    <w:rsid w:val="0071152B"/>
    <w:rsid w:val="00712336"/>
    <w:rsid w:val="0071233C"/>
    <w:rsid w:val="007125CF"/>
    <w:rsid w:val="007128FF"/>
    <w:rsid w:val="00712DDA"/>
    <w:rsid w:val="0071321D"/>
    <w:rsid w:val="00713A60"/>
    <w:rsid w:val="00713CDC"/>
    <w:rsid w:val="00713FEB"/>
    <w:rsid w:val="007140E9"/>
    <w:rsid w:val="00714178"/>
    <w:rsid w:val="0071434D"/>
    <w:rsid w:val="0071446C"/>
    <w:rsid w:val="00714630"/>
    <w:rsid w:val="00714FA8"/>
    <w:rsid w:val="0071504A"/>
    <w:rsid w:val="007158AF"/>
    <w:rsid w:val="00715C40"/>
    <w:rsid w:val="007165C0"/>
    <w:rsid w:val="007177C3"/>
    <w:rsid w:val="00717E83"/>
    <w:rsid w:val="00717F5E"/>
    <w:rsid w:val="0072011D"/>
    <w:rsid w:val="00720474"/>
    <w:rsid w:val="0072096C"/>
    <w:rsid w:val="00721514"/>
    <w:rsid w:val="007215C7"/>
    <w:rsid w:val="00721F9C"/>
    <w:rsid w:val="007221CA"/>
    <w:rsid w:val="00722254"/>
    <w:rsid w:val="00722ED1"/>
    <w:rsid w:val="007230D3"/>
    <w:rsid w:val="007232D1"/>
    <w:rsid w:val="0072337B"/>
    <w:rsid w:val="007233A5"/>
    <w:rsid w:val="00723798"/>
    <w:rsid w:val="00724114"/>
    <w:rsid w:val="00724692"/>
    <w:rsid w:val="00724BF8"/>
    <w:rsid w:val="00725C09"/>
    <w:rsid w:val="00726547"/>
    <w:rsid w:val="007268DF"/>
    <w:rsid w:val="00726DA7"/>
    <w:rsid w:val="00726EF7"/>
    <w:rsid w:val="00727DA9"/>
    <w:rsid w:val="00730D9D"/>
    <w:rsid w:val="00731041"/>
    <w:rsid w:val="00731453"/>
    <w:rsid w:val="00732033"/>
    <w:rsid w:val="00732055"/>
    <w:rsid w:val="00732346"/>
    <w:rsid w:val="0073261A"/>
    <w:rsid w:val="00732ED3"/>
    <w:rsid w:val="00732F11"/>
    <w:rsid w:val="0073382F"/>
    <w:rsid w:val="00733C97"/>
    <w:rsid w:val="0073404F"/>
    <w:rsid w:val="007345B2"/>
    <w:rsid w:val="00735A23"/>
    <w:rsid w:val="00735A80"/>
    <w:rsid w:val="00735C0A"/>
    <w:rsid w:val="00736359"/>
    <w:rsid w:val="00737175"/>
    <w:rsid w:val="0073771C"/>
    <w:rsid w:val="00737CD8"/>
    <w:rsid w:val="00737DA0"/>
    <w:rsid w:val="007401BD"/>
    <w:rsid w:val="0074054F"/>
    <w:rsid w:val="00741995"/>
    <w:rsid w:val="0074314C"/>
    <w:rsid w:val="00743A4A"/>
    <w:rsid w:val="00743D70"/>
    <w:rsid w:val="00743F76"/>
    <w:rsid w:val="0074404C"/>
    <w:rsid w:val="007447DD"/>
    <w:rsid w:val="00744B94"/>
    <w:rsid w:val="00745051"/>
    <w:rsid w:val="0074587F"/>
    <w:rsid w:val="00746038"/>
    <w:rsid w:val="00746050"/>
    <w:rsid w:val="0074624E"/>
    <w:rsid w:val="00746998"/>
    <w:rsid w:val="00747FFB"/>
    <w:rsid w:val="007500A0"/>
    <w:rsid w:val="007505F6"/>
    <w:rsid w:val="00750AFC"/>
    <w:rsid w:val="0075162F"/>
    <w:rsid w:val="007516C5"/>
    <w:rsid w:val="00751CED"/>
    <w:rsid w:val="00751FE5"/>
    <w:rsid w:val="00752850"/>
    <w:rsid w:val="007533BC"/>
    <w:rsid w:val="00753880"/>
    <w:rsid w:val="00753E9F"/>
    <w:rsid w:val="00753EFB"/>
    <w:rsid w:val="00754C94"/>
    <w:rsid w:val="00755715"/>
    <w:rsid w:val="0075585E"/>
    <w:rsid w:val="0075633A"/>
    <w:rsid w:val="00756712"/>
    <w:rsid w:val="00756C37"/>
    <w:rsid w:val="007570D0"/>
    <w:rsid w:val="00757F21"/>
    <w:rsid w:val="007604A2"/>
    <w:rsid w:val="00761A06"/>
    <w:rsid w:val="00761F93"/>
    <w:rsid w:val="007621D3"/>
    <w:rsid w:val="0076224C"/>
    <w:rsid w:val="007629D7"/>
    <w:rsid w:val="007633EC"/>
    <w:rsid w:val="00763A1B"/>
    <w:rsid w:val="007641ED"/>
    <w:rsid w:val="0076489B"/>
    <w:rsid w:val="00764944"/>
    <w:rsid w:val="00764B20"/>
    <w:rsid w:val="00765244"/>
    <w:rsid w:val="00765FD3"/>
    <w:rsid w:val="00766171"/>
    <w:rsid w:val="00766AB7"/>
    <w:rsid w:val="00767179"/>
    <w:rsid w:val="0076734F"/>
    <w:rsid w:val="00767719"/>
    <w:rsid w:val="00767B2A"/>
    <w:rsid w:val="00770219"/>
    <w:rsid w:val="00770318"/>
    <w:rsid w:val="00770868"/>
    <w:rsid w:val="00770BB7"/>
    <w:rsid w:val="00770E82"/>
    <w:rsid w:val="0077129C"/>
    <w:rsid w:val="00771A47"/>
    <w:rsid w:val="00772BC8"/>
    <w:rsid w:val="00772FE6"/>
    <w:rsid w:val="007738D2"/>
    <w:rsid w:val="00773B42"/>
    <w:rsid w:val="00774AC4"/>
    <w:rsid w:val="00775097"/>
    <w:rsid w:val="0077509B"/>
    <w:rsid w:val="0077514C"/>
    <w:rsid w:val="007760CB"/>
    <w:rsid w:val="007765ED"/>
    <w:rsid w:val="00776954"/>
    <w:rsid w:val="00776E7A"/>
    <w:rsid w:val="0078045D"/>
    <w:rsid w:val="00780BDD"/>
    <w:rsid w:val="0078139B"/>
    <w:rsid w:val="00781B29"/>
    <w:rsid w:val="00781D11"/>
    <w:rsid w:val="00781D44"/>
    <w:rsid w:val="007828B8"/>
    <w:rsid w:val="00784885"/>
    <w:rsid w:val="0078507D"/>
    <w:rsid w:val="007854D5"/>
    <w:rsid w:val="00786287"/>
    <w:rsid w:val="007864FE"/>
    <w:rsid w:val="00786565"/>
    <w:rsid w:val="007865F9"/>
    <w:rsid w:val="00786E80"/>
    <w:rsid w:val="007871D6"/>
    <w:rsid w:val="007874F4"/>
    <w:rsid w:val="007876AF"/>
    <w:rsid w:val="0078785D"/>
    <w:rsid w:val="00787CFB"/>
    <w:rsid w:val="00787EE4"/>
    <w:rsid w:val="007908DB"/>
    <w:rsid w:val="00791E58"/>
    <w:rsid w:val="00791F5A"/>
    <w:rsid w:val="007923C0"/>
    <w:rsid w:val="0079251E"/>
    <w:rsid w:val="00792DA2"/>
    <w:rsid w:val="0079301A"/>
    <w:rsid w:val="00793D26"/>
    <w:rsid w:val="00794ABA"/>
    <w:rsid w:val="00794D88"/>
    <w:rsid w:val="007952C1"/>
    <w:rsid w:val="00795640"/>
    <w:rsid w:val="0079571F"/>
    <w:rsid w:val="007959DF"/>
    <w:rsid w:val="00795B11"/>
    <w:rsid w:val="00795C3B"/>
    <w:rsid w:val="007960DB"/>
    <w:rsid w:val="0079635E"/>
    <w:rsid w:val="00796E75"/>
    <w:rsid w:val="00797C5D"/>
    <w:rsid w:val="00797CC5"/>
    <w:rsid w:val="007A0879"/>
    <w:rsid w:val="007A149A"/>
    <w:rsid w:val="007A1577"/>
    <w:rsid w:val="007A1CAE"/>
    <w:rsid w:val="007A2485"/>
    <w:rsid w:val="007A2855"/>
    <w:rsid w:val="007A289A"/>
    <w:rsid w:val="007A2C94"/>
    <w:rsid w:val="007A2DF7"/>
    <w:rsid w:val="007A2FEE"/>
    <w:rsid w:val="007A38EB"/>
    <w:rsid w:val="007A409D"/>
    <w:rsid w:val="007A45E2"/>
    <w:rsid w:val="007A6073"/>
    <w:rsid w:val="007A68A5"/>
    <w:rsid w:val="007A6DA4"/>
    <w:rsid w:val="007A6DBD"/>
    <w:rsid w:val="007A76EC"/>
    <w:rsid w:val="007A77C9"/>
    <w:rsid w:val="007B0200"/>
    <w:rsid w:val="007B0453"/>
    <w:rsid w:val="007B0979"/>
    <w:rsid w:val="007B0B85"/>
    <w:rsid w:val="007B0F89"/>
    <w:rsid w:val="007B1880"/>
    <w:rsid w:val="007B2641"/>
    <w:rsid w:val="007B2E24"/>
    <w:rsid w:val="007B2FF2"/>
    <w:rsid w:val="007B3B47"/>
    <w:rsid w:val="007B4130"/>
    <w:rsid w:val="007B472C"/>
    <w:rsid w:val="007B4F54"/>
    <w:rsid w:val="007B580B"/>
    <w:rsid w:val="007B584E"/>
    <w:rsid w:val="007B5B93"/>
    <w:rsid w:val="007B63A6"/>
    <w:rsid w:val="007B677C"/>
    <w:rsid w:val="007B6E8C"/>
    <w:rsid w:val="007B76DB"/>
    <w:rsid w:val="007C01C4"/>
    <w:rsid w:val="007C0AEB"/>
    <w:rsid w:val="007C2813"/>
    <w:rsid w:val="007C3464"/>
    <w:rsid w:val="007C3C68"/>
    <w:rsid w:val="007C4794"/>
    <w:rsid w:val="007C4812"/>
    <w:rsid w:val="007C57F9"/>
    <w:rsid w:val="007C5EE2"/>
    <w:rsid w:val="007C6E2D"/>
    <w:rsid w:val="007D05CE"/>
    <w:rsid w:val="007D06DE"/>
    <w:rsid w:val="007D0CDC"/>
    <w:rsid w:val="007D0DCA"/>
    <w:rsid w:val="007D0F46"/>
    <w:rsid w:val="007D1C90"/>
    <w:rsid w:val="007D2784"/>
    <w:rsid w:val="007D27F5"/>
    <w:rsid w:val="007D287C"/>
    <w:rsid w:val="007D289C"/>
    <w:rsid w:val="007D2B21"/>
    <w:rsid w:val="007D3C78"/>
    <w:rsid w:val="007D3DE3"/>
    <w:rsid w:val="007D4044"/>
    <w:rsid w:val="007D46EB"/>
    <w:rsid w:val="007D49A8"/>
    <w:rsid w:val="007D4A43"/>
    <w:rsid w:val="007D50E9"/>
    <w:rsid w:val="007D52A5"/>
    <w:rsid w:val="007D5956"/>
    <w:rsid w:val="007D5B98"/>
    <w:rsid w:val="007D5C79"/>
    <w:rsid w:val="007D6271"/>
    <w:rsid w:val="007D6E5C"/>
    <w:rsid w:val="007D74B8"/>
    <w:rsid w:val="007D7706"/>
    <w:rsid w:val="007D7C2D"/>
    <w:rsid w:val="007E0058"/>
    <w:rsid w:val="007E0E11"/>
    <w:rsid w:val="007E1094"/>
    <w:rsid w:val="007E20C3"/>
    <w:rsid w:val="007E22BA"/>
    <w:rsid w:val="007E2CFD"/>
    <w:rsid w:val="007E33ED"/>
    <w:rsid w:val="007E3432"/>
    <w:rsid w:val="007E37F5"/>
    <w:rsid w:val="007E40C1"/>
    <w:rsid w:val="007E48FA"/>
    <w:rsid w:val="007E5E69"/>
    <w:rsid w:val="007E6857"/>
    <w:rsid w:val="007E7777"/>
    <w:rsid w:val="007F0448"/>
    <w:rsid w:val="007F0663"/>
    <w:rsid w:val="007F078D"/>
    <w:rsid w:val="007F10D1"/>
    <w:rsid w:val="007F1A5B"/>
    <w:rsid w:val="007F1BDA"/>
    <w:rsid w:val="007F24FF"/>
    <w:rsid w:val="007F25B4"/>
    <w:rsid w:val="007F2E79"/>
    <w:rsid w:val="007F35AB"/>
    <w:rsid w:val="007F39B8"/>
    <w:rsid w:val="007F444D"/>
    <w:rsid w:val="007F526B"/>
    <w:rsid w:val="007F5F04"/>
    <w:rsid w:val="007F6AC9"/>
    <w:rsid w:val="007F6C4E"/>
    <w:rsid w:val="007F7F37"/>
    <w:rsid w:val="00801178"/>
    <w:rsid w:val="00801239"/>
    <w:rsid w:val="00801444"/>
    <w:rsid w:val="00802180"/>
    <w:rsid w:val="0080270F"/>
    <w:rsid w:val="00802F65"/>
    <w:rsid w:val="008036DF"/>
    <w:rsid w:val="00803F03"/>
    <w:rsid w:val="00805775"/>
    <w:rsid w:val="00805B8A"/>
    <w:rsid w:val="0080684B"/>
    <w:rsid w:val="00807202"/>
    <w:rsid w:val="00807370"/>
    <w:rsid w:val="00807F50"/>
    <w:rsid w:val="00810244"/>
    <w:rsid w:val="008105F2"/>
    <w:rsid w:val="008109FC"/>
    <w:rsid w:val="00811AA8"/>
    <w:rsid w:val="0081244E"/>
    <w:rsid w:val="00812C3B"/>
    <w:rsid w:val="00812DF3"/>
    <w:rsid w:val="00812E7F"/>
    <w:rsid w:val="00812F45"/>
    <w:rsid w:val="00813853"/>
    <w:rsid w:val="00814510"/>
    <w:rsid w:val="0081465D"/>
    <w:rsid w:val="008156AD"/>
    <w:rsid w:val="0081588C"/>
    <w:rsid w:val="00815B5F"/>
    <w:rsid w:val="00815B71"/>
    <w:rsid w:val="008160A9"/>
    <w:rsid w:val="008168EF"/>
    <w:rsid w:val="00816C0A"/>
    <w:rsid w:val="00816C6D"/>
    <w:rsid w:val="00816CD6"/>
    <w:rsid w:val="008174BC"/>
    <w:rsid w:val="00817716"/>
    <w:rsid w:val="0082047E"/>
    <w:rsid w:val="00820917"/>
    <w:rsid w:val="008213C7"/>
    <w:rsid w:val="00821BC8"/>
    <w:rsid w:val="00821CF8"/>
    <w:rsid w:val="008220E6"/>
    <w:rsid w:val="00822125"/>
    <w:rsid w:val="00822301"/>
    <w:rsid w:val="00823EAE"/>
    <w:rsid w:val="0082493F"/>
    <w:rsid w:val="00824DF1"/>
    <w:rsid w:val="00825118"/>
    <w:rsid w:val="00825779"/>
    <w:rsid w:val="00825A0B"/>
    <w:rsid w:val="00825CC9"/>
    <w:rsid w:val="00826B76"/>
    <w:rsid w:val="00826B9C"/>
    <w:rsid w:val="00826D45"/>
    <w:rsid w:val="00827CE0"/>
    <w:rsid w:val="00830B4D"/>
    <w:rsid w:val="00830BB8"/>
    <w:rsid w:val="00830BC8"/>
    <w:rsid w:val="00830E26"/>
    <w:rsid w:val="00831139"/>
    <w:rsid w:val="0083169F"/>
    <w:rsid w:val="00832323"/>
    <w:rsid w:val="0083247A"/>
    <w:rsid w:val="00832924"/>
    <w:rsid w:val="00832E1C"/>
    <w:rsid w:val="008332DE"/>
    <w:rsid w:val="00834DF6"/>
    <w:rsid w:val="0083554A"/>
    <w:rsid w:val="00835591"/>
    <w:rsid w:val="00835DE3"/>
    <w:rsid w:val="00835ED6"/>
    <w:rsid w:val="0083607E"/>
    <w:rsid w:val="00836EED"/>
    <w:rsid w:val="00837EBB"/>
    <w:rsid w:val="00840CD6"/>
    <w:rsid w:val="008413E4"/>
    <w:rsid w:val="00841E46"/>
    <w:rsid w:val="00842C33"/>
    <w:rsid w:val="00843508"/>
    <w:rsid w:val="00843630"/>
    <w:rsid w:val="0084389B"/>
    <w:rsid w:val="00844685"/>
    <w:rsid w:val="00844834"/>
    <w:rsid w:val="00844CE4"/>
    <w:rsid w:val="0084500F"/>
    <w:rsid w:val="00845239"/>
    <w:rsid w:val="008454A0"/>
    <w:rsid w:val="00845EBA"/>
    <w:rsid w:val="008460F0"/>
    <w:rsid w:val="00846655"/>
    <w:rsid w:val="00846B3B"/>
    <w:rsid w:val="00847241"/>
    <w:rsid w:val="00847611"/>
    <w:rsid w:val="00847890"/>
    <w:rsid w:val="008479E1"/>
    <w:rsid w:val="00847D00"/>
    <w:rsid w:val="00850B64"/>
    <w:rsid w:val="00850D31"/>
    <w:rsid w:val="0085121F"/>
    <w:rsid w:val="0085125A"/>
    <w:rsid w:val="00851480"/>
    <w:rsid w:val="00851B97"/>
    <w:rsid w:val="00851C9D"/>
    <w:rsid w:val="0085235B"/>
    <w:rsid w:val="008531E8"/>
    <w:rsid w:val="008559EB"/>
    <w:rsid w:val="00855E30"/>
    <w:rsid w:val="0085668B"/>
    <w:rsid w:val="00857621"/>
    <w:rsid w:val="00857A4B"/>
    <w:rsid w:val="0086008C"/>
    <w:rsid w:val="0086050D"/>
    <w:rsid w:val="008606E9"/>
    <w:rsid w:val="00860F27"/>
    <w:rsid w:val="0086129E"/>
    <w:rsid w:val="008617A5"/>
    <w:rsid w:val="008619C3"/>
    <w:rsid w:val="00861A06"/>
    <w:rsid w:val="00861CF6"/>
    <w:rsid w:val="00861FB3"/>
    <w:rsid w:val="0086255F"/>
    <w:rsid w:val="00862795"/>
    <w:rsid w:val="00862957"/>
    <w:rsid w:val="00862B23"/>
    <w:rsid w:val="00862ECB"/>
    <w:rsid w:val="00864253"/>
    <w:rsid w:val="008646F4"/>
    <w:rsid w:val="008648D8"/>
    <w:rsid w:val="00864F54"/>
    <w:rsid w:val="00865029"/>
    <w:rsid w:val="00865270"/>
    <w:rsid w:val="00865389"/>
    <w:rsid w:val="00865539"/>
    <w:rsid w:val="00866718"/>
    <w:rsid w:val="00866B18"/>
    <w:rsid w:val="00866EB6"/>
    <w:rsid w:val="00866F4A"/>
    <w:rsid w:val="00867B7F"/>
    <w:rsid w:val="00867F7D"/>
    <w:rsid w:val="00870D1C"/>
    <w:rsid w:val="00870E53"/>
    <w:rsid w:val="00871931"/>
    <w:rsid w:val="00871BCB"/>
    <w:rsid w:val="008726EE"/>
    <w:rsid w:val="00872D17"/>
    <w:rsid w:val="00872E61"/>
    <w:rsid w:val="008730C6"/>
    <w:rsid w:val="00873A36"/>
    <w:rsid w:val="008742F8"/>
    <w:rsid w:val="0087527E"/>
    <w:rsid w:val="0087559C"/>
    <w:rsid w:val="008762A6"/>
    <w:rsid w:val="008769D2"/>
    <w:rsid w:val="00876AF9"/>
    <w:rsid w:val="0087722E"/>
    <w:rsid w:val="008779CB"/>
    <w:rsid w:val="00877F8E"/>
    <w:rsid w:val="0088011E"/>
    <w:rsid w:val="00880FF2"/>
    <w:rsid w:val="008818FF"/>
    <w:rsid w:val="00881E76"/>
    <w:rsid w:val="00882762"/>
    <w:rsid w:val="00882AE1"/>
    <w:rsid w:val="0088360F"/>
    <w:rsid w:val="00883A69"/>
    <w:rsid w:val="00883AA6"/>
    <w:rsid w:val="00883EDE"/>
    <w:rsid w:val="00884109"/>
    <w:rsid w:val="008841F1"/>
    <w:rsid w:val="00884258"/>
    <w:rsid w:val="00884476"/>
    <w:rsid w:val="0088453E"/>
    <w:rsid w:val="00884832"/>
    <w:rsid w:val="00884A7D"/>
    <w:rsid w:val="00884D3F"/>
    <w:rsid w:val="008853E0"/>
    <w:rsid w:val="00887193"/>
    <w:rsid w:val="00887892"/>
    <w:rsid w:val="00890116"/>
    <w:rsid w:val="00890199"/>
    <w:rsid w:val="00890599"/>
    <w:rsid w:val="008909B6"/>
    <w:rsid w:val="00891285"/>
    <w:rsid w:val="008912B0"/>
    <w:rsid w:val="00891358"/>
    <w:rsid w:val="00891F5C"/>
    <w:rsid w:val="00892CD1"/>
    <w:rsid w:val="00893C1D"/>
    <w:rsid w:val="00893D3F"/>
    <w:rsid w:val="008941FC"/>
    <w:rsid w:val="00894637"/>
    <w:rsid w:val="00894806"/>
    <w:rsid w:val="00894E40"/>
    <w:rsid w:val="008956A6"/>
    <w:rsid w:val="0089676A"/>
    <w:rsid w:val="008967A8"/>
    <w:rsid w:val="00896887"/>
    <w:rsid w:val="00896AEA"/>
    <w:rsid w:val="00897162"/>
    <w:rsid w:val="00897CCB"/>
    <w:rsid w:val="008A036E"/>
    <w:rsid w:val="008A14E8"/>
    <w:rsid w:val="008A202C"/>
    <w:rsid w:val="008A2078"/>
    <w:rsid w:val="008A3709"/>
    <w:rsid w:val="008A3DA8"/>
    <w:rsid w:val="008A4081"/>
    <w:rsid w:val="008A4189"/>
    <w:rsid w:val="008A449C"/>
    <w:rsid w:val="008A4575"/>
    <w:rsid w:val="008A48BC"/>
    <w:rsid w:val="008A4BEC"/>
    <w:rsid w:val="008A4E1A"/>
    <w:rsid w:val="008A6053"/>
    <w:rsid w:val="008A6540"/>
    <w:rsid w:val="008A7822"/>
    <w:rsid w:val="008B0571"/>
    <w:rsid w:val="008B1645"/>
    <w:rsid w:val="008B186F"/>
    <w:rsid w:val="008B1FB6"/>
    <w:rsid w:val="008B33FC"/>
    <w:rsid w:val="008B3446"/>
    <w:rsid w:val="008B344E"/>
    <w:rsid w:val="008B356F"/>
    <w:rsid w:val="008B3572"/>
    <w:rsid w:val="008B3604"/>
    <w:rsid w:val="008B3E0C"/>
    <w:rsid w:val="008B441C"/>
    <w:rsid w:val="008B478A"/>
    <w:rsid w:val="008B518B"/>
    <w:rsid w:val="008B56E0"/>
    <w:rsid w:val="008B57ED"/>
    <w:rsid w:val="008B597D"/>
    <w:rsid w:val="008B603D"/>
    <w:rsid w:val="008B647E"/>
    <w:rsid w:val="008B718B"/>
    <w:rsid w:val="008B7485"/>
    <w:rsid w:val="008B7604"/>
    <w:rsid w:val="008C035A"/>
    <w:rsid w:val="008C08CC"/>
    <w:rsid w:val="008C08F7"/>
    <w:rsid w:val="008C0CAF"/>
    <w:rsid w:val="008C14D6"/>
    <w:rsid w:val="008C1736"/>
    <w:rsid w:val="008C1C1B"/>
    <w:rsid w:val="008C2EEA"/>
    <w:rsid w:val="008C3658"/>
    <w:rsid w:val="008C42EB"/>
    <w:rsid w:val="008C4C89"/>
    <w:rsid w:val="008C50FC"/>
    <w:rsid w:val="008C53DA"/>
    <w:rsid w:val="008C5421"/>
    <w:rsid w:val="008C5B5F"/>
    <w:rsid w:val="008C5BE6"/>
    <w:rsid w:val="008C6158"/>
    <w:rsid w:val="008C6DE4"/>
    <w:rsid w:val="008C707F"/>
    <w:rsid w:val="008C70F6"/>
    <w:rsid w:val="008C7263"/>
    <w:rsid w:val="008D0653"/>
    <w:rsid w:val="008D0876"/>
    <w:rsid w:val="008D239E"/>
    <w:rsid w:val="008D31EC"/>
    <w:rsid w:val="008D3A8D"/>
    <w:rsid w:val="008D3AF0"/>
    <w:rsid w:val="008D3DA5"/>
    <w:rsid w:val="008D3E39"/>
    <w:rsid w:val="008D3EE6"/>
    <w:rsid w:val="008D4A15"/>
    <w:rsid w:val="008D550A"/>
    <w:rsid w:val="008D5EC9"/>
    <w:rsid w:val="008D6693"/>
    <w:rsid w:val="008D6AF1"/>
    <w:rsid w:val="008D6B45"/>
    <w:rsid w:val="008D6C41"/>
    <w:rsid w:val="008D742E"/>
    <w:rsid w:val="008D75FF"/>
    <w:rsid w:val="008D7E92"/>
    <w:rsid w:val="008E0E0B"/>
    <w:rsid w:val="008E119F"/>
    <w:rsid w:val="008E15D6"/>
    <w:rsid w:val="008E20FA"/>
    <w:rsid w:val="008E23D3"/>
    <w:rsid w:val="008E273B"/>
    <w:rsid w:val="008E3087"/>
    <w:rsid w:val="008E4476"/>
    <w:rsid w:val="008E4DBF"/>
    <w:rsid w:val="008E50D2"/>
    <w:rsid w:val="008E561D"/>
    <w:rsid w:val="008E57CA"/>
    <w:rsid w:val="008E5C4B"/>
    <w:rsid w:val="008E6165"/>
    <w:rsid w:val="008E61B5"/>
    <w:rsid w:val="008E62AF"/>
    <w:rsid w:val="008E6E7D"/>
    <w:rsid w:val="008E70A6"/>
    <w:rsid w:val="008E7B74"/>
    <w:rsid w:val="008E7D9B"/>
    <w:rsid w:val="008E7E38"/>
    <w:rsid w:val="008E7FB1"/>
    <w:rsid w:val="008F0219"/>
    <w:rsid w:val="008F05FD"/>
    <w:rsid w:val="008F0C3B"/>
    <w:rsid w:val="008F16AD"/>
    <w:rsid w:val="008F1AFA"/>
    <w:rsid w:val="008F1D6D"/>
    <w:rsid w:val="008F353C"/>
    <w:rsid w:val="008F36D9"/>
    <w:rsid w:val="008F38B6"/>
    <w:rsid w:val="008F3F63"/>
    <w:rsid w:val="008F4242"/>
    <w:rsid w:val="008F44D8"/>
    <w:rsid w:val="008F57A2"/>
    <w:rsid w:val="008F5ED9"/>
    <w:rsid w:val="008F5F21"/>
    <w:rsid w:val="008F730A"/>
    <w:rsid w:val="008F7EB4"/>
    <w:rsid w:val="0090074E"/>
    <w:rsid w:val="00900FB8"/>
    <w:rsid w:val="00900FC6"/>
    <w:rsid w:val="00901691"/>
    <w:rsid w:val="00901AD9"/>
    <w:rsid w:val="00901F9E"/>
    <w:rsid w:val="00902846"/>
    <w:rsid w:val="009032A9"/>
    <w:rsid w:val="00903B4F"/>
    <w:rsid w:val="009040B9"/>
    <w:rsid w:val="00904623"/>
    <w:rsid w:val="00904B03"/>
    <w:rsid w:val="00904BBE"/>
    <w:rsid w:val="00904FD4"/>
    <w:rsid w:val="0090510D"/>
    <w:rsid w:val="00905381"/>
    <w:rsid w:val="009058E5"/>
    <w:rsid w:val="00905F68"/>
    <w:rsid w:val="009068B7"/>
    <w:rsid w:val="009072FB"/>
    <w:rsid w:val="009074EB"/>
    <w:rsid w:val="0091031A"/>
    <w:rsid w:val="0091094D"/>
    <w:rsid w:val="00910CA1"/>
    <w:rsid w:val="0091151C"/>
    <w:rsid w:val="00911840"/>
    <w:rsid w:val="00911900"/>
    <w:rsid w:val="00911FE7"/>
    <w:rsid w:val="00912A94"/>
    <w:rsid w:val="00912F67"/>
    <w:rsid w:val="0091371B"/>
    <w:rsid w:val="0091378D"/>
    <w:rsid w:val="00913927"/>
    <w:rsid w:val="009139D8"/>
    <w:rsid w:val="0091414F"/>
    <w:rsid w:val="00916157"/>
    <w:rsid w:val="00917799"/>
    <w:rsid w:val="009178D0"/>
    <w:rsid w:val="00917949"/>
    <w:rsid w:val="009179AC"/>
    <w:rsid w:val="00920516"/>
    <w:rsid w:val="009209EB"/>
    <w:rsid w:val="00920C04"/>
    <w:rsid w:val="009211E6"/>
    <w:rsid w:val="00921A29"/>
    <w:rsid w:val="00922234"/>
    <w:rsid w:val="00922D29"/>
    <w:rsid w:val="00922FD1"/>
    <w:rsid w:val="00923A20"/>
    <w:rsid w:val="00923CBA"/>
    <w:rsid w:val="00923D3E"/>
    <w:rsid w:val="00923F43"/>
    <w:rsid w:val="00924998"/>
    <w:rsid w:val="00924F6D"/>
    <w:rsid w:val="009254B0"/>
    <w:rsid w:val="00925D86"/>
    <w:rsid w:val="00926A42"/>
    <w:rsid w:val="00927078"/>
    <w:rsid w:val="00927E37"/>
    <w:rsid w:val="009304B2"/>
    <w:rsid w:val="00930704"/>
    <w:rsid w:val="009307F3"/>
    <w:rsid w:val="00930B63"/>
    <w:rsid w:val="00930C92"/>
    <w:rsid w:val="0093172A"/>
    <w:rsid w:val="0093200F"/>
    <w:rsid w:val="00932C57"/>
    <w:rsid w:val="009331F0"/>
    <w:rsid w:val="00933397"/>
    <w:rsid w:val="0093394D"/>
    <w:rsid w:val="00933AD4"/>
    <w:rsid w:val="009340D3"/>
    <w:rsid w:val="00934337"/>
    <w:rsid w:val="00934375"/>
    <w:rsid w:val="00934D0B"/>
    <w:rsid w:val="00934E33"/>
    <w:rsid w:val="0093519D"/>
    <w:rsid w:val="009356EB"/>
    <w:rsid w:val="00935861"/>
    <w:rsid w:val="009362AF"/>
    <w:rsid w:val="009362FA"/>
    <w:rsid w:val="009365D2"/>
    <w:rsid w:val="00936921"/>
    <w:rsid w:val="009376BB"/>
    <w:rsid w:val="009400F9"/>
    <w:rsid w:val="0094046A"/>
    <w:rsid w:val="00940EAA"/>
    <w:rsid w:val="00941954"/>
    <w:rsid w:val="00941D2E"/>
    <w:rsid w:val="00941E5B"/>
    <w:rsid w:val="009421E4"/>
    <w:rsid w:val="009423AA"/>
    <w:rsid w:val="00942484"/>
    <w:rsid w:val="0094284D"/>
    <w:rsid w:val="00942AF7"/>
    <w:rsid w:val="0094348C"/>
    <w:rsid w:val="00943B6D"/>
    <w:rsid w:val="009440A0"/>
    <w:rsid w:val="00944113"/>
    <w:rsid w:val="0094440B"/>
    <w:rsid w:val="0094463C"/>
    <w:rsid w:val="009457C2"/>
    <w:rsid w:val="009458B5"/>
    <w:rsid w:val="00945A1B"/>
    <w:rsid w:val="00945B0D"/>
    <w:rsid w:val="00946283"/>
    <w:rsid w:val="00947138"/>
    <w:rsid w:val="0094763A"/>
    <w:rsid w:val="009505DA"/>
    <w:rsid w:val="00950B39"/>
    <w:rsid w:val="009512F3"/>
    <w:rsid w:val="0095134C"/>
    <w:rsid w:val="009514E6"/>
    <w:rsid w:val="0095180D"/>
    <w:rsid w:val="0095190F"/>
    <w:rsid w:val="00952543"/>
    <w:rsid w:val="009526CE"/>
    <w:rsid w:val="00952955"/>
    <w:rsid w:val="00953F85"/>
    <w:rsid w:val="009541D1"/>
    <w:rsid w:val="0095457D"/>
    <w:rsid w:val="00955857"/>
    <w:rsid w:val="00955AB8"/>
    <w:rsid w:val="00956F3E"/>
    <w:rsid w:val="00957D58"/>
    <w:rsid w:val="009614EE"/>
    <w:rsid w:val="00962DFF"/>
    <w:rsid w:val="00962FA2"/>
    <w:rsid w:val="0096388D"/>
    <w:rsid w:val="00963CD8"/>
    <w:rsid w:val="009642E4"/>
    <w:rsid w:val="00964385"/>
    <w:rsid w:val="00965A14"/>
    <w:rsid w:val="00965A7A"/>
    <w:rsid w:val="009665D2"/>
    <w:rsid w:val="009669C5"/>
    <w:rsid w:val="00966EFE"/>
    <w:rsid w:val="00967067"/>
    <w:rsid w:val="00967B31"/>
    <w:rsid w:val="00967BD1"/>
    <w:rsid w:val="009701ED"/>
    <w:rsid w:val="0097139C"/>
    <w:rsid w:val="0097153F"/>
    <w:rsid w:val="00971762"/>
    <w:rsid w:val="00972516"/>
    <w:rsid w:val="00972DA9"/>
    <w:rsid w:val="00973353"/>
    <w:rsid w:val="00973547"/>
    <w:rsid w:val="009739EE"/>
    <w:rsid w:val="00974104"/>
    <w:rsid w:val="0097411C"/>
    <w:rsid w:val="00974AE5"/>
    <w:rsid w:val="009751C6"/>
    <w:rsid w:val="0097598C"/>
    <w:rsid w:val="0097629D"/>
    <w:rsid w:val="00976CC0"/>
    <w:rsid w:val="009771D5"/>
    <w:rsid w:val="00977C3D"/>
    <w:rsid w:val="00977D79"/>
    <w:rsid w:val="009805D6"/>
    <w:rsid w:val="00981EF0"/>
    <w:rsid w:val="00982192"/>
    <w:rsid w:val="00982884"/>
    <w:rsid w:val="00983398"/>
    <w:rsid w:val="00983BDF"/>
    <w:rsid w:val="009842EC"/>
    <w:rsid w:val="009843CE"/>
    <w:rsid w:val="00984677"/>
    <w:rsid w:val="00984967"/>
    <w:rsid w:val="00985171"/>
    <w:rsid w:val="00985AB1"/>
    <w:rsid w:val="00986238"/>
    <w:rsid w:val="009867CE"/>
    <w:rsid w:val="009869A8"/>
    <w:rsid w:val="0098794B"/>
    <w:rsid w:val="00990009"/>
    <w:rsid w:val="00990903"/>
    <w:rsid w:val="00990F95"/>
    <w:rsid w:val="009914A4"/>
    <w:rsid w:val="009927D2"/>
    <w:rsid w:val="00992B30"/>
    <w:rsid w:val="00993761"/>
    <w:rsid w:val="00994A10"/>
    <w:rsid w:val="00994B4B"/>
    <w:rsid w:val="009955F0"/>
    <w:rsid w:val="00995FCD"/>
    <w:rsid w:val="00996756"/>
    <w:rsid w:val="009974B5"/>
    <w:rsid w:val="009974FD"/>
    <w:rsid w:val="0099795A"/>
    <w:rsid w:val="009A09E3"/>
    <w:rsid w:val="009A0A21"/>
    <w:rsid w:val="009A0B99"/>
    <w:rsid w:val="009A0FA7"/>
    <w:rsid w:val="009A107E"/>
    <w:rsid w:val="009A2368"/>
    <w:rsid w:val="009A2773"/>
    <w:rsid w:val="009A2ADD"/>
    <w:rsid w:val="009A3410"/>
    <w:rsid w:val="009A36E5"/>
    <w:rsid w:val="009A3DB1"/>
    <w:rsid w:val="009A4010"/>
    <w:rsid w:val="009A405F"/>
    <w:rsid w:val="009A4C25"/>
    <w:rsid w:val="009A617C"/>
    <w:rsid w:val="009A63E1"/>
    <w:rsid w:val="009A680F"/>
    <w:rsid w:val="009A6CB1"/>
    <w:rsid w:val="009A70D6"/>
    <w:rsid w:val="009A7275"/>
    <w:rsid w:val="009A73D1"/>
    <w:rsid w:val="009A791C"/>
    <w:rsid w:val="009A795C"/>
    <w:rsid w:val="009A7ADD"/>
    <w:rsid w:val="009A7BD9"/>
    <w:rsid w:val="009B068E"/>
    <w:rsid w:val="009B08B4"/>
    <w:rsid w:val="009B0934"/>
    <w:rsid w:val="009B0C61"/>
    <w:rsid w:val="009B0FA5"/>
    <w:rsid w:val="009B14EF"/>
    <w:rsid w:val="009B2309"/>
    <w:rsid w:val="009B2F04"/>
    <w:rsid w:val="009B41C8"/>
    <w:rsid w:val="009B442B"/>
    <w:rsid w:val="009B5232"/>
    <w:rsid w:val="009B52C1"/>
    <w:rsid w:val="009B552B"/>
    <w:rsid w:val="009B7524"/>
    <w:rsid w:val="009C0776"/>
    <w:rsid w:val="009C0EE9"/>
    <w:rsid w:val="009C117D"/>
    <w:rsid w:val="009C37F8"/>
    <w:rsid w:val="009C3B9E"/>
    <w:rsid w:val="009C465B"/>
    <w:rsid w:val="009C4897"/>
    <w:rsid w:val="009C5710"/>
    <w:rsid w:val="009C6BDF"/>
    <w:rsid w:val="009C6E0A"/>
    <w:rsid w:val="009C772E"/>
    <w:rsid w:val="009D1783"/>
    <w:rsid w:val="009D231D"/>
    <w:rsid w:val="009D29C8"/>
    <w:rsid w:val="009D3B13"/>
    <w:rsid w:val="009D5211"/>
    <w:rsid w:val="009D5D3B"/>
    <w:rsid w:val="009D5DD9"/>
    <w:rsid w:val="009D6511"/>
    <w:rsid w:val="009D6B9C"/>
    <w:rsid w:val="009D6CA7"/>
    <w:rsid w:val="009D72AB"/>
    <w:rsid w:val="009D7E8C"/>
    <w:rsid w:val="009E0E9B"/>
    <w:rsid w:val="009E11AF"/>
    <w:rsid w:val="009E24FC"/>
    <w:rsid w:val="009E2766"/>
    <w:rsid w:val="009E27D5"/>
    <w:rsid w:val="009E343C"/>
    <w:rsid w:val="009E465B"/>
    <w:rsid w:val="009E4D28"/>
    <w:rsid w:val="009E5315"/>
    <w:rsid w:val="009E5604"/>
    <w:rsid w:val="009E5C00"/>
    <w:rsid w:val="009E5CAC"/>
    <w:rsid w:val="009E5DD5"/>
    <w:rsid w:val="009E5EF5"/>
    <w:rsid w:val="009E6499"/>
    <w:rsid w:val="009E64CC"/>
    <w:rsid w:val="009E76F6"/>
    <w:rsid w:val="009F0485"/>
    <w:rsid w:val="009F0B3B"/>
    <w:rsid w:val="009F21BB"/>
    <w:rsid w:val="009F277B"/>
    <w:rsid w:val="009F27B7"/>
    <w:rsid w:val="009F2BD6"/>
    <w:rsid w:val="009F2DB3"/>
    <w:rsid w:val="009F31D2"/>
    <w:rsid w:val="009F482C"/>
    <w:rsid w:val="009F532A"/>
    <w:rsid w:val="009F5698"/>
    <w:rsid w:val="009F6461"/>
    <w:rsid w:val="009F6626"/>
    <w:rsid w:val="009F7552"/>
    <w:rsid w:val="009F7BDF"/>
    <w:rsid w:val="009F7EAF"/>
    <w:rsid w:val="00A001D7"/>
    <w:rsid w:val="00A0075F"/>
    <w:rsid w:val="00A01014"/>
    <w:rsid w:val="00A013F9"/>
    <w:rsid w:val="00A0166F"/>
    <w:rsid w:val="00A01942"/>
    <w:rsid w:val="00A01FF2"/>
    <w:rsid w:val="00A023E2"/>
    <w:rsid w:val="00A0296B"/>
    <w:rsid w:val="00A032FF"/>
    <w:rsid w:val="00A03C97"/>
    <w:rsid w:val="00A03F18"/>
    <w:rsid w:val="00A04575"/>
    <w:rsid w:val="00A045D9"/>
    <w:rsid w:val="00A04884"/>
    <w:rsid w:val="00A05CC9"/>
    <w:rsid w:val="00A070E9"/>
    <w:rsid w:val="00A07DA0"/>
    <w:rsid w:val="00A10135"/>
    <w:rsid w:val="00A105E9"/>
    <w:rsid w:val="00A108C7"/>
    <w:rsid w:val="00A109D5"/>
    <w:rsid w:val="00A10F23"/>
    <w:rsid w:val="00A10F9E"/>
    <w:rsid w:val="00A114B5"/>
    <w:rsid w:val="00A11608"/>
    <w:rsid w:val="00A11A2E"/>
    <w:rsid w:val="00A11E3C"/>
    <w:rsid w:val="00A123FD"/>
    <w:rsid w:val="00A12454"/>
    <w:rsid w:val="00A127CE"/>
    <w:rsid w:val="00A13981"/>
    <w:rsid w:val="00A13AD7"/>
    <w:rsid w:val="00A141AA"/>
    <w:rsid w:val="00A14385"/>
    <w:rsid w:val="00A144E4"/>
    <w:rsid w:val="00A15FF3"/>
    <w:rsid w:val="00A16278"/>
    <w:rsid w:val="00A1630F"/>
    <w:rsid w:val="00A16414"/>
    <w:rsid w:val="00A17282"/>
    <w:rsid w:val="00A176AF"/>
    <w:rsid w:val="00A17AAA"/>
    <w:rsid w:val="00A212B2"/>
    <w:rsid w:val="00A21DEF"/>
    <w:rsid w:val="00A227DD"/>
    <w:rsid w:val="00A22B24"/>
    <w:rsid w:val="00A22C69"/>
    <w:rsid w:val="00A232C5"/>
    <w:rsid w:val="00A23337"/>
    <w:rsid w:val="00A23ACA"/>
    <w:rsid w:val="00A23ECB"/>
    <w:rsid w:val="00A23F0A"/>
    <w:rsid w:val="00A24188"/>
    <w:rsid w:val="00A247F5"/>
    <w:rsid w:val="00A24F14"/>
    <w:rsid w:val="00A25A0D"/>
    <w:rsid w:val="00A263A1"/>
    <w:rsid w:val="00A26B4E"/>
    <w:rsid w:val="00A27E45"/>
    <w:rsid w:val="00A30592"/>
    <w:rsid w:val="00A30907"/>
    <w:rsid w:val="00A31C68"/>
    <w:rsid w:val="00A31D31"/>
    <w:rsid w:val="00A31F68"/>
    <w:rsid w:val="00A32680"/>
    <w:rsid w:val="00A32751"/>
    <w:rsid w:val="00A33136"/>
    <w:rsid w:val="00A3362B"/>
    <w:rsid w:val="00A33770"/>
    <w:rsid w:val="00A3385C"/>
    <w:rsid w:val="00A34985"/>
    <w:rsid w:val="00A34E50"/>
    <w:rsid w:val="00A36243"/>
    <w:rsid w:val="00A36292"/>
    <w:rsid w:val="00A363D9"/>
    <w:rsid w:val="00A368E0"/>
    <w:rsid w:val="00A36D96"/>
    <w:rsid w:val="00A374F6"/>
    <w:rsid w:val="00A377DD"/>
    <w:rsid w:val="00A378C7"/>
    <w:rsid w:val="00A37B10"/>
    <w:rsid w:val="00A405CB"/>
    <w:rsid w:val="00A40EDA"/>
    <w:rsid w:val="00A40F83"/>
    <w:rsid w:val="00A4119A"/>
    <w:rsid w:val="00A413DB"/>
    <w:rsid w:val="00A41457"/>
    <w:rsid w:val="00A4186E"/>
    <w:rsid w:val="00A418BB"/>
    <w:rsid w:val="00A41A2E"/>
    <w:rsid w:val="00A41B1F"/>
    <w:rsid w:val="00A41E8D"/>
    <w:rsid w:val="00A42349"/>
    <w:rsid w:val="00A42959"/>
    <w:rsid w:val="00A4376B"/>
    <w:rsid w:val="00A43B4A"/>
    <w:rsid w:val="00A441D1"/>
    <w:rsid w:val="00A44B3D"/>
    <w:rsid w:val="00A44F92"/>
    <w:rsid w:val="00A452C0"/>
    <w:rsid w:val="00A4562B"/>
    <w:rsid w:val="00A45EAB"/>
    <w:rsid w:val="00A460D7"/>
    <w:rsid w:val="00A469C6"/>
    <w:rsid w:val="00A46F69"/>
    <w:rsid w:val="00A47B09"/>
    <w:rsid w:val="00A507B3"/>
    <w:rsid w:val="00A51BAD"/>
    <w:rsid w:val="00A51F62"/>
    <w:rsid w:val="00A528F0"/>
    <w:rsid w:val="00A5379F"/>
    <w:rsid w:val="00A54C70"/>
    <w:rsid w:val="00A54C80"/>
    <w:rsid w:val="00A54E95"/>
    <w:rsid w:val="00A55063"/>
    <w:rsid w:val="00A55144"/>
    <w:rsid w:val="00A55B1A"/>
    <w:rsid w:val="00A55C9C"/>
    <w:rsid w:val="00A57A20"/>
    <w:rsid w:val="00A57F9C"/>
    <w:rsid w:val="00A60E9A"/>
    <w:rsid w:val="00A61D7A"/>
    <w:rsid w:val="00A61D83"/>
    <w:rsid w:val="00A61EA7"/>
    <w:rsid w:val="00A6298C"/>
    <w:rsid w:val="00A63E88"/>
    <w:rsid w:val="00A642CD"/>
    <w:rsid w:val="00A64889"/>
    <w:rsid w:val="00A649D8"/>
    <w:rsid w:val="00A64ED4"/>
    <w:rsid w:val="00A65024"/>
    <w:rsid w:val="00A6610A"/>
    <w:rsid w:val="00A661FF"/>
    <w:rsid w:val="00A6636B"/>
    <w:rsid w:val="00A66BE0"/>
    <w:rsid w:val="00A66C95"/>
    <w:rsid w:val="00A673A8"/>
    <w:rsid w:val="00A67627"/>
    <w:rsid w:val="00A67BD8"/>
    <w:rsid w:val="00A715DA"/>
    <w:rsid w:val="00A71BE4"/>
    <w:rsid w:val="00A72280"/>
    <w:rsid w:val="00A7231E"/>
    <w:rsid w:val="00A72804"/>
    <w:rsid w:val="00A7395D"/>
    <w:rsid w:val="00A73E32"/>
    <w:rsid w:val="00A73FCE"/>
    <w:rsid w:val="00A74876"/>
    <w:rsid w:val="00A74D5B"/>
    <w:rsid w:val="00A74D72"/>
    <w:rsid w:val="00A75059"/>
    <w:rsid w:val="00A7553E"/>
    <w:rsid w:val="00A75FF7"/>
    <w:rsid w:val="00A76D0B"/>
    <w:rsid w:val="00A77BD0"/>
    <w:rsid w:val="00A77C79"/>
    <w:rsid w:val="00A807DF"/>
    <w:rsid w:val="00A80B7A"/>
    <w:rsid w:val="00A80C52"/>
    <w:rsid w:val="00A80D06"/>
    <w:rsid w:val="00A81328"/>
    <w:rsid w:val="00A82453"/>
    <w:rsid w:val="00A82524"/>
    <w:rsid w:val="00A8297D"/>
    <w:rsid w:val="00A831D1"/>
    <w:rsid w:val="00A83AB9"/>
    <w:rsid w:val="00A843CE"/>
    <w:rsid w:val="00A8446E"/>
    <w:rsid w:val="00A848E8"/>
    <w:rsid w:val="00A85A99"/>
    <w:rsid w:val="00A86852"/>
    <w:rsid w:val="00A86ADC"/>
    <w:rsid w:val="00A874F6"/>
    <w:rsid w:val="00A8777E"/>
    <w:rsid w:val="00A87BDA"/>
    <w:rsid w:val="00A87DF1"/>
    <w:rsid w:val="00A90024"/>
    <w:rsid w:val="00A9018B"/>
    <w:rsid w:val="00A90B0E"/>
    <w:rsid w:val="00A91884"/>
    <w:rsid w:val="00A91A13"/>
    <w:rsid w:val="00A93BD5"/>
    <w:rsid w:val="00A945C1"/>
    <w:rsid w:val="00A94697"/>
    <w:rsid w:val="00A949AF"/>
    <w:rsid w:val="00A94ACE"/>
    <w:rsid w:val="00A94ED2"/>
    <w:rsid w:val="00A95090"/>
    <w:rsid w:val="00A95EC0"/>
    <w:rsid w:val="00A96149"/>
    <w:rsid w:val="00A965F8"/>
    <w:rsid w:val="00A96858"/>
    <w:rsid w:val="00A9698E"/>
    <w:rsid w:val="00A96C48"/>
    <w:rsid w:val="00A97BE4"/>
    <w:rsid w:val="00AA07D7"/>
    <w:rsid w:val="00AA0C87"/>
    <w:rsid w:val="00AA0C9C"/>
    <w:rsid w:val="00AA0DCA"/>
    <w:rsid w:val="00AA2502"/>
    <w:rsid w:val="00AA253E"/>
    <w:rsid w:val="00AA42BA"/>
    <w:rsid w:val="00AA5283"/>
    <w:rsid w:val="00AA5A7F"/>
    <w:rsid w:val="00AA6500"/>
    <w:rsid w:val="00AA6D0E"/>
    <w:rsid w:val="00AA6FA6"/>
    <w:rsid w:val="00AA7DF8"/>
    <w:rsid w:val="00AB057C"/>
    <w:rsid w:val="00AB0C6A"/>
    <w:rsid w:val="00AB1329"/>
    <w:rsid w:val="00AB1B34"/>
    <w:rsid w:val="00AB1D99"/>
    <w:rsid w:val="00AB1F62"/>
    <w:rsid w:val="00AB2E0A"/>
    <w:rsid w:val="00AB331A"/>
    <w:rsid w:val="00AB3565"/>
    <w:rsid w:val="00AB366C"/>
    <w:rsid w:val="00AB3C34"/>
    <w:rsid w:val="00AB3E38"/>
    <w:rsid w:val="00AB47CA"/>
    <w:rsid w:val="00AB5547"/>
    <w:rsid w:val="00AB590E"/>
    <w:rsid w:val="00AB5C29"/>
    <w:rsid w:val="00AB5C41"/>
    <w:rsid w:val="00AB5D6F"/>
    <w:rsid w:val="00AB5F64"/>
    <w:rsid w:val="00AB5F97"/>
    <w:rsid w:val="00AB6286"/>
    <w:rsid w:val="00AB6C0D"/>
    <w:rsid w:val="00AB6DED"/>
    <w:rsid w:val="00AB7236"/>
    <w:rsid w:val="00AB75BA"/>
    <w:rsid w:val="00AB76BE"/>
    <w:rsid w:val="00AB7F34"/>
    <w:rsid w:val="00AC0DC2"/>
    <w:rsid w:val="00AC0EDA"/>
    <w:rsid w:val="00AC17B6"/>
    <w:rsid w:val="00AC24D9"/>
    <w:rsid w:val="00AC2948"/>
    <w:rsid w:val="00AC29D7"/>
    <w:rsid w:val="00AC3B04"/>
    <w:rsid w:val="00AC42E5"/>
    <w:rsid w:val="00AC43B9"/>
    <w:rsid w:val="00AC4600"/>
    <w:rsid w:val="00AC48D0"/>
    <w:rsid w:val="00AC4FD3"/>
    <w:rsid w:val="00AC5CD2"/>
    <w:rsid w:val="00AC6119"/>
    <w:rsid w:val="00AC635F"/>
    <w:rsid w:val="00AC6818"/>
    <w:rsid w:val="00AC6BA2"/>
    <w:rsid w:val="00AC728E"/>
    <w:rsid w:val="00AC7B38"/>
    <w:rsid w:val="00AC7BAD"/>
    <w:rsid w:val="00AC7D4F"/>
    <w:rsid w:val="00AC7DAA"/>
    <w:rsid w:val="00AC7E06"/>
    <w:rsid w:val="00AD002A"/>
    <w:rsid w:val="00AD011A"/>
    <w:rsid w:val="00AD014F"/>
    <w:rsid w:val="00AD05F2"/>
    <w:rsid w:val="00AD0852"/>
    <w:rsid w:val="00AD0882"/>
    <w:rsid w:val="00AD0AE6"/>
    <w:rsid w:val="00AD2534"/>
    <w:rsid w:val="00AD3349"/>
    <w:rsid w:val="00AD3377"/>
    <w:rsid w:val="00AD3527"/>
    <w:rsid w:val="00AD377A"/>
    <w:rsid w:val="00AD3AA7"/>
    <w:rsid w:val="00AD3C51"/>
    <w:rsid w:val="00AD46F0"/>
    <w:rsid w:val="00AD4C3C"/>
    <w:rsid w:val="00AD56E3"/>
    <w:rsid w:val="00AD69F6"/>
    <w:rsid w:val="00AE239D"/>
    <w:rsid w:val="00AE26A3"/>
    <w:rsid w:val="00AE26F5"/>
    <w:rsid w:val="00AE27E9"/>
    <w:rsid w:val="00AE28A7"/>
    <w:rsid w:val="00AE29B1"/>
    <w:rsid w:val="00AE2FDD"/>
    <w:rsid w:val="00AE3026"/>
    <w:rsid w:val="00AE35A4"/>
    <w:rsid w:val="00AE3ABC"/>
    <w:rsid w:val="00AE4AB8"/>
    <w:rsid w:val="00AE4CD7"/>
    <w:rsid w:val="00AE4E48"/>
    <w:rsid w:val="00AE53B2"/>
    <w:rsid w:val="00AE5860"/>
    <w:rsid w:val="00AE5B99"/>
    <w:rsid w:val="00AE635F"/>
    <w:rsid w:val="00AE672B"/>
    <w:rsid w:val="00AE690C"/>
    <w:rsid w:val="00AE7229"/>
    <w:rsid w:val="00AE774D"/>
    <w:rsid w:val="00AE7BB8"/>
    <w:rsid w:val="00AF04B7"/>
    <w:rsid w:val="00AF062D"/>
    <w:rsid w:val="00AF07E0"/>
    <w:rsid w:val="00AF15FF"/>
    <w:rsid w:val="00AF25C9"/>
    <w:rsid w:val="00AF29FA"/>
    <w:rsid w:val="00AF2B80"/>
    <w:rsid w:val="00AF30CF"/>
    <w:rsid w:val="00AF30ED"/>
    <w:rsid w:val="00AF311F"/>
    <w:rsid w:val="00AF36C7"/>
    <w:rsid w:val="00AF3854"/>
    <w:rsid w:val="00AF40B7"/>
    <w:rsid w:val="00AF4FC9"/>
    <w:rsid w:val="00AF5379"/>
    <w:rsid w:val="00AF56DC"/>
    <w:rsid w:val="00AF5783"/>
    <w:rsid w:val="00AF57E3"/>
    <w:rsid w:val="00AF635C"/>
    <w:rsid w:val="00AF7A71"/>
    <w:rsid w:val="00B00276"/>
    <w:rsid w:val="00B00D95"/>
    <w:rsid w:val="00B00D9E"/>
    <w:rsid w:val="00B01180"/>
    <w:rsid w:val="00B02419"/>
    <w:rsid w:val="00B02BC7"/>
    <w:rsid w:val="00B03320"/>
    <w:rsid w:val="00B03D12"/>
    <w:rsid w:val="00B03DD0"/>
    <w:rsid w:val="00B03EB9"/>
    <w:rsid w:val="00B041C5"/>
    <w:rsid w:val="00B04742"/>
    <w:rsid w:val="00B0489E"/>
    <w:rsid w:val="00B05CD1"/>
    <w:rsid w:val="00B06185"/>
    <w:rsid w:val="00B06190"/>
    <w:rsid w:val="00B061D7"/>
    <w:rsid w:val="00B064ED"/>
    <w:rsid w:val="00B06FA7"/>
    <w:rsid w:val="00B07C40"/>
    <w:rsid w:val="00B07D27"/>
    <w:rsid w:val="00B10139"/>
    <w:rsid w:val="00B10F0D"/>
    <w:rsid w:val="00B10F6D"/>
    <w:rsid w:val="00B110C6"/>
    <w:rsid w:val="00B11302"/>
    <w:rsid w:val="00B11348"/>
    <w:rsid w:val="00B11B14"/>
    <w:rsid w:val="00B125C4"/>
    <w:rsid w:val="00B13C11"/>
    <w:rsid w:val="00B13CBC"/>
    <w:rsid w:val="00B146A3"/>
    <w:rsid w:val="00B14BB9"/>
    <w:rsid w:val="00B152FE"/>
    <w:rsid w:val="00B158D5"/>
    <w:rsid w:val="00B15DC7"/>
    <w:rsid w:val="00B1621F"/>
    <w:rsid w:val="00B164D0"/>
    <w:rsid w:val="00B173C6"/>
    <w:rsid w:val="00B17675"/>
    <w:rsid w:val="00B17866"/>
    <w:rsid w:val="00B17CAD"/>
    <w:rsid w:val="00B20B3E"/>
    <w:rsid w:val="00B21271"/>
    <w:rsid w:val="00B222BB"/>
    <w:rsid w:val="00B2349D"/>
    <w:rsid w:val="00B23860"/>
    <w:rsid w:val="00B23A32"/>
    <w:rsid w:val="00B25435"/>
    <w:rsid w:val="00B26778"/>
    <w:rsid w:val="00B26B26"/>
    <w:rsid w:val="00B26E07"/>
    <w:rsid w:val="00B30EA3"/>
    <w:rsid w:val="00B3102E"/>
    <w:rsid w:val="00B31D30"/>
    <w:rsid w:val="00B31FD3"/>
    <w:rsid w:val="00B3206B"/>
    <w:rsid w:val="00B32A56"/>
    <w:rsid w:val="00B3362D"/>
    <w:rsid w:val="00B3365E"/>
    <w:rsid w:val="00B340A8"/>
    <w:rsid w:val="00B34683"/>
    <w:rsid w:val="00B34E1B"/>
    <w:rsid w:val="00B34E72"/>
    <w:rsid w:val="00B34FC4"/>
    <w:rsid w:val="00B359AD"/>
    <w:rsid w:val="00B35D41"/>
    <w:rsid w:val="00B360AF"/>
    <w:rsid w:val="00B36A50"/>
    <w:rsid w:val="00B375EB"/>
    <w:rsid w:val="00B378D9"/>
    <w:rsid w:val="00B37B0F"/>
    <w:rsid w:val="00B37E74"/>
    <w:rsid w:val="00B40906"/>
    <w:rsid w:val="00B40AEA"/>
    <w:rsid w:val="00B41B43"/>
    <w:rsid w:val="00B42B64"/>
    <w:rsid w:val="00B42BA3"/>
    <w:rsid w:val="00B43196"/>
    <w:rsid w:val="00B43FD2"/>
    <w:rsid w:val="00B44CA1"/>
    <w:rsid w:val="00B44EC5"/>
    <w:rsid w:val="00B454B1"/>
    <w:rsid w:val="00B45553"/>
    <w:rsid w:val="00B456C9"/>
    <w:rsid w:val="00B45E00"/>
    <w:rsid w:val="00B46742"/>
    <w:rsid w:val="00B46BD9"/>
    <w:rsid w:val="00B46CB8"/>
    <w:rsid w:val="00B46D1B"/>
    <w:rsid w:val="00B478B2"/>
    <w:rsid w:val="00B50F4A"/>
    <w:rsid w:val="00B5124D"/>
    <w:rsid w:val="00B52389"/>
    <w:rsid w:val="00B525CA"/>
    <w:rsid w:val="00B53272"/>
    <w:rsid w:val="00B535A0"/>
    <w:rsid w:val="00B545BB"/>
    <w:rsid w:val="00B56124"/>
    <w:rsid w:val="00B56E0A"/>
    <w:rsid w:val="00B579E0"/>
    <w:rsid w:val="00B57BA8"/>
    <w:rsid w:val="00B57C38"/>
    <w:rsid w:val="00B60609"/>
    <w:rsid w:val="00B608EF"/>
    <w:rsid w:val="00B60EF5"/>
    <w:rsid w:val="00B62F01"/>
    <w:rsid w:val="00B62FB4"/>
    <w:rsid w:val="00B63344"/>
    <w:rsid w:val="00B6379E"/>
    <w:rsid w:val="00B63AE7"/>
    <w:rsid w:val="00B64E2A"/>
    <w:rsid w:val="00B651A2"/>
    <w:rsid w:val="00B65551"/>
    <w:rsid w:val="00B65631"/>
    <w:rsid w:val="00B65F85"/>
    <w:rsid w:val="00B66DFA"/>
    <w:rsid w:val="00B671D6"/>
    <w:rsid w:val="00B67634"/>
    <w:rsid w:val="00B677AE"/>
    <w:rsid w:val="00B678C5"/>
    <w:rsid w:val="00B701BC"/>
    <w:rsid w:val="00B71534"/>
    <w:rsid w:val="00B717CC"/>
    <w:rsid w:val="00B72461"/>
    <w:rsid w:val="00B7285B"/>
    <w:rsid w:val="00B72EBE"/>
    <w:rsid w:val="00B73521"/>
    <w:rsid w:val="00B74533"/>
    <w:rsid w:val="00B7467F"/>
    <w:rsid w:val="00B74D0F"/>
    <w:rsid w:val="00B74FC3"/>
    <w:rsid w:val="00B75464"/>
    <w:rsid w:val="00B75932"/>
    <w:rsid w:val="00B75FE9"/>
    <w:rsid w:val="00B7630A"/>
    <w:rsid w:val="00B7663C"/>
    <w:rsid w:val="00B7665C"/>
    <w:rsid w:val="00B7666C"/>
    <w:rsid w:val="00B7670F"/>
    <w:rsid w:val="00B767BF"/>
    <w:rsid w:val="00B76BC3"/>
    <w:rsid w:val="00B7776E"/>
    <w:rsid w:val="00B77B6C"/>
    <w:rsid w:val="00B801EA"/>
    <w:rsid w:val="00B815B6"/>
    <w:rsid w:val="00B81DEC"/>
    <w:rsid w:val="00B82784"/>
    <w:rsid w:val="00B8296C"/>
    <w:rsid w:val="00B82C30"/>
    <w:rsid w:val="00B82FEB"/>
    <w:rsid w:val="00B83270"/>
    <w:rsid w:val="00B8346A"/>
    <w:rsid w:val="00B8376A"/>
    <w:rsid w:val="00B837FD"/>
    <w:rsid w:val="00B839CB"/>
    <w:rsid w:val="00B83BDE"/>
    <w:rsid w:val="00B849CC"/>
    <w:rsid w:val="00B84AB0"/>
    <w:rsid w:val="00B84CB3"/>
    <w:rsid w:val="00B84D33"/>
    <w:rsid w:val="00B84FB3"/>
    <w:rsid w:val="00B85366"/>
    <w:rsid w:val="00B855B0"/>
    <w:rsid w:val="00B8586C"/>
    <w:rsid w:val="00B85A29"/>
    <w:rsid w:val="00B865DB"/>
    <w:rsid w:val="00B87582"/>
    <w:rsid w:val="00B87704"/>
    <w:rsid w:val="00B87AAC"/>
    <w:rsid w:val="00B87B9E"/>
    <w:rsid w:val="00B87F31"/>
    <w:rsid w:val="00B902A0"/>
    <w:rsid w:val="00B902CD"/>
    <w:rsid w:val="00B90301"/>
    <w:rsid w:val="00B90D23"/>
    <w:rsid w:val="00B9173F"/>
    <w:rsid w:val="00B92998"/>
    <w:rsid w:val="00B92C84"/>
    <w:rsid w:val="00B92DA7"/>
    <w:rsid w:val="00B93010"/>
    <w:rsid w:val="00B93A58"/>
    <w:rsid w:val="00B943E5"/>
    <w:rsid w:val="00B946C6"/>
    <w:rsid w:val="00B94C4B"/>
    <w:rsid w:val="00B94D3D"/>
    <w:rsid w:val="00B95598"/>
    <w:rsid w:val="00B95A6A"/>
    <w:rsid w:val="00B95B16"/>
    <w:rsid w:val="00B96FFF"/>
    <w:rsid w:val="00B9703D"/>
    <w:rsid w:val="00B9705F"/>
    <w:rsid w:val="00B9731E"/>
    <w:rsid w:val="00B97D62"/>
    <w:rsid w:val="00BA0311"/>
    <w:rsid w:val="00BA071C"/>
    <w:rsid w:val="00BA0C7B"/>
    <w:rsid w:val="00BA11BB"/>
    <w:rsid w:val="00BA1638"/>
    <w:rsid w:val="00BA215C"/>
    <w:rsid w:val="00BA3E52"/>
    <w:rsid w:val="00BA4356"/>
    <w:rsid w:val="00BA4A61"/>
    <w:rsid w:val="00BA4C44"/>
    <w:rsid w:val="00BA4E6B"/>
    <w:rsid w:val="00BA52A2"/>
    <w:rsid w:val="00BA7B04"/>
    <w:rsid w:val="00BB02B3"/>
    <w:rsid w:val="00BB04DF"/>
    <w:rsid w:val="00BB113B"/>
    <w:rsid w:val="00BB1714"/>
    <w:rsid w:val="00BB1B50"/>
    <w:rsid w:val="00BB2307"/>
    <w:rsid w:val="00BB23F0"/>
    <w:rsid w:val="00BB2B1F"/>
    <w:rsid w:val="00BB31FB"/>
    <w:rsid w:val="00BB3CD2"/>
    <w:rsid w:val="00BB4D2F"/>
    <w:rsid w:val="00BB521A"/>
    <w:rsid w:val="00BB52B7"/>
    <w:rsid w:val="00BB540C"/>
    <w:rsid w:val="00BB58E6"/>
    <w:rsid w:val="00BB5900"/>
    <w:rsid w:val="00BB5E4F"/>
    <w:rsid w:val="00BB63A1"/>
    <w:rsid w:val="00BB66FE"/>
    <w:rsid w:val="00BC1142"/>
    <w:rsid w:val="00BC12AD"/>
    <w:rsid w:val="00BC1318"/>
    <w:rsid w:val="00BC16F6"/>
    <w:rsid w:val="00BC17BD"/>
    <w:rsid w:val="00BC1A73"/>
    <w:rsid w:val="00BC1DAC"/>
    <w:rsid w:val="00BC1E05"/>
    <w:rsid w:val="00BC21A8"/>
    <w:rsid w:val="00BC30B2"/>
    <w:rsid w:val="00BC3135"/>
    <w:rsid w:val="00BC3DA4"/>
    <w:rsid w:val="00BC3E02"/>
    <w:rsid w:val="00BC3E33"/>
    <w:rsid w:val="00BC421F"/>
    <w:rsid w:val="00BC49EC"/>
    <w:rsid w:val="00BC4A2B"/>
    <w:rsid w:val="00BC4FAD"/>
    <w:rsid w:val="00BC50AD"/>
    <w:rsid w:val="00BC5410"/>
    <w:rsid w:val="00BC57EB"/>
    <w:rsid w:val="00BC6C0D"/>
    <w:rsid w:val="00BC6CBD"/>
    <w:rsid w:val="00BC6DAA"/>
    <w:rsid w:val="00BC6E94"/>
    <w:rsid w:val="00BC723A"/>
    <w:rsid w:val="00BC77D7"/>
    <w:rsid w:val="00BC7CF0"/>
    <w:rsid w:val="00BD01C6"/>
    <w:rsid w:val="00BD068C"/>
    <w:rsid w:val="00BD161B"/>
    <w:rsid w:val="00BD17EE"/>
    <w:rsid w:val="00BD1910"/>
    <w:rsid w:val="00BD211B"/>
    <w:rsid w:val="00BD2980"/>
    <w:rsid w:val="00BD2EA1"/>
    <w:rsid w:val="00BD5568"/>
    <w:rsid w:val="00BD5620"/>
    <w:rsid w:val="00BD567C"/>
    <w:rsid w:val="00BD5DC7"/>
    <w:rsid w:val="00BD61E3"/>
    <w:rsid w:val="00BD6A79"/>
    <w:rsid w:val="00BD6CB4"/>
    <w:rsid w:val="00BD6D83"/>
    <w:rsid w:val="00BD7313"/>
    <w:rsid w:val="00BD734C"/>
    <w:rsid w:val="00BE014B"/>
    <w:rsid w:val="00BE037C"/>
    <w:rsid w:val="00BE080F"/>
    <w:rsid w:val="00BE0C77"/>
    <w:rsid w:val="00BE16C7"/>
    <w:rsid w:val="00BE1EF8"/>
    <w:rsid w:val="00BE274E"/>
    <w:rsid w:val="00BE2BFD"/>
    <w:rsid w:val="00BE2D34"/>
    <w:rsid w:val="00BE326F"/>
    <w:rsid w:val="00BE3770"/>
    <w:rsid w:val="00BE3885"/>
    <w:rsid w:val="00BE47C8"/>
    <w:rsid w:val="00BE48F9"/>
    <w:rsid w:val="00BE4C16"/>
    <w:rsid w:val="00BE4D7D"/>
    <w:rsid w:val="00BE5665"/>
    <w:rsid w:val="00BE5EA5"/>
    <w:rsid w:val="00BE6166"/>
    <w:rsid w:val="00BE6CBD"/>
    <w:rsid w:val="00BE760F"/>
    <w:rsid w:val="00BE7A56"/>
    <w:rsid w:val="00BF134F"/>
    <w:rsid w:val="00BF143F"/>
    <w:rsid w:val="00BF15C8"/>
    <w:rsid w:val="00BF2A7B"/>
    <w:rsid w:val="00BF2BEB"/>
    <w:rsid w:val="00BF2E51"/>
    <w:rsid w:val="00BF364A"/>
    <w:rsid w:val="00BF3E52"/>
    <w:rsid w:val="00BF409C"/>
    <w:rsid w:val="00BF4523"/>
    <w:rsid w:val="00BF4EBF"/>
    <w:rsid w:val="00BF4F86"/>
    <w:rsid w:val="00BF53DD"/>
    <w:rsid w:val="00BF6B43"/>
    <w:rsid w:val="00BF77EC"/>
    <w:rsid w:val="00BF7D2D"/>
    <w:rsid w:val="00BF7F21"/>
    <w:rsid w:val="00C00E95"/>
    <w:rsid w:val="00C01317"/>
    <w:rsid w:val="00C02115"/>
    <w:rsid w:val="00C0369F"/>
    <w:rsid w:val="00C03E95"/>
    <w:rsid w:val="00C04D7E"/>
    <w:rsid w:val="00C05937"/>
    <w:rsid w:val="00C06606"/>
    <w:rsid w:val="00C06B02"/>
    <w:rsid w:val="00C07110"/>
    <w:rsid w:val="00C075E8"/>
    <w:rsid w:val="00C077EB"/>
    <w:rsid w:val="00C078C2"/>
    <w:rsid w:val="00C079C1"/>
    <w:rsid w:val="00C106A6"/>
    <w:rsid w:val="00C10857"/>
    <w:rsid w:val="00C10AAF"/>
    <w:rsid w:val="00C11B16"/>
    <w:rsid w:val="00C1287D"/>
    <w:rsid w:val="00C12953"/>
    <w:rsid w:val="00C1366A"/>
    <w:rsid w:val="00C13D7C"/>
    <w:rsid w:val="00C14C82"/>
    <w:rsid w:val="00C14D03"/>
    <w:rsid w:val="00C15763"/>
    <w:rsid w:val="00C159BF"/>
    <w:rsid w:val="00C15AF2"/>
    <w:rsid w:val="00C15BBF"/>
    <w:rsid w:val="00C15EC9"/>
    <w:rsid w:val="00C15F17"/>
    <w:rsid w:val="00C16368"/>
    <w:rsid w:val="00C17550"/>
    <w:rsid w:val="00C17E9E"/>
    <w:rsid w:val="00C17EE8"/>
    <w:rsid w:val="00C200EC"/>
    <w:rsid w:val="00C20935"/>
    <w:rsid w:val="00C20F43"/>
    <w:rsid w:val="00C211D7"/>
    <w:rsid w:val="00C213B2"/>
    <w:rsid w:val="00C2187C"/>
    <w:rsid w:val="00C21CEA"/>
    <w:rsid w:val="00C2243D"/>
    <w:rsid w:val="00C22618"/>
    <w:rsid w:val="00C2314E"/>
    <w:rsid w:val="00C23546"/>
    <w:rsid w:val="00C23586"/>
    <w:rsid w:val="00C235D0"/>
    <w:rsid w:val="00C237F5"/>
    <w:rsid w:val="00C239EF"/>
    <w:rsid w:val="00C24163"/>
    <w:rsid w:val="00C245B2"/>
    <w:rsid w:val="00C24C67"/>
    <w:rsid w:val="00C24EA1"/>
    <w:rsid w:val="00C2534C"/>
    <w:rsid w:val="00C25492"/>
    <w:rsid w:val="00C2551A"/>
    <w:rsid w:val="00C25F4B"/>
    <w:rsid w:val="00C2639B"/>
    <w:rsid w:val="00C269BC"/>
    <w:rsid w:val="00C26F00"/>
    <w:rsid w:val="00C2731D"/>
    <w:rsid w:val="00C27852"/>
    <w:rsid w:val="00C27C2C"/>
    <w:rsid w:val="00C304B0"/>
    <w:rsid w:val="00C3050F"/>
    <w:rsid w:val="00C307D5"/>
    <w:rsid w:val="00C31437"/>
    <w:rsid w:val="00C315E5"/>
    <w:rsid w:val="00C31ADC"/>
    <w:rsid w:val="00C32172"/>
    <w:rsid w:val="00C32A10"/>
    <w:rsid w:val="00C3410E"/>
    <w:rsid w:val="00C34277"/>
    <w:rsid w:val="00C34AFF"/>
    <w:rsid w:val="00C34B75"/>
    <w:rsid w:val="00C34D6E"/>
    <w:rsid w:val="00C355E6"/>
    <w:rsid w:val="00C356D6"/>
    <w:rsid w:val="00C36BCE"/>
    <w:rsid w:val="00C37186"/>
    <w:rsid w:val="00C3739B"/>
    <w:rsid w:val="00C37682"/>
    <w:rsid w:val="00C37894"/>
    <w:rsid w:val="00C41162"/>
    <w:rsid w:val="00C4118F"/>
    <w:rsid w:val="00C4156A"/>
    <w:rsid w:val="00C41726"/>
    <w:rsid w:val="00C41935"/>
    <w:rsid w:val="00C41946"/>
    <w:rsid w:val="00C419E7"/>
    <w:rsid w:val="00C41D8C"/>
    <w:rsid w:val="00C42D19"/>
    <w:rsid w:val="00C430DA"/>
    <w:rsid w:val="00C43805"/>
    <w:rsid w:val="00C442C7"/>
    <w:rsid w:val="00C44913"/>
    <w:rsid w:val="00C44F1A"/>
    <w:rsid w:val="00C44F7C"/>
    <w:rsid w:val="00C45128"/>
    <w:rsid w:val="00C4512E"/>
    <w:rsid w:val="00C45155"/>
    <w:rsid w:val="00C46370"/>
    <w:rsid w:val="00C463F7"/>
    <w:rsid w:val="00C469C7"/>
    <w:rsid w:val="00C46B84"/>
    <w:rsid w:val="00C50792"/>
    <w:rsid w:val="00C50DBE"/>
    <w:rsid w:val="00C51737"/>
    <w:rsid w:val="00C517AF"/>
    <w:rsid w:val="00C51A97"/>
    <w:rsid w:val="00C52219"/>
    <w:rsid w:val="00C523ED"/>
    <w:rsid w:val="00C52AFC"/>
    <w:rsid w:val="00C52DC6"/>
    <w:rsid w:val="00C53C6F"/>
    <w:rsid w:val="00C53D7D"/>
    <w:rsid w:val="00C53D95"/>
    <w:rsid w:val="00C53E64"/>
    <w:rsid w:val="00C53FF2"/>
    <w:rsid w:val="00C54B6B"/>
    <w:rsid w:val="00C55216"/>
    <w:rsid w:val="00C558A7"/>
    <w:rsid w:val="00C559A1"/>
    <w:rsid w:val="00C55F4F"/>
    <w:rsid w:val="00C564E2"/>
    <w:rsid w:val="00C56CFB"/>
    <w:rsid w:val="00C56F0F"/>
    <w:rsid w:val="00C5752E"/>
    <w:rsid w:val="00C57CB8"/>
    <w:rsid w:val="00C61018"/>
    <w:rsid w:val="00C61F68"/>
    <w:rsid w:val="00C6253C"/>
    <w:rsid w:val="00C626F1"/>
    <w:rsid w:val="00C62C0C"/>
    <w:rsid w:val="00C62E88"/>
    <w:rsid w:val="00C632A2"/>
    <w:rsid w:val="00C6360D"/>
    <w:rsid w:val="00C63827"/>
    <w:rsid w:val="00C63AE6"/>
    <w:rsid w:val="00C63E05"/>
    <w:rsid w:val="00C651D5"/>
    <w:rsid w:val="00C65FE5"/>
    <w:rsid w:val="00C66522"/>
    <w:rsid w:val="00C66A73"/>
    <w:rsid w:val="00C67425"/>
    <w:rsid w:val="00C67D40"/>
    <w:rsid w:val="00C67E89"/>
    <w:rsid w:val="00C7079E"/>
    <w:rsid w:val="00C709D7"/>
    <w:rsid w:val="00C714CA"/>
    <w:rsid w:val="00C71701"/>
    <w:rsid w:val="00C7213C"/>
    <w:rsid w:val="00C72226"/>
    <w:rsid w:val="00C7284C"/>
    <w:rsid w:val="00C73390"/>
    <w:rsid w:val="00C73EA3"/>
    <w:rsid w:val="00C74952"/>
    <w:rsid w:val="00C75377"/>
    <w:rsid w:val="00C770BD"/>
    <w:rsid w:val="00C7728F"/>
    <w:rsid w:val="00C8067C"/>
    <w:rsid w:val="00C81384"/>
    <w:rsid w:val="00C81B0A"/>
    <w:rsid w:val="00C821FE"/>
    <w:rsid w:val="00C831C9"/>
    <w:rsid w:val="00C83A29"/>
    <w:rsid w:val="00C83BDA"/>
    <w:rsid w:val="00C84322"/>
    <w:rsid w:val="00C846B9"/>
    <w:rsid w:val="00C8474A"/>
    <w:rsid w:val="00C84AE4"/>
    <w:rsid w:val="00C85923"/>
    <w:rsid w:val="00C85C0E"/>
    <w:rsid w:val="00C86ABB"/>
    <w:rsid w:val="00C86BF4"/>
    <w:rsid w:val="00C86D01"/>
    <w:rsid w:val="00C86D39"/>
    <w:rsid w:val="00C874F6"/>
    <w:rsid w:val="00C87BA5"/>
    <w:rsid w:val="00C87FDC"/>
    <w:rsid w:val="00C90254"/>
    <w:rsid w:val="00C902B4"/>
    <w:rsid w:val="00C91678"/>
    <w:rsid w:val="00C91C70"/>
    <w:rsid w:val="00C9243B"/>
    <w:rsid w:val="00C9281F"/>
    <w:rsid w:val="00C92884"/>
    <w:rsid w:val="00C92B21"/>
    <w:rsid w:val="00C92BA3"/>
    <w:rsid w:val="00C930BD"/>
    <w:rsid w:val="00C93C2F"/>
    <w:rsid w:val="00C942A8"/>
    <w:rsid w:val="00C94859"/>
    <w:rsid w:val="00C94C8F"/>
    <w:rsid w:val="00C94FE0"/>
    <w:rsid w:val="00C95CE6"/>
    <w:rsid w:val="00C95EAE"/>
    <w:rsid w:val="00C95F17"/>
    <w:rsid w:val="00C95FD2"/>
    <w:rsid w:val="00C96FE2"/>
    <w:rsid w:val="00C97419"/>
    <w:rsid w:val="00C97763"/>
    <w:rsid w:val="00CA0511"/>
    <w:rsid w:val="00CA11A0"/>
    <w:rsid w:val="00CA28D8"/>
    <w:rsid w:val="00CA2F97"/>
    <w:rsid w:val="00CA339A"/>
    <w:rsid w:val="00CA47B7"/>
    <w:rsid w:val="00CA4971"/>
    <w:rsid w:val="00CA5596"/>
    <w:rsid w:val="00CA57F1"/>
    <w:rsid w:val="00CA5803"/>
    <w:rsid w:val="00CA59FB"/>
    <w:rsid w:val="00CA5A0F"/>
    <w:rsid w:val="00CA5A91"/>
    <w:rsid w:val="00CA5AC5"/>
    <w:rsid w:val="00CA6F5C"/>
    <w:rsid w:val="00CA7237"/>
    <w:rsid w:val="00CA72D7"/>
    <w:rsid w:val="00CA73BC"/>
    <w:rsid w:val="00CA76DB"/>
    <w:rsid w:val="00CA77BA"/>
    <w:rsid w:val="00CA7BED"/>
    <w:rsid w:val="00CA7F42"/>
    <w:rsid w:val="00CA7F9B"/>
    <w:rsid w:val="00CA7FD2"/>
    <w:rsid w:val="00CB00AB"/>
    <w:rsid w:val="00CB0C9F"/>
    <w:rsid w:val="00CB1337"/>
    <w:rsid w:val="00CB15C7"/>
    <w:rsid w:val="00CB1AD8"/>
    <w:rsid w:val="00CB250C"/>
    <w:rsid w:val="00CB310C"/>
    <w:rsid w:val="00CB3715"/>
    <w:rsid w:val="00CB3B36"/>
    <w:rsid w:val="00CB49A1"/>
    <w:rsid w:val="00CB5B18"/>
    <w:rsid w:val="00CB622F"/>
    <w:rsid w:val="00CB678C"/>
    <w:rsid w:val="00CB6BA4"/>
    <w:rsid w:val="00CB73C7"/>
    <w:rsid w:val="00CB747C"/>
    <w:rsid w:val="00CC0E08"/>
    <w:rsid w:val="00CC0F44"/>
    <w:rsid w:val="00CC13EE"/>
    <w:rsid w:val="00CC140A"/>
    <w:rsid w:val="00CC20CD"/>
    <w:rsid w:val="00CC2302"/>
    <w:rsid w:val="00CC3109"/>
    <w:rsid w:val="00CC3655"/>
    <w:rsid w:val="00CC4234"/>
    <w:rsid w:val="00CC4742"/>
    <w:rsid w:val="00CC52DB"/>
    <w:rsid w:val="00CC554F"/>
    <w:rsid w:val="00CC578A"/>
    <w:rsid w:val="00CC5C7A"/>
    <w:rsid w:val="00CC5CC6"/>
    <w:rsid w:val="00CC6436"/>
    <w:rsid w:val="00CC67BF"/>
    <w:rsid w:val="00CC6F30"/>
    <w:rsid w:val="00CC7357"/>
    <w:rsid w:val="00CC7361"/>
    <w:rsid w:val="00CC753E"/>
    <w:rsid w:val="00CC7D26"/>
    <w:rsid w:val="00CC7D7D"/>
    <w:rsid w:val="00CD01C4"/>
    <w:rsid w:val="00CD0B93"/>
    <w:rsid w:val="00CD1767"/>
    <w:rsid w:val="00CD1BB9"/>
    <w:rsid w:val="00CD25A9"/>
    <w:rsid w:val="00CD2E2F"/>
    <w:rsid w:val="00CD31AE"/>
    <w:rsid w:val="00CD4BC5"/>
    <w:rsid w:val="00CD5AF7"/>
    <w:rsid w:val="00CD5DE5"/>
    <w:rsid w:val="00CD60E8"/>
    <w:rsid w:val="00CD6C62"/>
    <w:rsid w:val="00CD6C9A"/>
    <w:rsid w:val="00CE020F"/>
    <w:rsid w:val="00CE061A"/>
    <w:rsid w:val="00CE0993"/>
    <w:rsid w:val="00CE163D"/>
    <w:rsid w:val="00CE1986"/>
    <w:rsid w:val="00CE1C3E"/>
    <w:rsid w:val="00CE1C7A"/>
    <w:rsid w:val="00CE299C"/>
    <w:rsid w:val="00CE2B3A"/>
    <w:rsid w:val="00CE3934"/>
    <w:rsid w:val="00CE448B"/>
    <w:rsid w:val="00CE45CB"/>
    <w:rsid w:val="00CE46B3"/>
    <w:rsid w:val="00CE4EEF"/>
    <w:rsid w:val="00CE509A"/>
    <w:rsid w:val="00CE57D4"/>
    <w:rsid w:val="00CE6723"/>
    <w:rsid w:val="00CE6DF7"/>
    <w:rsid w:val="00CE71D0"/>
    <w:rsid w:val="00CE7288"/>
    <w:rsid w:val="00CE7F36"/>
    <w:rsid w:val="00CE7F46"/>
    <w:rsid w:val="00CF03BB"/>
    <w:rsid w:val="00CF0765"/>
    <w:rsid w:val="00CF0E89"/>
    <w:rsid w:val="00CF1432"/>
    <w:rsid w:val="00CF19CD"/>
    <w:rsid w:val="00CF19DF"/>
    <w:rsid w:val="00CF19EB"/>
    <w:rsid w:val="00CF1F1E"/>
    <w:rsid w:val="00CF2EC0"/>
    <w:rsid w:val="00CF31A6"/>
    <w:rsid w:val="00CF3A2A"/>
    <w:rsid w:val="00CF3E80"/>
    <w:rsid w:val="00CF3F7F"/>
    <w:rsid w:val="00CF433C"/>
    <w:rsid w:val="00CF459F"/>
    <w:rsid w:val="00CF4718"/>
    <w:rsid w:val="00CF5308"/>
    <w:rsid w:val="00CF55D2"/>
    <w:rsid w:val="00CF5E47"/>
    <w:rsid w:val="00CF5EEE"/>
    <w:rsid w:val="00D0045F"/>
    <w:rsid w:val="00D007CA"/>
    <w:rsid w:val="00D00E12"/>
    <w:rsid w:val="00D02105"/>
    <w:rsid w:val="00D02616"/>
    <w:rsid w:val="00D027E1"/>
    <w:rsid w:val="00D03FA6"/>
    <w:rsid w:val="00D04999"/>
    <w:rsid w:val="00D04A10"/>
    <w:rsid w:val="00D04C81"/>
    <w:rsid w:val="00D056AC"/>
    <w:rsid w:val="00D05A44"/>
    <w:rsid w:val="00D06798"/>
    <w:rsid w:val="00D079C8"/>
    <w:rsid w:val="00D10154"/>
    <w:rsid w:val="00D1030B"/>
    <w:rsid w:val="00D1035B"/>
    <w:rsid w:val="00D10518"/>
    <w:rsid w:val="00D10624"/>
    <w:rsid w:val="00D126C7"/>
    <w:rsid w:val="00D12784"/>
    <w:rsid w:val="00D12BB7"/>
    <w:rsid w:val="00D12E29"/>
    <w:rsid w:val="00D140E1"/>
    <w:rsid w:val="00D140FB"/>
    <w:rsid w:val="00D141D6"/>
    <w:rsid w:val="00D14285"/>
    <w:rsid w:val="00D1590F"/>
    <w:rsid w:val="00D15AFC"/>
    <w:rsid w:val="00D15D06"/>
    <w:rsid w:val="00D161F4"/>
    <w:rsid w:val="00D16D58"/>
    <w:rsid w:val="00D17074"/>
    <w:rsid w:val="00D17086"/>
    <w:rsid w:val="00D17457"/>
    <w:rsid w:val="00D17E38"/>
    <w:rsid w:val="00D20166"/>
    <w:rsid w:val="00D2065C"/>
    <w:rsid w:val="00D20BA4"/>
    <w:rsid w:val="00D20BF0"/>
    <w:rsid w:val="00D2101D"/>
    <w:rsid w:val="00D21665"/>
    <w:rsid w:val="00D22527"/>
    <w:rsid w:val="00D22AC1"/>
    <w:rsid w:val="00D234B6"/>
    <w:rsid w:val="00D235D5"/>
    <w:rsid w:val="00D23685"/>
    <w:rsid w:val="00D23802"/>
    <w:rsid w:val="00D239DD"/>
    <w:rsid w:val="00D23C19"/>
    <w:rsid w:val="00D23E28"/>
    <w:rsid w:val="00D23E89"/>
    <w:rsid w:val="00D241E3"/>
    <w:rsid w:val="00D24534"/>
    <w:rsid w:val="00D250D6"/>
    <w:rsid w:val="00D253CA"/>
    <w:rsid w:val="00D256E2"/>
    <w:rsid w:val="00D25E24"/>
    <w:rsid w:val="00D263D5"/>
    <w:rsid w:val="00D264E8"/>
    <w:rsid w:val="00D270FA"/>
    <w:rsid w:val="00D2727F"/>
    <w:rsid w:val="00D27423"/>
    <w:rsid w:val="00D27828"/>
    <w:rsid w:val="00D27B4B"/>
    <w:rsid w:val="00D27D94"/>
    <w:rsid w:val="00D3012D"/>
    <w:rsid w:val="00D304A0"/>
    <w:rsid w:val="00D304C2"/>
    <w:rsid w:val="00D31701"/>
    <w:rsid w:val="00D32E68"/>
    <w:rsid w:val="00D33047"/>
    <w:rsid w:val="00D333BE"/>
    <w:rsid w:val="00D33E01"/>
    <w:rsid w:val="00D343CB"/>
    <w:rsid w:val="00D354B3"/>
    <w:rsid w:val="00D35729"/>
    <w:rsid w:val="00D35CB0"/>
    <w:rsid w:val="00D35F5C"/>
    <w:rsid w:val="00D36E79"/>
    <w:rsid w:val="00D37043"/>
    <w:rsid w:val="00D37514"/>
    <w:rsid w:val="00D375AA"/>
    <w:rsid w:val="00D37F6E"/>
    <w:rsid w:val="00D40C71"/>
    <w:rsid w:val="00D41878"/>
    <w:rsid w:val="00D41B70"/>
    <w:rsid w:val="00D425AE"/>
    <w:rsid w:val="00D42EF0"/>
    <w:rsid w:val="00D43136"/>
    <w:rsid w:val="00D431D8"/>
    <w:rsid w:val="00D434DD"/>
    <w:rsid w:val="00D43B20"/>
    <w:rsid w:val="00D43DFD"/>
    <w:rsid w:val="00D43FC8"/>
    <w:rsid w:val="00D442D8"/>
    <w:rsid w:val="00D44542"/>
    <w:rsid w:val="00D44613"/>
    <w:rsid w:val="00D44C10"/>
    <w:rsid w:val="00D44FCB"/>
    <w:rsid w:val="00D459AD"/>
    <w:rsid w:val="00D45A0A"/>
    <w:rsid w:val="00D45E6E"/>
    <w:rsid w:val="00D45FA3"/>
    <w:rsid w:val="00D46341"/>
    <w:rsid w:val="00D4673E"/>
    <w:rsid w:val="00D474FA"/>
    <w:rsid w:val="00D47E8D"/>
    <w:rsid w:val="00D50D84"/>
    <w:rsid w:val="00D519FC"/>
    <w:rsid w:val="00D5266E"/>
    <w:rsid w:val="00D52C73"/>
    <w:rsid w:val="00D53D13"/>
    <w:rsid w:val="00D54156"/>
    <w:rsid w:val="00D547F1"/>
    <w:rsid w:val="00D54D70"/>
    <w:rsid w:val="00D5585E"/>
    <w:rsid w:val="00D55D03"/>
    <w:rsid w:val="00D55E21"/>
    <w:rsid w:val="00D57650"/>
    <w:rsid w:val="00D57766"/>
    <w:rsid w:val="00D61768"/>
    <w:rsid w:val="00D61CC8"/>
    <w:rsid w:val="00D62213"/>
    <w:rsid w:val="00D62359"/>
    <w:rsid w:val="00D62948"/>
    <w:rsid w:val="00D6317C"/>
    <w:rsid w:val="00D637BF"/>
    <w:rsid w:val="00D63F88"/>
    <w:rsid w:val="00D63FEA"/>
    <w:rsid w:val="00D64014"/>
    <w:rsid w:val="00D642B9"/>
    <w:rsid w:val="00D6470F"/>
    <w:rsid w:val="00D64DD4"/>
    <w:rsid w:val="00D64DF8"/>
    <w:rsid w:val="00D6585E"/>
    <w:rsid w:val="00D65860"/>
    <w:rsid w:val="00D66037"/>
    <w:rsid w:val="00D664AD"/>
    <w:rsid w:val="00D664FC"/>
    <w:rsid w:val="00D66C5D"/>
    <w:rsid w:val="00D67F9F"/>
    <w:rsid w:val="00D7033D"/>
    <w:rsid w:val="00D70910"/>
    <w:rsid w:val="00D70E8D"/>
    <w:rsid w:val="00D712DD"/>
    <w:rsid w:val="00D72069"/>
    <w:rsid w:val="00D7254F"/>
    <w:rsid w:val="00D7263E"/>
    <w:rsid w:val="00D727EC"/>
    <w:rsid w:val="00D7330B"/>
    <w:rsid w:val="00D74178"/>
    <w:rsid w:val="00D744FD"/>
    <w:rsid w:val="00D748D7"/>
    <w:rsid w:val="00D74BF2"/>
    <w:rsid w:val="00D74C46"/>
    <w:rsid w:val="00D74EAF"/>
    <w:rsid w:val="00D74F5B"/>
    <w:rsid w:val="00D7573F"/>
    <w:rsid w:val="00D75B1C"/>
    <w:rsid w:val="00D76603"/>
    <w:rsid w:val="00D76AE6"/>
    <w:rsid w:val="00D7743A"/>
    <w:rsid w:val="00D80FCE"/>
    <w:rsid w:val="00D81320"/>
    <w:rsid w:val="00D814DD"/>
    <w:rsid w:val="00D8163B"/>
    <w:rsid w:val="00D81838"/>
    <w:rsid w:val="00D81AFF"/>
    <w:rsid w:val="00D820CC"/>
    <w:rsid w:val="00D8228D"/>
    <w:rsid w:val="00D82818"/>
    <w:rsid w:val="00D82FDE"/>
    <w:rsid w:val="00D83014"/>
    <w:rsid w:val="00D834F9"/>
    <w:rsid w:val="00D835E3"/>
    <w:rsid w:val="00D83EE7"/>
    <w:rsid w:val="00D84706"/>
    <w:rsid w:val="00D84ACB"/>
    <w:rsid w:val="00D84BD9"/>
    <w:rsid w:val="00D85580"/>
    <w:rsid w:val="00D85865"/>
    <w:rsid w:val="00D858CF"/>
    <w:rsid w:val="00D85DBA"/>
    <w:rsid w:val="00D85E42"/>
    <w:rsid w:val="00D85ECC"/>
    <w:rsid w:val="00D869D6"/>
    <w:rsid w:val="00D87ED2"/>
    <w:rsid w:val="00D90106"/>
    <w:rsid w:val="00D9016B"/>
    <w:rsid w:val="00D90C8E"/>
    <w:rsid w:val="00D91116"/>
    <w:rsid w:val="00D92268"/>
    <w:rsid w:val="00D92AA9"/>
    <w:rsid w:val="00D930CC"/>
    <w:rsid w:val="00D933E1"/>
    <w:rsid w:val="00D943B9"/>
    <w:rsid w:val="00D9445C"/>
    <w:rsid w:val="00D94792"/>
    <w:rsid w:val="00D9516E"/>
    <w:rsid w:val="00D957EA"/>
    <w:rsid w:val="00D960E2"/>
    <w:rsid w:val="00D96129"/>
    <w:rsid w:val="00D9636F"/>
    <w:rsid w:val="00D976D7"/>
    <w:rsid w:val="00D97AF7"/>
    <w:rsid w:val="00DA0132"/>
    <w:rsid w:val="00DA033D"/>
    <w:rsid w:val="00DA094B"/>
    <w:rsid w:val="00DA0D6C"/>
    <w:rsid w:val="00DA1DD8"/>
    <w:rsid w:val="00DA1E7D"/>
    <w:rsid w:val="00DA2878"/>
    <w:rsid w:val="00DA3272"/>
    <w:rsid w:val="00DA3B31"/>
    <w:rsid w:val="00DA3D6C"/>
    <w:rsid w:val="00DA4775"/>
    <w:rsid w:val="00DA5741"/>
    <w:rsid w:val="00DA618D"/>
    <w:rsid w:val="00DA61D5"/>
    <w:rsid w:val="00DA6218"/>
    <w:rsid w:val="00DA62D4"/>
    <w:rsid w:val="00DA65FB"/>
    <w:rsid w:val="00DA7D1E"/>
    <w:rsid w:val="00DB0008"/>
    <w:rsid w:val="00DB043E"/>
    <w:rsid w:val="00DB06FE"/>
    <w:rsid w:val="00DB08FE"/>
    <w:rsid w:val="00DB10BC"/>
    <w:rsid w:val="00DB1DB1"/>
    <w:rsid w:val="00DB2001"/>
    <w:rsid w:val="00DB2145"/>
    <w:rsid w:val="00DB2448"/>
    <w:rsid w:val="00DB246C"/>
    <w:rsid w:val="00DB3666"/>
    <w:rsid w:val="00DB3C10"/>
    <w:rsid w:val="00DB3EFF"/>
    <w:rsid w:val="00DB40C6"/>
    <w:rsid w:val="00DB4141"/>
    <w:rsid w:val="00DB4671"/>
    <w:rsid w:val="00DB5ACA"/>
    <w:rsid w:val="00DB5BF1"/>
    <w:rsid w:val="00DB65B9"/>
    <w:rsid w:val="00DB7598"/>
    <w:rsid w:val="00DB775E"/>
    <w:rsid w:val="00DB7C86"/>
    <w:rsid w:val="00DC03B6"/>
    <w:rsid w:val="00DC0A9E"/>
    <w:rsid w:val="00DC157E"/>
    <w:rsid w:val="00DC1724"/>
    <w:rsid w:val="00DC1884"/>
    <w:rsid w:val="00DC2731"/>
    <w:rsid w:val="00DC3546"/>
    <w:rsid w:val="00DC35C1"/>
    <w:rsid w:val="00DC3741"/>
    <w:rsid w:val="00DC3850"/>
    <w:rsid w:val="00DC420C"/>
    <w:rsid w:val="00DC4804"/>
    <w:rsid w:val="00DC4D3B"/>
    <w:rsid w:val="00DC5116"/>
    <w:rsid w:val="00DC514D"/>
    <w:rsid w:val="00DC5B28"/>
    <w:rsid w:val="00DC60D2"/>
    <w:rsid w:val="00DC662D"/>
    <w:rsid w:val="00DC74C3"/>
    <w:rsid w:val="00DD0E10"/>
    <w:rsid w:val="00DD1438"/>
    <w:rsid w:val="00DD14BD"/>
    <w:rsid w:val="00DD1DF8"/>
    <w:rsid w:val="00DD2652"/>
    <w:rsid w:val="00DD5D61"/>
    <w:rsid w:val="00DD5DB6"/>
    <w:rsid w:val="00DD6261"/>
    <w:rsid w:val="00DD639C"/>
    <w:rsid w:val="00DD64D9"/>
    <w:rsid w:val="00DD65BD"/>
    <w:rsid w:val="00DD76F7"/>
    <w:rsid w:val="00DD7FAC"/>
    <w:rsid w:val="00DE1368"/>
    <w:rsid w:val="00DE15EE"/>
    <w:rsid w:val="00DE16BF"/>
    <w:rsid w:val="00DE1D48"/>
    <w:rsid w:val="00DE1DAC"/>
    <w:rsid w:val="00DE1E52"/>
    <w:rsid w:val="00DE213E"/>
    <w:rsid w:val="00DE2C95"/>
    <w:rsid w:val="00DE3003"/>
    <w:rsid w:val="00DE37F5"/>
    <w:rsid w:val="00DE4480"/>
    <w:rsid w:val="00DE5187"/>
    <w:rsid w:val="00DE5BFF"/>
    <w:rsid w:val="00DE60C7"/>
    <w:rsid w:val="00DE63FC"/>
    <w:rsid w:val="00DE69D0"/>
    <w:rsid w:val="00DE6F52"/>
    <w:rsid w:val="00DE7048"/>
    <w:rsid w:val="00DF010F"/>
    <w:rsid w:val="00DF09CC"/>
    <w:rsid w:val="00DF0F6B"/>
    <w:rsid w:val="00DF15E4"/>
    <w:rsid w:val="00DF1BF9"/>
    <w:rsid w:val="00DF22AC"/>
    <w:rsid w:val="00DF26E4"/>
    <w:rsid w:val="00DF3242"/>
    <w:rsid w:val="00DF3522"/>
    <w:rsid w:val="00DF5B5E"/>
    <w:rsid w:val="00DF5FE1"/>
    <w:rsid w:val="00DF7901"/>
    <w:rsid w:val="00DF7AB2"/>
    <w:rsid w:val="00DF7BF3"/>
    <w:rsid w:val="00DF7C64"/>
    <w:rsid w:val="00DF7F25"/>
    <w:rsid w:val="00DF7FEF"/>
    <w:rsid w:val="00E012C7"/>
    <w:rsid w:val="00E01791"/>
    <w:rsid w:val="00E01C71"/>
    <w:rsid w:val="00E024E4"/>
    <w:rsid w:val="00E0264A"/>
    <w:rsid w:val="00E03BDA"/>
    <w:rsid w:val="00E04217"/>
    <w:rsid w:val="00E0560A"/>
    <w:rsid w:val="00E05F23"/>
    <w:rsid w:val="00E06009"/>
    <w:rsid w:val="00E061AA"/>
    <w:rsid w:val="00E06D02"/>
    <w:rsid w:val="00E06DFA"/>
    <w:rsid w:val="00E0720F"/>
    <w:rsid w:val="00E0750F"/>
    <w:rsid w:val="00E07F4E"/>
    <w:rsid w:val="00E12A46"/>
    <w:rsid w:val="00E12BA6"/>
    <w:rsid w:val="00E12CD6"/>
    <w:rsid w:val="00E13877"/>
    <w:rsid w:val="00E15AB9"/>
    <w:rsid w:val="00E15DE0"/>
    <w:rsid w:val="00E16143"/>
    <w:rsid w:val="00E17126"/>
    <w:rsid w:val="00E1718A"/>
    <w:rsid w:val="00E1723E"/>
    <w:rsid w:val="00E174C7"/>
    <w:rsid w:val="00E176BB"/>
    <w:rsid w:val="00E17FAE"/>
    <w:rsid w:val="00E209E3"/>
    <w:rsid w:val="00E20D26"/>
    <w:rsid w:val="00E20F2E"/>
    <w:rsid w:val="00E2298B"/>
    <w:rsid w:val="00E2350C"/>
    <w:rsid w:val="00E23919"/>
    <w:rsid w:val="00E241CE"/>
    <w:rsid w:val="00E25CF0"/>
    <w:rsid w:val="00E26E59"/>
    <w:rsid w:val="00E26F76"/>
    <w:rsid w:val="00E2706F"/>
    <w:rsid w:val="00E275CE"/>
    <w:rsid w:val="00E27E4A"/>
    <w:rsid w:val="00E27F4C"/>
    <w:rsid w:val="00E30837"/>
    <w:rsid w:val="00E30843"/>
    <w:rsid w:val="00E30861"/>
    <w:rsid w:val="00E30E7D"/>
    <w:rsid w:val="00E32003"/>
    <w:rsid w:val="00E325B3"/>
    <w:rsid w:val="00E32982"/>
    <w:rsid w:val="00E32D0C"/>
    <w:rsid w:val="00E32E96"/>
    <w:rsid w:val="00E32F1B"/>
    <w:rsid w:val="00E334E1"/>
    <w:rsid w:val="00E337D3"/>
    <w:rsid w:val="00E35D54"/>
    <w:rsid w:val="00E362B3"/>
    <w:rsid w:val="00E3678C"/>
    <w:rsid w:val="00E36873"/>
    <w:rsid w:val="00E36B09"/>
    <w:rsid w:val="00E37438"/>
    <w:rsid w:val="00E37953"/>
    <w:rsid w:val="00E415FA"/>
    <w:rsid w:val="00E42072"/>
    <w:rsid w:val="00E421C0"/>
    <w:rsid w:val="00E4298A"/>
    <w:rsid w:val="00E42B0A"/>
    <w:rsid w:val="00E42F92"/>
    <w:rsid w:val="00E431AF"/>
    <w:rsid w:val="00E4413D"/>
    <w:rsid w:val="00E448BD"/>
    <w:rsid w:val="00E44AC3"/>
    <w:rsid w:val="00E44CCB"/>
    <w:rsid w:val="00E44E53"/>
    <w:rsid w:val="00E45201"/>
    <w:rsid w:val="00E452CE"/>
    <w:rsid w:val="00E45B0D"/>
    <w:rsid w:val="00E45BA9"/>
    <w:rsid w:val="00E45C1A"/>
    <w:rsid w:val="00E463E4"/>
    <w:rsid w:val="00E46479"/>
    <w:rsid w:val="00E46921"/>
    <w:rsid w:val="00E474B3"/>
    <w:rsid w:val="00E47760"/>
    <w:rsid w:val="00E47AB5"/>
    <w:rsid w:val="00E50620"/>
    <w:rsid w:val="00E508AC"/>
    <w:rsid w:val="00E50E5D"/>
    <w:rsid w:val="00E51CE3"/>
    <w:rsid w:val="00E53C86"/>
    <w:rsid w:val="00E54297"/>
    <w:rsid w:val="00E5430E"/>
    <w:rsid w:val="00E54647"/>
    <w:rsid w:val="00E56280"/>
    <w:rsid w:val="00E569DE"/>
    <w:rsid w:val="00E57322"/>
    <w:rsid w:val="00E600C8"/>
    <w:rsid w:val="00E60446"/>
    <w:rsid w:val="00E618BE"/>
    <w:rsid w:val="00E61CAE"/>
    <w:rsid w:val="00E62980"/>
    <w:rsid w:val="00E6326F"/>
    <w:rsid w:val="00E635B6"/>
    <w:rsid w:val="00E6377A"/>
    <w:rsid w:val="00E63814"/>
    <w:rsid w:val="00E639AE"/>
    <w:rsid w:val="00E64B11"/>
    <w:rsid w:val="00E65335"/>
    <w:rsid w:val="00E655DD"/>
    <w:rsid w:val="00E65613"/>
    <w:rsid w:val="00E65633"/>
    <w:rsid w:val="00E65781"/>
    <w:rsid w:val="00E65B51"/>
    <w:rsid w:val="00E65CE6"/>
    <w:rsid w:val="00E663EC"/>
    <w:rsid w:val="00E665CB"/>
    <w:rsid w:val="00E66D2E"/>
    <w:rsid w:val="00E6710D"/>
    <w:rsid w:val="00E672C7"/>
    <w:rsid w:val="00E67335"/>
    <w:rsid w:val="00E6757D"/>
    <w:rsid w:val="00E702B5"/>
    <w:rsid w:val="00E705B3"/>
    <w:rsid w:val="00E7062C"/>
    <w:rsid w:val="00E706B6"/>
    <w:rsid w:val="00E70982"/>
    <w:rsid w:val="00E70C78"/>
    <w:rsid w:val="00E70DD1"/>
    <w:rsid w:val="00E71859"/>
    <w:rsid w:val="00E72545"/>
    <w:rsid w:val="00E73EC6"/>
    <w:rsid w:val="00E745C2"/>
    <w:rsid w:val="00E754C6"/>
    <w:rsid w:val="00E7705D"/>
    <w:rsid w:val="00E77D72"/>
    <w:rsid w:val="00E800D3"/>
    <w:rsid w:val="00E80210"/>
    <w:rsid w:val="00E80287"/>
    <w:rsid w:val="00E8074E"/>
    <w:rsid w:val="00E82C0A"/>
    <w:rsid w:val="00E8382C"/>
    <w:rsid w:val="00E83A38"/>
    <w:rsid w:val="00E848FB"/>
    <w:rsid w:val="00E84CDC"/>
    <w:rsid w:val="00E85AF1"/>
    <w:rsid w:val="00E85DE4"/>
    <w:rsid w:val="00E86691"/>
    <w:rsid w:val="00E86744"/>
    <w:rsid w:val="00E87A0C"/>
    <w:rsid w:val="00E87B85"/>
    <w:rsid w:val="00E87BBD"/>
    <w:rsid w:val="00E902E0"/>
    <w:rsid w:val="00E90376"/>
    <w:rsid w:val="00E91332"/>
    <w:rsid w:val="00E918E6"/>
    <w:rsid w:val="00E91F2B"/>
    <w:rsid w:val="00E9246F"/>
    <w:rsid w:val="00E9399D"/>
    <w:rsid w:val="00E94BED"/>
    <w:rsid w:val="00E963BC"/>
    <w:rsid w:val="00E96661"/>
    <w:rsid w:val="00E96BB7"/>
    <w:rsid w:val="00E977D6"/>
    <w:rsid w:val="00EA00E7"/>
    <w:rsid w:val="00EA0CFA"/>
    <w:rsid w:val="00EA1177"/>
    <w:rsid w:val="00EA17D2"/>
    <w:rsid w:val="00EA1A2B"/>
    <w:rsid w:val="00EA1F6F"/>
    <w:rsid w:val="00EA22D2"/>
    <w:rsid w:val="00EA2C3A"/>
    <w:rsid w:val="00EA32BB"/>
    <w:rsid w:val="00EA4128"/>
    <w:rsid w:val="00EA42D2"/>
    <w:rsid w:val="00EA45EB"/>
    <w:rsid w:val="00EA50A2"/>
    <w:rsid w:val="00EA53C1"/>
    <w:rsid w:val="00EA54C6"/>
    <w:rsid w:val="00EA56AF"/>
    <w:rsid w:val="00EA56C6"/>
    <w:rsid w:val="00EA56DE"/>
    <w:rsid w:val="00EA5A9E"/>
    <w:rsid w:val="00EA6340"/>
    <w:rsid w:val="00EA6772"/>
    <w:rsid w:val="00EA6B5D"/>
    <w:rsid w:val="00EA6C63"/>
    <w:rsid w:val="00EA7830"/>
    <w:rsid w:val="00EB0506"/>
    <w:rsid w:val="00EB0749"/>
    <w:rsid w:val="00EB2789"/>
    <w:rsid w:val="00EB2E0A"/>
    <w:rsid w:val="00EB3141"/>
    <w:rsid w:val="00EB31B8"/>
    <w:rsid w:val="00EB3AB0"/>
    <w:rsid w:val="00EB4559"/>
    <w:rsid w:val="00EB4F09"/>
    <w:rsid w:val="00EB5663"/>
    <w:rsid w:val="00EB5851"/>
    <w:rsid w:val="00EB5A79"/>
    <w:rsid w:val="00EB6248"/>
    <w:rsid w:val="00EB65CA"/>
    <w:rsid w:val="00EB78AE"/>
    <w:rsid w:val="00EB7B20"/>
    <w:rsid w:val="00EB7E7E"/>
    <w:rsid w:val="00EC077B"/>
    <w:rsid w:val="00EC092F"/>
    <w:rsid w:val="00EC0C12"/>
    <w:rsid w:val="00EC0E42"/>
    <w:rsid w:val="00EC100F"/>
    <w:rsid w:val="00EC150F"/>
    <w:rsid w:val="00EC167A"/>
    <w:rsid w:val="00EC19FB"/>
    <w:rsid w:val="00EC279F"/>
    <w:rsid w:val="00EC31B2"/>
    <w:rsid w:val="00EC332F"/>
    <w:rsid w:val="00EC39E4"/>
    <w:rsid w:val="00EC41F1"/>
    <w:rsid w:val="00EC489A"/>
    <w:rsid w:val="00EC4C46"/>
    <w:rsid w:val="00EC4CCD"/>
    <w:rsid w:val="00EC4E32"/>
    <w:rsid w:val="00EC55DE"/>
    <w:rsid w:val="00EC5E12"/>
    <w:rsid w:val="00EC60B2"/>
    <w:rsid w:val="00EC655A"/>
    <w:rsid w:val="00EC6598"/>
    <w:rsid w:val="00ED0493"/>
    <w:rsid w:val="00ED06A1"/>
    <w:rsid w:val="00ED071A"/>
    <w:rsid w:val="00ED0840"/>
    <w:rsid w:val="00ED0979"/>
    <w:rsid w:val="00ED0FF1"/>
    <w:rsid w:val="00ED1665"/>
    <w:rsid w:val="00ED1800"/>
    <w:rsid w:val="00ED1E2A"/>
    <w:rsid w:val="00ED2023"/>
    <w:rsid w:val="00ED20C3"/>
    <w:rsid w:val="00ED2C57"/>
    <w:rsid w:val="00ED32E8"/>
    <w:rsid w:val="00ED47A1"/>
    <w:rsid w:val="00ED48DE"/>
    <w:rsid w:val="00ED4AF9"/>
    <w:rsid w:val="00ED4DA7"/>
    <w:rsid w:val="00ED56E3"/>
    <w:rsid w:val="00ED644E"/>
    <w:rsid w:val="00ED6587"/>
    <w:rsid w:val="00ED6A80"/>
    <w:rsid w:val="00ED7829"/>
    <w:rsid w:val="00EE1124"/>
    <w:rsid w:val="00EE1B58"/>
    <w:rsid w:val="00EE2887"/>
    <w:rsid w:val="00EE2EFB"/>
    <w:rsid w:val="00EE3350"/>
    <w:rsid w:val="00EE431B"/>
    <w:rsid w:val="00EE439D"/>
    <w:rsid w:val="00EE4B7F"/>
    <w:rsid w:val="00EE50F9"/>
    <w:rsid w:val="00EE5E25"/>
    <w:rsid w:val="00EE642D"/>
    <w:rsid w:val="00EE65E7"/>
    <w:rsid w:val="00EE6612"/>
    <w:rsid w:val="00EE6814"/>
    <w:rsid w:val="00EE6A50"/>
    <w:rsid w:val="00EE71A5"/>
    <w:rsid w:val="00EE7226"/>
    <w:rsid w:val="00EE74D2"/>
    <w:rsid w:val="00EE756D"/>
    <w:rsid w:val="00EE78E3"/>
    <w:rsid w:val="00EE79E1"/>
    <w:rsid w:val="00EE7B73"/>
    <w:rsid w:val="00EF05CE"/>
    <w:rsid w:val="00EF0823"/>
    <w:rsid w:val="00EF0B26"/>
    <w:rsid w:val="00EF1117"/>
    <w:rsid w:val="00EF1477"/>
    <w:rsid w:val="00EF1C41"/>
    <w:rsid w:val="00EF1FD4"/>
    <w:rsid w:val="00EF206E"/>
    <w:rsid w:val="00EF279A"/>
    <w:rsid w:val="00EF27DA"/>
    <w:rsid w:val="00EF34ED"/>
    <w:rsid w:val="00EF46FE"/>
    <w:rsid w:val="00EF50F2"/>
    <w:rsid w:val="00EF5ACE"/>
    <w:rsid w:val="00EF5BC8"/>
    <w:rsid w:val="00EF5F90"/>
    <w:rsid w:val="00EF6121"/>
    <w:rsid w:val="00EF62D2"/>
    <w:rsid w:val="00EF657A"/>
    <w:rsid w:val="00EF673F"/>
    <w:rsid w:val="00EF7B5E"/>
    <w:rsid w:val="00EF7B9D"/>
    <w:rsid w:val="00F002B4"/>
    <w:rsid w:val="00F0033D"/>
    <w:rsid w:val="00F00565"/>
    <w:rsid w:val="00F005DA"/>
    <w:rsid w:val="00F01289"/>
    <w:rsid w:val="00F01A67"/>
    <w:rsid w:val="00F01D54"/>
    <w:rsid w:val="00F0222D"/>
    <w:rsid w:val="00F0222E"/>
    <w:rsid w:val="00F02A0A"/>
    <w:rsid w:val="00F0344E"/>
    <w:rsid w:val="00F03DBE"/>
    <w:rsid w:val="00F03F3D"/>
    <w:rsid w:val="00F0473B"/>
    <w:rsid w:val="00F04A09"/>
    <w:rsid w:val="00F04EB5"/>
    <w:rsid w:val="00F04FC9"/>
    <w:rsid w:val="00F06054"/>
    <w:rsid w:val="00F061B9"/>
    <w:rsid w:val="00F06FCC"/>
    <w:rsid w:val="00F07138"/>
    <w:rsid w:val="00F071FD"/>
    <w:rsid w:val="00F0732E"/>
    <w:rsid w:val="00F07874"/>
    <w:rsid w:val="00F07E1A"/>
    <w:rsid w:val="00F07EFC"/>
    <w:rsid w:val="00F07FCC"/>
    <w:rsid w:val="00F102A1"/>
    <w:rsid w:val="00F108FE"/>
    <w:rsid w:val="00F1161A"/>
    <w:rsid w:val="00F118A5"/>
    <w:rsid w:val="00F11909"/>
    <w:rsid w:val="00F11D59"/>
    <w:rsid w:val="00F120BD"/>
    <w:rsid w:val="00F128CB"/>
    <w:rsid w:val="00F12C19"/>
    <w:rsid w:val="00F13066"/>
    <w:rsid w:val="00F130E4"/>
    <w:rsid w:val="00F13F09"/>
    <w:rsid w:val="00F140C4"/>
    <w:rsid w:val="00F15084"/>
    <w:rsid w:val="00F150E3"/>
    <w:rsid w:val="00F16620"/>
    <w:rsid w:val="00F16735"/>
    <w:rsid w:val="00F170AB"/>
    <w:rsid w:val="00F170F8"/>
    <w:rsid w:val="00F174B9"/>
    <w:rsid w:val="00F178A8"/>
    <w:rsid w:val="00F17C52"/>
    <w:rsid w:val="00F17C58"/>
    <w:rsid w:val="00F200E4"/>
    <w:rsid w:val="00F203FB"/>
    <w:rsid w:val="00F20FEF"/>
    <w:rsid w:val="00F21079"/>
    <w:rsid w:val="00F2128D"/>
    <w:rsid w:val="00F216D7"/>
    <w:rsid w:val="00F22036"/>
    <w:rsid w:val="00F22361"/>
    <w:rsid w:val="00F2264A"/>
    <w:rsid w:val="00F23465"/>
    <w:rsid w:val="00F23645"/>
    <w:rsid w:val="00F23915"/>
    <w:rsid w:val="00F24015"/>
    <w:rsid w:val="00F24948"/>
    <w:rsid w:val="00F24F78"/>
    <w:rsid w:val="00F25386"/>
    <w:rsid w:val="00F2582C"/>
    <w:rsid w:val="00F25A9D"/>
    <w:rsid w:val="00F266FB"/>
    <w:rsid w:val="00F26A3C"/>
    <w:rsid w:val="00F26B30"/>
    <w:rsid w:val="00F2745D"/>
    <w:rsid w:val="00F2753C"/>
    <w:rsid w:val="00F27AB5"/>
    <w:rsid w:val="00F27B95"/>
    <w:rsid w:val="00F304D0"/>
    <w:rsid w:val="00F30D88"/>
    <w:rsid w:val="00F31359"/>
    <w:rsid w:val="00F31446"/>
    <w:rsid w:val="00F3157B"/>
    <w:rsid w:val="00F315D2"/>
    <w:rsid w:val="00F3184E"/>
    <w:rsid w:val="00F31AF6"/>
    <w:rsid w:val="00F3385D"/>
    <w:rsid w:val="00F34178"/>
    <w:rsid w:val="00F3429C"/>
    <w:rsid w:val="00F343E8"/>
    <w:rsid w:val="00F3475C"/>
    <w:rsid w:val="00F34A47"/>
    <w:rsid w:val="00F34BB0"/>
    <w:rsid w:val="00F34C02"/>
    <w:rsid w:val="00F35191"/>
    <w:rsid w:val="00F35E95"/>
    <w:rsid w:val="00F36349"/>
    <w:rsid w:val="00F36620"/>
    <w:rsid w:val="00F36E63"/>
    <w:rsid w:val="00F37F62"/>
    <w:rsid w:val="00F40689"/>
    <w:rsid w:val="00F40AAD"/>
    <w:rsid w:val="00F41952"/>
    <w:rsid w:val="00F419A1"/>
    <w:rsid w:val="00F419AE"/>
    <w:rsid w:val="00F424B4"/>
    <w:rsid w:val="00F42CB8"/>
    <w:rsid w:val="00F4324F"/>
    <w:rsid w:val="00F43EB7"/>
    <w:rsid w:val="00F4490E"/>
    <w:rsid w:val="00F44934"/>
    <w:rsid w:val="00F44B07"/>
    <w:rsid w:val="00F44D39"/>
    <w:rsid w:val="00F451D5"/>
    <w:rsid w:val="00F4574B"/>
    <w:rsid w:val="00F45957"/>
    <w:rsid w:val="00F46679"/>
    <w:rsid w:val="00F46CCB"/>
    <w:rsid w:val="00F46CF5"/>
    <w:rsid w:val="00F47739"/>
    <w:rsid w:val="00F47960"/>
    <w:rsid w:val="00F47BEC"/>
    <w:rsid w:val="00F5074C"/>
    <w:rsid w:val="00F509F7"/>
    <w:rsid w:val="00F5139F"/>
    <w:rsid w:val="00F51B58"/>
    <w:rsid w:val="00F5237D"/>
    <w:rsid w:val="00F5264B"/>
    <w:rsid w:val="00F52AE4"/>
    <w:rsid w:val="00F52C8C"/>
    <w:rsid w:val="00F542F7"/>
    <w:rsid w:val="00F546E2"/>
    <w:rsid w:val="00F54D68"/>
    <w:rsid w:val="00F54F87"/>
    <w:rsid w:val="00F552BC"/>
    <w:rsid w:val="00F557A4"/>
    <w:rsid w:val="00F564C7"/>
    <w:rsid w:val="00F572DD"/>
    <w:rsid w:val="00F57426"/>
    <w:rsid w:val="00F57778"/>
    <w:rsid w:val="00F602D7"/>
    <w:rsid w:val="00F60EAC"/>
    <w:rsid w:val="00F61216"/>
    <w:rsid w:val="00F6196D"/>
    <w:rsid w:val="00F61974"/>
    <w:rsid w:val="00F61F17"/>
    <w:rsid w:val="00F62520"/>
    <w:rsid w:val="00F628F1"/>
    <w:rsid w:val="00F6295D"/>
    <w:rsid w:val="00F629DF"/>
    <w:rsid w:val="00F640AA"/>
    <w:rsid w:val="00F641C9"/>
    <w:rsid w:val="00F64690"/>
    <w:rsid w:val="00F64793"/>
    <w:rsid w:val="00F64CDC"/>
    <w:rsid w:val="00F65351"/>
    <w:rsid w:val="00F65A7D"/>
    <w:rsid w:val="00F67085"/>
    <w:rsid w:val="00F679D3"/>
    <w:rsid w:val="00F67B70"/>
    <w:rsid w:val="00F70361"/>
    <w:rsid w:val="00F70BE7"/>
    <w:rsid w:val="00F71DAF"/>
    <w:rsid w:val="00F720EE"/>
    <w:rsid w:val="00F7291E"/>
    <w:rsid w:val="00F72BCB"/>
    <w:rsid w:val="00F72E4A"/>
    <w:rsid w:val="00F730CA"/>
    <w:rsid w:val="00F7332C"/>
    <w:rsid w:val="00F738E3"/>
    <w:rsid w:val="00F73B32"/>
    <w:rsid w:val="00F742C3"/>
    <w:rsid w:val="00F74C1C"/>
    <w:rsid w:val="00F7543B"/>
    <w:rsid w:val="00F771B4"/>
    <w:rsid w:val="00F7736D"/>
    <w:rsid w:val="00F77901"/>
    <w:rsid w:val="00F77FBD"/>
    <w:rsid w:val="00F8055D"/>
    <w:rsid w:val="00F808B5"/>
    <w:rsid w:val="00F814CC"/>
    <w:rsid w:val="00F818E5"/>
    <w:rsid w:val="00F81A98"/>
    <w:rsid w:val="00F81B40"/>
    <w:rsid w:val="00F81E5C"/>
    <w:rsid w:val="00F8233C"/>
    <w:rsid w:val="00F8254A"/>
    <w:rsid w:val="00F82643"/>
    <w:rsid w:val="00F82C18"/>
    <w:rsid w:val="00F8306D"/>
    <w:rsid w:val="00F836AD"/>
    <w:rsid w:val="00F83FCA"/>
    <w:rsid w:val="00F84D3E"/>
    <w:rsid w:val="00F85360"/>
    <w:rsid w:val="00F85983"/>
    <w:rsid w:val="00F85CA2"/>
    <w:rsid w:val="00F860B3"/>
    <w:rsid w:val="00F866A4"/>
    <w:rsid w:val="00F86A4B"/>
    <w:rsid w:val="00F86E56"/>
    <w:rsid w:val="00F86EE5"/>
    <w:rsid w:val="00F87226"/>
    <w:rsid w:val="00F874FE"/>
    <w:rsid w:val="00F90806"/>
    <w:rsid w:val="00F91E9A"/>
    <w:rsid w:val="00F9288A"/>
    <w:rsid w:val="00F96AD4"/>
    <w:rsid w:val="00F97008"/>
    <w:rsid w:val="00F971AC"/>
    <w:rsid w:val="00FA0C64"/>
    <w:rsid w:val="00FA1D3C"/>
    <w:rsid w:val="00FA1DA5"/>
    <w:rsid w:val="00FA1E04"/>
    <w:rsid w:val="00FA2ACF"/>
    <w:rsid w:val="00FA3915"/>
    <w:rsid w:val="00FA406A"/>
    <w:rsid w:val="00FA41C3"/>
    <w:rsid w:val="00FA53B3"/>
    <w:rsid w:val="00FA56B9"/>
    <w:rsid w:val="00FA5960"/>
    <w:rsid w:val="00FA7256"/>
    <w:rsid w:val="00FA7803"/>
    <w:rsid w:val="00FB08DA"/>
    <w:rsid w:val="00FB1532"/>
    <w:rsid w:val="00FB1863"/>
    <w:rsid w:val="00FB2239"/>
    <w:rsid w:val="00FB2464"/>
    <w:rsid w:val="00FB277C"/>
    <w:rsid w:val="00FB32ED"/>
    <w:rsid w:val="00FB3C46"/>
    <w:rsid w:val="00FB43EB"/>
    <w:rsid w:val="00FB4406"/>
    <w:rsid w:val="00FB4CDD"/>
    <w:rsid w:val="00FB5115"/>
    <w:rsid w:val="00FB52C9"/>
    <w:rsid w:val="00FB6400"/>
    <w:rsid w:val="00FB6451"/>
    <w:rsid w:val="00FB65EE"/>
    <w:rsid w:val="00FB66F7"/>
    <w:rsid w:val="00FB67BA"/>
    <w:rsid w:val="00FB69FF"/>
    <w:rsid w:val="00FB6B24"/>
    <w:rsid w:val="00FB76B1"/>
    <w:rsid w:val="00FB77D6"/>
    <w:rsid w:val="00FB7C77"/>
    <w:rsid w:val="00FC0271"/>
    <w:rsid w:val="00FC0E7C"/>
    <w:rsid w:val="00FC22CD"/>
    <w:rsid w:val="00FC2C74"/>
    <w:rsid w:val="00FC35F0"/>
    <w:rsid w:val="00FC38E9"/>
    <w:rsid w:val="00FC3A24"/>
    <w:rsid w:val="00FC3D58"/>
    <w:rsid w:val="00FC438A"/>
    <w:rsid w:val="00FC450C"/>
    <w:rsid w:val="00FC5D88"/>
    <w:rsid w:val="00FC5E29"/>
    <w:rsid w:val="00FC5EE3"/>
    <w:rsid w:val="00FC6E49"/>
    <w:rsid w:val="00FC6F6A"/>
    <w:rsid w:val="00FC7578"/>
    <w:rsid w:val="00FC7BC6"/>
    <w:rsid w:val="00FC7DB2"/>
    <w:rsid w:val="00FD078B"/>
    <w:rsid w:val="00FD0D8A"/>
    <w:rsid w:val="00FD1252"/>
    <w:rsid w:val="00FD1530"/>
    <w:rsid w:val="00FD1890"/>
    <w:rsid w:val="00FD19C2"/>
    <w:rsid w:val="00FD21B4"/>
    <w:rsid w:val="00FD24C5"/>
    <w:rsid w:val="00FD269A"/>
    <w:rsid w:val="00FD2AA2"/>
    <w:rsid w:val="00FD2ACB"/>
    <w:rsid w:val="00FD2BC2"/>
    <w:rsid w:val="00FD2D6A"/>
    <w:rsid w:val="00FD2F00"/>
    <w:rsid w:val="00FD34F3"/>
    <w:rsid w:val="00FD35AE"/>
    <w:rsid w:val="00FD47B8"/>
    <w:rsid w:val="00FD490D"/>
    <w:rsid w:val="00FD4BE8"/>
    <w:rsid w:val="00FD4F48"/>
    <w:rsid w:val="00FD5055"/>
    <w:rsid w:val="00FD547E"/>
    <w:rsid w:val="00FD61F0"/>
    <w:rsid w:val="00FD671D"/>
    <w:rsid w:val="00FD6885"/>
    <w:rsid w:val="00FD6A50"/>
    <w:rsid w:val="00FD7913"/>
    <w:rsid w:val="00FD7BB4"/>
    <w:rsid w:val="00FE06F7"/>
    <w:rsid w:val="00FE1612"/>
    <w:rsid w:val="00FE1B47"/>
    <w:rsid w:val="00FE24D3"/>
    <w:rsid w:val="00FE24D5"/>
    <w:rsid w:val="00FE2D65"/>
    <w:rsid w:val="00FE38D8"/>
    <w:rsid w:val="00FE40D4"/>
    <w:rsid w:val="00FE50E5"/>
    <w:rsid w:val="00FE5545"/>
    <w:rsid w:val="00FE56E2"/>
    <w:rsid w:val="00FE5B4A"/>
    <w:rsid w:val="00FE5D69"/>
    <w:rsid w:val="00FE5EA0"/>
    <w:rsid w:val="00FE5EB1"/>
    <w:rsid w:val="00FE6842"/>
    <w:rsid w:val="00FE6853"/>
    <w:rsid w:val="00FE6D5E"/>
    <w:rsid w:val="00FE7423"/>
    <w:rsid w:val="00FE78A6"/>
    <w:rsid w:val="00FE7C1E"/>
    <w:rsid w:val="00FF0455"/>
    <w:rsid w:val="00FF0D16"/>
    <w:rsid w:val="00FF12DD"/>
    <w:rsid w:val="00FF1A2B"/>
    <w:rsid w:val="00FF23C6"/>
    <w:rsid w:val="00FF25A3"/>
    <w:rsid w:val="00FF3B0C"/>
    <w:rsid w:val="00FF3D8C"/>
    <w:rsid w:val="00FF3E5A"/>
    <w:rsid w:val="00FF428F"/>
    <w:rsid w:val="00FF45FA"/>
    <w:rsid w:val="00FF4987"/>
    <w:rsid w:val="00FF5B14"/>
    <w:rsid w:val="00FF6DEC"/>
    <w:rsid w:val="00FF708B"/>
    <w:rsid w:val="00FF7847"/>
    <w:rsid w:val="00FF7D94"/>
    <w:rsid w:val="00FF7E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9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0B072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072A"/>
    <w:rPr>
      <w:rFonts w:ascii="Times New Roman" w:hAnsi="Times New Roman" w:cs="Times New Roman"/>
      <w:b/>
      <w:kern w:val="36"/>
      <w:sz w:val="48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qFormat/>
    <w:rsid w:val="00FB43EB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B43EB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B43EB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FB43EB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2336"/>
    <w:pPr>
      <w:spacing w:after="0" w:line="240" w:lineRule="auto"/>
      <w:jc w:val="left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2336"/>
    <w:rPr>
      <w:rFonts w:ascii="Segoe UI" w:hAnsi="Segoe UI" w:cs="Times New Roman"/>
      <w:sz w:val="18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B31D30"/>
    <w:pPr>
      <w:spacing w:after="200" w:line="276" w:lineRule="auto"/>
      <w:ind w:left="720"/>
      <w:contextualSpacing/>
      <w:jc w:val="left"/>
    </w:pPr>
    <w:rPr>
      <w:lang w:eastAsia="en-US"/>
    </w:rPr>
  </w:style>
  <w:style w:type="paragraph" w:customStyle="1" w:styleId="Default">
    <w:name w:val="Default"/>
    <w:rsid w:val="00B31D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CM1">
    <w:name w:val="CM1"/>
    <w:basedOn w:val="Default"/>
    <w:next w:val="Default"/>
    <w:uiPriority w:val="99"/>
    <w:rsid w:val="00DA3D6C"/>
    <w:pPr>
      <w:jc w:val="left"/>
    </w:pPr>
    <w:rPr>
      <w:rFonts w:ascii="EUAlbertina" w:hAnsi="EUAlbertina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DA3D6C"/>
    <w:pPr>
      <w:jc w:val="left"/>
    </w:pPr>
    <w:rPr>
      <w:rFonts w:ascii="EUAlbertina" w:hAnsi="EUAlbertina"/>
      <w:color w:val="auto"/>
      <w:lang w:eastAsia="sk-SK"/>
    </w:rPr>
  </w:style>
  <w:style w:type="character" w:styleId="Hyperlink">
    <w:name w:val="Hyperlink"/>
    <w:basedOn w:val="DefaultParagraphFont"/>
    <w:uiPriority w:val="99"/>
    <w:unhideWhenUsed/>
    <w:rsid w:val="00541031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341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4C3412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C3412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341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3412"/>
    <w:rPr>
      <w:b/>
    </w:rPr>
  </w:style>
  <w:style w:type="character" w:customStyle="1" w:styleId="apple-converted-space">
    <w:name w:val="apple-converted-space"/>
    <w:basedOn w:val="DefaultParagraphFont"/>
    <w:rsid w:val="0087722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30C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30C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30C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30C3"/>
    <w:rPr>
      <w:rFonts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1371B"/>
    <w:rPr>
      <w:rFonts w:cs="Times New Roman"/>
      <w:color w:val="800080"/>
      <w:u w:val="single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1264BA"/>
    <w:pPr>
      <w:jc w:val="left"/>
    </w:pPr>
    <w:rPr>
      <w:sz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1264BA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1264BA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B83B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2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24770C"/>
    <w:rPr>
      <w:sz w:val="24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slov-lex.sk/pravne-predpisy/SK/ZZ/2003/245/" TargetMode="External" /><Relationship Id="rId2" Type="http://schemas.openxmlformats.org/officeDocument/2006/relationships/hyperlink" Target="https://www.slov-lex.sk/pravne-predpisy/SK/ZZ/1990/372/" TargetMode="External" /><Relationship Id="rId3" Type="http://schemas.openxmlformats.org/officeDocument/2006/relationships/hyperlink" Target="https://www.slov-lex.sk/pravne-predpisy/SK/ZZ/2014/292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návrh-zákona"/>
    <f:field ref="objsubject" par="" edit="true" text=""/>
    <f:field ref="objcreatedby" par="" text="Administrator, System"/>
    <f:field ref="objcreatedat" par="" text="11.7.2016 12:15:18"/>
    <f:field ref="objchangedby" par="" text="Administrator, System"/>
    <f:field ref="objmodifiedat" par="" text="11.7.2016 12:15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097DF0E-5BC6-453A-A969-534DA8189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4499</Words>
  <Characters>25650</Characters>
  <Application>Microsoft Office Word</Application>
  <DocSecurity>0</DocSecurity>
  <Lines>0</Lines>
  <Paragraphs>0</Paragraphs>
  <ScaleCrop>false</ScaleCrop>
  <Company>HP</Company>
  <LinksUpToDate>false</LinksUpToDate>
  <CharactersWithSpaces>30089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Dóczy</dc:creator>
  <cp:lastModifiedBy>Švorcová, Veronika</cp:lastModifiedBy>
  <cp:revision>2</cp:revision>
  <cp:lastPrinted>2018-03-14T13:31:00Z</cp:lastPrinted>
  <dcterms:created xsi:type="dcterms:W3CDTF">2018-03-14T13:32:00Z</dcterms:created>
  <dcterms:modified xsi:type="dcterms:W3CDTF">2018-03-14T13:32:00Z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COO.2145.1000.3.2106020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20. 6. 2017</vt:lpwstr>
  </property>
  <property fmtid="{D5CDD505-2E9C-101B-9397-08002B2CF9AE}" pid="6" name="FSC#SKEDITIONSLOVLEX@103.510:AttrDateDocPropZaciatokPKK">
    <vt:lpwstr>8. 6. 2017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V danej veci sa nenavrhujú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pôdohospodárstva a rozvoja vidieka Slovenskej republiky</vt:lpwstr>
  </property>
  <property fmtid="{D5CDD505-2E9C-101B-9397-08002B2CF9AE}" pid="15" name="FSC#SKEDITIONSLOVLEX@103.510:AttrStrListDocPropInfoUzPreberanePP">
    <vt:lpwstr>- bezpredmetné 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-_povinnosť určiť príslušné orgány zodpovedné za uplatňovanie nariadenia do 2. decembra 2012 (Čl. 7 ods. 1 nariadenia EUTR),_x000D__x000D_-_naradenie sa uplatňuje od 3. marca 2013 (čl. 21 nariadenia EUTR),_x000D__x000D_-_lehota určená EK v odôvodnenom stanovisku č. 2016/4139 zo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K návrhu zákona:A/ bola zverejnená predbežná informácia na portáli SlovLex       https://www.slov-lex.sk/legislativne-procesy/SK/PI/2017/67 28.03.2017 do 10.04.2017B/ boli vykonané konzultácie:1/ v poradnom orgáne ministerstva s podnikateľskými subjektmi </vt:lpwstr>
  </property>
  <property fmtid="{D5CDD505-2E9C-101B-9397-08002B2CF9AE}" pid="23" name="FSC#SKEDITIONSLOVLEX@103.510:AttrStrListDocPropPrimarnePravoEU">
    <vt:lpwstr>čl. 2 písm. a), čl. 26 a čl. 114  Zmluvy o fungovaní Európskej únie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- Nariadenie Rady (ES) č. 2173/2005 z  20. decembra 2005 o vytvorení licenčného systému FLEGT na dovoz dreva do Európskeho spoločenstva (Ú. v. EÚ L 347) v platnom znení  -           Nariadenie Rady (ES) č. 338/97 z 9. decembra 1996 o ochrane druhov voľne </vt:lpwstr>
  </property>
  <property fmtid="{D5CDD505-2E9C-101B-9397-08002B2CF9AE}" pid="27" name="FSC#SKEDITIONSLOVLEX@103.510:AttrStrListDocPropSekundarneLegPravoPO">
    <vt:lpwstr>-    Nariadenie Európskeho parlamentu a Rady (EÚ) č. 995/2010 z 20. októbra 2010, ktorým sa ustanovujú povinnosti hospodárskych subjektov uvádzajúcich na trh drevo a výrobky z dreva (Ú. v. EÚ L 295, 12.11.2010) v platnom znení</vt:lpwstr>
  </property>
  <property fmtid="{D5CDD505-2E9C-101B-9397-08002B2CF9AE}" pid="28" name="FSC#SKEDITIONSLOVLEX@103.510:AttrStrListDocPropSekundarneNelegPravoPO">
    <vt:lpwstr>-    Delegované nariadenie Komisie (EÚ) 2016/1387 z 9. júna 2016, ktorým sa menia prílohy I a III k nariadeniu Rady (ES) č. 2173/2005 na základe dobrovoľnej dohody o   partnerstve s Indonéziou v prípade licenčného systému FLEGT na dovoz dreva do Európskej</vt:lpwstr>
  </property>
  <property fmtid="{D5CDD505-2E9C-101B-9397-08002B2CF9AE}" pid="29" name="FSC#SKEDITIONSLOVLEX@103.510:AttrStrListDocPropStanoviskoGest">
    <vt:lpwstr>Záver: Stála pracovná komisia na posudzovanie vybraných vplyvov vyjadruje nesúhlasné stanovisko s materiálom predloženým na predbežné pripomienkové konanie s odporúčaním na jeho dopracovanie podľa pripomienok v bode II. Poznámka: Predkladateľ zapracuje pr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uvádzaní dreva alebo výrobkov z dreva na trh (zákon o dreve) .</vt:lpwstr>
  </property>
  <property fmtid="{D5CDD505-2E9C-101B-9397-08002B2CF9AE}" pid="32" name="FSC#SKEDITIONSLOVLEX@103.510:AttrStrListDocPropTextPredklSpravy">
    <vt:lpwstr>&lt;p style="text-align: justify;"&gt;&amp;nbsp; &amp;nbsp; &amp;nbsp; &amp;nbsp; &amp;nbsp;&lt;/p&gt;&lt;p style="text-align: justify;"&gt;Ministerstvo pôdohospodárstva a rozvoja vidieka Slovenskej republiky predkladá na základe uznesenia vlády Slovenskej republiky č. 10 z 11. januára 2017 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republiky_x000D__x000D_ministerka pôdohospodárstva a rozvoja vidieka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LP/2017/596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štátny radca</vt:lpwstr>
  </property>
  <property fmtid="{D5CDD505-2E9C-101B-9397-08002B2CF9AE}" pid="119" name="FSC#SKEDITIONSLOVLEX@103.510:funkciaPredAkuzativ">
    <vt:lpwstr>štátneho radcu</vt:lpwstr>
  </property>
  <property fmtid="{D5CDD505-2E9C-101B-9397-08002B2CF9AE}" pid="120" name="FSC#SKEDITIONSLOVLEX@103.510:funkciaPredDativ">
    <vt:lpwstr>štátnemu radcovi</vt:lpwstr>
  </property>
  <property fmtid="{D5CDD505-2E9C-101B-9397-08002B2CF9AE}" pid="121" name="FSC#SKEDITIONSLOVLEX@103.510:funkciaZodpPred">
    <vt:lpwstr>ministerka pôdohospodárstva a rozvoja vidieka Slovenskej republiky</vt:lpwstr>
  </property>
  <property fmtid="{D5CDD505-2E9C-101B-9397-08002B2CF9AE}" pid="122" name="FSC#SKEDITIONSLOVLEX@103.510:funkciaZodpPredAkuzativ">
    <vt:lpwstr>ministerka pôdohospodárstva a rozvoja vidieka Slovenskej republiky</vt:lpwstr>
  </property>
  <property fmtid="{D5CDD505-2E9C-101B-9397-08002B2CF9AE}" pid="123" name="FSC#SKEDITIONSLOVLEX@103.510:funkciaZodpPredDativ">
    <vt:lpwstr>ministerka pôdohospodárstva a rozvoja vidieka Slovenskej republiky</vt:lpwstr>
  </property>
  <property fmtid="{D5CDD505-2E9C-101B-9397-08002B2CF9AE}" pid="124" name="FSC#SKEDITIONSLOVLEX@103.510:legoblast">
    <vt:lpwstr>Lesy a lesné hospodárstvo</vt:lpwstr>
  </property>
  <property fmtid="{D5CDD505-2E9C-101B-9397-08002B2CF9AE}" pid="125" name="FSC#SKEDITIONSLOVLEX@103.510:nazovpredpis">
    <vt:lpwstr> o uvádzaní dreva alebo výrobkov z dreva na trh (zákon o dreve)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uvádzaní dreva alebo výrobkov z dreva na trh (zákon o dreve)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Implementácia nariadenia EP a Rady (EÚ) č. 995/2010 z 20. októbra 2010 a nariadenia Rady (ES) č. 2173/2005 z 20. decembra 2005                                     _x000D__x000D_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Valancová</vt:lpwstr>
  </property>
  <property fmtid="{D5CDD505-2E9C-101B-9397-08002B2CF9AE}" pid="138" name="FSC#SKEDITIONSLOVLEX@103.510:predkladateliaObalSD">
    <vt:lpwstr>Gabriela Matečná_x000D__x000D_ministerka pôdohospodárstva a rozvoja vidieka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2304/2017-410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border="0" cellpadding="0" cellspacing="0" style="width:100.0%;" width="100%"&gt;_&lt;tbody&gt;__&lt;tr&gt;___&lt;td colspan="5" style="width:100.0%;height:27px;"&gt;___&lt;h2&gt;Správa o účasti verejnosti na tvorbe právneho predpisu&lt;/h2&gt;___&lt;p align="center"&gt;&lt;st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2. 8. 2017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pôdohospodárstva a rozvoja vidieka Slovenskej republiky</vt:lpwstr>
  </property>
  <property fmtid="{D5CDD505-2E9C-101B-9397-08002B2CF9AE}" pid="152" name="FSC#SKEDITIONSLOVLEX@103.510:zodppredkladatel">
    <vt:lpwstr>Gabriela Matečná</vt:lpwstr>
  </property>
</Properties>
</file>