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13BF3">
        <w:rPr>
          <w:sz w:val="22"/>
          <w:szCs w:val="22"/>
        </w:rPr>
        <w:t>415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13BF3">
        <w:t>922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3BF3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13BF3">
        <w:rPr>
          <w:rFonts w:cs="Arial"/>
          <w:szCs w:val="22"/>
        </w:rPr>
        <w:t>Jany KIŠŠOVEJ, Eugena JURZYCU</w:t>
      </w:r>
      <w:r w:rsidR="009A46C1">
        <w:rPr>
          <w:rFonts w:cs="Arial"/>
          <w:szCs w:val="22"/>
        </w:rPr>
        <w:t>,</w:t>
      </w:r>
      <w:r w:rsidR="00E13BF3">
        <w:rPr>
          <w:rFonts w:cs="Arial"/>
          <w:szCs w:val="22"/>
        </w:rPr>
        <w:t xml:space="preserve"> Jozefa RAJTÁRA a Ľubomíra GALKA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E13BF3">
        <w:rPr>
          <w:rFonts w:cs="Arial"/>
          <w:szCs w:val="22"/>
        </w:rPr>
        <w:t>zákon č. 124/2006 Z. z. o bezpečnosti a ochrane zdravia pri práci a o zmene a doplnení niektorých zákonov v znení neskorších predpisov a ktorým sa mení a dopĺňa zákon č. 355/2007 Z. z. o ochrane, po</w:t>
      </w:r>
      <w:r w:rsidR="009A46C1">
        <w:rPr>
          <w:rFonts w:cs="Arial"/>
          <w:szCs w:val="22"/>
        </w:rPr>
        <w:t>d</w:t>
      </w:r>
      <w:r w:rsidR="00E13BF3">
        <w:rPr>
          <w:rFonts w:cs="Arial"/>
          <w:szCs w:val="22"/>
        </w:rPr>
        <w:t xml:space="preserve">pore a rozvoji verejného zdravia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3BF3">
        <w:rPr>
          <w:rFonts w:cs="Arial"/>
          <w:szCs w:val="22"/>
        </w:rPr>
        <w:t>889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13BF3">
        <w:rPr>
          <w:rFonts w:cs="Arial"/>
          <w:szCs w:val="22"/>
        </w:rPr>
        <w:br/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B38C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</w:t>
      </w:r>
    </w:p>
    <w:p w:rsidR="00AB38C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B38C4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B38C4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13BF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E13BF3">
        <w:rPr>
          <w:rFonts w:ascii="Arial" w:hAnsi="Arial" w:cs="Arial"/>
          <w:sz w:val="22"/>
        </w:rPr>
        <w:t>b) lehotu na prerokovanie návrhu zákona v druhom čítaní vo výbor</w:t>
      </w:r>
      <w:r w:rsidR="00AB38C4">
        <w:rPr>
          <w:rFonts w:ascii="Arial" w:hAnsi="Arial" w:cs="Arial"/>
          <w:sz w:val="22"/>
        </w:rPr>
        <w:t>och</w:t>
      </w:r>
      <w:r w:rsidR="00E13BF3">
        <w:rPr>
          <w:rFonts w:ascii="Arial" w:hAnsi="Arial" w:cs="Arial"/>
          <w:sz w:val="22"/>
        </w:rPr>
        <w:t xml:space="preserve"> </w:t>
        <w:br/>
      </w:r>
      <w:r w:rsidR="00E13BF3">
        <w:rPr>
          <w:rFonts w:ascii="Arial" w:hAnsi="Arial" w:cs="Arial"/>
          <w:b/>
          <w:bCs/>
          <w:sz w:val="22"/>
          <w:u w:val="single"/>
        </w:rPr>
        <w:t>do 4. mája 2018</w:t>
      </w:r>
      <w:r w:rsidR="00E13BF3">
        <w:rPr>
          <w:rFonts w:ascii="Arial" w:hAnsi="Arial" w:cs="Arial"/>
          <w:sz w:val="22"/>
        </w:rPr>
        <w:t xml:space="preserve"> a v gestorskom výbore </w:t>
      </w:r>
      <w:r w:rsidR="00E13BF3">
        <w:rPr>
          <w:rFonts w:ascii="Arial" w:hAnsi="Arial" w:cs="Arial"/>
          <w:b/>
          <w:bCs/>
          <w:sz w:val="22"/>
          <w:u w:val="single"/>
        </w:rPr>
        <w:t>do 9. mája 2018</w:t>
      </w:r>
      <w:r w:rsidR="00E13BF3">
        <w:rPr>
          <w:rFonts w:ascii="Arial" w:hAnsi="Arial" w:cs="Arial"/>
          <w:sz w:val="22"/>
        </w:rPr>
        <w:t>.</w:t>
      </w:r>
    </w:p>
    <w:p w:rsidR="00E13BF3" w:rsidP="00E13BF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9A46C1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27D04"/>
    <w:rsid w:val="00244D40"/>
    <w:rsid w:val="00294C93"/>
    <w:rsid w:val="002B2F61"/>
    <w:rsid w:val="002C7297"/>
    <w:rsid w:val="00345D4D"/>
    <w:rsid w:val="00351461"/>
    <w:rsid w:val="00370627"/>
    <w:rsid w:val="004136BC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A46C1"/>
    <w:rsid w:val="00AA3DED"/>
    <w:rsid w:val="00AB38C4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13BF3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210</Words>
  <Characters>1202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2018-02-27T09:16:00Z</cp:lastPrinted>
  <dcterms:created xsi:type="dcterms:W3CDTF">2018-02-28T07:16:00Z</dcterms:created>
  <dcterms:modified xsi:type="dcterms:W3CDTF">2018-02-28T07:16:00Z</dcterms:modified>
</cp:coreProperties>
</file>