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0"/>
        <w:gridCol w:w="3760"/>
        <w:gridCol w:w="605"/>
        <w:gridCol w:w="1134"/>
        <w:gridCol w:w="709"/>
        <w:gridCol w:w="4961"/>
        <w:gridCol w:w="709"/>
        <w:gridCol w:w="2003"/>
      </w:tblGrid>
      <w:tr>
        <w:tblPrEx>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trHeight w:val="956"/>
        </w:trPr>
        <w:tc>
          <w:tcPr>
            <w:tcW w:w="14761" w:type="dxa"/>
            <w:gridSpan w:val="8"/>
            <w:tcBorders>
              <w:top w:val="nil"/>
              <w:left w:val="nil"/>
              <w:bottom w:val="single" w:sz="4" w:space="0" w:color="auto"/>
              <w:right w:val="nil"/>
            </w:tcBorders>
            <w:textDirection w:val="lrTb"/>
            <w:vAlign w:val="center"/>
          </w:tcPr>
          <w:p w:rsidR="00160C4F" w:rsidRPr="00B50B25" w:rsidP="00F75084">
            <w:pPr>
              <w:pStyle w:val="Heading1"/>
              <w:bidi w:val="0"/>
              <w:rPr>
                <w:rFonts w:ascii="Times New Roman" w:hAnsi="Times New Roman"/>
                <w:sz w:val="20"/>
                <w:szCs w:val="20"/>
              </w:rPr>
            </w:pPr>
            <w:r w:rsidRPr="00B50B25">
              <w:rPr>
                <w:rFonts w:ascii="Times New Roman" w:hAnsi="Times New Roman"/>
                <w:sz w:val="20"/>
                <w:szCs w:val="20"/>
              </w:rPr>
              <w:t>TABUĽKA  ZHODY</w:t>
            </w:r>
          </w:p>
          <w:p w:rsidR="00160C4F" w:rsidRPr="00B50B25" w:rsidP="00F75084">
            <w:pPr>
              <w:bidi w:val="0"/>
              <w:jc w:val="center"/>
              <w:rPr>
                <w:rFonts w:ascii="Times New Roman" w:hAnsi="Times New Roman"/>
                <w:b/>
                <w:bCs/>
                <w:sz w:val="20"/>
                <w:szCs w:val="20"/>
              </w:rPr>
            </w:pPr>
            <w:r w:rsidRPr="00B50B25">
              <w:rPr>
                <w:rFonts w:ascii="Times New Roman" w:hAnsi="Times New Roman"/>
                <w:b/>
                <w:sz w:val="20"/>
                <w:szCs w:val="20"/>
              </w:rPr>
              <w:t>právneho predpisu s právom Európskej únie</w:t>
            </w:r>
          </w:p>
        </w:tc>
      </w:tr>
      <w:tr>
        <w:tblPrEx>
          <w:tblW w:w="14761" w:type="dxa"/>
          <w:tblInd w:w="70" w:type="dxa"/>
          <w:tblLayout w:type="fixed"/>
          <w:tblCellMar>
            <w:top w:w="0" w:type="dxa"/>
            <w:left w:w="70" w:type="dxa"/>
            <w:bottom w:w="0" w:type="dxa"/>
            <w:right w:w="70" w:type="dxa"/>
          </w:tblCellMar>
        </w:tblPrEx>
        <w:trPr>
          <w:trHeight w:val="956"/>
        </w:trPr>
        <w:tc>
          <w:tcPr>
            <w:tcW w:w="5245" w:type="dxa"/>
            <w:gridSpan w:val="3"/>
            <w:tcBorders>
              <w:top w:val="single" w:sz="4" w:space="0" w:color="auto"/>
              <w:left w:val="single" w:sz="4" w:space="0" w:color="auto"/>
              <w:bottom w:val="single" w:sz="4" w:space="0" w:color="auto"/>
              <w:right w:val="single" w:sz="4" w:space="0" w:color="auto"/>
            </w:tcBorders>
            <w:textDirection w:val="lrTb"/>
            <w:vAlign w:val="center"/>
          </w:tcPr>
          <w:p w:rsidR="007965CA" w:rsidRPr="00B50B25" w:rsidP="00F75084">
            <w:pPr>
              <w:pStyle w:val="Default"/>
              <w:bidi w:val="0"/>
              <w:jc w:val="center"/>
              <w:rPr>
                <w:rFonts w:ascii="Times New Roman" w:hAnsi="Times New Roman" w:cs="Times New Roman"/>
                <w:color w:val="auto"/>
                <w:sz w:val="20"/>
                <w:szCs w:val="20"/>
              </w:rPr>
            </w:pPr>
            <w:r w:rsidRPr="00B50B25" w:rsidR="00457E25">
              <w:rPr>
                <w:rFonts w:ascii="Times New Roman" w:hAnsi="Times New Roman" w:cs="Times New Roman"/>
                <w:b/>
                <w:bCs/>
                <w:color w:val="auto"/>
                <w:sz w:val="20"/>
                <w:szCs w:val="20"/>
              </w:rPr>
              <w:t xml:space="preserve">Smernica Európskeho parlamentu a Rady (EÚ) 2016/1919 z 26. októbra 2016 o právnej pomoci pre podozrivé </w:t>
            </w:r>
            <w:r w:rsidR="00D85633">
              <w:rPr>
                <w:rFonts w:ascii="Times New Roman" w:hAnsi="Times New Roman" w:cs="Times New Roman"/>
                <w:b/>
                <w:bCs/>
                <w:color w:val="auto"/>
                <w:sz w:val="20"/>
                <w:szCs w:val="20"/>
              </w:rPr>
              <w:t xml:space="preserve">             </w:t>
            </w:r>
            <w:r w:rsidRPr="00B50B25" w:rsidR="00457E25">
              <w:rPr>
                <w:rFonts w:ascii="Times New Roman" w:hAnsi="Times New Roman" w:cs="Times New Roman"/>
                <w:b/>
                <w:bCs/>
                <w:color w:val="auto"/>
                <w:sz w:val="20"/>
                <w:szCs w:val="20"/>
              </w:rPr>
              <w:t>a obvinené osoby v trestnom konaní a pre vyžiadané osoby v konaní o európskom zatykači</w:t>
            </w:r>
          </w:p>
        </w:tc>
        <w:tc>
          <w:tcPr>
            <w:tcW w:w="9516" w:type="dxa"/>
            <w:gridSpan w:val="5"/>
            <w:tcBorders>
              <w:top w:val="single" w:sz="4" w:space="0" w:color="auto"/>
              <w:left w:val="single" w:sz="4" w:space="0" w:color="auto"/>
              <w:bottom w:val="single" w:sz="4" w:space="0" w:color="auto"/>
              <w:right w:val="single" w:sz="4" w:space="0" w:color="auto"/>
            </w:tcBorders>
            <w:textDirection w:val="lrTb"/>
            <w:vAlign w:val="center"/>
          </w:tcPr>
          <w:p w:rsidR="00A820FC" w:rsidP="00A820FC">
            <w:pPr>
              <w:numPr>
                <w:numId w:val="1"/>
              </w:numPr>
              <w:bidi w:val="0"/>
              <w:jc w:val="both"/>
              <w:rPr>
                <w:rFonts w:ascii="Times New Roman" w:hAnsi="Times New Roman"/>
                <w:b/>
                <w:bCs/>
                <w:sz w:val="20"/>
                <w:szCs w:val="20"/>
              </w:rPr>
            </w:pPr>
            <w:r>
              <w:rPr>
                <w:rFonts w:ascii="Times New Roman" w:hAnsi="Times New Roman"/>
                <w:b/>
                <w:bCs/>
                <w:sz w:val="20"/>
                <w:szCs w:val="20"/>
              </w:rPr>
              <w:t xml:space="preserve">Návrh zákona, </w:t>
            </w:r>
            <w:r w:rsidRPr="00A820FC">
              <w:rPr>
                <w:rFonts w:ascii="Times New Roman" w:hAnsi="Times New Roman"/>
                <w:b/>
                <w:bCs/>
                <w:sz w:val="20"/>
                <w:szCs w:val="20"/>
              </w:rPr>
              <w:t>ktorým sa mení a dopĺňa zákon č. 300/2005 Z. z. Trestný zákon v znení neskorších predpisov a ktorým sa menia a dopĺňajú niektoré zákony</w:t>
            </w:r>
          </w:p>
          <w:p w:rsidR="00C14F69" w:rsidRPr="00B50B25" w:rsidP="005205E4">
            <w:pPr>
              <w:numPr>
                <w:numId w:val="1"/>
              </w:numPr>
              <w:bidi w:val="0"/>
              <w:jc w:val="both"/>
              <w:rPr>
                <w:rFonts w:ascii="Times New Roman" w:hAnsi="Times New Roman"/>
                <w:b/>
                <w:bCs/>
                <w:sz w:val="20"/>
                <w:szCs w:val="20"/>
              </w:rPr>
            </w:pPr>
            <w:r w:rsidRPr="00B50B25" w:rsidR="00457E25">
              <w:rPr>
                <w:rFonts w:ascii="Times New Roman" w:hAnsi="Times New Roman"/>
                <w:b/>
                <w:bCs/>
                <w:sz w:val="20"/>
                <w:szCs w:val="20"/>
              </w:rPr>
              <w:t xml:space="preserve">Zákon č. </w:t>
            </w:r>
            <w:r w:rsidR="00D76DFE">
              <w:rPr>
                <w:rFonts w:ascii="Times New Roman" w:hAnsi="Times New Roman"/>
                <w:b/>
                <w:bCs/>
                <w:sz w:val="20"/>
                <w:szCs w:val="20"/>
              </w:rPr>
              <w:t>301/2005 Z. z. Trestný poriadok</w:t>
            </w:r>
          </w:p>
          <w:p w:rsidR="00D90822" w:rsidRPr="00B50B25" w:rsidP="00457E25">
            <w:pPr>
              <w:numPr>
                <w:numId w:val="1"/>
              </w:numPr>
              <w:bidi w:val="0"/>
              <w:jc w:val="both"/>
              <w:rPr>
                <w:rFonts w:ascii="Times New Roman" w:hAnsi="Times New Roman"/>
                <w:b/>
                <w:bCs/>
                <w:sz w:val="20"/>
                <w:szCs w:val="20"/>
              </w:rPr>
            </w:pPr>
            <w:r w:rsidRPr="00B50B25" w:rsidR="00457E25">
              <w:rPr>
                <w:rFonts w:ascii="Times New Roman" w:hAnsi="Times New Roman"/>
                <w:b/>
                <w:bCs/>
                <w:sz w:val="20"/>
                <w:szCs w:val="20"/>
              </w:rPr>
              <w:t>Zákon č. 154/2010 Z. z. o európskom zatýkacom rozkaze</w:t>
            </w:r>
          </w:p>
          <w:p w:rsidR="00904FD5" w:rsidRPr="00B50B25" w:rsidP="00457E25">
            <w:pPr>
              <w:numPr>
                <w:numId w:val="1"/>
              </w:numPr>
              <w:bidi w:val="0"/>
              <w:jc w:val="both"/>
              <w:rPr>
                <w:rFonts w:ascii="Times New Roman" w:hAnsi="Times New Roman"/>
                <w:b/>
                <w:bCs/>
                <w:sz w:val="20"/>
                <w:szCs w:val="20"/>
              </w:rPr>
            </w:pPr>
            <w:r w:rsidRPr="00B50B25">
              <w:rPr>
                <w:rFonts w:ascii="Times New Roman" w:hAnsi="Times New Roman"/>
                <w:b/>
                <w:bCs/>
                <w:sz w:val="20"/>
                <w:szCs w:val="20"/>
              </w:rPr>
              <w:t xml:space="preserve">Zákon č. 586/2003 Z. z. o advokácii a o zmene a doplnení zákona č. </w:t>
            </w:r>
            <w:hyperlink r:id="rId5" w:tooltip="Odkaz na predpis alebo ustanovenie" w:history="1">
              <w:r w:rsidRPr="00B50B25">
                <w:rPr>
                  <w:rStyle w:val="Hyperlink"/>
                  <w:rFonts w:ascii="Times New Roman" w:hAnsi="Times New Roman"/>
                  <w:b/>
                  <w:bCs/>
                  <w:color w:val="auto"/>
                  <w:sz w:val="20"/>
                  <w:szCs w:val="20"/>
                  <w:u w:val="none"/>
                </w:rPr>
                <w:t>455/1991 Zb.</w:t>
              </w:r>
            </w:hyperlink>
            <w:r w:rsidRPr="00B50B25">
              <w:rPr>
                <w:rFonts w:ascii="Times New Roman" w:hAnsi="Times New Roman"/>
                <w:b/>
                <w:bCs/>
                <w:sz w:val="20"/>
                <w:szCs w:val="20"/>
              </w:rPr>
              <w:t xml:space="preserve"> </w:t>
            </w:r>
          </w:p>
          <w:p w:rsidR="00972A8D" w:rsidP="00904FD5">
            <w:pPr>
              <w:bidi w:val="0"/>
              <w:ind w:left="360"/>
              <w:jc w:val="both"/>
              <w:rPr>
                <w:rFonts w:ascii="Times New Roman" w:hAnsi="Times New Roman"/>
                <w:b/>
                <w:bCs/>
                <w:sz w:val="20"/>
                <w:szCs w:val="20"/>
              </w:rPr>
            </w:pPr>
            <w:r w:rsidR="00B50B25">
              <w:rPr>
                <w:rFonts w:ascii="Times New Roman" w:hAnsi="Times New Roman"/>
                <w:b/>
                <w:bCs/>
                <w:sz w:val="20"/>
                <w:szCs w:val="20"/>
              </w:rPr>
              <w:t xml:space="preserve">       </w:t>
            </w:r>
            <w:r w:rsidRPr="00B50B25" w:rsidR="00904FD5">
              <w:rPr>
                <w:rFonts w:ascii="Times New Roman" w:hAnsi="Times New Roman"/>
                <w:b/>
                <w:bCs/>
                <w:sz w:val="20"/>
                <w:szCs w:val="20"/>
              </w:rPr>
              <w:t>o živnostenskom</w:t>
            </w:r>
            <w:r w:rsidR="00D76DFE">
              <w:rPr>
                <w:rFonts w:ascii="Times New Roman" w:hAnsi="Times New Roman"/>
                <w:b/>
                <w:bCs/>
                <w:sz w:val="20"/>
                <w:szCs w:val="20"/>
              </w:rPr>
              <w:t xml:space="preserve"> podnikaní (živnostenský zákon)</w:t>
            </w:r>
          </w:p>
          <w:p w:rsidR="00A801B3" w:rsidP="00904FD5">
            <w:pPr>
              <w:bidi w:val="0"/>
              <w:ind w:left="360"/>
              <w:jc w:val="both"/>
              <w:rPr>
                <w:rFonts w:ascii="Times New Roman" w:hAnsi="Times New Roman"/>
                <w:b/>
                <w:bCs/>
                <w:sz w:val="20"/>
                <w:szCs w:val="20"/>
              </w:rPr>
            </w:pPr>
            <w:r>
              <w:rPr>
                <w:rFonts w:ascii="Times New Roman" w:hAnsi="Times New Roman"/>
                <w:b/>
                <w:bCs/>
                <w:sz w:val="20"/>
                <w:szCs w:val="20"/>
              </w:rPr>
              <w:t xml:space="preserve">4.    Zákon č. 385/2000 Z. z. </w:t>
            </w:r>
            <w:r w:rsidRPr="00A801B3">
              <w:rPr>
                <w:rFonts w:ascii="Times New Roman" w:hAnsi="Times New Roman"/>
                <w:b/>
                <w:bCs/>
                <w:sz w:val="20"/>
                <w:szCs w:val="20"/>
              </w:rPr>
              <w:t>o sudcoch a prísediacich a o zmene a doplnení niektorých zákonov</w:t>
            </w:r>
          </w:p>
          <w:p w:rsidR="00D76DFE" w:rsidRPr="00B50B25" w:rsidP="00904FD5">
            <w:pPr>
              <w:bidi w:val="0"/>
              <w:ind w:left="360"/>
              <w:jc w:val="both"/>
              <w:rPr>
                <w:rFonts w:ascii="Times New Roman" w:hAnsi="Times New Roman"/>
                <w:b/>
                <w:bCs/>
                <w:sz w:val="20"/>
                <w:szCs w:val="20"/>
              </w:rPr>
            </w:pPr>
            <w:r>
              <w:rPr>
                <w:rFonts w:ascii="Times New Roman" w:hAnsi="Times New Roman"/>
                <w:b/>
                <w:bCs/>
                <w:sz w:val="20"/>
                <w:szCs w:val="20"/>
              </w:rPr>
              <w:t xml:space="preserve">5.    Zákon č. 575/2001 Z. z. </w:t>
            </w:r>
            <w:r w:rsidRPr="00D76DFE">
              <w:rPr>
                <w:rFonts w:ascii="Times New Roman" w:hAnsi="Times New Roman"/>
                <w:b/>
                <w:bCs/>
                <w:sz w:val="20"/>
                <w:szCs w:val="20"/>
              </w:rPr>
              <w:t>o organizácii činnosti vlády a organizácii ústrednej štátnej správy</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7965CA" w:rsidRPr="00B50B25" w:rsidP="00F75084">
            <w:pPr>
              <w:bidi w:val="0"/>
              <w:jc w:val="both"/>
              <w:rPr>
                <w:rFonts w:ascii="Times New Roman" w:hAnsi="Times New Roman"/>
                <w:sz w:val="20"/>
                <w:szCs w:val="20"/>
              </w:rPr>
            </w:pPr>
            <w:r w:rsidR="00A801B3">
              <w:rPr>
                <w:rFonts w:ascii="Times New Roman" w:hAnsi="Times New Roman"/>
                <w:sz w:val="20"/>
                <w:szCs w:val="20"/>
              </w:rPr>
              <w:t xml:space="preserve"> </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7965CA" w:rsidRPr="00B50B25" w:rsidP="00F75084">
            <w:pPr>
              <w:bidi w:val="0"/>
              <w:jc w:val="both"/>
              <w:rPr>
                <w:rFonts w:ascii="Times New Roman" w:hAnsi="Times New Roman"/>
                <w:sz w:val="20"/>
                <w:szCs w:val="20"/>
              </w:rPr>
            </w:pPr>
            <w:r w:rsidRPr="00B50B25">
              <w:rPr>
                <w:rFonts w:ascii="Times New Roman" w:hAnsi="Times New Roman"/>
                <w:sz w:val="20"/>
                <w:szCs w:val="20"/>
              </w:rPr>
              <w:t>2</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7965CA" w:rsidRPr="00B50B25" w:rsidP="00F75084">
            <w:pPr>
              <w:bidi w:val="0"/>
              <w:jc w:val="both"/>
              <w:rPr>
                <w:rFonts w:ascii="Times New Roman" w:hAnsi="Times New Roman"/>
                <w:sz w:val="20"/>
                <w:szCs w:val="20"/>
              </w:rPr>
            </w:pPr>
            <w:r w:rsidRPr="00B50B25">
              <w:rPr>
                <w:rFonts w:ascii="Times New Roman" w:hAnsi="Times New Roman"/>
                <w:sz w:val="20"/>
                <w:szCs w:val="20"/>
              </w:rPr>
              <w:t>3</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7965CA" w:rsidRPr="00B50B25" w:rsidP="00F75084">
            <w:pPr>
              <w:bidi w:val="0"/>
              <w:jc w:val="both"/>
              <w:rPr>
                <w:rFonts w:ascii="Times New Roman" w:hAnsi="Times New Roman"/>
                <w:sz w:val="20"/>
                <w:szCs w:val="20"/>
              </w:rPr>
            </w:pPr>
            <w:r w:rsidRPr="00B50B25">
              <w:rPr>
                <w:rFonts w:ascii="Times New Roman" w:hAnsi="Times New Roman"/>
                <w:sz w:val="20"/>
                <w:szCs w:val="20"/>
              </w:rPr>
              <w:t>4</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7965CA" w:rsidRPr="00B50B25" w:rsidP="007C7504">
            <w:pPr>
              <w:bidi w:val="0"/>
              <w:jc w:val="center"/>
              <w:rPr>
                <w:rFonts w:ascii="Times New Roman" w:hAnsi="Times New Roman"/>
                <w:sz w:val="20"/>
                <w:szCs w:val="20"/>
              </w:rPr>
            </w:pPr>
            <w:r w:rsidRPr="00B50B25">
              <w:rPr>
                <w:rFonts w:ascii="Times New Roman" w:hAnsi="Times New Roman"/>
                <w:sz w:val="20"/>
                <w:szCs w:val="20"/>
              </w:rPr>
              <w:t>5</w:t>
            </w:r>
          </w:p>
        </w:tc>
        <w:tc>
          <w:tcPr>
            <w:tcW w:w="4961" w:type="dxa"/>
            <w:tcBorders>
              <w:top w:val="single" w:sz="4" w:space="0" w:color="auto"/>
              <w:left w:val="single" w:sz="4" w:space="0" w:color="auto"/>
              <w:bottom w:val="single" w:sz="4" w:space="0" w:color="auto"/>
              <w:right w:val="single" w:sz="4" w:space="0" w:color="auto"/>
            </w:tcBorders>
            <w:textDirection w:val="lrTb"/>
            <w:vAlign w:val="center"/>
          </w:tcPr>
          <w:p w:rsidR="007965CA" w:rsidRPr="00B50B25" w:rsidP="00F75084">
            <w:pPr>
              <w:bidi w:val="0"/>
              <w:jc w:val="both"/>
              <w:rPr>
                <w:rFonts w:ascii="Times New Roman" w:hAnsi="Times New Roman"/>
                <w:sz w:val="20"/>
                <w:szCs w:val="20"/>
              </w:rPr>
            </w:pPr>
            <w:r w:rsidRPr="00B50B25">
              <w:rPr>
                <w:rFonts w:ascii="Times New Roman" w:hAnsi="Times New Roman"/>
                <w:sz w:val="20"/>
                <w:szCs w:val="20"/>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965CA" w:rsidRPr="00B50B25" w:rsidP="00F75084">
            <w:pPr>
              <w:bidi w:val="0"/>
              <w:jc w:val="both"/>
              <w:rPr>
                <w:rFonts w:ascii="Times New Roman" w:hAnsi="Times New Roman"/>
                <w:sz w:val="20"/>
                <w:szCs w:val="20"/>
              </w:rPr>
            </w:pPr>
            <w:r w:rsidRPr="00B50B25">
              <w:rPr>
                <w:rFonts w:ascii="Times New Roman" w:hAnsi="Times New Roman"/>
                <w:sz w:val="20"/>
                <w:szCs w:val="20"/>
              </w:rPr>
              <w:t>7</w:t>
            </w:r>
          </w:p>
        </w:tc>
        <w:tc>
          <w:tcPr>
            <w:tcW w:w="2003" w:type="dxa"/>
            <w:tcBorders>
              <w:top w:val="single" w:sz="4" w:space="0" w:color="auto"/>
              <w:left w:val="single" w:sz="4" w:space="0" w:color="auto"/>
              <w:bottom w:val="single" w:sz="4" w:space="0" w:color="auto"/>
              <w:right w:val="single" w:sz="4" w:space="0" w:color="auto"/>
            </w:tcBorders>
            <w:textDirection w:val="lrTb"/>
            <w:vAlign w:val="center"/>
          </w:tcPr>
          <w:p w:rsidR="007965CA" w:rsidRPr="00B50B25" w:rsidP="00F75084">
            <w:pPr>
              <w:bidi w:val="0"/>
              <w:jc w:val="both"/>
              <w:rPr>
                <w:rFonts w:ascii="Times New Roman" w:hAnsi="Times New Roman"/>
                <w:sz w:val="20"/>
                <w:szCs w:val="20"/>
              </w:rPr>
            </w:pPr>
            <w:r w:rsidRPr="00B50B25">
              <w:rPr>
                <w:rFonts w:ascii="Times New Roman" w:hAnsi="Times New Roman"/>
                <w:sz w:val="20"/>
                <w:szCs w:val="20"/>
              </w:rPr>
              <w:t>8</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center"/>
          </w:tcPr>
          <w:p w:rsidR="00111EF8" w:rsidRPr="00B50B25" w:rsidP="00F75084">
            <w:pPr>
              <w:bidi w:val="0"/>
              <w:ind w:left="-144" w:right="-144"/>
              <w:jc w:val="center"/>
              <w:rPr>
                <w:rFonts w:ascii="Times New Roman" w:hAnsi="Times New Roman"/>
                <w:sz w:val="20"/>
                <w:szCs w:val="20"/>
              </w:rPr>
            </w:pPr>
            <w:r w:rsidRPr="00B50B25">
              <w:rPr>
                <w:rFonts w:ascii="Times New Roman" w:hAnsi="Times New Roman"/>
                <w:sz w:val="20"/>
                <w:szCs w:val="20"/>
              </w:rPr>
              <w:t>Článok</w:t>
            </w:r>
          </w:p>
          <w:p w:rsidR="00CF0013" w:rsidRPr="00B50B25" w:rsidP="00F75084">
            <w:pPr>
              <w:bidi w:val="0"/>
              <w:jc w:val="center"/>
              <w:rPr>
                <w:rFonts w:ascii="Times New Roman" w:hAnsi="Times New Roman"/>
                <w:sz w:val="20"/>
                <w:szCs w:val="20"/>
              </w:rPr>
            </w:pPr>
            <w:r w:rsidRPr="00B50B25" w:rsidR="00111EF8">
              <w:rPr>
                <w:rFonts w:ascii="Times New Roman" w:hAnsi="Times New Roman"/>
                <w:sz w:val="20"/>
                <w:szCs w:val="20"/>
              </w:rPr>
              <w:t>(Č, O, V, P)</w:t>
            </w:r>
          </w:p>
        </w:tc>
        <w:tc>
          <w:tcPr>
            <w:tcW w:w="3760" w:type="dxa"/>
            <w:tcBorders>
              <w:top w:val="single" w:sz="4" w:space="0" w:color="auto"/>
              <w:left w:val="single" w:sz="4" w:space="0" w:color="auto"/>
              <w:bottom w:val="single" w:sz="4" w:space="0" w:color="auto"/>
              <w:right w:val="single" w:sz="4" w:space="0" w:color="auto"/>
            </w:tcBorders>
            <w:textDirection w:val="lrTb"/>
            <w:vAlign w:val="center"/>
          </w:tcPr>
          <w:p w:rsidR="00CF0013" w:rsidRPr="00B50B25" w:rsidP="00F75084">
            <w:pPr>
              <w:bidi w:val="0"/>
              <w:jc w:val="center"/>
              <w:rPr>
                <w:rFonts w:ascii="Times New Roman" w:hAnsi="Times New Roman"/>
                <w:sz w:val="20"/>
                <w:szCs w:val="20"/>
              </w:rPr>
            </w:pPr>
            <w:r w:rsidRPr="00B50B25" w:rsidR="00111EF8">
              <w:rPr>
                <w:rFonts w:ascii="Times New Roman" w:hAnsi="Times New Roman"/>
                <w:sz w:val="20"/>
                <w:szCs w:val="20"/>
              </w:rPr>
              <w:t>Text</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CF0013" w:rsidRPr="00B50B25" w:rsidP="00F75084">
            <w:pPr>
              <w:bidi w:val="0"/>
              <w:jc w:val="center"/>
              <w:rPr>
                <w:rFonts w:ascii="Times New Roman" w:hAnsi="Times New Roman"/>
                <w:sz w:val="20"/>
                <w:szCs w:val="20"/>
              </w:rPr>
            </w:pPr>
            <w:r w:rsidRPr="00B50B25" w:rsidR="00111EF8">
              <w:rPr>
                <w:rFonts w:ascii="Times New Roman" w:hAnsi="Times New Roman"/>
                <w:sz w:val="20"/>
                <w:szCs w:val="20"/>
              </w:rPr>
              <w:t>Spôsob transp</w:t>
            </w:r>
            <w:r w:rsidRPr="00B50B25" w:rsidR="00111EF8">
              <w:rPr>
                <w:rFonts w:ascii="Times New Roman" w:hAnsi="Times New Roman"/>
                <w:sz w:val="20"/>
                <w:szCs w:val="20"/>
              </w:rPr>
              <w:t>o</w:t>
            </w:r>
            <w:r w:rsidRPr="00B50B25" w:rsidR="00111EF8">
              <w:rPr>
                <w:rFonts w:ascii="Times New Roman" w:hAnsi="Times New Roman"/>
                <w:sz w:val="20"/>
                <w:szCs w:val="20"/>
              </w:rPr>
              <w:t>zície</w:t>
            </w:r>
          </w:p>
        </w:tc>
        <w:tc>
          <w:tcPr>
            <w:tcW w:w="1134" w:type="dxa"/>
            <w:tcBorders>
              <w:top w:val="single" w:sz="4" w:space="0" w:color="auto"/>
              <w:left w:val="single" w:sz="4" w:space="0" w:color="auto"/>
              <w:bottom w:val="single" w:sz="4" w:space="0" w:color="auto"/>
              <w:right w:val="single" w:sz="4" w:space="0" w:color="auto"/>
            </w:tcBorders>
            <w:textDirection w:val="lrTb"/>
            <w:vAlign w:val="center"/>
          </w:tcPr>
          <w:p w:rsidR="00CF0013" w:rsidRPr="00B50B25" w:rsidP="000B5B02">
            <w:pPr>
              <w:bidi w:val="0"/>
              <w:jc w:val="center"/>
              <w:rPr>
                <w:rFonts w:ascii="Times New Roman" w:hAnsi="Times New Roman"/>
                <w:sz w:val="20"/>
                <w:szCs w:val="20"/>
              </w:rPr>
            </w:pPr>
            <w:r w:rsidRPr="00B50B25" w:rsidR="00111EF8">
              <w:rPr>
                <w:rFonts w:ascii="Times New Roman" w:hAnsi="Times New Roman"/>
                <w:sz w:val="20"/>
                <w:szCs w:val="20"/>
              </w:rPr>
              <w:t>Predpis</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111EF8" w:rsidRPr="00B50B25" w:rsidP="007C7504">
            <w:pPr>
              <w:bidi w:val="0"/>
              <w:ind w:left="-144" w:right="-144"/>
              <w:jc w:val="center"/>
              <w:rPr>
                <w:rFonts w:ascii="Times New Roman" w:hAnsi="Times New Roman"/>
                <w:sz w:val="20"/>
                <w:szCs w:val="20"/>
              </w:rPr>
            </w:pPr>
            <w:r w:rsidRPr="00B50B25">
              <w:rPr>
                <w:rFonts w:ascii="Times New Roman" w:hAnsi="Times New Roman"/>
                <w:sz w:val="20"/>
                <w:szCs w:val="20"/>
              </w:rPr>
              <w:t>Článok</w:t>
            </w:r>
          </w:p>
          <w:p w:rsidR="00CF0013" w:rsidRPr="00B50B25" w:rsidP="007C7504">
            <w:pPr>
              <w:bidi w:val="0"/>
              <w:jc w:val="center"/>
              <w:rPr>
                <w:rFonts w:ascii="Times New Roman" w:hAnsi="Times New Roman"/>
                <w:sz w:val="20"/>
                <w:szCs w:val="20"/>
              </w:rPr>
            </w:pPr>
            <w:r w:rsidRPr="00B50B25" w:rsidR="00111EF8">
              <w:rPr>
                <w:rFonts w:ascii="Times New Roman" w:hAnsi="Times New Roman"/>
                <w:sz w:val="20"/>
                <w:szCs w:val="20"/>
              </w:rPr>
              <w:t>(Č, §, O, V, P)</w:t>
            </w:r>
          </w:p>
        </w:tc>
        <w:tc>
          <w:tcPr>
            <w:tcW w:w="4961" w:type="dxa"/>
            <w:tcBorders>
              <w:top w:val="single" w:sz="4" w:space="0" w:color="auto"/>
              <w:left w:val="single" w:sz="4" w:space="0" w:color="auto"/>
              <w:bottom w:val="single" w:sz="4" w:space="0" w:color="auto"/>
              <w:right w:val="single" w:sz="4" w:space="0" w:color="auto"/>
            </w:tcBorders>
            <w:textDirection w:val="lrTb"/>
            <w:vAlign w:val="center"/>
          </w:tcPr>
          <w:p w:rsidR="00CF0013" w:rsidRPr="00B50B25" w:rsidP="00F75084">
            <w:pPr>
              <w:bidi w:val="0"/>
              <w:jc w:val="center"/>
              <w:rPr>
                <w:rFonts w:ascii="Times New Roman" w:hAnsi="Times New Roman"/>
                <w:sz w:val="20"/>
                <w:szCs w:val="20"/>
              </w:rPr>
            </w:pPr>
            <w:r w:rsidRPr="00B50B25" w:rsidR="00111EF8">
              <w:rPr>
                <w:rFonts w:ascii="Times New Roman" w:hAnsi="Times New Roman"/>
                <w:sz w:val="20"/>
                <w:szCs w:val="20"/>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111EF8" w:rsidRPr="00B50B25" w:rsidP="00F75084">
            <w:pPr>
              <w:bidi w:val="0"/>
              <w:jc w:val="center"/>
              <w:rPr>
                <w:rFonts w:ascii="Times New Roman" w:hAnsi="Times New Roman"/>
                <w:sz w:val="20"/>
                <w:szCs w:val="20"/>
              </w:rPr>
            </w:pPr>
          </w:p>
          <w:p w:rsidR="00CF0013" w:rsidRPr="00B50B25" w:rsidP="00F75084">
            <w:pPr>
              <w:bidi w:val="0"/>
              <w:jc w:val="center"/>
              <w:rPr>
                <w:rFonts w:ascii="Times New Roman" w:hAnsi="Times New Roman"/>
                <w:sz w:val="20"/>
                <w:szCs w:val="20"/>
              </w:rPr>
            </w:pPr>
            <w:r w:rsidRPr="00B50B25" w:rsidR="00111EF8">
              <w:rPr>
                <w:rFonts w:ascii="Times New Roman" w:hAnsi="Times New Roman"/>
                <w:sz w:val="20"/>
                <w:szCs w:val="20"/>
              </w:rPr>
              <w:t>Zhoda</w:t>
            </w:r>
          </w:p>
        </w:tc>
        <w:tc>
          <w:tcPr>
            <w:tcW w:w="2003" w:type="dxa"/>
            <w:tcBorders>
              <w:top w:val="single" w:sz="4" w:space="0" w:color="auto"/>
              <w:left w:val="single" w:sz="4" w:space="0" w:color="auto"/>
              <w:bottom w:val="single" w:sz="4" w:space="0" w:color="auto"/>
              <w:right w:val="single" w:sz="4" w:space="0" w:color="auto"/>
            </w:tcBorders>
            <w:textDirection w:val="lrTb"/>
            <w:vAlign w:val="center"/>
          </w:tcPr>
          <w:p w:rsidR="00CF0013" w:rsidRPr="00B50B25" w:rsidP="00F75084">
            <w:pPr>
              <w:bidi w:val="0"/>
              <w:jc w:val="center"/>
              <w:rPr>
                <w:rFonts w:ascii="Times New Roman" w:hAnsi="Times New Roman"/>
                <w:sz w:val="20"/>
                <w:szCs w:val="20"/>
              </w:rPr>
            </w:pPr>
            <w:r w:rsidRPr="00B50B25" w:rsidR="00111EF8">
              <w:rPr>
                <w:rFonts w:ascii="Times New Roman" w:hAnsi="Times New Roman"/>
                <w:sz w:val="20"/>
                <w:szCs w:val="20"/>
              </w:rPr>
              <w:t>Poznámky</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Č: 1</w:t>
            </w:r>
          </w:p>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O:1</w:t>
            </w:r>
          </w:p>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P: a</w:t>
            </w:r>
            <w:r w:rsidRPr="00B50B25">
              <w:rPr>
                <w:rFonts w:ascii="Times New Roman" w:hAnsi="Times New Roman"/>
                <w:sz w:val="20"/>
                <w:szCs w:val="20"/>
              </w:rPr>
              <w:t>)</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594BE8">
            <w:pPr>
              <w:widowControl w:val="0"/>
              <w:bidi w:val="0"/>
              <w:jc w:val="both"/>
              <w:rPr>
                <w:rFonts w:ascii="Times New Roman" w:hAnsi="Times New Roman"/>
                <w:b/>
                <w:sz w:val="20"/>
                <w:szCs w:val="20"/>
              </w:rPr>
            </w:pPr>
            <w:r w:rsidRPr="00B50B25" w:rsidR="00594BE8">
              <w:rPr>
                <w:rFonts w:ascii="Times New Roman" w:hAnsi="Times New Roman"/>
                <w:b/>
                <w:sz w:val="20"/>
                <w:szCs w:val="20"/>
              </w:rPr>
              <w:t>Predmet úpravy</w:t>
            </w:r>
          </w:p>
          <w:p w:rsidR="00594BE8" w:rsidRPr="00B50B25" w:rsidP="00594BE8">
            <w:pPr>
              <w:widowControl w:val="0"/>
              <w:bidi w:val="0"/>
              <w:jc w:val="both"/>
              <w:rPr>
                <w:rFonts w:ascii="Times New Roman" w:hAnsi="Times New Roman"/>
                <w:sz w:val="20"/>
                <w:szCs w:val="20"/>
              </w:rPr>
            </w:pPr>
            <w:r w:rsidRPr="00B50B25">
              <w:rPr>
                <w:rFonts w:ascii="Times New Roman" w:hAnsi="Times New Roman"/>
                <w:sz w:val="20"/>
                <w:szCs w:val="20"/>
              </w:rPr>
              <w:t>Touto smernicou sa stanovujú spoločné minimálne pravidlá týkajúce sa práva na právnu pomoc pre:</w:t>
            </w:r>
          </w:p>
          <w:p w:rsidR="00594BE8" w:rsidRPr="00B50B25" w:rsidP="00594BE8">
            <w:pPr>
              <w:widowControl w:val="0"/>
              <w:bidi w:val="0"/>
              <w:jc w:val="both"/>
              <w:rPr>
                <w:rFonts w:ascii="Times New Roman" w:hAnsi="Times New Roman"/>
                <w:sz w:val="20"/>
                <w:szCs w:val="20"/>
              </w:rPr>
            </w:pPr>
          </w:p>
          <w:p w:rsidR="00594BE8" w:rsidRPr="00B50B25" w:rsidP="00594BE8">
            <w:pPr>
              <w:widowControl w:val="0"/>
              <w:bidi w:val="0"/>
              <w:jc w:val="both"/>
              <w:rPr>
                <w:rFonts w:ascii="Times New Roman" w:hAnsi="Times New Roman"/>
                <w:sz w:val="20"/>
                <w:szCs w:val="20"/>
              </w:rPr>
            </w:pPr>
            <w:r w:rsidRPr="00B50B25">
              <w:rPr>
                <w:rFonts w:ascii="Times New Roman" w:hAnsi="Times New Roman"/>
                <w:sz w:val="20"/>
                <w:szCs w:val="20"/>
              </w:rPr>
              <w:t>a) podozrivé a obvinené osoby v trestnom konaní; 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A03817">
            <w:pPr>
              <w:bidi w:val="0"/>
              <w:jc w:val="center"/>
              <w:rPr>
                <w:rFonts w:ascii="Times New Roman" w:hAnsi="Times New Roman"/>
                <w:sz w:val="20"/>
                <w:szCs w:val="20"/>
              </w:rPr>
            </w:pPr>
            <w:r w:rsidRPr="00B50B25" w:rsidR="00EF112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A03817">
            <w:pPr>
              <w:bidi w:val="0"/>
              <w:jc w:val="center"/>
              <w:rPr>
                <w:rFonts w:ascii="Times New Roman" w:hAnsi="Times New Roman"/>
                <w:sz w:val="20"/>
                <w:szCs w:val="20"/>
              </w:rPr>
            </w:pPr>
            <w:r w:rsidRPr="00B50B25" w:rsidR="00EF1128">
              <w:rPr>
                <w:rFonts w:ascii="Times New Roman" w:hAnsi="Times New Roman"/>
                <w:sz w:val="20"/>
                <w:szCs w:val="20"/>
              </w:rPr>
              <w:t xml:space="preserve">Zákon č. 301/2005 </w:t>
            </w:r>
            <w:r w:rsidR="00C113D5">
              <w:rPr>
                <w:rFonts w:ascii="Times New Roman" w:hAnsi="Times New Roman"/>
                <w:sz w:val="20"/>
                <w:szCs w:val="20"/>
              </w:rPr>
              <w:t xml:space="preserve"> </w:t>
            </w:r>
            <w:r w:rsidRPr="00B50B25" w:rsidR="00EF1128">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594BE8">
            <w:pPr>
              <w:bidi w:val="0"/>
              <w:jc w:val="center"/>
              <w:rPr>
                <w:rFonts w:ascii="Times New Roman" w:hAnsi="Times New Roman"/>
                <w:sz w:val="20"/>
                <w:szCs w:val="20"/>
              </w:rPr>
            </w:pPr>
            <w:r w:rsidRPr="00B50B25" w:rsidR="00EF1128">
              <w:rPr>
                <w:rFonts w:ascii="Times New Roman" w:hAnsi="Times New Roman"/>
                <w:sz w:val="20"/>
                <w:szCs w:val="20"/>
              </w:rPr>
              <w:t>§: 1</w:t>
            </w:r>
          </w:p>
          <w:p w:rsidR="00EF1128" w:rsidRPr="00B50B25" w:rsidP="00594BE8">
            <w:pPr>
              <w:bidi w:val="0"/>
              <w:jc w:val="center"/>
              <w:rPr>
                <w:rFonts w:ascii="Times New Roman" w:hAnsi="Times New Roman"/>
                <w:sz w:val="20"/>
                <w:szCs w:val="20"/>
              </w:rPr>
            </w:pPr>
          </w:p>
          <w:p w:rsidR="00EF1128" w:rsidRPr="00B50B25" w:rsidP="004845BC">
            <w:pPr>
              <w:bidi w:val="0"/>
              <w:rPr>
                <w:rFonts w:ascii="Times New Roman" w:hAnsi="Times New Roman"/>
                <w:sz w:val="20"/>
                <w:szCs w:val="20"/>
              </w:rPr>
            </w:pPr>
          </w:p>
          <w:p w:rsidR="00EF1128" w:rsidRPr="00B50B25" w:rsidP="00594BE8">
            <w:pPr>
              <w:bidi w:val="0"/>
              <w:jc w:val="center"/>
              <w:rPr>
                <w:rFonts w:ascii="Times New Roman" w:hAnsi="Times New Roman"/>
                <w:sz w:val="20"/>
                <w:szCs w:val="20"/>
              </w:rPr>
            </w:pPr>
          </w:p>
          <w:p w:rsidR="00EF1128" w:rsidRPr="00B50B25" w:rsidP="00594BE8">
            <w:pPr>
              <w:bidi w:val="0"/>
              <w:jc w:val="center"/>
              <w:rPr>
                <w:rFonts w:ascii="Times New Roman" w:hAnsi="Times New Roman"/>
                <w:sz w:val="20"/>
                <w:szCs w:val="20"/>
              </w:rPr>
            </w:pPr>
          </w:p>
          <w:p w:rsidR="00EF1128" w:rsidRPr="00B50B25" w:rsidP="00594BE8">
            <w:pPr>
              <w:bidi w:val="0"/>
              <w:jc w:val="center"/>
              <w:rPr>
                <w:rFonts w:ascii="Times New Roman" w:hAnsi="Times New Roman"/>
                <w:sz w:val="20"/>
                <w:szCs w:val="20"/>
              </w:rPr>
            </w:pPr>
          </w:p>
          <w:p w:rsidR="00EF1128" w:rsidRPr="00B50B25" w:rsidP="00EF1128">
            <w:pPr>
              <w:bidi w:val="0"/>
              <w:jc w:val="center"/>
              <w:rPr>
                <w:rFonts w:ascii="Times New Roman" w:hAnsi="Times New Roman"/>
                <w:sz w:val="20"/>
                <w:szCs w:val="20"/>
              </w:rPr>
            </w:pPr>
            <w:r w:rsidRPr="00B50B25">
              <w:rPr>
                <w:rFonts w:ascii="Times New Roman" w:hAnsi="Times New Roman"/>
                <w:sz w:val="20"/>
                <w:szCs w:val="20"/>
              </w:rPr>
              <w:t>§: 2</w:t>
              <w:br/>
              <w:t>O: 9</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EF1128" w:rsidRPr="00B50B25" w:rsidP="00EF1128">
            <w:pPr>
              <w:bidi w:val="0"/>
              <w:jc w:val="both"/>
              <w:rPr>
                <w:rFonts w:ascii="Times New Roman" w:hAnsi="Times New Roman"/>
                <w:sz w:val="20"/>
                <w:szCs w:val="20"/>
              </w:rPr>
            </w:pPr>
            <w:r w:rsidRPr="00B50B25">
              <w:rPr>
                <w:rFonts w:ascii="Times New Roman" w:hAnsi="Times New Roman"/>
                <w:sz w:val="20"/>
                <w:szCs w:val="20"/>
              </w:rPr>
              <w:t>Trestný poriadok upravuje postup orgánov činných v trestnom konaní a súdov tak, aby trestné činy boli náležite zistené a ich páchatelia podľa zákona spravodlivo potrestaní, pričom treba rešpektovať základné práva a slobody fyzických osôb a právnických osôb.</w:t>
            </w:r>
          </w:p>
          <w:p w:rsidR="00EF1128" w:rsidRPr="00B50B25" w:rsidP="00F75084">
            <w:pPr>
              <w:bidi w:val="0"/>
              <w:jc w:val="both"/>
              <w:rPr>
                <w:rFonts w:ascii="Times New Roman" w:hAnsi="Times New Roman"/>
                <w:sz w:val="20"/>
                <w:szCs w:val="20"/>
              </w:rPr>
            </w:pPr>
          </w:p>
          <w:p w:rsidR="00F066A3" w:rsidRPr="00B50B25" w:rsidP="00F75084">
            <w:pPr>
              <w:bidi w:val="0"/>
              <w:jc w:val="both"/>
              <w:rPr>
                <w:rFonts w:ascii="Times New Roman" w:hAnsi="Times New Roman"/>
                <w:sz w:val="20"/>
                <w:szCs w:val="20"/>
              </w:rPr>
            </w:pPr>
            <w:r w:rsidRPr="00B50B25" w:rsidR="00D460D4">
              <w:rPr>
                <w:rFonts w:ascii="Times New Roman" w:hAnsi="Times New Roman"/>
                <w:sz w:val="20"/>
                <w:szCs w:val="20"/>
              </w:rPr>
              <w:t>Každý, proti komu sa vedie trestné konanie, má právo na obhajobu.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F1128">
            <w:pPr>
              <w:bidi w:val="0"/>
              <w:jc w:val="center"/>
              <w:rPr>
                <w:rFonts w:ascii="Times New Roman" w:hAnsi="Times New Roman"/>
                <w:sz w:val="20"/>
                <w:szCs w:val="20"/>
              </w:rPr>
            </w:pPr>
            <w:r w:rsidRPr="00B50B25" w:rsidR="00EF1128">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EF1128" w:rsidRPr="00B50B25" w:rsidP="000F3345">
            <w:pPr>
              <w:bidi w:val="0"/>
              <w:jc w:val="both"/>
              <w:rPr>
                <w:rFonts w:ascii="Times New Roman" w:hAnsi="Times New Roman"/>
                <w:sz w:val="20"/>
                <w:szCs w:val="20"/>
              </w:rPr>
            </w:pPr>
            <w:r w:rsidRPr="00B50B25">
              <w:rPr>
                <w:rFonts w:ascii="Times New Roman" w:hAnsi="Times New Roman"/>
                <w:sz w:val="20"/>
                <w:szCs w:val="20"/>
              </w:rPr>
              <w:t xml:space="preserve">Ustanovenia, ku ktorých transpozícii smernica zaväzuje, sú už obsiahnuté v platnom právnom poriadku </w:t>
            </w:r>
            <w:r w:rsidRPr="00B50B25">
              <w:rPr>
                <w:rFonts w:ascii="Times New Roman" w:hAnsi="Times New Roman"/>
                <w:i/>
                <w:sz w:val="20"/>
                <w:szCs w:val="20"/>
              </w:rPr>
              <w:t>in concreto</w:t>
            </w:r>
            <w:r w:rsidRPr="00B50B25">
              <w:rPr>
                <w:rFonts w:ascii="Times New Roman" w:hAnsi="Times New Roman"/>
                <w:sz w:val="20"/>
                <w:szCs w:val="20"/>
              </w:rPr>
              <w:t xml:space="preserve"> v Trestnom poriadku</w:t>
            </w:r>
            <w:r w:rsidR="00975C03">
              <w:rPr>
                <w:rFonts w:ascii="Times New Roman" w:hAnsi="Times New Roman"/>
                <w:sz w:val="20"/>
                <w:szCs w:val="20"/>
              </w:rPr>
              <w:t xml:space="preserve"> a zákone č. 154/2010 Z. z. o európskom zatýkacom rozkaze, pričom tieto</w:t>
            </w:r>
            <w:r w:rsidRPr="00B50B25">
              <w:rPr>
                <w:rFonts w:ascii="Times New Roman" w:hAnsi="Times New Roman"/>
                <w:sz w:val="20"/>
                <w:szCs w:val="20"/>
              </w:rPr>
              <w:t xml:space="preserve"> treba vnímať ako</w:t>
            </w:r>
            <w:r w:rsidR="000D6131">
              <w:rPr>
                <w:rFonts w:ascii="Times New Roman" w:hAnsi="Times New Roman"/>
                <w:sz w:val="20"/>
                <w:szCs w:val="20"/>
              </w:rPr>
              <w:t xml:space="preserve"> celok a ustanovenia posudzovať komplexne a </w:t>
            </w:r>
            <w:r w:rsidRPr="00B50B25">
              <w:rPr>
                <w:rFonts w:ascii="Times New Roman" w:hAnsi="Times New Roman"/>
                <w:sz w:val="20"/>
                <w:szCs w:val="20"/>
              </w:rPr>
              <w:t>vo vzájomnej súvislosti.</w:t>
            </w:r>
          </w:p>
          <w:p w:rsidR="00EF1128" w:rsidRPr="00B50B25" w:rsidP="000F3345">
            <w:pPr>
              <w:bidi w:val="0"/>
              <w:jc w:val="both"/>
              <w:rPr>
                <w:rFonts w:ascii="Times New Roman" w:hAnsi="Times New Roman"/>
                <w:sz w:val="20"/>
                <w:szCs w:val="20"/>
              </w:rPr>
            </w:pPr>
          </w:p>
          <w:p w:rsidR="008B2B26" w:rsidRPr="00B50B25" w:rsidP="00812806">
            <w:pPr>
              <w:bidi w:val="0"/>
              <w:jc w:val="both"/>
              <w:rPr>
                <w:rFonts w:ascii="Times New Roman" w:hAnsi="Times New Roman"/>
                <w:sz w:val="20"/>
                <w:szCs w:val="20"/>
              </w:rPr>
            </w:pPr>
            <w:r w:rsidR="00941C4D">
              <w:rPr>
                <w:rFonts w:ascii="Times New Roman" w:hAnsi="Times New Roman"/>
                <w:sz w:val="20"/>
                <w:szCs w:val="20"/>
              </w:rPr>
              <w:t xml:space="preserve">Pozn. </w:t>
            </w:r>
            <w:r w:rsidRPr="00B50B25" w:rsidR="00812806">
              <w:rPr>
                <w:rFonts w:ascii="Times New Roman" w:hAnsi="Times New Roman"/>
                <w:sz w:val="20"/>
                <w:szCs w:val="20"/>
              </w:rPr>
              <w:t xml:space="preserve">Právny poriadok SR pojem „podozrivá osoba“ nedefinuje. </w:t>
            </w:r>
            <w:r w:rsidRPr="00B50B25" w:rsidR="000F3345">
              <w:rPr>
                <w:rFonts w:ascii="Times New Roman" w:hAnsi="Times New Roman"/>
                <w:sz w:val="20"/>
                <w:szCs w:val="20"/>
              </w:rPr>
              <w:t xml:space="preserve">Pre účely smernice </w:t>
            </w:r>
            <w:r w:rsidRPr="00B50B25" w:rsidR="00812806">
              <w:rPr>
                <w:rFonts w:ascii="Times New Roman" w:hAnsi="Times New Roman"/>
                <w:sz w:val="20"/>
                <w:szCs w:val="20"/>
              </w:rPr>
              <w:t>však možno vychádzať z toho</w:t>
            </w:r>
            <w:r w:rsidRPr="00B50B25" w:rsidR="000F3345">
              <w:rPr>
                <w:rFonts w:ascii="Times New Roman" w:hAnsi="Times New Roman"/>
                <w:sz w:val="20"/>
                <w:szCs w:val="20"/>
              </w:rPr>
              <w:t>, že v zmysle § 33 Trestného poriadku toho, kto je podozrivý zo spáchania trestného činu, možno považovať za obvineného a použiť proti nemu prostriedky určené týmto zákonom proti obvinenému až vtedy, ak bolo proti nemu vznesené obvinenie.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Č: 1</w:t>
            </w:r>
          </w:p>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O: 1</w:t>
            </w:r>
          </w:p>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P: b</w:t>
            </w:r>
            <w:r w:rsidRPr="00B50B25">
              <w:rPr>
                <w:rFonts w:ascii="Times New Roman" w:hAnsi="Times New Roman"/>
                <w:sz w:val="20"/>
                <w:szCs w:val="20"/>
              </w:rPr>
              <w:t>)</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594BE8">
            <w:pPr>
              <w:widowControl w:val="0"/>
              <w:bidi w:val="0"/>
              <w:jc w:val="both"/>
              <w:rPr>
                <w:rFonts w:ascii="Times New Roman" w:hAnsi="Times New Roman"/>
                <w:sz w:val="20"/>
                <w:szCs w:val="20"/>
              </w:rPr>
            </w:pPr>
            <w:r w:rsidRPr="00B50B25" w:rsidR="00594BE8">
              <w:rPr>
                <w:rFonts w:ascii="Times New Roman" w:hAnsi="Times New Roman"/>
                <w:sz w:val="20"/>
                <w:szCs w:val="20"/>
              </w:rPr>
              <w:t>b) osoby, ktoré sú predmetom konania o európskom zatykači podľa rámcového rozhodnutia 2002/584/SVV (ďalej len „vyžiadané osoby“).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Pr="00B50B25" w:rsidR="007C3150">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A03817">
            <w:pPr>
              <w:bidi w:val="0"/>
              <w:jc w:val="center"/>
              <w:rPr>
                <w:rFonts w:ascii="Times New Roman" w:hAnsi="Times New Roman"/>
                <w:sz w:val="20"/>
                <w:szCs w:val="20"/>
              </w:rPr>
            </w:pPr>
            <w:r w:rsidRPr="00B50B25" w:rsidR="007C3150">
              <w:rPr>
                <w:rFonts w:ascii="Times New Roman" w:hAnsi="Times New Roman"/>
                <w:sz w:val="20"/>
                <w:szCs w:val="20"/>
              </w:rPr>
              <w:t xml:space="preserve">Zákon č. 154/2010 </w:t>
            </w:r>
            <w:r w:rsidR="00C113D5">
              <w:rPr>
                <w:rFonts w:ascii="Times New Roman" w:hAnsi="Times New Roman"/>
                <w:sz w:val="20"/>
                <w:szCs w:val="20"/>
              </w:rPr>
              <w:t xml:space="preserve"> </w:t>
            </w:r>
            <w:r w:rsidRPr="00B50B25" w:rsidR="007C3150">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594BE8">
            <w:pPr>
              <w:bidi w:val="0"/>
              <w:jc w:val="center"/>
              <w:rPr>
                <w:rFonts w:ascii="Times New Roman" w:hAnsi="Times New Roman"/>
                <w:sz w:val="20"/>
                <w:szCs w:val="20"/>
              </w:rPr>
            </w:pPr>
            <w:r w:rsidRPr="00B50B25" w:rsidR="007C3150">
              <w:rPr>
                <w:rFonts w:ascii="Times New Roman" w:hAnsi="Times New Roman"/>
                <w:sz w:val="20"/>
                <w:szCs w:val="20"/>
              </w:rPr>
              <w:t>§: 1</w:t>
              <w:br/>
              <w:t>O: 1</w:t>
            </w:r>
          </w:p>
          <w:p w:rsidR="007C3150" w:rsidRPr="00B50B25" w:rsidP="00594BE8">
            <w:pPr>
              <w:bidi w:val="0"/>
              <w:jc w:val="center"/>
              <w:rPr>
                <w:rFonts w:ascii="Times New Roman" w:hAnsi="Times New Roman"/>
                <w:sz w:val="20"/>
                <w:szCs w:val="20"/>
              </w:rPr>
            </w:pPr>
          </w:p>
          <w:p w:rsidR="007C3150" w:rsidRPr="00B50B25" w:rsidP="00594BE8">
            <w:pPr>
              <w:bidi w:val="0"/>
              <w:jc w:val="center"/>
              <w:rPr>
                <w:rFonts w:ascii="Times New Roman" w:hAnsi="Times New Roman"/>
                <w:sz w:val="20"/>
                <w:szCs w:val="20"/>
              </w:rPr>
            </w:pPr>
          </w:p>
          <w:p w:rsidR="007C3150" w:rsidRPr="00B50B25" w:rsidP="00594BE8">
            <w:pPr>
              <w:bidi w:val="0"/>
              <w:jc w:val="center"/>
              <w:rPr>
                <w:rFonts w:ascii="Times New Roman" w:hAnsi="Times New Roman"/>
                <w:sz w:val="20"/>
                <w:szCs w:val="20"/>
              </w:rPr>
            </w:pPr>
          </w:p>
          <w:p w:rsidR="007C3150" w:rsidRPr="00B50B25" w:rsidP="00594BE8">
            <w:pPr>
              <w:bidi w:val="0"/>
              <w:jc w:val="center"/>
              <w:rPr>
                <w:rFonts w:ascii="Times New Roman" w:hAnsi="Times New Roman"/>
                <w:sz w:val="20"/>
                <w:szCs w:val="20"/>
              </w:rPr>
            </w:pPr>
            <w:r w:rsidRPr="00B50B25">
              <w:rPr>
                <w:rFonts w:ascii="Times New Roman" w:hAnsi="Times New Roman"/>
                <w:sz w:val="20"/>
                <w:szCs w:val="20"/>
              </w:rPr>
              <w:t>§: 14</w:t>
              <w:br/>
              <w:t>O: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7C3150">
              <w:rPr>
                <w:rFonts w:ascii="Times New Roman" w:hAnsi="Times New Roman"/>
                <w:sz w:val="20"/>
                <w:szCs w:val="20"/>
              </w:rPr>
              <w:t>Tento zákon upravuje postup slovenských orgánov pri vydávaní osôb medzi členskými štátmi Európskej únie na základe európskeho zatýkacieho rozkazu a s tým súvisiace konanie.</w:t>
            </w:r>
          </w:p>
          <w:p w:rsidR="007C3150" w:rsidRPr="00B50B25" w:rsidP="00F75084">
            <w:pPr>
              <w:bidi w:val="0"/>
              <w:jc w:val="both"/>
              <w:rPr>
                <w:rFonts w:ascii="Times New Roman" w:hAnsi="Times New Roman"/>
                <w:sz w:val="20"/>
                <w:szCs w:val="20"/>
              </w:rPr>
            </w:pPr>
          </w:p>
          <w:p w:rsidR="007C3150" w:rsidRPr="00B50B25" w:rsidP="00F75084">
            <w:pPr>
              <w:bidi w:val="0"/>
              <w:jc w:val="both"/>
              <w:rPr>
                <w:rFonts w:ascii="Times New Roman" w:hAnsi="Times New Roman"/>
                <w:sz w:val="20"/>
                <w:szCs w:val="20"/>
              </w:rPr>
            </w:pPr>
            <w:r w:rsidRPr="00B50B25">
              <w:rPr>
                <w:rFonts w:ascii="Times New Roman" w:hAnsi="Times New Roman"/>
                <w:sz w:val="20"/>
                <w:szCs w:val="20"/>
              </w:rPr>
              <w:t>V konaní o európskom zatýkacom rozkaze musí mať vyžiadaná osoba obhajcu.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Pr="00B50B25" w:rsidR="007C3150">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Č: 1</w:t>
            </w:r>
          </w:p>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O: 2</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594BE8">
              <w:rPr>
                <w:rFonts w:ascii="Times New Roman" w:hAnsi="Times New Roman"/>
                <w:sz w:val="20"/>
                <w:szCs w:val="20"/>
              </w:rPr>
              <w:t>Táto smernica dopĺňa smernice 2013/48/EÚ a (EÚ) 2016/800. Žiadne ustanovenie tejto smernice sa nesmie vykladať spôsobom, ktorý by obmedzoval práva stanovené v uvedených smerniciach.</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00D07E0F">
              <w:rPr>
                <w:rFonts w:ascii="Times New Roman" w:hAnsi="Times New Roman"/>
                <w:sz w:val="20"/>
                <w:szCs w:val="20"/>
              </w:rPr>
              <w:t>n. 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7C7504">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2670EF">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00D07E0F">
              <w:rPr>
                <w:rFonts w:ascii="Times New Roman" w:hAnsi="Times New Roman"/>
                <w:sz w:val="20"/>
                <w:szCs w:val="20"/>
              </w:rPr>
              <w:t>n. 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Č: 2</w:t>
            </w:r>
          </w:p>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O: 1</w:t>
            </w:r>
          </w:p>
          <w:p w:rsidR="00594BE8" w:rsidRPr="00B50B25" w:rsidP="00F75084">
            <w:pPr>
              <w:bidi w:val="0"/>
              <w:jc w:val="both"/>
              <w:rPr>
                <w:rFonts w:ascii="Times New Roman" w:hAnsi="Times New Roman"/>
                <w:sz w:val="20"/>
                <w:szCs w:val="20"/>
              </w:rPr>
            </w:pPr>
            <w:r w:rsidRPr="00B50B25">
              <w:rPr>
                <w:rFonts w:ascii="Times New Roman" w:hAnsi="Times New Roman"/>
                <w:sz w:val="20"/>
                <w:szCs w:val="20"/>
              </w:rPr>
              <w:t>P: a)</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594BE8" w:rsidRPr="00B50B25" w:rsidP="00594BE8">
            <w:pPr>
              <w:widowControl w:val="0"/>
              <w:bidi w:val="0"/>
              <w:jc w:val="both"/>
              <w:rPr>
                <w:rFonts w:ascii="Times New Roman" w:hAnsi="Times New Roman"/>
                <w:b/>
                <w:sz w:val="20"/>
                <w:szCs w:val="20"/>
              </w:rPr>
            </w:pPr>
            <w:r w:rsidRPr="00B50B25">
              <w:rPr>
                <w:rFonts w:ascii="Times New Roman" w:hAnsi="Times New Roman"/>
                <w:b/>
                <w:sz w:val="20"/>
                <w:szCs w:val="20"/>
              </w:rPr>
              <w:t>Rozsah pôsobnosti</w:t>
            </w:r>
          </w:p>
          <w:p w:rsidR="00594BE8" w:rsidRPr="00B50B25" w:rsidP="00594BE8">
            <w:pPr>
              <w:widowControl w:val="0"/>
              <w:bidi w:val="0"/>
              <w:jc w:val="both"/>
              <w:rPr>
                <w:rFonts w:ascii="Times New Roman" w:hAnsi="Times New Roman"/>
                <w:sz w:val="20"/>
                <w:szCs w:val="20"/>
              </w:rPr>
            </w:pPr>
          </w:p>
          <w:p w:rsidR="00594BE8" w:rsidRPr="00B50B25" w:rsidP="00594BE8">
            <w:pPr>
              <w:widowControl w:val="0"/>
              <w:bidi w:val="0"/>
              <w:jc w:val="both"/>
              <w:rPr>
                <w:rFonts w:ascii="Times New Roman" w:hAnsi="Times New Roman"/>
                <w:sz w:val="20"/>
                <w:szCs w:val="20"/>
              </w:rPr>
            </w:pPr>
            <w:r w:rsidRPr="00B50B25">
              <w:rPr>
                <w:rFonts w:ascii="Times New Roman" w:hAnsi="Times New Roman"/>
                <w:sz w:val="20"/>
                <w:szCs w:val="20"/>
              </w:rPr>
              <w:t>Táto smernica sa vzťahuje na podozrivé a obvinené osoby v trestnom konaní, ktoré majú právo na prístup k obhajcovi podľa smernice 2013/48/EÚ a ktoré:</w:t>
            </w:r>
          </w:p>
          <w:p w:rsidR="00594BE8" w:rsidRPr="00B50B25" w:rsidP="00594BE8">
            <w:pPr>
              <w:widowControl w:val="0"/>
              <w:bidi w:val="0"/>
              <w:jc w:val="both"/>
              <w:rPr>
                <w:rFonts w:ascii="Times New Roman" w:hAnsi="Times New Roman"/>
                <w:sz w:val="20"/>
                <w:szCs w:val="20"/>
              </w:rPr>
            </w:pPr>
          </w:p>
          <w:p w:rsidR="008B2B26" w:rsidRPr="00B50B25" w:rsidP="00F75084">
            <w:pPr>
              <w:widowControl w:val="0"/>
              <w:bidi w:val="0"/>
              <w:jc w:val="both"/>
              <w:rPr>
                <w:rFonts w:ascii="Times New Roman" w:hAnsi="Times New Roman"/>
                <w:sz w:val="20"/>
                <w:szCs w:val="20"/>
              </w:rPr>
            </w:pPr>
            <w:r w:rsidRPr="00B50B25" w:rsidR="00594BE8">
              <w:rPr>
                <w:rFonts w:ascii="Times New Roman" w:hAnsi="Times New Roman"/>
                <w:sz w:val="20"/>
                <w:szCs w:val="20"/>
              </w:rPr>
              <w:t>a) sú pozbavené osobnej slobody;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066A3">
            <w:pPr>
              <w:bidi w:val="0"/>
              <w:jc w:val="center"/>
              <w:rPr>
                <w:rFonts w:ascii="Times New Roman" w:hAnsi="Times New Roman"/>
                <w:sz w:val="20"/>
                <w:szCs w:val="20"/>
              </w:rPr>
            </w:pPr>
            <w:r w:rsidR="003628C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066A3">
            <w:pPr>
              <w:bidi w:val="0"/>
              <w:jc w:val="center"/>
              <w:rPr>
                <w:rFonts w:ascii="Times New Roman" w:hAnsi="Times New Roman"/>
                <w:sz w:val="20"/>
                <w:szCs w:val="20"/>
              </w:rPr>
            </w:pPr>
            <w:r w:rsidRPr="00B50B25" w:rsidR="00C113D5">
              <w:rPr>
                <w:rFonts w:ascii="Times New Roman" w:hAnsi="Times New Roman"/>
                <w:sz w:val="20"/>
                <w:szCs w:val="20"/>
              </w:rPr>
              <w:t xml:space="preserve">Zákon č. 301/2005 </w:t>
            </w:r>
            <w:r w:rsidR="00C113D5">
              <w:rPr>
                <w:rFonts w:ascii="Times New Roman" w:hAnsi="Times New Roman"/>
                <w:sz w:val="20"/>
                <w:szCs w:val="20"/>
              </w:rPr>
              <w:t xml:space="preserve"> </w:t>
            </w:r>
            <w:r w:rsidRPr="00B50B25" w:rsidR="00C113D5">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7C7504">
            <w:pPr>
              <w:bidi w:val="0"/>
              <w:jc w:val="center"/>
              <w:rPr>
                <w:rFonts w:ascii="Times New Roman" w:hAnsi="Times New Roman"/>
                <w:sz w:val="20"/>
                <w:szCs w:val="20"/>
              </w:rPr>
            </w:pPr>
            <w:r w:rsidRPr="00B50B25" w:rsidR="00C113D5">
              <w:rPr>
                <w:rFonts w:ascii="Times New Roman" w:hAnsi="Times New Roman"/>
                <w:sz w:val="20"/>
                <w:szCs w:val="20"/>
              </w:rPr>
              <w:t>§: 2</w:t>
              <w:br/>
              <w:t>O: 9</w:t>
            </w:r>
          </w:p>
          <w:p w:rsidR="000573C0" w:rsidP="007C7504">
            <w:pPr>
              <w:bidi w:val="0"/>
              <w:jc w:val="center"/>
              <w:rPr>
                <w:rFonts w:ascii="Times New Roman" w:hAnsi="Times New Roman"/>
                <w:sz w:val="20"/>
                <w:szCs w:val="20"/>
              </w:rPr>
            </w:pPr>
          </w:p>
          <w:p w:rsidR="00E44220" w:rsidP="00E44220">
            <w:pPr>
              <w:bidi w:val="0"/>
              <w:jc w:val="center"/>
              <w:rPr>
                <w:rFonts w:ascii="Times New Roman" w:hAnsi="Times New Roman"/>
                <w:sz w:val="20"/>
                <w:szCs w:val="20"/>
              </w:rPr>
            </w:pPr>
            <w:r>
              <w:rPr>
                <w:rFonts w:ascii="Times New Roman" w:hAnsi="Times New Roman"/>
                <w:sz w:val="20"/>
                <w:szCs w:val="20"/>
              </w:rPr>
              <w:t>§: 34</w:t>
            </w:r>
          </w:p>
          <w:p w:rsidR="00E44220" w:rsidRPr="00B50B25" w:rsidP="00E44220">
            <w:pPr>
              <w:bidi w:val="0"/>
              <w:jc w:val="center"/>
              <w:rPr>
                <w:rFonts w:ascii="Times New Roman" w:hAnsi="Times New Roman"/>
                <w:sz w:val="20"/>
                <w:szCs w:val="20"/>
              </w:rPr>
            </w:pPr>
            <w:r>
              <w:rPr>
                <w:rFonts w:ascii="Times New Roman" w:hAnsi="Times New Roman"/>
                <w:sz w:val="20"/>
                <w:szCs w:val="20"/>
              </w:rPr>
              <w:t>O: 1</w:t>
            </w:r>
          </w:p>
          <w:p w:rsidR="00E44220" w:rsidRPr="00B50B25" w:rsidP="007C7504">
            <w:pPr>
              <w:bidi w:val="0"/>
              <w:jc w:val="center"/>
              <w:rPr>
                <w:rFonts w:ascii="Times New Roman" w:hAnsi="Times New Roman"/>
                <w:sz w:val="20"/>
                <w:szCs w:val="20"/>
              </w:rPr>
            </w:pPr>
          </w:p>
          <w:p w:rsidR="000573C0" w:rsidRPr="00B50B25" w:rsidP="007C7504">
            <w:pPr>
              <w:bidi w:val="0"/>
              <w:jc w:val="center"/>
              <w:rPr>
                <w:rFonts w:ascii="Times New Roman" w:hAnsi="Times New Roman"/>
                <w:sz w:val="20"/>
                <w:szCs w:val="20"/>
              </w:rPr>
            </w:pPr>
          </w:p>
          <w:p w:rsidR="000573C0" w:rsidRPr="00B50B25" w:rsidP="007C7504">
            <w:pPr>
              <w:bidi w:val="0"/>
              <w:jc w:val="center"/>
              <w:rPr>
                <w:rFonts w:ascii="Times New Roman" w:hAnsi="Times New Roman"/>
                <w:sz w:val="20"/>
                <w:szCs w:val="20"/>
              </w:rPr>
            </w:pPr>
          </w:p>
          <w:p w:rsidR="000573C0" w:rsidRPr="00B50B25" w:rsidP="007C7504">
            <w:pPr>
              <w:bidi w:val="0"/>
              <w:jc w:val="center"/>
              <w:rPr>
                <w:rFonts w:ascii="Times New Roman" w:hAnsi="Times New Roman"/>
                <w:sz w:val="20"/>
                <w:szCs w:val="20"/>
              </w:rPr>
            </w:pPr>
          </w:p>
          <w:p w:rsidR="000573C0" w:rsidRPr="00B50B25" w:rsidP="00594BE8">
            <w:pPr>
              <w:bidi w:val="0"/>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0573C0" w:rsidP="00F066A3">
            <w:pPr>
              <w:pStyle w:val="ListParagraph"/>
              <w:tabs>
                <w:tab w:val="left" w:pos="426"/>
              </w:tabs>
              <w:bidi w:val="0"/>
              <w:spacing w:after="0" w:line="240" w:lineRule="auto"/>
              <w:ind w:left="0"/>
              <w:jc w:val="both"/>
              <w:rPr>
                <w:rFonts w:ascii="Times New Roman" w:hAnsi="Times New Roman"/>
                <w:sz w:val="20"/>
                <w:szCs w:val="20"/>
              </w:rPr>
            </w:pPr>
            <w:r w:rsidRPr="00B50B25" w:rsidR="00D460D4">
              <w:rPr>
                <w:rFonts w:ascii="Times New Roman" w:hAnsi="Times New Roman"/>
                <w:sz w:val="20"/>
                <w:szCs w:val="20"/>
              </w:rPr>
              <w:t>Každý, proti komu sa vedie trestné konanie, má právo na obhajobu.</w:t>
            </w:r>
          </w:p>
          <w:p w:rsidR="00E44220" w:rsidP="00F066A3">
            <w:pPr>
              <w:pStyle w:val="ListParagraph"/>
              <w:tabs>
                <w:tab w:val="left" w:pos="426"/>
              </w:tabs>
              <w:bidi w:val="0"/>
              <w:spacing w:after="0" w:line="240" w:lineRule="auto"/>
              <w:ind w:left="0"/>
              <w:jc w:val="both"/>
              <w:rPr>
                <w:rFonts w:ascii="Times New Roman" w:hAnsi="Times New Roman"/>
                <w:sz w:val="20"/>
                <w:szCs w:val="20"/>
              </w:rPr>
            </w:pPr>
          </w:p>
          <w:p w:rsidR="00BC2CF1" w:rsidRPr="00B50B25" w:rsidP="00F066A3">
            <w:pPr>
              <w:pStyle w:val="ListParagraph"/>
              <w:tabs>
                <w:tab w:val="left" w:pos="426"/>
              </w:tabs>
              <w:bidi w:val="0"/>
              <w:spacing w:after="0" w:line="240" w:lineRule="auto"/>
              <w:ind w:left="0"/>
              <w:jc w:val="both"/>
              <w:rPr>
                <w:rFonts w:ascii="Times New Roman" w:hAnsi="Times New Roman"/>
                <w:sz w:val="20"/>
                <w:szCs w:val="20"/>
              </w:rPr>
            </w:pPr>
            <w:r w:rsidRPr="00E44220" w:rsidR="00E44220">
              <w:rPr>
                <w:rFonts w:ascii="Times New Roman" w:hAnsi="Times New Roman"/>
                <w:sz w:val="20"/>
                <w:szCs w:val="20"/>
              </w:rPr>
              <w:t xml:space="preserve">Obvinený má právo od začiatku konania proti svojej osobe vyjadriť sa ku všetkým skutočnostiam, ktoré sa mu kladú za vinu, a k dôkazom o nich, má však právo odoprieť vypovedať. Môže uvádzať okolnosti, navrhovať, predkladať a obstarávať dôkazy slúžiace na jeho obhajobu, robiť návrhy a podávať žiadosti a opravné prostriedky. </w:t>
            </w:r>
            <w:r w:rsidRPr="00D2481D" w:rsidR="00E44220">
              <w:rPr>
                <w:rFonts w:ascii="Times New Roman" w:hAnsi="Times New Roman"/>
                <w:b/>
                <w:sz w:val="20"/>
                <w:szCs w:val="20"/>
              </w:rPr>
              <w:t>Má právo zvoliť si obhajcu</w:t>
            </w:r>
            <w:r w:rsidRPr="00E44220" w:rsidR="00E44220">
              <w:rPr>
                <w:rFonts w:ascii="Times New Roman" w:hAnsi="Times New Roman"/>
                <w:sz w:val="20"/>
                <w:szCs w:val="20"/>
              </w:rPr>
              <w:t xml:space="preserve"> a s ním sa radiť aj počas úkonov vykonávaných orgánom činným v trestnom konaní alebo súdom. S obhajcom sa však v priebehu svojho výsluchu nemôže radiť o tom, ako odpovedať na položenú otázku. Môže žiadať, aby bol vypočúvaný za účasti svojho obhajcu a aby sa obhajca zúčastnil aj na iných úkonoch prípravného konania. Ak je obvinený zadržaný, vo väzbe alebo vo výkone trestu odňatia slobody, môže s obhajcom hovoriť bez prítomnosti tretej osoby; to neplatí pre telefonický rozhovor obvineného s obhajcom počas výkonu väzby, ktorého podmienky a spôsob výkonu ustanovuje osobitný predpis. Má právo v konaní pred súdom vypočúvať svedkov, ktorých sám navrhol alebo ktorých s jeho súhlasom navrhol obhajca, a klásť svedkom otázky. Obvinený môže uplatňovať svoje práva sám alebo prostredníctvom obhajcu.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066A3">
            <w:pPr>
              <w:bidi w:val="0"/>
              <w:jc w:val="center"/>
              <w:rPr>
                <w:rFonts w:ascii="Times New Roman" w:hAnsi="Times New Roman"/>
                <w:sz w:val="20"/>
                <w:szCs w:val="20"/>
              </w:rPr>
            </w:pPr>
            <w:r w:rsidR="003628CE">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Č: 2</w:t>
            </w:r>
          </w:p>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O: 1</w:t>
            </w:r>
          </w:p>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P. b</w:t>
            </w:r>
            <w:r w:rsidRPr="00B50B25">
              <w:rPr>
                <w:rFonts w:ascii="Times New Roman" w:hAnsi="Times New Roman"/>
                <w:sz w:val="20"/>
                <w:szCs w:val="20"/>
              </w:rPr>
              <w:t>)</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594BE8">
            <w:pPr>
              <w:widowControl w:val="0"/>
              <w:bidi w:val="0"/>
              <w:jc w:val="both"/>
              <w:rPr>
                <w:rFonts w:ascii="Times New Roman" w:hAnsi="Times New Roman"/>
                <w:sz w:val="20"/>
                <w:szCs w:val="20"/>
              </w:rPr>
            </w:pPr>
            <w:r w:rsidRPr="00B50B25" w:rsidR="00594BE8">
              <w:rPr>
                <w:rFonts w:ascii="Times New Roman" w:hAnsi="Times New Roman"/>
                <w:sz w:val="20"/>
                <w:szCs w:val="20"/>
              </w:rPr>
              <w:t>b) musia byť zastúpené obhajcom v súlade s právom Únie alebo vnútroštátnym právom; alebo</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003628C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Pr="00B50B25" w:rsidR="00C113D5">
              <w:rPr>
                <w:rFonts w:ascii="Times New Roman" w:hAnsi="Times New Roman"/>
                <w:sz w:val="20"/>
                <w:szCs w:val="20"/>
              </w:rPr>
              <w:t xml:space="preserve">Zákon č. 301/2005 </w:t>
            </w:r>
            <w:r w:rsidR="00C113D5">
              <w:rPr>
                <w:rFonts w:ascii="Times New Roman" w:hAnsi="Times New Roman"/>
                <w:sz w:val="20"/>
                <w:szCs w:val="20"/>
              </w:rPr>
              <w:t xml:space="preserve"> </w:t>
            </w:r>
            <w:r w:rsidRPr="00B50B25" w:rsidR="00C113D5">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7C7504">
            <w:pPr>
              <w:bidi w:val="0"/>
              <w:jc w:val="center"/>
              <w:rPr>
                <w:rFonts w:ascii="Times New Roman" w:hAnsi="Times New Roman"/>
                <w:sz w:val="20"/>
                <w:szCs w:val="20"/>
              </w:rPr>
            </w:pPr>
            <w:r w:rsidRPr="00B50B25" w:rsidR="00C113D5">
              <w:rPr>
                <w:rFonts w:ascii="Times New Roman" w:hAnsi="Times New Roman"/>
                <w:sz w:val="20"/>
                <w:szCs w:val="20"/>
              </w:rPr>
              <w:t>§: 2</w:t>
              <w:br/>
              <w:t>O: 9</w:t>
            </w:r>
          </w:p>
          <w:p w:rsidR="00636D0A" w:rsidRPr="00B50B25" w:rsidP="007C7504">
            <w:pPr>
              <w:bidi w:val="0"/>
              <w:jc w:val="center"/>
              <w:rPr>
                <w:rFonts w:ascii="Times New Roman" w:hAnsi="Times New Roman"/>
                <w:sz w:val="20"/>
                <w:szCs w:val="20"/>
              </w:rPr>
            </w:pPr>
          </w:p>
          <w:p w:rsidR="00636D0A" w:rsidRPr="00B50B25" w:rsidP="007C7504">
            <w:pPr>
              <w:bidi w:val="0"/>
              <w:jc w:val="center"/>
              <w:rPr>
                <w:rFonts w:ascii="Times New Roman" w:hAnsi="Times New Roman"/>
                <w:sz w:val="20"/>
                <w:szCs w:val="20"/>
              </w:rPr>
            </w:pPr>
          </w:p>
          <w:p w:rsidR="00F066A3" w:rsidRPr="00B50B25" w:rsidP="007C7504">
            <w:pPr>
              <w:bidi w:val="0"/>
              <w:jc w:val="center"/>
              <w:rPr>
                <w:rFonts w:ascii="Times New Roman" w:hAnsi="Times New Roman"/>
                <w:sz w:val="20"/>
                <w:szCs w:val="20"/>
              </w:rPr>
            </w:pPr>
          </w:p>
          <w:p w:rsidR="00F066A3" w:rsidRPr="00B50B25" w:rsidP="001F12C5">
            <w:pPr>
              <w:bidi w:val="0"/>
              <w:rPr>
                <w:rFonts w:ascii="Times New Roman" w:hAnsi="Times New Roman"/>
                <w:sz w:val="20"/>
                <w:szCs w:val="20"/>
              </w:rPr>
            </w:pPr>
          </w:p>
          <w:p w:rsidR="00F066A3" w:rsidRPr="00B50B25" w:rsidP="00594BE8">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F066A3" w:rsidRPr="00B50B25" w:rsidP="00636D0A">
            <w:pPr>
              <w:tabs>
                <w:tab w:val="left" w:pos="426"/>
                <w:tab w:val="left" w:pos="709"/>
                <w:tab w:val="left" w:pos="4395"/>
              </w:tabs>
              <w:bidi w:val="0"/>
              <w:jc w:val="both"/>
              <w:rPr>
                <w:rFonts w:ascii="Times New Roman" w:hAnsi="Times New Roman"/>
                <w:sz w:val="20"/>
                <w:szCs w:val="20"/>
              </w:rPr>
            </w:pPr>
            <w:r w:rsidRPr="00B50B25" w:rsidR="00D460D4">
              <w:rPr>
                <w:rFonts w:ascii="Times New Roman" w:hAnsi="Times New Roman"/>
                <w:sz w:val="20"/>
                <w:szCs w:val="20"/>
              </w:rPr>
              <w:t>Každý, proti komu sa vedie trestné konanie, má právo na obhajobu.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003628CE">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Č: 2</w:t>
            </w:r>
          </w:p>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O: 1</w:t>
            </w:r>
          </w:p>
          <w:p w:rsidR="008B2B26" w:rsidRPr="00B50B25" w:rsidP="00F75084">
            <w:pPr>
              <w:bidi w:val="0"/>
              <w:jc w:val="both"/>
              <w:rPr>
                <w:rFonts w:ascii="Times New Roman" w:hAnsi="Times New Roman"/>
                <w:sz w:val="20"/>
                <w:szCs w:val="20"/>
              </w:rPr>
            </w:pPr>
            <w:r w:rsidRPr="00B50B25" w:rsidR="00594BE8">
              <w:rPr>
                <w:rFonts w:ascii="Times New Roman" w:hAnsi="Times New Roman"/>
                <w:sz w:val="20"/>
                <w:szCs w:val="20"/>
              </w:rPr>
              <w:t>P. c</w:t>
            </w:r>
            <w:r w:rsidRPr="00B50B25">
              <w:rPr>
                <w:rFonts w:ascii="Times New Roman" w:hAnsi="Times New Roman"/>
                <w:sz w:val="20"/>
                <w:szCs w:val="20"/>
              </w:rPr>
              <w:t>)</w:t>
            </w:r>
          </w:p>
          <w:p w:rsidR="00594BE8" w:rsidRPr="00B50B25" w:rsidP="00F75084">
            <w:pPr>
              <w:bidi w:val="0"/>
              <w:jc w:val="both"/>
              <w:rPr>
                <w:rFonts w:ascii="Times New Roman" w:hAnsi="Times New Roman"/>
                <w:sz w:val="20"/>
                <w:szCs w:val="20"/>
              </w:rPr>
            </w:pP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594BE8" w:rsidRPr="00B50B25" w:rsidP="00594BE8">
            <w:pPr>
              <w:widowControl w:val="0"/>
              <w:bidi w:val="0"/>
              <w:jc w:val="both"/>
              <w:rPr>
                <w:rFonts w:ascii="Times New Roman" w:hAnsi="Times New Roman"/>
                <w:sz w:val="20"/>
                <w:szCs w:val="20"/>
              </w:rPr>
            </w:pPr>
            <w:r w:rsidRPr="00B50B25">
              <w:rPr>
                <w:rFonts w:ascii="Times New Roman" w:hAnsi="Times New Roman"/>
                <w:sz w:val="20"/>
                <w:szCs w:val="20"/>
              </w:rPr>
              <w:t>c) sú povinné zúčastniť sa alebo ktorým bola povolená účasť na vyšetrovacom úkone alebo úkone spojenom so zhromažďovaním dôkazov, ktoré zahŕňajú minimálne:</w:t>
            </w:r>
          </w:p>
          <w:p w:rsidR="00594BE8" w:rsidRPr="00B50B25" w:rsidP="00594BE8">
            <w:pPr>
              <w:widowControl w:val="0"/>
              <w:bidi w:val="0"/>
              <w:jc w:val="both"/>
              <w:rPr>
                <w:rFonts w:ascii="Times New Roman" w:hAnsi="Times New Roman"/>
                <w:sz w:val="20"/>
                <w:szCs w:val="20"/>
              </w:rPr>
            </w:pPr>
          </w:p>
          <w:p w:rsidR="00594BE8" w:rsidRPr="00B50B25" w:rsidP="00594BE8">
            <w:pPr>
              <w:widowControl w:val="0"/>
              <w:bidi w:val="0"/>
              <w:jc w:val="both"/>
              <w:rPr>
                <w:rFonts w:ascii="Times New Roman" w:hAnsi="Times New Roman"/>
                <w:sz w:val="20"/>
                <w:szCs w:val="20"/>
              </w:rPr>
            </w:pPr>
            <w:r w:rsidRPr="00B50B25">
              <w:rPr>
                <w:rFonts w:ascii="Times New Roman" w:hAnsi="Times New Roman"/>
                <w:sz w:val="20"/>
                <w:szCs w:val="20"/>
              </w:rPr>
              <w:t>i) identifikácie;</w:t>
            </w:r>
          </w:p>
          <w:p w:rsidR="00594BE8" w:rsidRPr="00B50B25" w:rsidP="00594BE8">
            <w:pPr>
              <w:widowControl w:val="0"/>
              <w:bidi w:val="0"/>
              <w:jc w:val="both"/>
              <w:rPr>
                <w:rFonts w:ascii="Times New Roman" w:hAnsi="Times New Roman"/>
                <w:sz w:val="20"/>
                <w:szCs w:val="20"/>
              </w:rPr>
            </w:pPr>
            <w:r w:rsidRPr="00B50B25">
              <w:rPr>
                <w:rFonts w:ascii="Times New Roman" w:hAnsi="Times New Roman"/>
                <w:sz w:val="20"/>
                <w:szCs w:val="20"/>
              </w:rPr>
              <w:t xml:space="preserve"> </w:t>
            </w:r>
          </w:p>
          <w:p w:rsidR="00594BE8" w:rsidRPr="00B50B25" w:rsidP="00594BE8">
            <w:pPr>
              <w:widowControl w:val="0"/>
              <w:bidi w:val="0"/>
              <w:jc w:val="both"/>
              <w:rPr>
                <w:rFonts w:ascii="Times New Roman" w:hAnsi="Times New Roman"/>
                <w:sz w:val="20"/>
                <w:szCs w:val="20"/>
              </w:rPr>
            </w:pPr>
            <w:r w:rsidRPr="00B50B25">
              <w:rPr>
                <w:rFonts w:ascii="Times New Roman" w:hAnsi="Times New Roman"/>
                <w:sz w:val="20"/>
                <w:szCs w:val="20"/>
              </w:rPr>
              <w:t>ii) konfrontácie;</w:t>
            </w:r>
          </w:p>
          <w:p w:rsidR="00594BE8" w:rsidRPr="00B50B25" w:rsidP="00594BE8">
            <w:pPr>
              <w:widowControl w:val="0"/>
              <w:bidi w:val="0"/>
              <w:jc w:val="both"/>
              <w:rPr>
                <w:rFonts w:ascii="Times New Roman" w:hAnsi="Times New Roman"/>
                <w:sz w:val="20"/>
                <w:szCs w:val="20"/>
              </w:rPr>
            </w:pPr>
            <w:r w:rsidRPr="00B50B25">
              <w:rPr>
                <w:rFonts w:ascii="Times New Roman" w:hAnsi="Times New Roman"/>
                <w:sz w:val="20"/>
                <w:szCs w:val="20"/>
              </w:rPr>
              <w:t xml:space="preserve"> </w:t>
            </w:r>
          </w:p>
          <w:p w:rsidR="008B2B26" w:rsidRPr="00B50B25" w:rsidP="00594BE8">
            <w:pPr>
              <w:widowControl w:val="0"/>
              <w:bidi w:val="0"/>
              <w:jc w:val="both"/>
              <w:rPr>
                <w:rFonts w:ascii="Times New Roman" w:hAnsi="Times New Roman"/>
                <w:sz w:val="20"/>
                <w:szCs w:val="20"/>
              </w:rPr>
            </w:pPr>
            <w:r w:rsidRPr="00B50B25" w:rsidR="00594BE8">
              <w:rPr>
                <w:rFonts w:ascii="Times New Roman" w:hAnsi="Times New Roman"/>
                <w:sz w:val="20"/>
                <w:szCs w:val="20"/>
              </w:rPr>
              <w:t>iii) rekonštrukcie miesta činu.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003628C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1062E4">
            <w:pPr>
              <w:bidi w:val="0"/>
              <w:jc w:val="center"/>
              <w:rPr>
                <w:rFonts w:ascii="Times New Roman" w:hAnsi="Times New Roman"/>
                <w:sz w:val="20"/>
                <w:szCs w:val="20"/>
              </w:rPr>
            </w:pPr>
            <w:r w:rsidRPr="00B50B25" w:rsidR="00C113D5">
              <w:rPr>
                <w:rFonts w:ascii="Times New Roman" w:hAnsi="Times New Roman"/>
                <w:sz w:val="20"/>
                <w:szCs w:val="20"/>
              </w:rPr>
              <w:t xml:space="preserve">Zákon č. 301/2005 </w:t>
            </w:r>
            <w:r w:rsidR="00C113D5">
              <w:rPr>
                <w:rFonts w:ascii="Times New Roman" w:hAnsi="Times New Roman"/>
                <w:sz w:val="20"/>
                <w:szCs w:val="20"/>
              </w:rPr>
              <w:t xml:space="preserve"> </w:t>
            </w:r>
            <w:r w:rsidRPr="00B50B25" w:rsidR="00C113D5">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60339" w:rsidRPr="00B50B25" w:rsidP="00BC2CF1">
            <w:pPr>
              <w:bidi w:val="0"/>
              <w:jc w:val="center"/>
              <w:rPr>
                <w:rFonts w:ascii="Times New Roman" w:hAnsi="Times New Roman"/>
                <w:sz w:val="20"/>
                <w:szCs w:val="20"/>
              </w:rPr>
            </w:pPr>
            <w:r w:rsidRPr="00B50B25" w:rsidR="00C113D5">
              <w:rPr>
                <w:rFonts w:ascii="Times New Roman" w:hAnsi="Times New Roman"/>
                <w:sz w:val="20"/>
                <w:szCs w:val="20"/>
              </w:rPr>
              <w:t>§: 2</w:t>
              <w:br/>
              <w:t>O: 9</w:t>
            </w:r>
          </w:p>
          <w:p w:rsidR="008B2B26" w:rsidRPr="00B50B25" w:rsidP="00BC2CF1">
            <w:pPr>
              <w:bidi w:val="0"/>
              <w:jc w:val="center"/>
              <w:rPr>
                <w:rFonts w:ascii="Times New Roman" w:hAnsi="Times New Roman"/>
                <w:sz w:val="20"/>
                <w:szCs w:val="20"/>
              </w:rPr>
            </w:pPr>
          </w:p>
          <w:p w:rsidR="00F066A3" w:rsidP="00BC2CF1">
            <w:pPr>
              <w:bidi w:val="0"/>
              <w:jc w:val="center"/>
              <w:rPr>
                <w:rFonts w:ascii="Times New Roman" w:hAnsi="Times New Roman"/>
                <w:sz w:val="20"/>
                <w:szCs w:val="20"/>
              </w:rPr>
            </w:pPr>
            <w:r w:rsidR="00BC2CF1">
              <w:rPr>
                <w:rFonts w:ascii="Times New Roman" w:hAnsi="Times New Roman"/>
                <w:sz w:val="20"/>
                <w:szCs w:val="20"/>
              </w:rPr>
              <w:t>§: 44</w:t>
            </w:r>
          </w:p>
          <w:p w:rsidR="00BC2CF1" w:rsidP="00BC2CF1">
            <w:pPr>
              <w:bidi w:val="0"/>
              <w:jc w:val="center"/>
              <w:rPr>
                <w:rFonts w:ascii="Times New Roman" w:hAnsi="Times New Roman"/>
                <w:sz w:val="20"/>
                <w:szCs w:val="20"/>
              </w:rPr>
            </w:pPr>
            <w:r>
              <w:rPr>
                <w:rFonts w:ascii="Times New Roman" w:hAnsi="Times New Roman"/>
                <w:sz w:val="20"/>
                <w:szCs w:val="20"/>
              </w:rPr>
              <w:t>O: 2</w:t>
            </w: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r>
              <w:rPr>
                <w:rFonts w:ascii="Times New Roman" w:hAnsi="Times New Roman"/>
                <w:sz w:val="20"/>
                <w:szCs w:val="20"/>
              </w:rPr>
              <w:t>§: 213</w:t>
            </w:r>
          </w:p>
          <w:p w:rsidR="00BC2CF1" w:rsidP="00BC2CF1">
            <w:pPr>
              <w:bidi w:val="0"/>
              <w:jc w:val="center"/>
              <w:rPr>
                <w:rFonts w:ascii="Times New Roman" w:hAnsi="Times New Roman"/>
                <w:sz w:val="20"/>
                <w:szCs w:val="20"/>
              </w:rPr>
            </w:pPr>
            <w:r>
              <w:rPr>
                <w:rFonts w:ascii="Times New Roman" w:hAnsi="Times New Roman"/>
                <w:sz w:val="20"/>
                <w:szCs w:val="20"/>
              </w:rPr>
              <w:t>O: 2</w:t>
            </w: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r>
              <w:rPr>
                <w:rFonts w:ascii="Times New Roman" w:hAnsi="Times New Roman"/>
                <w:sz w:val="20"/>
                <w:szCs w:val="20"/>
              </w:rPr>
              <w:t>§: 213</w:t>
            </w:r>
          </w:p>
          <w:p w:rsidR="00BC2CF1" w:rsidP="00BC2CF1">
            <w:pPr>
              <w:bidi w:val="0"/>
              <w:jc w:val="center"/>
              <w:rPr>
                <w:rFonts w:ascii="Times New Roman" w:hAnsi="Times New Roman"/>
                <w:sz w:val="20"/>
                <w:szCs w:val="20"/>
              </w:rPr>
            </w:pPr>
            <w:r>
              <w:rPr>
                <w:rFonts w:ascii="Times New Roman" w:hAnsi="Times New Roman"/>
                <w:sz w:val="20"/>
                <w:szCs w:val="20"/>
              </w:rPr>
              <w:t>O: 3</w:t>
            </w: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p>
          <w:p w:rsidR="00BC2CF1" w:rsidP="00BC2CF1">
            <w:pPr>
              <w:bidi w:val="0"/>
              <w:jc w:val="center"/>
              <w:rPr>
                <w:rFonts w:ascii="Times New Roman" w:hAnsi="Times New Roman"/>
                <w:sz w:val="20"/>
                <w:szCs w:val="20"/>
              </w:rPr>
            </w:pPr>
            <w:r>
              <w:rPr>
                <w:rFonts w:ascii="Times New Roman" w:hAnsi="Times New Roman"/>
                <w:sz w:val="20"/>
                <w:szCs w:val="20"/>
              </w:rPr>
              <w:t>§: 213</w:t>
            </w:r>
          </w:p>
          <w:p w:rsidR="00BC2CF1" w:rsidRPr="00B50B25" w:rsidP="00BC2CF1">
            <w:pPr>
              <w:bidi w:val="0"/>
              <w:jc w:val="center"/>
              <w:rPr>
                <w:rFonts w:ascii="Times New Roman" w:hAnsi="Times New Roman"/>
                <w:sz w:val="20"/>
                <w:szCs w:val="20"/>
              </w:rPr>
            </w:pPr>
            <w:r>
              <w:rPr>
                <w:rFonts w:ascii="Times New Roman" w:hAnsi="Times New Roman"/>
                <w:sz w:val="20"/>
                <w:szCs w:val="20"/>
              </w:rPr>
              <w:t>O: 4</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F066A3" w:rsidP="00FF0313">
            <w:pPr>
              <w:tabs>
                <w:tab w:val="left" w:pos="426"/>
                <w:tab w:val="left" w:pos="709"/>
                <w:tab w:val="left" w:pos="4395"/>
              </w:tabs>
              <w:bidi w:val="0"/>
              <w:jc w:val="both"/>
              <w:rPr>
                <w:rFonts w:ascii="Times New Roman" w:hAnsi="Times New Roman"/>
                <w:sz w:val="20"/>
                <w:szCs w:val="20"/>
              </w:rPr>
            </w:pPr>
            <w:r w:rsidRPr="00B50B25" w:rsidR="00D460D4">
              <w:rPr>
                <w:rFonts w:ascii="Times New Roman" w:hAnsi="Times New Roman"/>
                <w:sz w:val="20"/>
                <w:szCs w:val="20"/>
              </w:rPr>
              <w:t>Každý, proti komu sa vedie trestné konanie, má právo na obhajobu.</w:t>
            </w:r>
          </w:p>
          <w:p w:rsidR="00BC2CF1" w:rsidP="00FF0313">
            <w:pPr>
              <w:tabs>
                <w:tab w:val="left" w:pos="426"/>
                <w:tab w:val="left" w:pos="709"/>
                <w:tab w:val="left" w:pos="4395"/>
              </w:tabs>
              <w:bidi w:val="0"/>
              <w:jc w:val="both"/>
              <w:rPr>
                <w:rFonts w:ascii="Times New Roman" w:hAnsi="Times New Roman"/>
                <w:sz w:val="20"/>
                <w:szCs w:val="20"/>
              </w:rPr>
            </w:pPr>
          </w:p>
          <w:p w:rsidR="00BC2CF1" w:rsidP="00BC2CF1">
            <w:pPr>
              <w:tabs>
                <w:tab w:val="left" w:pos="1080"/>
              </w:tabs>
              <w:bidi w:val="0"/>
              <w:jc w:val="both"/>
              <w:rPr>
                <w:rFonts w:ascii="Times New Roman" w:hAnsi="Times New Roman"/>
                <w:sz w:val="20"/>
                <w:szCs w:val="20"/>
              </w:rPr>
            </w:pPr>
            <w:r w:rsidRPr="00153CDE">
              <w:rPr>
                <w:rFonts w:ascii="Times New Roman" w:hAnsi="Times New Roman"/>
                <w:sz w:val="20"/>
                <w:szCs w:val="20"/>
              </w:rPr>
              <w:t>Obhajca je oprávnený už v prípravnom konaní robiť v mene obvineného návrhy, podávať v jeho mene žiadosti a opravné prostriedky, nazerať do spisov a zúčastniť sa podľa ustanovení tohto zákona v konaní pred súdom úkonov, ktorých má právo zúčastniť sa obvinený, a vo vyšetrovaní alebo v skrátenom vyšetrovaní úkonov podľa § 213 ods. 2 až 4.</w:t>
            </w:r>
          </w:p>
          <w:p w:rsidR="00BC2CF1" w:rsidP="00BC2CF1">
            <w:pPr>
              <w:tabs>
                <w:tab w:val="left" w:pos="1080"/>
              </w:tabs>
              <w:bidi w:val="0"/>
              <w:jc w:val="both"/>
              <w:rPr>
                <w:rFonts w:ascii="Times New Roman" w:hAnsi="Times New Roman"/>
                <w:sz w:val="20"/>
                <w:szCs w:val="20"/>
              </w:rPr>
            </w:pPr>
          </w:p>
          <w:p w:rsidR="00BC2CF1" w:rsidP="00BC2CF1">
            <w:pPr>
              <w:tabs>
                <w:tab w:val="left" w:pos="1080"/>
              </w:tabs>
              <w:bidi w:val="0"/>
              <w:jc w:val="both"/>
              <w:rPr>
                <w:rFonts w:ascii="Times New Roman" w:hAnsi="Times New Roman"/>
                <w:sz w:val="20"/>
                <w:szCs w:val="20"/>
              </w:rPr>
            </w:pPr>
            <w:r w:rsidRPr="007C043B">
              <w:rPr>
                <w:rFonts w:ascii="Times New Roman" w:hAnsi="Times New Roman"/>
                <w:sz w:val="20"/>
                <w:szCs w:val="20"/>
              </w:rPr>
              <w:t>Obhajca má právo od vznesenia obvinenia zúčastniť sa úkonov, ktorých výsledok môže byť použitý ako dôkaz v konaní pred súdom, iba ak vykonanie úkonu nemožno odložiť a obhajcu o ňom vyrozumieť. Obvinenému a iným vypočúvaným osobám môže obhajca klásť otázky potom, keď policajt výsluch skončí.</w:t>
            </w:r>
          </w:p>
          <w:p w:rsidR="00BC2CF1" w:rsidP="00BC2CF1">
            <w:pPr>
              <w:tabs>
                <w:tab w:val="left" w:pos="1080"/>
              </w:tabs>
              <w:bidi w:val="0"/>
              <w:jc w:val="both"/>
              <w:rPr>
                <w:rFonts w:ascii="Times New Roman" w:hAnsi="Times New Roman"/>
                <w:sz w:val="20"/>
                <w:szCs w:val="20"/>
              </w:rPr>
            </w:pPr>
          </w:p>
          <w:p w:rsidR="00BC2CF1" w:rsidRPr="007C043B" w:rsidP="00BC2CF1">
            <w:pPr>
              <w:tabs>
                <w:tab w:val="left" w:pos="1080"/>
              </w:tabs>
              <w:bidi w:val="0"/>
              <w:jc w:val="both"/>
              <w:rPr>
                <w:rFonts w:ascii="Times New Roman" w:hAnsi="Times New Roman"/>
                <w:sz w:val="20"/>
                <w:szCs w:val="20"/>
              </w:rPr>
            </w:pPr>
            <w:r w:rsidRPr="007C043B">
              <w:rPr>
                <w:rFonts w:ascii="Times New Roman" w:hAnsi="Times New Roman"/>
                <w:sz w:val="20"/>
                <w:szCs w:val="20"/>
              </w:rPr>
              <w:t>Ak obhajca oznámi policajtovi, že sa chce zúčastniť vyšetrovacieho úkonu podľa odseku 2, policajt je povinný včas mu oznámiť čas, miesto konania úkonu a druh úkonu okrem prípadu, keď vykonanie úkonu nemožno odložiť a vyrozumenie obhajcu nemožno zabezpečiť. O tomto postupe policajt vyhotoví záznam, ktorý založí do spisu.</w:t>
            </w:r>
          </w:p>
          <w:p w:rsidR="00BC2CF1" w:rsidRPr="007C043B" w:rsidP="00BC2CF1">
            <w:pPr>
              <w:tabs>
                <w:tab w:val="left" w:pos="1080"/>
              </w:tabs>
              <w:bidi w:val="0"/>
              <w:jc w:val="both"/>
              <w:rPr>
                <w:rFonts w:ascii="Times New Roman" w:hAnsi="Times New Roman"/>
                <w:sz w:val="20"/>
                <w:szCs w:val="20"/>
              </w:rPr>
            </w:pPr>
          </w:p>
          <w:p w:rsidR="00BC2CF1" w:rsidRPr="00B50B25" w:rsidP="00BC2CF1">
            <w:pPr>
              <w:tabs>
                <w:tab w:val="left" w:pos="426"/>
                <w:tab w:val="left" w:pos="709"/>
                <w:tab w:val="left" w:pos="4395"/>
              </w:tabs>
              <w:bidi w:val="0"/>
              <w:jc w:val="both"/>
              <w:rPr>
                <w:rFonts w:ascii="Times New Roman" w:hAnsi="Times New Roman"/>
                <w:sz w:val="20"/>
                <w:szCs w:val="20"/>
              </w:rPr>
            </w:pPr>
            <w:r w:rsidRPr="007C043B">
              <w:rPr>
                <w:rFonts w:ascii="Times New Roman" w:hAnsi="Times New Roman"/>
                <w:sz w:val="20"/>
                <w:szCs w:val="20"/>
              </w:rPr>
              <w:t>Ak sa obhajca alebo ním splnomocnený obhajca nedostaví na nariadený úkon, policajt vykoná tento úkon aj bez jeho účasti okrem výsluchu obvineného, ktorý trvá na prítomnosti obhajcu.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003628CE">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F34F84">
              <w:rPr>
                <w:rFonts w:ascii="Times New Roman" w:hAnsi="Times New Roman"/>
                <w:sz w:val="20"/>
                <w:szCs w:val="20"/>
              </w:rPr>
              <w:t>Č: 2</w:t>
            </w:r>
          </w:p>
          <w:p w:rsidR="008B2B26" w:rsidRPr="00B50B25" w:rsidP="00F75084">
            <w:pPr>
              <w:bidi w:val="0"/>
              <w:jc w:val="both"/>
              <w:rPr>
                <w:rFonts w:ascii="Times New Roman" w:hAnsi="Times New Roman"/>
                <w:sz w:val="20"/>
                <w:szCs w:val="20"/>
              </w:rPr>
            </w:pPr>
            <w:r w:rsidRPr="00B50B25" w:rsidR="00F34F84">
              <w:rPr>
                <w:rFonts w:ascii="Times New Roman" w:hAnsi="Times New Roman"/>
                <w:sz w:val="20"/>
                <w:szCs w:val="20"/>
              </w:rPr>
              <w:t>O: 2</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F34F84">
              <w:rPr>
                <w:rFonts w:ascii="Times New Roman" w:hAnsi="Times New Roman"/>
                <w:sz w:val="20"/>
                <w:szCs w:val="20"/>
              </w:rPr>
              <w:t>Táto smernica sa vzťahuje aj na vyžiadané osoby po zadržaní vo vykonávajúcom členskom štáte, ktoré majú právo na prístup k obhajcovi podľa smernice 2013/48/EÚ.</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Pr="00B50B25" w:rsidR="002E2E7F">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Pr="00B50B25" w:rsidR="002E2E7F">
              <w:rPr>
                <w:rFonts w:ascii="Times New Roman" w:hAnsi="Times New Roman"/>
                <w:sz w:val="20"/>
                <w:szCs w:val="20"/>
              </w:rPr>
              <w:t xml:space="preserve">Zákon č. 301/2005 </w:t>
            </w:r>
            <w:r w:rsidR="00C113D5">
              <w:rPr>
                <w:rFonts w:ascii="Times New Roman" w:hAnsi="Times New Roman"/>
                <w:sz w:val="20"/>
                <w:szCs w:val="20"/>
              </w:rPr>
              <w:t xml:space="preserve"> </w:t>
            </w:r>
            <w:r w:rsidRPr="00B50B25" w:rsidR="002E2E7F">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7C7504">
            <w:pPr>
              <w:bidi w:val="0"/>
              <w:jc w:val="center"/>
              <w:rPr>
                <w:rFonts w:ascii="Times New Roman" w:hAnsi="Times New Roman"/>
                <w:sz w:val="20"/>
                <w:szCs w:val="20"/>
              </w:rPr>
            </w:pPr>
            <w:r w:rsidRPr="00B50B25" w:rsidR="002E2E7F">
              <w:rPr>
                <w:rFonts w:ascii="Times New Roman" w:hAnsi="Times New Roman"/>
                <w:sz w:val="20"/>
                <w:szCs w:val="20"/>
              </w:rPr>
              <w:t>§: 502</w:t>
            </w:r>
          </w:p>
          <w:p w:rsidR="002E2E7F" w:rsidRPr="00B50B25" w:rsidP="007C7504">
            <w:pPr>
              <w:bidi w:val="0"/>
              <w:jc w:val="center"/>
              <w:rPr>
                <w:rFonts w:ascii="Times New Roman" w:hAnsi="Times New Roman"/>
                <w:sz w:val="20"/>
                <w:szCs w:val="20"/>
              </w:rPr>
            </w:pPr>
            <w:r w:rsidRPr="00B50B25">
              <w:rPr>
                <w:rFonts w:ascii="Times New Roman" w:hAnsi="Times New Roman"/>
                <w:sz w:val="20"/>
                <w:szCs w:val="20"/>
              </w:rPr>
              <w:t>O: 3</w:t>
            </w:r>
          </w:p>
          <w:p w:rsidR="00F066A3" w:rsidRPr="00B50B25" w:rsidP="007C7504">
            <w:pPr>
              <w:bidi w:val="0"/>
              <w:jc w:val="center"/>
              <w:rPr>
                <w:rFonts w:ascii="Times New Roman" w:hAnsi="Times New Roman"/>
                <w:sz w:val="20"/>
                <w:szCs w:val="20"/>
              </w:rPr>
            </w:pPr>
          </w:p>
          <w:p w:rsidR="00F066A3" w:rsidRPr="00B50B25" w:rsidP="00B539CD">
            <w:pPr>
              <w:bidi w:val="0"/>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C60339" w:rsidRPr="00B50B25" w:rsidP="00E26397">
            <w:pPr>
              <w:bidi w:val="0"/>
              <w:jc w:val="both"/>
              <w:rPr>
                <w:rFonts w:ascii="Times New Roman" w:hAnsi="Times New Roman"/>
                <w:sz w:val="20"/>
                <w:szCs w:val="20"/>
              </w:rPr>
            </w:pPr>
            <w:r w:rsidRPr="00B50B25" w:rsidR="002E2E7F">
              <w:rPr>
                <w:rFonts w:ascii="Times New Roman" w:hAnsi="Times New Roman"/>
                <w:sz w:val="20"/>
                <w:szCs w:val="20"/>
              </w:rPr>
              <w:t>V konaní o vydanie do cudziny musí mať vyžiadaná osoba obhajcu.</w:t>
            </w:r>
          </w:p>
          <w:p w:rsidR="00F066A3" w:rsidP="00E26397">
            <w:pPr>
              <w:bidi w:val="0"/>
              <w:jc w:val="both"/>
              <w:rPr>
                <w:rFonts w:ascii="Times New Roman" w:hAnsi="Times New Roman"/>
                <w:sz w:val="20"/>
                <w:szCs w:val="20"/>
              </w:rPr>
            </w:pPr>
          </w:p>
          <w:p w:rsidR="00576914" w:rsidRPr="00B50B25" w:rsidP="00E26397">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Pr="00B50B25" w:rsidR="002E2E7F">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F34F84">
              <w:rPr>
                <w:rFonts w:ascii="Times New Roman" w:hAnsi="Times New Roman"/>
                <w:sz w:val="20"/>
                <w:szCs w:val="20"/>
              </w:rPr>
              <w:t>Č: 2</w:t>
            </w:r>
          </w:p>
          <w:p w:rsidR="008B2B26" w:rsidRPr="00B50B25" w:rsidP="00F75084">
            <w:pPr>
              <w:bidi w:val="0"/>
              <w:jc w:val="both"/>
              <w:rPr>
                <w:rFonts w:ascii="Times New Roman" w:hAnsi="Times New Roman"/>
                <w:sz w:val="20"/>
                <w:szCs w:val="20"/>
              </w:rPr>
            </w:pPr>
            <w:r w:rsidRPr="00B50B25" w:rsidR="00F34F84">
              <w:rPr>
                <w:rFonts w:ascii="Times New Roman" w:hAnsi="Times New Roman"/>
                <w:sz w:val="20"/>
                <w:szCs w:val="20"/>
              </w:rPr>
              <w:t>O: 3</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F34F84">
              <w:rPr>
                <w:rFonts w:ascii="Times New Roman" w:hAnsi="Times New Roman"/>
                <w:sz w:val="20"/>
                <w:szCs w:val="20"/>
              </w:rPr>
              <w:t>Táto smernica sa za rovnakých podmienok, ako sú podmienky stanovené v odseku 1, vzťahuje aj na osoby, ktoré pôvodne neboli podozrivými alebo obvinenými osobami, ale ktoré sa stali podozrivými alebo obvinenými osobami počas výsluchu políciou alebo iným orgánom presadzovania práva.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00BE0FE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Pr="00B50B25" w:rsidR="00BE0FE8">
              <w:rPr>
                <w:rFonts w:ascii="Times New Roman" w:hAnsi="Times New Roman"/>
                <w:sz w:val="20"/>
                <w:szCs w:val="20"/>
              </w:rPr>
              <w:t xml:space="preserve">Zákon č. 301/2005 </w:t>
            </w:r>
            <w:r w:rsidR="00BE0FE8">
              <w:rPr>
                <w:rFonts w:ascii="Times New Roman" w:hAnsi="Times New Roman"/>
                <w:sz w:val="20"/>
                <w:szCs w:val="20"/>
              </w:rPr>
              <w:t xml:space="preserve"> </w:t>
            </w:r>
            <w:r w:rsidRPr="00B50B25" w:rsidR="00BE0FE8">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03425" w:rsidP="00BF7D0B">
            <w:pPr>
              <w:bidi w:val="0"/>
              <w:jc w:val="center"/>
              <w:rPr>
                <w:rFonts w:ascii="Times New Roman" w:hAnsi="Times New Roman"/>
                <w:sz w:val="20"/>
                <w:szCs w:val="20"/>
              </w:rPr>
            </w:pPr>
            <w:r>
              <w:rPr>
                <w:rFonts w:ascii="Times New Roman" w:hAnsi="Times New Roman"/>
                <w:sz w:val="20"/>
                <w:szCs w:val="20"/>
              </w:rPr>
              <w:t>§: 85</w:t>
            </w:r>
          </w:p>
          <w:p w:rsidR="00F03425" w:rsidP="007C7504">
            <w:pPr>
              <w:bidi w:val="0"/>
              <w:jc w:val="center"/>
              <w:rPr>
                <w:rFonts w:ascii="Times New Roman" w:hAnsi="Times New Roman"/>
                <w:sz w:val="20"/>
                <w:szCs w:val="20"/>
              </w:rPr>
            </w:pPr>
            <w:r>
              <w:rPr>
                <w:rFonts w:ascii="Times New Roman" w:hAnsi="Times New Roman"/>
                <w:sz w:val="20"/>
                <w:szCs w:val="20"/>
              </w:rPr>
              <w:t>O: 5</w:t>
            </w:r>
          </w:p>
          <w:p w:rsidR="00E26397" w:rsidRPr="00B50B25" w:rsidP="00F03425">
            <w:pPr>
              <w:bidi w:val="0"/>
              <w:rPr>
                <w:rFonts w:ascii="Times New Roman" w:hAnsi="Times New Roman"/>
                <w:sz w:val="20"/>
                <w:szCs w:val="20"/>
              </w:rPr>
            </w:pPr>
          </w:p>
          <w:p w:rsidR="00E26397" w:rsidRPr="00B50B25" w:rsidP="00553776">
            <w:pPr>
              <w:bidi w:val="0"/>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BE0FE8" w:rsidRPr="00B50B25" w:rsidP="00F34F84">
            <w:pPr>
              <w:bidi w:val="0"/>
              <w:jc w:val="both"/>
              <w:rPr>
                <w:rFonts w:ascii="Times New Roman" w:hAnsi="Times New Roman"/>
                <w:sz w:val="20"/>
                <w:szCs w:val="20"/>
              </w:rPr>
            </w:pPr>
            <w:r w:rsidRPr="00B73A5B" w:rsidR="00F03425">
              <w:rPr>
                <w:rFonts w:ascii="Times New Roman" w:hAnsi="Times New Roman"/>
                <w:sz w:val="20"/>
                <w:szCs w:val="20"/>
              </w:rPr>
              <w:t>Ustanovenia § 34, § 121 až 124 sa primerane použijú aj vtedy, ak je zadržaná osoba vypočúvaná v čase, keď proti nej ešte nebolo vznesené obvinenie.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6397">
            <w:pPr>
              <w:bidi w:val="0"/>
              <w:jc w:val="center"/>
              <w:rPr>
                <w:rFonts w:ascii="Times New Roman" w:hAnsi="Times New Roman"/>
                <w:sz w:val="20"/>
                <w:szCs w:val="20"/>
              </w:rPr>
            </w:pPr>
            <w:r w:rsidR="00BE0FE8">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F34F84">
              <w:rPr>
                <w:rFonts w:ascii="Times New Roman" w:hAnsi="Times New Roman"/>
                <w:sz w:val="20"/>
                <w:szCs w:val="20"/>
              </w:rPr>
              <w:t>Č: 2</w:t>
            </w:r>
          </w:p>
          <w:p w:rsidR="008B2B26" w:rsidRPr="00B50B25" w:rsidP="00F75084">
            <w:pPr>
              <w:bidi w:val="0"/>
              <w:jc w:val="both"/>
              <w:rPr>
                <w:rFonts w:ascii="Times New Roman" w:hAnsi="Times New Roman"/>
                <w:sz w:val="20"/>
                <w:szCs w:val="20"/>
              </w:rPr>
            </w:pPr>
            <w:r w:rsidRPr="00B50B25" w:rsidR="00F34F84">
              <w:rPr>
                <w:rFonts w:ascii="Times New Roman" w:hAnsi="Times New Roman"/>
                <w:sz w:val="20"/>
                <w:szCs w:val="20"/>
              </w:rPr>
              <w:t>O: 4</w:t>
            </w:r>
          </w:p>
          <w:p w:rsidR="008B2B26" w:rsidRPr="00B50B25" w:rsidP="00F75084">
            <w:pPr>
              <w:bidi w:val="0"/>
              <w:jc w:val="both"/>
              <w:rPr>
                <w:rFonts w:ascii="Times New Roman" w:hAnsi="Times New Roman"/>
                <w:sz w:val="20"/>
                <w:szCs w:val="20"/>
              </w:rPr>
            </w:pPr>
            <w:r w:rsidRPr="00B50B25">
              <w:rPr>
                <w:rFonts w:ascii="Times New Roman" w:hAnsi="Times New Roman"/>
                <w:sz w:val="20"/>
                <w:szCs w:val="20"/>
              </w:rPr>
              <w:t>P. a)</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F34F84" w:rsidRPr="00B50B25" w:rsidP="00F34F84">
            <w:pPr>
              <w:widowControl w:val="0"/>
              <w:bidi w:val="0"/>
              <w:jc w:val="both"/>
              <w:rPr>
                <w:rFonts w:ascii="Times New Roman" w:hAnsi="Times New Roman"/>
                <w:sz w:val="20"/>
                <w:szCs w:val="20"/>
              </w:rPr>
            </w:pPr>
            <w:r w:rsidRPr="00B50B25">
              <w:rPr>
                <w:rFonts w:ascii="Times New Roman" w:hAnsi="Times New Roman"/>
                <w:sz w:val="20"/>
                <w:szCs w:val="20"/>
              </w:rPr>
              <w:t>Bez toho, aby bolo dotknuté právo na spravodlivé súdne konanie v prípade menej závažných trestných činov:</w:t>
            </w:r>
          </w:p>
          <w:p w:rsidR="00F34F84" w:rsidRPr="00B50B25" w:rsidP="00F34F84">
            <w:pPr>
              <w:widowControl w:val="0"/>
              <w:bidi w:val="0"/>
              <w:jc w:val="both"/>
              <w:rPr>
                <w:rFonts w:ascii="Times New Roman" w:hAnsi="Times New Roman"/>
                <w:sz w:val="20"/>
                <w:szCs w:val="20"/>
              </w:rPr>
            </w:pPr>
          </w:p>
          <w:p w:rsidR="008B2B26" w:rsidRPr="00B50B25" w:rsidP="00F34F84">
            <w:pPr>
              <w:widowControl w:val="0"/>
              <w:bidi w:val="0"/>
              <w:jc w:val="both"/>
              <w:rPr>
                <w:rFonts w:ascii="Times New Roman" w:hAnsi="Times New Roman"/>
                <w:sz w:val="20"/>
                <w:szCs w:val="20"/>
              </w:rPr>
            </w:pPr>
            <w:r w:rsidRPr="00B50B25" w:rsidR="00F34F84">
              <w:rPr>
                <w:rFonts w:ascii="Times New Roman" w:hAnsi="Times New Roman"/>
                <w:sz w:val="20"/>
                <w:szCs w:val="20"/>
              </w:rPr>
              <w:t>a) ak právo členského štátu umožňuje uloženie sankcie zo strany iného orgánu než súdu s právomocou v trestných veciach a ak možno proti uloženiu takejto sankcie podať na takomto súde opravný prostriedok alebo uloženie takejto sankcie možno postúpiť takémuto súdu;</w:t>
            </w:r>
          </w:p>
          <w:p w:rsidR="00C2586B" w:rsidRPr="00B50B25" w:rsidP="00F34F84">
            <w:pPr>
              <w:widowControl w:val="0"/>
              <w:bidi w:val="0"/>
              <w:jc w:val="both"/>
              <w:rPr>
                <w:rFonts w:ascii="Times New Roman" w:hAnsi="Times New Roman"/>
                <w:sz w:val="20"/>
                <w:szCs w:val="20"/>
              </w:rPr>
            </w:pPr>
          </w:p>
          <w:p w:rsidR="00F34F84" w:rsidRPr="00B50B25" w:rsidP="00F34F84">
            <w:pPr>
              <w:widowControl w:val="0"/>
              <w:bidi w:val="0"/>
              <w:jc w:val="both"/>
              <w:rPr>
                <w:rFonts w:ascii="Times New Roman" w:hAnsi="Times New Roman"/>
                <w:sz w:val="20"/>
                <w:szCs w:val="20"/>
              </w:rPr>
            </w:pPr>
            <w:r w:rsidRPr="00B50B25">
              <w:rPr>
                <w:rFonts w:ascii="Times New Roman" w:hAnsi="Times New Roman"/>
                <w:sz w:val="20"/>
                <w:szCs w:val="20"/>
              </w:rPr>
              <w:t>táto smernica sa vzťahuje iba na konania na súde s právomocou v trestných veciach.</w:t>
            </w:r>
          </w:p>
          <w:p w:rsidR="00F34F84" w:rsidRPr="00B50B25" w:rsidP="00F34F84">
            <w:pPr>
              <w:widowControl w:val="0"/>
              <w:bidi w:val="0"/>
              <w:jc w:val="both"/>
              <w:rPr>
                <w:rFonts w:ascii="Times New Roman" w:hAnsi="Times New Roman"/>
                <w:sz w:val="20"/>
                <w:szCs w:val="20"/>
              </w:rPr>
            </w:pPr>
          </w:p>
          <w:p w:rsidR="00F34F84" w:rsidRPr="00B50B25" w:rsidP="00F34F84">
            <w:pPr>
              <w:widowControl w:val="0"/>
              <w:bidi w:val="0"/>
              <w:jc w:val="both"/>
              <w:rPr>
                <w:rFonts w:ascii="Times New Roman" w:hAnsi="Times New Roman"/>
                <w:sz w:val="20"/>
                <w:szCs w:val="20"/>
              </w:rPr>
            </w:pPr>
            <w:r w:rsidRPr="00B50B25">
              <w:rPr>
                <w:rFonts w:ascii="Times New Roman" w:hAnsi="Times New Roman"/>
                <w:sz w:val="20"/>
                <w:szCs w:val="20"/>
              </w:rPr>
              <w:t>V každom prípade sa táto smernica uplatňuje po prijatí rozhodnutia o vzatí do väzby a počas väzby, v každom štádiu konania až do jeho skončenia.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675F1D">
            <w:pPr>
              <w:bidi w:val="0"/>
              <w:jc w:val="center"/>
              <w:rPr>
                <w:rFonts w:ascii="Times New Roman" w:hAnsi="Times New Roman"/>
                <w:sz w:val="20"/>
                <w:szCs w:val="20"/>
              </w:rPr>
            </w:pPr>
            <w:r w:rsidR="003A1664">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675F1D">
            <w:pPr>
              <w:bidi w:val="0"/>
              <w:jc w:val="center"/>
              <w:rPr>
                <w:rFonts w:ascii="Times New Roman" w:hAnsi="Times New Roman"/>
                <w:sz w:val="20"/>
                <w:szCs w:val="20"/>
              </w:rPr>
            </w:pPr>
            <w:r w:rsidRPr="00B50B25" w:rsidR="003A1664">
              <w:rPr>
                <w:rFonts w:ascii="Times New Roman" w:hAnsi="Times New Roman"/>
                <w:sz w:val="20"/>
                <w:szCs w:val="20"/>
              </w:rPr>
              <w:t xml:space="preserve">Zákon č. 301/2005 </w:t>
            </w:r>
            <w:r w:rsidR="003A1664">
              <w:rPr>
                <w:rFonts w:ascii="Times New Roman" w:hAnsi="Times New Roman"/>
                <w:sz w:val="20"/>
                <w:szCs w:val="20"/>
              </w:rPr>
              <w:t xml:space="preserve"> </w:t>
            </w:r>
            <w:r w:rsidRPr="00B50B25" w:rsidR="003A1664">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A1664" w:rsidP="003A1664">
            <w:pPr>
              <w:bidi w:val="0"/>
              <w:jc w:val="center"/>
              <w:rPr>
                <w:rFonts w:ascii="Times New Roman" w:hAnsi="Times New Roman"/>
                <w:sz w:val="20"/>
                <w:szCs w:val="20"/>
              </w:rPr>
            </w:pPr>
            <w:r>
              <w:rPr>
                <w:rFonts w:ascii="Times New Roman" w:hAnsi="Times New Roman"/>
                <w:sz w:val="20"/>
                <w:szCs w:val="20"/>
              </w:rPr>
              <w:t>§: 2</w:t>
            </w:r>
          </w:p>
          <w:p w:rsidR="003A1664" w:rsidP="003A1664">
            <w:pPr>
              <w:bidi w:val="0"/>
              <w:jc w:val="center"/>
              <w:rPr>
                <w:rFonts w:ascii="Times New Roman" w:hAnsi="Times New Roman"/>
                <w:sz w:val="20"/>
                <w:szCs w:val="20"/>
              </w:rPr>
            </w:pPr>
            <w:r>
              <w:rPr>
                <w:rFonts w:ascii="Times New Roman" w:hAnsi="Times New Roman"/>
                <w:sz w:val="20"/>
                <w:szCs w:val="20"/>
              </w:rPr>
              <w:t>O: 9</w:t>
            </w:r>
          </w:p>
          <w:p w:rsidR="008B2B26" w:rsidRPr="00B50B25" w:rsidP="00F34F84">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34F84">
            <w:pPr>
              <w:bidi w:val="0"/>
              <w:jc w:val="both"/>
              <w:rPr>
                <w:rFonts w:ascii="Times New Roman" w:hAnsi="Times New Roman"/>
                <w:sz w:val="20"/>
                <w:szCs w:val="20"/>
              </w:rPr>
            </w:pPr>
            <w:r w:rsidRPr="00B50B25" w:rsidR="00D460D4">
              <w:rPr>
                <w:rFonts w:ascii="Times New Roman" w:hAnsi="Times New Roman"/>
                <w:sz w:val="20"/>
                <w:szCs w:val="20"/>
              </w:rPr>
              <w:t xml:space="preserve">Každý, proti komu sa vedie </w:t>
            </w:r>
            <w:r w:rsidRPr="005E69CA" w:rsidR="00D460D4">
              <w:rPr>
                <w:rFonts w:ascii="Times New Roman" w:hAnsi="Times New Roman"/>
                <w:b/>
                <w:sz w:val="20"/>
                <w:szCs w:val="20"/>
              </w:rPr>
              <w:t>trestné</w:t>
            </w:r>
            <w:r w:rsidRPr="00B50B25" w:rsidR="00D460D4">
              <w:rPr>
                <w:rFonts w:ascii="Times New Roman" w:hAnsi="Times New Roman"/>
                <w:sz w:val="20"/>
                <w:szCs w:val="20"/>
              </w:rPr>
              <w:t xml:space="preserve"> konanie, má právo na obhajobu.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675F1D">
            <w:pPr>
              <w:bidi w:val="0"/>
              <w:jc w:val="center"/>
              <w:rPr>
                <w:rFonts w:ascii="Times New Roman" w:hAnsi="Times New Roman"/>
                <w:sz w:val="20"/>
                <w:szCs w:val="20"/>
              </w:rPr>
            </w:pPr>
            <w:r w:rsidR="003A1664">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00EC36F6">
              <w:rPr>
                <w:rFonts w:ascii="Times New Roman" w:hAnsi="Times New Roman"/>
                <w:sz w:val="20"/>
                <w:szCs w:val="20"/>
              </w:rPr>
              <w:t>Právo na obhajcu sa vzťahuje na všetky štádiá trestného konania, t. j. od predsúdneho konania až po vykonávacie konanie.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F34F84">
              <w:rPr>
                <w:rFonts w:ascii="Times New Roman" w:hAnsi="Times New Roman"/>
                <w:sz w:val="20"/>
                <w:szCs w:val="20"/>
              </w:rPr>
              <w:t>Č: 2</w:t>
            </w:r>
          </w:p>
          <w:p w:rsidR="008B2B26" w:rsidRPr="00B50B25" w:rsidP="00F75084">
            <w:pPr>
              <w:bidi w:val="0"/>
              <w:jc w:val="both"/>
              <w:rPr>
                <w:rFonts w:ascii="Times New Roman" w:hAnsi="Times New Roman"/>
                <w:sz w:val="20"/>
                <w:szCs w:val="20"/>
              </w:rPr>
            </w:pPr>
            <w:r w:rsidRPr="00B50B25" w:rsidR="00F34F84">
              <w:rPr>
                <w:rFonts w:ascii="Times New Roman" w:hAnsi="Times New Roman"/>
                <w:sz w:val="20"/>
                <w:szCs w:val="20"/>
              </w:rPr>
              <w:t>O: 4</w:t>
            </w:r>
          </w:p>
          <w:p w:rsidR="008B2B26" w:rsidRPr="00B50B25" w:rsidP="00F75084">
            <w:pPr>
              <w:bidi w:val="0"/>
              <w:jc w:val="both"/>
              <w:rPr>
                <w:rFonts w:ascii="Times New Roman" w:hAnsi="Times New Roman"/>
                <w:sz w:val="20"/>
                <w:szCs w:val="20"/>
              </w:rPr>
            </w:pPr>
            <w:r w:rsidRPr="00B50B25">
              <w:rPr>
                <w:rFonts w:ascii="Times New Roman" w:hAnsi="Times New Roman"/>
                <w:sz w:val="20"/>
                <w:szCs w:val="20"/>
              </w:rPr>
              <w:t>P. b)</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2586B" w:rsidRPr="00B50B25" w:rsidP="00C2586B">
            <w:pPr>
              <w:widowControl w:val="0"/>
              <w:bidi w:val="0"/>
              <w:jc w:val="both"/>
              <w:rPr>
                <w:rFonts w:ascii="Times New Roman" w:hAnsi="Times New Roman"/>
                <w:sz w:val="20"/>
                <w:szCs w:val="20"/>
              </w:rPr>
            </w:pPr>
            <w:r w:rsidRPr="00B50B25">
              <w:rPr>
                <w:rFonts w:ascii="Times New Roman" w:hAnsi="Times New Roman"/>
                <w:sz w:val="20"/>
                <w:szCs w:val="20"/>
              </w:rPr>
              <w:t>b) ak ako sankciu nemožno uložiť pozbavenie osobnej slobody,</w:t>
            </w:r>
          </w:p>
          <w:p w:rsidR="008B2B26" w:rsidRPr="00B50B25" w:rsidP="00F75084">
            <w:pPr>
              <w:widowControl w:val="0"/>
              <w:bidi w:val="0"/>
              <w:jc w:val="both"/>
              <w:rPr>
                <w:rFonts w:ascii="Times New Roman" w:hAnsi="Times New Roman"/>
                <w:sz w:val="20"/>
                <w:szCs w:val="20"/>
              </w:rPr>
            </w:pPr>
          </w:p>
          <w:p w:rsidR="00F34F84" w:rsidRPr="00B50B25" w:rsidP="00F34F84">
            <w:pPr>
              <w:widowControl w:val="0"/>
              <w:bidi w:val="0"/>
              <w:jc w:val="both"/>
              <w:rPr>
                <w:rFonts w:ascii="Times New Roman" w:hAnsi="Times New Roman"/>
                <w:sz w:val="20"/>
                <w:szCs w:val="20"/>
              </w:rPr>
            </w:pPr>
            <w:r w:rsidRPr="00B50B25">
              <w:rPr>
                <w:rFonts w:ascii="Times New Roman" w:hAnsi="Times New Roman"/>
                <w:sz w:val="20"/>
                <w:szCs w:val="20"/>
              </w:rPr>
              <w:t>táto smernica sa vzťahuje iba na konania na súde s právomocou v trestných veciach.</w:t>
            </w:r>
          </w:p>
          <w:p w:rsidR="00F34F84" w:rsidRPr="00B50B25" w:rsidP="00F34F84">
            <w:pPr>
              <w:widowControl w:val="0"/>
              <w:bidi w:val="0"/>
              <w:jc w:val="both"/>
              <w:rPr>
                <w:rFonts w:ascii="Times New Roman" w:hAnsi="Times New Roman"/>
                <w:sz w:val="20"/>
                <w:szCs w:val="20"/>
              </w:rPr>
            </w:pPr>
          </w:p>
          <w:p w:rsidR="00F34F84" w:rsidRPr="00B50B25" w:rsidP="00F34F84">
            <w:pPr>
              <w:widowControl w:val="0"/>
              <w:bidi w:val="0"/>
              <w:jc w:val="both"/>
              <w:rPr>
                <w:rFonts w:ascii="Times New Roman" w:hAnsi="Times New Roman"/>
                <w:sz w:val="20"/>
                <w:szCs w:val="20"/>
              </w:rPr>
            </w:pPr>
            <w:r w:rsidRPr="00B50B25">
              <w:rPr>
                <w:rFonts w:ascii="Times New Roman" w:hAnsi="Times New Roman"/>
                <w:sz w:val="20"/>
                <w:szCs w:val="20"/>
              </w:rPr>
              <w:t>V každom prípade sa táto smernica uplatňuje po prijatí rozhodnutia o vzatí do väzby a počas väzby, v každom štádiu konania až do jeho skončenia.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675F1D">
            <w:pPr>
              <w:bidi w:val="0"/>
              <w:jc w:val="center"/>
              <w:rPr>
                <w:rFonts w:ascii="Times New Roman" w:hAnsi="Times New Roman"/>
                <w:sz w:val="20"/>
                <w:szCs w:val="20"/>
              </w:rPr>
            </w:pPr>
            <w:r w:rsidR="00B02CFA">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675F1D">
            <w:pPr>
              <w:bidi w:val="0"/>
              <w:jc w:val="center"/>
              <w:rPr>
                <w:rFonts w:ascii="Times New Roman" w:hAnsi="Times New Roman"/>
                <w:sz w:val="20"/>
                <w:szCs w:val="20"/>
              </w:rPr>
            </w:pPr>
            <w:r w:rsidRPr="00B50B25" w:rsidR="00B02CFA">
              <w:rPr>
                <w:rFonts w:ascii="Times New Roman" w:hAnsi="Times New Roman"/>
                <w:sz w:val="20"/>
                <w:szCs w:val="20"/>
              </w:rPr>
              <w:t xml:space="preserve">Zákon č. 301/2005 </w:t>
            </w:r>
            <w:r w:rsidR="00B02CFA">
              <w:rPr>
                <w:rFonts w:ascii="Times New Roman" w:hAnsi="Times New Roman"/>
                <w:sz w:val="20"/>
                <w:szCs w:val="20"/>
              </w:rPr>
              <w:t xml:space="preserve"> </w:t>
            </w:r>
            <w:r w:rsidRPr="00B50B25" w:rsidR="00B02CFA">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02CFA" w:rsidP="00B02CFA">
            <w:pPr>
              <w:bidi w:val="0"/>
              <w:jc w:val="center"/>
              <w:rPr>
                <w:rFonts w:ascii="Times New Roman" w:hAnsi="Times New Roman"/>
                <w:sz w:val="20"/>
                <w:szCs w:val="20"/>
              </w:rPr>
            </w:pPr>
            <w:r>
              <w:rPr>
                <w:rFonts w:ascii="Times New Roman" w:hAnsi="Times New Roman"/>
                <w:sz w:val="20"/>
                <w:szCs w:val="20"/>
              </w:rPr>
              <w:t>§: 2</w:t>
            </w:r>
          </w:p>
          <w:p w:rsidR="00B02CFA" w:rsidP="00B02CFA">
            <w:pPr>
              <w:bidi w:val="0"/>
              <w:jc w:val="center"/>
              <w:rPr>
                <w:rFonts w:ascii="Times New Roman" w:hAnsi="Times New Roman"/>
                <w:sz w:val="20"/>
                <w:szCs w:val="20"/>
              </w:rPr>
            </w:pPr>
            <w:r>
              <w:rPr>
                <w:rFonts w:ascii="Times New Roman" w:hAnsi="Times New Roman"/>
                <w:sz w:val="20"/>
                <w:szCs w:val="20"/>
              </w:rPr>
              <w:t>O: 9</w:t>
            </w:r>
          </w:p>
          <w:p w:rsidR="008B2B26" w:rsidRPr="00B50B25" w:rsidP="00F34F84">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D460D4">
              <w:rPr>
                <w:rFonts w:ascii="Times New Roman" w:hAnsi="Times New Roman"/>
                <w:sz w:val="20"/>
                <w:szCs w:val="20"/>
              </w:rPr>
              <w:t xml:space="preserve">Každý, proti komu sa vedie </w:t>
            </w:r>
            <w:r w:rsidRPr="005E69CA" w:rsidR="00D460D4">
              <w:rPr>
                <w:rFonts w:ascii="Times New Roman" w:hAnsi="Times New Roman"/>
                <w:b/>
                <w:sz w:val="20"/>
                <w:szCs w:val="20"/>
              </w:rPr>
              <w:t>trestné</w:t>
            </w:r>
            <w:r w:rsidRPr="00B50B25" w:rsidR="00D460D4">
              <w:rPr>
                <w:rFonts w:ascii="Times New Roman" w:hAnsi="Times New Roman"/>
                <w:sz w:val="20"/>
                <w:szCs w:val="20"/>
              </w:rPr>
              <w:t xml:space="preserve"> konanie, má právo na obhajobu.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675F1D">
            <w:pPr>
              <w:bidi w:val="0"/>
              <w:jc w:val="center"/>
              <w:rPr>
                <w:rFonts w:ascii="Times New Roman" w:hAnsi="Times New Roman"/>
                <w:sz w:val="20"/>
                <w:szCs w:val="20"/>
              </w:rPr>
            </w:pPr>
            <w:r w:rsidR="00B02CFA">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001E2FD8">
              <w:rPr>
                <w:rFonts w:ascii="Times New Roman" w:hAnsi="Times New Roman"/>
                <w:sz w:val="20"/>
                <w:szCs w:val="20"/>
              </w:rPr>
              <w:t>Právo na obhajcu sa vzťahuje na všetky štádiá trestného konania, t. j. od predsúdneho konania až po vykonávacie konanie.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F34F84">
              <w:rPr>
                <w:rFonts w:ascii="Times New Roman" w:hAnsi="Times New Roman"/>
                <w:sz w:val="20"/>
                <w:szCs w:val="20"/>
              </w:rPr>
              <w:t>Č: 3</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b/>
                <w:sz w:val="20"/>
                <w:szCs w:val="20"/>
              </w:rPr>
            </w:pPr>
            <w:r w:rsidRPr="00B50B25" w:rsidR="00F34F84">
              <w:rPr>
                <w:rFonts w:ascii="Times New Roman" w:hAnsi="Times New Roman"/>
                <w:b/>
                <w:sz w:val="20"/>
                <w:szCs w:val="20"/>
              </w:rPr>
              <w:t>Vymedzenie pojmu</w:t>
            </w:r>
          </w:p>
          <w:p w:rsidR="00F34F84" w:rsidRPr="00B50B25" w:rsidP="00F75084">
            <w:pPr>
              <w:widowControl w:val="0"/>
              <w:bidi w:val="0"/>
              <w:jc w:val="both"/>
              <w:rPr>
                <w:rFonts w:ascii="Times New Roman" w:hAnsi="Times New Roman"/>
                <w:b/>
                <w:sz w:val="20"/>
                <w:szCs w:val="20"/>
              </w:rPr>
            </w:pPr>
          </w:p>
          <w:p w:rsidR="00F34F84" w:rsidRPr="00B50B25" w:rsidP="00F75084">
            <w:pPr>
              <w:widowControl w:val="0"/>
              <w:bidi w:val="0"/>
              <w:jc w:val="both"/>
              <w:rPr>
                <w:rFonts w:ascii="Times New Roman" w:hAnsi="Times New Roman"/>
                <w:sz w:val="20"/>
                <w:szCs w:val="20"/>
              </w:rPr>
            </w:pPr>
            <w:r w:rsidRPr="00B50B25">
              <w:rPr>
                <w:rFonts w:ascii="Times New Roman" w:hAnsi="Times New Roman"/>
                <w:sz w:val="20"/>
                <w:szCs w:val="20"/>
              </w:rPr>
              <w:t>Na účely tejto smernice „právna pomoc“ znamená financovanie pomoci obhajcu členským štátom, ktoré umožňuje výkon práva na prístup k obhajcovi.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675F1D">
            <w:pPr>
              <w:bidi w:val="0"/>
              <w:jc w:val="center"/>
              <w:rPr>
                <w:rFonts w:ascii="Times New Roman" w:hAnsi="Times New Roman"/>
                <w:sz w:val="20"/>
                <w:szCs w:val="20"/>
              </w:rPr>
            </w:pPr>
            <w:r w:rsidR="003B1B84">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675F1D">
            <w:pPr>
              <w:bidi w:val="0"/>
              <w:jc w:val="center"/>
              <w:rPr>
                <w:rFonts w:ascii="Times New Roman" w:hAnsi="Times New Roman"/>
                <w:sz w:val="20"/>
                <w:szCs w:val="20"/>
              </w:rPr>
            </w:pPr>
            <w:r w:rsidRPr="00B50B25" w:rsidR="00ED1C04">
              <w:rPr>
                <w:rFonts w:ascii="Times New Roman" w:hAnsi="Times New Roman"/>
                <w:sz w:val="20"/>
                <w:szCs w:val="20"/>
              </w:rPr>
              <w:t xml:space="preserve">Zákon č. 301/2005 </w:t>
            </w:r>
            <w:r w:rsidR="00ED1C04">
              <w:rPr>
                <w:rFonts w:ascii="Times New Roman" w:hAnsi="Times New Roman"/>
                <w:sz w:val="20"/>
                <w:szCs w:val="20"/>
              </w:rPr>
              <w:t xml:space="preserve"> </w:t>
            </w:r>
            <w:r w:rsidRPr="00B50B25" w:rsidR="00ED1C04">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B1B84" w:rsidRPr="00B50B25" w:rsidP="003B1B84">
            <w:pPr>
              <w:bidi w:val="0"/>
              <w:jc w:val="center"/>
              <w:rPr>
                <w:rFonts w:ascii="Times New Roman" w:hAnsi="Times New Roman"/>
                <w:sz w:val="20"/>
                <w:szCs w:val="20"/>
              </w:rPr>
            </w:pPr>
            <w:r w:rsidRPr="00B50B25">
              <w:rPr>
                <w:rFonts w:ascii="Times New Roman" w:hAnsi="Times New Roman"/>
                <w:sz w:val="20"/>
                <w:szCs w:val="20"/>
              </w:rPr>
              <w:t>§: 34</w:t>
            </w:r>
          </w:p>
          <w:p w:rsidR="003B1B84" w:rsidP="003B1B84">
            <w:pPr>
              <w:bidi w:val="0"/>
              <w:jc w:val="center"/>
              <w:rPr>
                <w:rFonts w:ascii="Times New Roman" w:hAnsi="Times New Roman"/>
                <w:sz w:val="20"/>
                <w:szCs w:val="20"/>
              </w:rPr>
            </w:pPr>
            <w:r w:rsidRPr="00B50B25">
              <w:rPr>
                <w:rFonts w:ascii="Times New Roman" w:hAnsi="Times New Roman"/>
                <w:sz w:val="20"/>
                <w:szCs w:val="20"/>
              </w:rPr>
              <w:t>O: 3</w:t>
            </w:r>
          </w:p>
          <w:p w:rsidR="003B1B84" w:rsidP="003B1B84">
            <w:pPr>
              <w:bidi w:val="0"/>
              <w:jc w:val="center"/>
              <w:rPr>
                <w:rFonts w:ascii="Times New Roman" w:hAnsi="Times New Roman"/>
                <w:sz w:val="20"/>
                <w:szCs w:val="20"/>
              </w:rPr>
            </w:pPr>
          </w:p>
          <w:p w:rsidR="003B1B84" w:rsidP="003B1B84">
            <w:pPr>
              <w:bidi w:val="0"/>
              <w:jc w:val="center"/>
              <w:rPr>
                <w:rFonts w:ascii="Times New Roman" w:hAnsi="Times New Roman"/>
                <w:sz w:val="20"/>
                <w:szCs w:val="20"/>
              </w:rPr>
            </w:pPr>
          </w:p>
          <w:p w:rsidR="003B1B84" w:rsidP="003B1B84">
            <w:pPr>
              <w:bidi w:val="0"/>
              <w:jc w:val="center"/>
              <w:rPr>
                <w:rFonts w:ascii="Times New Roman" w:hAnsi="Times New Roman"/>
                <w:sz w:val="20"/>
                <w:szCs w:val="20"/>
              </w:rPr>
            </w:pPr>
          </w:p>
          <w:p w:rsidR="003B1B84" w:rsidP="003B1B84">
            <w:pPr>
              <w:bidi w:val="0"/>
              <w:jc w:val="center"/>
              <w:rPr>
                <w:rFonts w:ascii="Times New Roman" w:hAnsi="Times New Roman"/>
                <w:sz w:val="20"/>
                <w:szCs w:val="20"/>
              </w:rPr>
            </w:pPr>
          </w:p>
          <w:p w:rsidR="003B1B84" w:rsidP="003B1B84">
            <w:pPr>
              <w:bidi w:val="0"/>
              <w:jc w:val="center"/>
              <w:rPr>
                <w:rFonts w:ascii="Times New Roman" w:hAnsi="Times New Roman"/>
                <w:sz w:val="20"/>
                <w:szCs w:val="20"/>
              </w:rPr>
            </w:pPr>
          </w:p>
          <w:p w:rsidR="003B1B84" w:rsidP="003B1B84">
            <w:pPr>
              <w:bidi w:val="0"/>
              <w:jc w:val="center"/>
              <w:rPr>
                <w:rFonts w:ascii="Times New Roman" w:hAnsi="Times New Roman"/>
                <w:sz w:val="20"/>
                <w:szCs w:val="20"/>
              </w:rPr>
            </w:pPr>
          </w:p>
          <w:p w:rsidR="003B1B84" w:rsidP="00F34F84">
            <w:pPr>
              <w:bidi w:val="0"/>
              <w:jc w:val="center"/>
              <w:rPr>
                <w:rFonts w:ascii="Times New Roman" w:hAnsi="Times New Roman"/>
                <w:sz w:val="20"/>
                <w:szCs w:val="20"/>
              </w:rPr>
            </w:pPr>
          </w:p>
          <w:p w:rsidR="00ED1C04" w:rsidP="00F34F84">
            <w:pPr>
              <w:bidi w:val="0"/>
              <w:jc w:val="center"/>
              <w:rPr>
                <w:rFonts w:ascii="Times New Roman" w:hAnsi="Times New Roman"/>
                <w:sz w:val="20"/>
                <w:szCs w:val="20"/>
              </w:rPr>
            </w:pPr>
            <w:r>
              <w:rPr>
                <w:rFonts w:ascii="Times New Roman" w:hAnsi="Times New Roman"/>
                <w:sz w:val="20"/>
                <w:szCs w:val="20"/>
              </w:rPr>
              <w:t>§: 40</w:t>
            </w:r>
          </w:p>
          <w:p w:rsidR="00ED1C04" w:rsidP="00F34F84">
            <w:pPr>
              <w:bidi w:val="0"/>
              <w:jc w:val="center"/>
              <w:rPr>
                <w:rFonts w:ascii="Times New Roman" w:hAnsi="Times New Roman"/>
                <w:sz w:val="20"/>
                <w:szCs w:val="20"/>
              </w:rPr>
            </w:pPr>
            <w:r>
              <w:rPr>
                <w:rFonts w:ascii="Times New Roman" w:hAnsi="Times New Roman"/>
                <w:sz w:val="20"/>
                <w:szCs w:val="20"/>
              </w:rPr>
              <w:t>O: 2</w:t>
            </w:r>
          </w:p>
          <w:p w:rsidR="00ED1C04" w:rsidP="00F34F84">
            <w:pPr>
              <w:bidi w:val="0"/>
              <w:jc w:val="center"/>
              <w:rPr>
                <w:rFonts w:ascii="Times New Roman" w:hAnsi="Times New Roman"/>
                <w:sz w:val="20"/>
                <w:szCs w:val="20"/>
              </w:rPr>
            </w:pPr>
            <w:r>
              <w:rPr>
                <w:rFonts w:ascii="Times New Roman" w:hAnsi="Times New Roman"/>
                <w:sz w:val="20"/>
                <w:szCs w:val="20"/>
              </w:rPr>
              <w:t>V: 1</w:t>
            </w:r>
          </w:p>
          <w:p w:rsidR="00ED1C04" w:rsidP="00F34F84">
            <w:pPr>
              <w:bidi w:val="0"/>
              <w:jc w:val="center"/>
              <w:rPr>
                <w:rFonts w:ascii="Times New Roman" w:hAnsi="Times New Roman"/>
                <w:sz w:val="20"/>
                <w:szCs w:val="20"/>
              </w:rPr>
            </w:pPr>
          </w:p>
          <w:p w:rsidR="00ED1C04" w:rsidP="003B1B84">
            <w:pPr>
              <w:bidi w:val="0"/>
              <w:rPr>
                <w:rFonts w:ascii="Times New Roman" w:hAnsi="Times New Roman"/>
                <w:sz w:val="20"/>
                <w:szCs w:val="20"/>
              </w:rPr>
            </w:pPr>
          </w:p>
          <w:p w:rsidR="00D460D4" w:rsidRPr="00B50B25" w:rsidP="00ED1C04">
            <w:pPr>
              <w:bidi w:val="0"/>
              <w:jc w:val="center"/>
              <w:rPr>
                <w:rFonts w:ascii="Times New Roman" w:hAnsi="Times New Roman"/>
                <w:sz w:val="20"/>
                <w:szCs w:val="20"/>
              </w:rPr>
            </w:pPr>
            <w:r w:rsidRPr="00B50B25">
              <w:rPr>
                <w:rFonts w:ascii="Times New Roman" w:hAnsi="Times New Roman"/>
                <w:sz w:val="20"/>
                <w:szCs w:val="20"/>
              </w:rPr>
              <w:t xml:space="preserve"> </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3B1B84" w:rsidP="00E34BF1">
            <w:pPr>
              <w:bidi w:val="0"/>
              <w:jc w:val="both"/>
              <w:rPr>
                <w:rFonts w:ascii="Times New Roman" w:hAnsi="Times New Roman"/>
                <w:sz w:val="20"/>
                <w:szCs w:val="20"/>
              </w:rPr>
            </w:pPr>
            <w:r w:rsidRPr="00B50B25">
              <w:rPr>
                <w:rFonts w:ascii="Times New Roman" w:hAnsi="Times New Roman"/>
                <w:sz w:val="20"/>
                <w:szCs w:val="20"/>
              </w:rPr>
              <w:t xml:space="preserve">Obvinený, ktorý nemá dostatočné prostriedky na úhradu trov obhajoby, má nárok na bezplatnú obhajobu alebo na obhajobu za zníženú odmenu; nárok na bezplatnú obhajobu alebo obhajobu za zníženú odmenu musí obvinený preukázať najneskôr pri rozhodovaní o náhrade trov trestného konania a ak ide o ustanovenie obhajcu podľa </w:t>
            </w:r>
            <w:hyperlink r:id="rId6" w:anchor="paragraf-40.odsek-2" w:tooltip="Odkaz na predpis alebo ustanovenie" w:history="1">
              <w:r w:rsidRPr="00B50B25">
                <w:rPr>
                  <w:rStyle w:val="Hyperlink"/>
                  <w:rFonts w:ascii="Times New Roman" w:hAnsi="Times New Roman"/>
                  <w:color w:val="auto"/>
                  <w:sz w:val="20"/>
                  <w:szCs w:val="20"/>
                  <w:u w:val="none"/>
                </w:rPr>
                <w:t>§ 40 ods. 2</w:t>
              </w:r>
            </w:hyperlink>
            <w:r w:rsidRPr="00B50B25">
              <w:rPr>
                <w:rFonts w:ascii="Times New Roman" w:hAnsi="Times New Roman"/>
                <w:sz w:val="20"/>
                <w:szCs w:val="20"/>
              </w:rPr>
              <w:t>, najneskôr do 30 dní po tom, čo mu bolo doručené opatrenie o ustanovení obhajcu.</w:t>
            </w:r>
          </w:p>
          <w:p w:rsidR="003B1B84" w:rsidP="00E34BF1">
            <w:pPr>
              <w:bidi w:val="0"/>
              <w:jc w:val="both"/>
              <w:rPr>
                <w:rFonts w:ascii="Times New Roman" w:hAnsi="Times New Roman"/>
                <w:sz w:val="20"/>
                <w:szCs w:val="20"/>
              </w:rPr>
            </w:pPr>
          </w:p>
          <w:p w:rsidR="00ED1C04" w:rsidRPr="00B50B25" w:rsidP="00E34BF1">
            <w:pPr>
              <w:bidi w:val="0"/>
              <w:jc w:val="both"/>
              <w:rPr>
                <w:rFonts w:ascii="Times New Roman" w:hAnsi="Times New Roman"/>
                <w:sz w:val="20"/>
                <w:szCs w:val="20"/>
              </w:rPr>
            </w:pPr>
            <w:r w:rsidRPr="00ED1C04">
              <w:rPr>
                <w:rFonts w:ascii="Times New Roman" w:hAnsi="Times New Roman"/>
                <w:sz w:val="20"/>
                <w:szCs w:val="20"/>
              </w:rPr>
              <w:t>Obvinenému, ktorý nemá dostatočné prostriedky na úhradu trov obhajoby a požiada o ustanovenie obhajcu, je povinný v prípravnom konaní sudca pre prípravné konanie a v konaní pred súdom predseda senátu ustanoviť obhajcu z advokátov aj v prípade, že neexistujú dôvody povinnej obhajoby.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675F1D">
            <w:pPr>
              <w:bidi w:val="0"/>
              <w:jc w:val="center"/>
              <w:rPr>
                <w:rFonts w:ascii="Times New Roman" w:hAnsi="Times New Roman"/>
                <w:sz w:val="20"/>
                <w:szCs w:val="20"/>
              </w:rPr>
            </w:pPr>
            <w:r w:rsidR="003B1B84">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614B9">
            <w:pPr>
              <w:bidi w:val="0"/>
              <w:jc w:val="both"/>
              <w:rPr>
                <w:rFonts w:ascii="Times New Roman" w:hAnsi="Times New Roman"/>
                <w:sz w:val="20"/>
                <w:szCs w:val="20"/>
              </w:rPr>
            </w:pPr>
            <w:r w:rsidR="0085296C">
              <w:rPr>
                <w:rFonts w:ascii="Times New Roman" w:hAnsi="Times New Roman"/>
                <w:sz w:val="20"/>
                <w:szCs w:val="20"/>
              </w:rPr>
              <w:t>Pod pojmom právna pomoc</w:t>
            </w:r>
            <w:r w:rsidR="00ED1C04">
              <w:rPr>
                <w:rFonts w:ascii="Times New Roman" w:hAnsi="Times New Roman"/>
                <w:sz w:val="20"/>
                <w:szCs w:val="20"/>
              </w:rPr>
              <w:t xml:space="preserve"> </w:t>
            </w:r>
            <w:r w:rsidR="0085296C">
              <w:rPr>
                <w:rFonts w:ascii="Times New Roman" w:hAnsi="Times New Roman"/>
                <w:sz w:val="20"/>
                <w:szCs w:val="20"/>
              </w:rPr>
              <w:t xml:space="preserve"> vymedzeným v smernici </w:t>
            </w:r>
            <w:r w:rsidR="00ED1C04">
              <w:rPr>
                <w:rFonts w:ascii="Times New Roman" w:hAnsi="Times New Roman"/>
                <w:sz w:val="20"/>
                <w:szCs w:val="20"/>
              </w:rPr>
              <w:t>sa v </w:t>
            </w:r>
            <w:r w:rsidR="00F614B9">
              <w:rPr>
                <w:rFonts w:ascii="Times New Roman" w:hAnsi="Times New Roman"/>
                <w:sz w:val="20"/>
                <w:szCs w:val="20"/>
              </w:rPr>
              <w:t>Trestnom</w:t>
            </w:r>
            <w:r w:rsidR="00ED1C04">
              <w:rPr>
                <w:rFonts w:ascii="Times New Roman" w:hAnsi="Times New Roman"/>
                <w:sz w:val="20"/>
                <w:szCs w:val="20"/>
              </w:rPr>
              <w:t xml:space="preserve"> poriadku </w:t>
            </w:r>
            <w:r w:rsidR="0085296C">
              <w:rPr>
                <w:rFonts w:ascii="Times New Roman" w:hAnsi="Times New Roman"/>
                <w:sz w:val="20"/>
                <w:szCs w:val="20"/>
              </w:rPr>
              <w:t>myslí</w:t>
            </w:r>
            <w:r w:rsidR="00ED1C04">
              <w:rPr>
                <w:rFonts w:ascii="Times New Roman" w:hAnsi="Times New Roman"/>
                <w:sz w:val="20"/>
                <w:szCs w:val="20"/>
              </w:rPr>
              <w:t xml:space="preserve"> </w:t>
            </w:r>
            <w:r w:rsidR="0085296C">
              <w:rPr>
                <w:rFonts w:ascii="Times New Roman" w:hAnsi="Times New Roman"/>
                <w:sz w:val="20"/>
                <w:szCs w:val="20"/>
              </w:rPr>
              <w:t>bezplatná obhajoba resp. obhajoba za zníženú odmenu v zmysle ustanovenia § 34 ods. 3 Trestného poriadku.</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Č: 4</w:t>
            </w:r>
          </w:p>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O: 1</w:t>
            </w:r>
          </w:p>
          <w:p w:rsidR="008B2B26" w:rsidRPr="00B50B25" w:rsidP="00537A71">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726F67" w:rsidRPr="00B50B25" w:rsidP="00F75084">
            <w:pPr>
              <w:widowControl w:val="0"/>
              <w:bidi w:val="0"/>
              <w:jc w:val="both"/>
              <w:rPr>
                <w:rFonts w:ascii="Times New Roman" w:hAnsi="Times New Roman"/>
                <w:b/>
                <w:sz w:val="20"/>
                <w:szCs w:val="20"/>
              </w:rPr>
            </w:pPr>
            <w:r w:rsidRPr="00B50B25">
              <w:rPr>
                <w:rFonts w:ascii="Times New Roman" w:hAnsi="Times New Roman"/>
                <w:b/>
                <w:sz w:val="20"/>
                <w:szCs w:val="20"/>
              </w:rPr>
              <w:t>Právna pomoc v trestnom konaní</w:t>
            </w:r>
          </w:p>
          <w:p w:rsidR="00726F67" w:rsidRPr="00B50B25" w:rsidP="00F75084">
            <w:pPr>
              <w:widowControl w:val="0"/>
              <w:bidi w:val="0"/>
              <w:jc w:val="both"/>
              <w:rPr>
                <w:rFonts w:ascii="Times New Roman" w:hAnsi="Times New Roman"/>
                <w:sz w:val="20"/>
                <w:szCs w:val="20"/>
              </w:rPr>
            </w:pPr>
          </w:p>
          <w:p w:rsidR="008B2B26" w:rsidRPr="00B50B25" w:rsidP="00F75084">
            <w:pPr>
              <w:widowControl w:val="0"/>
              <w:bidi w:val="0"/>
              <w:jc w:val="both"/>
              <w:rPr>
                <w:rFonts w:ascii="Times New Roman" w:hAnsi="Times New Roman"/>
                <w:sz w:val="20"/>
                <w:szCs w:val="20"/>
              </w:rPr>
            </w:pPr>
            <w:r w:rsidRPr="00B50B25" w:rsidR="00726F67">
              <w:rPr>
                <w:rFonts w:ascii="Times New Roman" w:hAnsi="Times New Roman"/>
                <w:sz w:val="20"/>
                <w:szCs w:val="20"/>
              </w:rPr>
              <w:t>Členské štáty zabezpečia, aby podozrivé a obvinené osoby v trestnom konaní, ktoré nemajú dostatok prostriedkov na zaplatenie pomoci obhajcu, mali právo na právnu pomoc, ak to vyžadujú záujmy spravodlivosti.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675F1D">
            <w:pPr>
              <w:bidi w:val="0"/>
              <w:jc w:val="center"/>
              <w:rPr>
                <w:rFonts w:ascii="Times New Roman" w:hAnsi="Times New Roman"/>
                <w:sz w:val="20"/>
                <w:szCs w:val="20"/>
              </w:rPr>
            </w:pPr>
            <w:r w:rsidRPr="00B50B25" w:rsidR="00577F21">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675F1D">
            <w:pPr>
              <w:bidi w:val="0"/>
              <w:jc w:val="center"/>
              <w:rPr>
                <w:rFonts w:ascii="Times New Roman" w:hAnsi="Times New Roman"/>
                <w:sz w:val="20"/>
                <w:szCs w:val="20"/>
              </w:rPr>
            </w:pPr>
            <w:r w:rsidRPr="00B50B25" w:rsidR="00577F21">
              <w:rPr>
                <w:rFonts w:ascii="Times New Roman" w:hAnsi="Times New Roman"/>
                <w:sz w:val="20"/>
                <w:szCs w:val="20"/>
              </w:rPr>
              <w:t xml:space="preserve">Zákon č. 301/2005 </w:t>
            </w:r>
            <w:r w:rsidR="00C113D5">
              <w:rPr>
                <w:rFonts w:ascii="Times New Roman" w:hAnsi="Times New Roman"/>
                <w:sz w:val="20"/>
                <w:szCs w:val="20"/>
              </w:rPr>
              <w:t xml:space="preserve"> </w:t>
            </w:r>
            <w:r w:rsidRPr="00B50B25" w:rsidR="00577F21">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537A71">
            <w:pPr>
              <w:bidi w:val="0"/>
              <w:jc w:val="center"/>
              <w:rPr>
                <w:rFonts w:ascii="Times New Roman" w:hAnsi="Times New Roman"/>
                <w:sz w:val="20"/>
                <w:szCs w:val="20"/>
              </w:rPr>
            </w:pPr>
            <w:r w:rsidRPr="00B50B25" w:rsidR="00577F21">
              <w:rPr>
                <w:rFonts w:ascii="Times New Roman" w:hAnsi="Times New Roman"/>
                <w:sz w:val="20"/>
                <w:szCs w:val="20"/>
              </w:rPr>
              <w:t>§: 34</w:t>
            </w:r>
          </w:p>
          <w:p w:rsidR="00577F21" w:rsidRPr="00B50B25" w:rsidP="00537A71">
            <w:pPr>
              <w:bidi w:val="0"/>
              <w:jc w:val="center"/>
              <w:rPr>
                <w:rFonts w:ascii="Times New Roman" w:hAnsi="Times New Roman"/>
                <w:sz w:val="20"/>
                <w:szCs w:val="20"/>
              </w:rPr>
            </w:pPr>
            <w:r w:rsidRPr="00B50B25">
              <w:rPr>
                <w:rFonts w:ascii="Times New Roman" w:hAnsi="Times New Roman"/>
                <w:sz w:val="20"/>
                <w:szCs w:val="20"/>
              </w:rPr>
              <w:t>O: 3</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4731">
            <w:pPr>
              <w:bidi w:val="0"/>
              <w:jc w:val="both"/>
              <w:rPr>
                <w:rFonts w:ascii="Times New Roman" w:hAnsi="Times New Roman"/>
                <w:sz w:val="20"/>
                <w:szCs w:val="20"/>
              </w:rPr>
            </w:pPr>
            <w:r w:rsidRPr="00B50B25" w:rsidR="00577F21">
              <w:rPr>
                <w:rFonts w:ascii="Times New Roman" w:hAnsi="Times New Roman"/>
                <w:sz w:val="20"/>
                <w:szCs w:val="20"/>
              </w:rPr>
              <w:t xml:space="preserve">Obvinený, ktorý nemá dostatočné prostriedky na úhradu trov obhajoby, má nárok na bezplatnú obhajobu alebo na obhajobu za zníženú odmenu; nárok na bezplatnú obhajobu alebo obhajobu za zníženú odmenu musí obvinený preukázať najneskôr pri rozhodovaní o náhrade trov trestného konania a ak ide o ustanovenie obhajcu podľa </w:t>
            </w:r>
            <w:hyperlink r:id="rId6" w:anchor="paragraf-40.odsek-2" w:tooltip="Odkaz na predpis alebo ustanovenie" w:history="1">
              <w:r w:rsidRPr="00B50B25" w:rsidR="00577F21">
                <w:rPr>
                  <w:rStyle w:val="Hyperlink"/>
                  <w:rFonts w:ascii="Times New Roman" w:hAnsi="Times New Roman"/>
                  <w:color w:val="auto"/>
                  <w:sz w:val="20"/>
                  <w:szCs w:val="20"/>
                  <w:u w:val="none"/>
                </w:rPr>
                <w:t>§ 40 ods. 2</w:t>
              </w:r>
            </w:hyperlink>
            <w:r w:rsidRPr="00B50B25" w:rsidR="00577F21">
              <w:rPr>
                <w:rFonts w:ascii="Times New Roman" w:hAnsi="Times New Roman"/>
                <w:sz w:val="20"/>
                <w:szCs w:val="20"/>
              </w:rPr>
              <w:t>, najneskôr do 30 dní po tom, čo mu bolo doručené opatrenie o ustanovení obhajcu.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675F1D">
            <w:pPr>
              <w:bidi w:val="0"/>
              <w:jc w:val="center"/>
              <w:rPr>
                <w:rFonts w:ascii="Times New Roman" w:hAnsi="Times New Roman"/>
                <w:sz w:val="20"/>
                <w:szCs w:val="20"/>
              </w:rPr>
            </w:pPr>
            <w:r w:rsidRPr="00B50B25" w:rsidR="00577F21">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537A71">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Č: 4</w:t>
            </w:r>
          </w:p>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O: 2</w:t>
            </w:r>
          </w:p>
          <w:p w:rsidR="008B2B26" w:rsidRPr="00B50B25" w:rsidP="00537A71">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726F67">
              <w:rPr>
                <w:rFonts w:ascii="Times New Roman" w:hAnsi="Times New Roman"/>
                <w:sz w:val="20"/>
                <w:szCs w:val="20"/>
              </w:rPr>
              <w:t>Členské štáty môžu preskúmať majetkové pomery a/alebo skutkové okolnosti, aby tak rozhodli o potrebe poskytnúť právnu pomoc v súlade s odsekom 1.</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9059A">
            <w:pPr>
              <w:bidi w:val="0"/>
              <w:jc w:val="center"/>
              <w:rPr>
                <w:rFonts w:ascii="Times New Roman" w:hAnsi="Times New Roman"/>
                <w:sz w:val="20"/>
                <w:szCs w:val="20"/>
              </w:rPr>
            </w:pPr>
            <w:r w:rsidRPr="00B50B25" w:rsidR="001D62FD">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537A71">
            <w:pPr>
              <w:bidi w:val="0"/>
              <w:jc w:val="center"/>
              <w:rPr>
                <w:rFonts w:ascii="Times New Roman" w:hAnsi="Times New Roman"/>
                <w:sz w:val="20"/>
                <w:szCs w:val="20"/>
              </w:rPr>
            </w:pPr>
            <w:r w:rsidRPr="00B50B25" w:rsidR="001D62FD">
              <w:rPr>
                <w:rFonts w:ascii="Times New Roman" w:hAnsi="Times New Roman"/>
                <w:sz w:val="20"/>
                <w:szCs w:val="20"/>
              </w:rPr>
              <w:t xml:space="preserve">Zákon č. 301/2005 </w:t>
            </w:r>
            <w:r w:rsidR="00C113D5">
              <w:rPr>
                <w:rFonts w:ascii="Times New Roman" w:hAnsi="Times New Roman"/>
                <w:sz w:val="20"/>
                <w:szCs w:val="20"/>
              </w:rPr>
              <w:t xml:space="preserve"> </w:t>
            </w:r>
            <w:r w:rsidRPr="00B50B25" w:rsidR="001D62FD">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7C7504">
            <w:pPr>
              <w:bidi w:val="0"/>
              <w:jc w:val="center"/>
              <w:rPr>
                <w:rFonts w:ascii="Times New Roman" w:hAnsi="Times New Roman"/>
                <w:sz w:val="20"/>
                <w:szCs w:val="20"/>
              </w:rPr>
            </w:pPr>
            <w:r w:rsidRPr="00B50B25" w:rsidR="001D62FD">
              <w:rPr>
                <w:rFonts w:ascii="Times New Roman" w:hAnsi="Times New Roman"/>
                <w:sz w:val="20"/>
                <w:szCs w:val="20"/>
              </w:rPr>
              <w:t>§: 122</w:t>
            </w:r>
          </w:p>
          <w:p w:rsidR="001D62FD" w:rsidRPr="00B50B25" w:rsidP="007C7504">
            <w:pPr>
              <w:bidi w:val="0"/>
              <w:jc w:val="center"/>
              <w:rPr>
                <w:rFonts w:ascii="Times New Roman" w:hAnsi="Times New Roman"/>
                <w:sz w:val="20"/>
                <w:szCs w:val="20"/>
              </w:rPr>
            </w:pPr>
            <w:r w:rsidRPr="00B50B25">
              <w:rPr>
                <w:rFonts w:ascii="Times New Roman" w:hAnsi="Times New Roman"/>
                <w:sz w:val="20"/>
                <w:szCs w:val="20"/>
              </w:rPr>
              <w:t>O: 1</w:t>
            </w:r>
          </w:p>
          <w:p w:rsidR="00AF5235" w:rsidRPr="00B50B25" w:rsidP="007C7504">
            <w:pPr>
              <w:bidi w:val="0"/>
              <w:jc w:val="center"/>
              <w:rPr>
                <w:rFonts w:ascii="Times New Roman" w:hAnsi="Times New Roman"/>
                <w:sz w:val="20"/>
                <w:szCs w:val="20"/>
              </w:rPr>
            </w:pPr>
            <w:r w:rsidRPr="00B50B25">
              <w:rPr>
                <w:rFonts w:ascii="Times New Roman" w:hAnsi="Times New Roman"/>
                <w:sz w:val="20"/>
                <w:szCs w:val="20"/>
              </w:rPr>
              <w:t>V: 1</w:t>
            </w:r>
          </w:p>
          <w:p w:rsidR="00AB77EC" w:rsidRPr="00B50B25" w:rsidP="007C7504">
            <w:pPr>
              <w:bidi w:val="0"/>
              <w:jc w:val="center"/>
              <w:rPr>
                <w:rFonts w:ascii="Times New Roman" w:hAnsi="Times New Roman"/>
                <w:sz w:val="20"/>
                <w:szCs w:val="20"/>
              </w:rPr>
            </w:pPr>
          </w:p>
          <w:p w:rsidR="00AB77EC" w:rsidRPr="00B50B25" w:rsidP="007C7504">
            <w:pPr>
              <w:bidi w:val="0"/>
              <w:jc w:val="center"/>
              <w:rPr>
                <w:rFonts w:ascii="Times New Roman" w:hAnsi="Times New Roman"/>
                <w:sz w:val="20"/>
                <w:szCs w:val="20"/>
              </w:rPr>
            </w:pPr>
          </w:p>
          <w:p w:rsidR="00AB77EC" w:rsidRPr="00B50B25" w:rsidP="007C7504">
            <w:pPr>
              <w:bidi w:val="0"/>
              <w:jc w:val="center"/>
              <w:rPr>
                <w:rFonts w:ascii="Times New Roman" w:hAnsi="Times New Roman"/>
                <w:sz w:val="20"/>
                <w:szCs w:val="20"/>
              </w:rPr>
            </w:pPr>
            <w:r w:rsidRPr="00B50B25" w:rsidR="00AF5235">
              <w:rPr>
                <w:rFonts w:ascii="Times New Roman" w:hAnsi="Times New Roman"/>
                <w:sz w:val="20"/>
                <w:szCs w:val="20"/>
              </w:rPr>
              <w:t>§: 40</w:t>
            </w:r>
          </w:p>
          <w:p w:rsidR="00AF5235" w:rsidRPr="00B50B25" w:rsidP="007C7504">
            <w:pPr>
              <w:bidi w:val="0"/>
              <w:jc w:val="center"/>
              <w:rPr>
                <w:rFonts w:ascii="Times New Roman" w:hAnsi="Times New Roman"/>
                <w:sz w:val="20"/>
                <w:szCs w:val="20"/>
              </w:rPr>
            </w:pPr>
            <w:r w:rsidRPr="00B50B25">
              <w:rPr>
                <w:rFonts w:ascii="Times New Roman" w:hAnsi="Times New Roman"/>
                <w:sz w:val="20"/>
                <w:szCs w:val="20"/>
              </w:rPr>
              <w:t>O: 2</w:t>
            </w:r>
          </w:p>
          <w:p w:rsidR="00AB77EC" w:rsidRPr="00B50B25" w:rsidP="00726F67">
            <w:pPr>
              <w:bidi w:val="0"/>
              <w:rPr>
                <w:rFonts w:ascii="Times New Roman" w:hAnsi="Times New Roman"/>
                <w:sz w:val="20"/>
                <w:szCs w:val="20"/>
              </w:rPr>
            </w:pPr>
          </w:p>
          <w:p w:rsidR="00AF5235" w:rsidRPr="00B50B25" w:rsidP="00726F67">
            <w:pPr>
              <w:bidi w:val="0"/>
              <w:rPr>
                <w:rFonts w:ascii="Times New Roman" w:hAnsi="Times New Roman"/>
                <w:sz w:val="20"/>
                <w:szCs w:val="20"/>
              </w:rPr>
            </w:pPr>
          </w:p>
          <w:p w:rsidR="00AF5235" w:rsidRPr="00B50B25" w:rsidP="00726F67">
            <w:pPr>
              <w:bidi w:val="0"/>
              <w:rPr>
                <w:rFonts w:ascii="Times New Roman" w:hAnsi="Times New Roman"/>
                <w:sz w:val="20"/>
                <w:szCs w:val="20"/>
              </w:rPr>
            </w:pPr>
          </w:p>
          <w:p w:rsidR="00AF5235" w:rsidRPr="00B50B25" w:rsidP="00726F67">
            <w:pPr>
              <w:bidi w:val="0"/>
              <w:rPr>
                <w:rFonts w:ascii="Times New Roman" w:hAnsi="Times New Roman"/>
                <w:sz w:val="20"/>
                <w:szCs w:val="20"/>
              </w:rPr>
            </w:pPr>
          </w:p>
          <w:p w:rsidR="00AF5235" w:rsidRPr="00B50B25" w:rsidP="005E4F04">
            <w:pPr>
              <w:bidi w:val="0"/>
              <w:rPr>
                <w:rFonts w:ascii="Times New Roman" w:hAnsi="Times New Roman"/>
                <w:sz w:val="20"/>
                <w:szCs w:val="20"/>
              </w:rPr>
            </w:pPr>
          </w:p>
          <w:p w:rsidR="00AF5235" w:rsidRPr="00B50B25" w:rsidP="00AF5235">
            <w:pPr>
              <w:bidi w:val="0"/>
              <w:jc w:val="center"/>
              <w:rPr>
                <w:rFonts w:ascii="Times New Roman" w:hAnsi="Times New Roman"/>
                <w:sz w:val="20"/>
                <w:szCs w:val="20"/>
              </w:rPr>
            </w:pPr>
          </w:p>
          <w:p w:rsidR="00AF5235" w:rsidRPr="00B50B25" w:rsidP="00AF5235">
            <w:pPr>
              <w:bidi w:val="0"/>
              <w:jc w:val="center"/>
              <w:rPr>
                <w:rFonts w:ascii="Times New Roman" w:hAnsi="Times New Roman"/>
                <w:sz w:val="20"/>
                <w:szCs w:val="20"/>
              </w:rPr>
            </w:pPr>
            <w:r w:rsidRPr="00B50B25">
              <w:rPr>
                <w:rFonts w:ascii="Times New Roman" w:hAnsi="Times New Roman"/>
                <w:sz w:val="20"/>
                <w:szCs w:val="20"/>
              </w:rPr>
              <w:t>§: 40</w:t>
            </w:r>
          </w:p>
          <w:p w:rsidR="00AF5235" w:rsidRPr="00B50B25" w:rsidP="00AF5235">
            <w:pPr>
              <w:bidi w:val="0"/>
              <w:jc w:val="center"/>
              <w:rPr>
                <w:rFonts w:ascii="Times New Roman" w:hAnsi="Times New Roman"/>
                <w:sz w:val="20"/>
                <w:szCs w:val="20"/>
              </w:rPr>
            </w:pPr>
            <w:r w:rsidRPr="00B50B25">
              <w:rPr>
                <w:rFonts w:ascii="Times New Roman" w:hAnsi="Times New Roman"/>
                <w:sz w:val="20"/>
                <w:szCs w:val="20"/>
              </w:rPr>
              <w:t>O: 6</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B77EC" w:rsidRPr="00B50B25" w:rsidP="00AF5235">
            <w:pPr>
              <w:bidi w:val="0"/>
              <w:jc w:val="both"/>
              <w:rPr>
                <w:rFonts w:ascii="Times New Roman" w:hAnsi="Times New Roman"/>
                <w:sz w:val="20"/>
                <w:szCs w:val="20"/>
              </w:rPr>
            </w:pPr>
            <w:r w:rsidRPr="00B50B25" w:rsidR="001D62FD">
              <w:rPr>
                <w:rFonts w:ascii="Times New Roman" w:hAnsi="Times New Roman"/>
                <w:sz w:val="20"/>
                <w:szCs w:val="20"/>
              </w:rPr>
              <w:t>Pred prvým výsluchom treba vždy zistiť totožnosť obvineného, jeho osobné, rodinné, majetkové a zárobkové pomery a predchádzajúce trestné stíhania a tresty, ktoré mu boli uložené.</w:t>
            </w:r>
          </w:p>
          <w:p w:rsidR="00AF5235" w:rsidRPr="00B50B25" w:rsidP="00AF5235">
            <w:pPr>
              <w:bidi w:val="0"/>
              <w:jc w:val="both"/>
              <w:rPr>
                <w:rFonts w:ascii="Times New Roman" w:hAnsi="Times New Roman"/>
                <w:sz w:val="20"/>
                <w:szCs w:val="20"/>
              </w:rPr>
            </w:pPr>
          </w:p>
          <w:p w:rsidR="00AF5235" w:rsidRPr="00B50B25" w:rsidP="00AF5235">
            <w:pPr>
              <w:bidi w:val="0"/>
              <w:jc w:val="both"/>
              <w:rPr>
                <w:rFonts w:ascii="Times New Roman" w:hAnsi="Times New Roman"/>
                <w:sz w:val="20"/>
                <w:szCs w:val="20"/>
              </w:rPr>
            </w:pPr>
            <w:r w:rsidRPr="00B50B25">
              <w:rPr>
                <w:rFonts w:ascii="Times New Roman" w:hAnsi="Times New Roman"/>
                <w:sz w:val="20"/>
                <w:szCs w:val="20"/>
              </w:rPr>
              <w:t>Obvinenému, ktorý nemá dostatočné prostriedky na úhradu trov obhajoby a požiada o ustanovenie obhajcu, je povinný v prípravnom konaní sudca pre prípravné konanie a v konaní pred súdom predseda senátu ustanoviť obhajcu z advokátov aj v prípade, že neexistujú dôvody povinnej obhajoby. Skutočnosť, že nemá dostatočné prostriedky, musí obvinený preukázať.</w:t>
            </w:r>
          </w:p>
          <w:p w:rsidR="00AF5235" w:rsidRPr="00B50B25" w:rsidP="00AF5235">
            <w:pPr>
              <w:bidi w:val="0"/>
              <w:jc w:val="both"/>
              <w:rPr>
                <w:rFonts w:ascii="Times New Roman" w:hAnsi="Times New Roman"/>
                <w:sz w:val="20"/>
                <w:szCs w:val="20"/>
              </w:rPr>
            </w:pPr>
          </w:p>
          <w:p w:rsidR="00AF5235" w:rsidRPr="00B50B25" w:rsidP="00AF5235">
            <w:pPr>
              <w:bidi w:val="0"/>
              <w:jc w:val="both"/>
              <w:rPr>
                <w:rFonts w:ascii="Times New Roman" w:hAnsi="Times New Roman"/>
                <w:sz w:val="20"/>
                <w:szCs w:val="20"/>
              </w:rPr>
            </w:pPr>
            <w:r w:rsidRPr="00B50B25">
              <w:rPr>
                <w:rFonts w:ascii="Times New Roman" w:hAnsi="Times New Roman"/>
                <w:sz w:val="20"/>
                <w:szCs w:val="20"/>
              </w:rPr>
              <w:t xml:space="preserve">Ak sa už v priebehu konania zistí, že obvinený má dostatočné prostriedky, aby uhradil trovy obhajoby alebo ak obvinený nepreukáže nárok na bezplatnú obhajobu v lehote podľa </w:t>
            </w:r>
            <w:hyperlink r:id="rId6" w:anchor="paragraf-34.odsek-3" w:tooltip="Odkaz na predpis alebo ustanovenie" w:history="1">
              <w:r w:rsidRPr="00B50B25">
                <w:rPr>
                  <w:rStyle w:val="Hyperlink"/>
                  <w:rFonts w:ascii="Times New Roman" w:hAnsi="Times New Roman"/>
                  <w:color w:val="auto"/>
                  <w:sz w:val="20"/>
                  <w:szCs w:val="20"/>
                  <w:u w:val="none"/>
                </w:rPr>
                <w:t>§ 34 ods. 3</w:t>
              </w:r>
            </w:hyperlink>
            <w:r w:rsidRPr="00B50B25">
              <w:rPr>
                <w:rFonts w:ascii="Times New Roman" w:hAnsi="Times New Roman"/>
                <w:sz w:val="20"/>
                <w:szCs w:val="20"/>
              </w:rPr>
              <w:t>, obhajcu ustanoveného podľa odseku 2 zruší ten, kto ho ustanovil.</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9059A">
            <w:pPr>
              <w:bidi w:val="0"/>
              <w:jc w:val="center"/>
              <w:rPr>
                <w:rFonts w:ascii="Times New Roman" w:hAnsi="Times New Roman"/>
                <w:sz w:val="20"/>
                <w:szCs w:val="20"/>
              </w:rPr>
            </w:pPr>
            <w:r w:rsidRPr="00B50B25" w:rsidR="001D62FD">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Č: 4</w:t>
            </w:r>
          </w:p>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726F67">
              <w:rPr>
                <w:rFonts w:ascii="Times New Roman" w:hAnsi="Times New Roman"/>
                <w:sz w:val="20"/>
                <w:szCs w:val="20"/>
              </w:rPr>
              <w:t>Pri preskúmaní majetkových pomerov členský štát zohľadňuje všetky relevantné a objektívne faktory, ako je príjem, kapitál a rodinná situácia príslušnej osoby, náklady na pomoc obhajcu a životná úroveň v uvedenom členskom štáte, s cieľom stanoviť, či podozrivá alebo obvinená osoba nemá dostatok prostriedkov na zaplatenie pomoci obhajcu v súlade s kritériami uplatniteľnými v uvedenom členskom štáte.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AB77EC">
            <w:pPr>
              <w:bidi w:val="0"/>
              <w:jc w:val="center"/>
              <w:rPr>
                <w:rFonts w:ascii="Times New Roman" w:hAnsi="Times New Roman"/>
                <w:sz w:val="20"/>
                <w:szCs w:val="20"/>
              </w:rPr>
            </w:pPr>
            <w:r w:rsidR="0021364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AB77EC">
            <w:pPr>
              <w:bidi w:val="0"/>
              <w:jc w:val="center"/>
              <w:rPr>
                <w:rFonts w:ascii="Times New Roman" w:hAnsi="Times New Roman"/>
                <w:sz w:val="20"/>
                <w:szCs w:val="20"/>
              </w:rPr>
            </w:pPr>
            <w:r w:rsidRPr="00B50B25" w:rsidR="00ED39A4">
              <w:rPr>
                <w:rFonts w:ascii="Times New Roman" w:hAnsi="Times New Roman"/>
                <w:sz w:val="20"/>
                <w:szCs w:val="20"/>
              </w:rPr>
              <w:t xml:space="preserve">Zákon č. 301/2005 </w:t>
            </w:r>
            <w:r w:rsidR="00ED39A4">
              <w:rPr>
                <w:rFonts w:ascii="Times New Roman" w:hAnsi="Times New Roman"/>
                <w:sz w:val="20"/>
                <w:szCs w:val="20"/>
              </w:rPr>
              <w:t xml:space="preserve"> </w:t>
            </w:r>
            <w:r w:rsidRPr="00B50B25" w:rsidR="00ED39A4">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D39A4" w:rsidRPr="00B50B25" w:rsidP="00ED39A4">
            <w:pPr>
              <w:bidi w:val="0"/>
              <w:jc w:val="center"/>
              <w:rPr>
                <w:rFonts w:ascii="Times New Roman" w:hAnsi="Times New Roman"/>
                <w:sz w:val="20"/>
                <w:szCs w:val="20"/>
              </w:rPr>
            </w:pPr>
            <w:r w:rsidRPr="00B50B25">
              <w:rPr>
                <w:rFonts w:ascii="Times New Roman" w:hAnsi="Times New Roman"/>
                <w:sz w:val="20"/>
                <w:szCs w:val="20"/>
              </w:rPr>
              <w:t>§: 122</w:t>
            </w:r>
          </w:p>
          <w:p w:rsidR="00ED39A4" w:rsidRPr="00B50B25" w:rsidP="00ED39A4">
            <w:pPr>
              <w:bidi w:val="0"/>
              <w:jc w:val="center"/>
              <w:rPr>
                <w:rFonts w:ascii="Times New Roman" w:hAnsi="Times New Roman"/>
                <w:sz w:val="20"/>
                <w:szCs w:val="20"/>
              </w:rPr>
            </w:pPr>
            <w:r w:rsidRPr="00B50B25">
              <w:rPr>
                <w:rFonts w:ascii="Times New Roman" w:hAnsi="Times New Roman"/>
                <w:sz w:val="20"/>
                <w:szCs w:val="20"/>
              </w:rPr>
              <w:t>O: 1</w:t>
            </w:r>
          </w:p>
          <w:p w:rsidR="00ED39A4" w:rsidRPr="00B50B25" w:rsidP="00ED39A4">
            <w:pPr>
              <w:bidi w:val="0"/>
              <w:jc w:val="center"/>
              <w:rPr>
                <w:rFonts w:ascii="Times New Roman" w:hAnsi="Times New Roman"/>
                <w:sz w:val="20"/>
                <w:szCs w:val="20"/>
              </w:rPr>
            </w:pPr>
            <w:r w:rsidRPr="00B50B25">
              <w:rPr>
                <w:rFonts w:ascii="Times New Roman" w:hAnsi="Times New Roman"/>
                <w:sz w:val="20"/>
                <w:szCs w:val="20"/>
              </w:rPr>
              <w:t>V: 1</w:t>
            </w:r>
          </w:p>
          <w:p w:rsidR="008B2B26" w:rsidRPr="00B50B25" w:rsidP="00537A71">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ED39A4" w:rsidRPr="00B50B25" w:rsidP="00ED39A4">
            <w:pPr>
              <w:bidi w:val="0"/>
              <w:jc w:val="both"/>
              <w:rPr>
                <w:rFonts w:ascii="Times New Roman" w:hAnsi="Times New Roman"/>
                <w:sz w:val="20"/>
                <w:szCs w:val="20"/>
              </w:rPr>
            </w:pPr>
            <w:r w:rsidRPr="00B50B25">
              <w:rPr>
                <w:rFonts w:ascii="Times New Roman" w:hAnsi="Times New Roman"/>
                <w:sz w:val="20"/>
                <w:szCs w:val="20"/>
              </w:rPr>
              <w:t>Pred prvým výsluchom treba vždy zistiť totožnosť obvineného, jeho osobné, rodinné, majetkové a zárobkové pomery a predchádzajúce trestné stíhania a tresty, ktoré mu boli uložené.</w:t>
            </w:r>
          </w:p>
          <w:p w:rsidR="008B2B26" w:rsidRPr="00B50B25" w:rsidP="00F75084">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213646">
            <w:pPr>
              <w:bidi w:val="0"/>
              <w:jc w:val="center"/>
              <w:rPr>
                <w:rFonts w:ascii="Times New Roman" w:hAnsi="Times New Roman"/>
                <w:sz w:val="20"/>
                <w:szCs w:val="20"/>
              </w:rPr>
            </w:pPr>
            <w:r w:rsidR="00213646">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Č: 4</w:t>
            </w:r>
          </w:p>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O: 4</w:t>
            </w:r>
          </w:p>
          <w:p w:rsidR="00537A71" w:rsidRPr="00B50B25" w:rsidP="00F75084">
            <w:pPr>
              <w:bidi w:val="0"/>
              <w:jc w:val="both"/>
              <w:rPr>
                <w:rFonts w:ascii="Times New Roman" w:hAnsi="Times New Roman"/>
                <w:sz w:val="20"/>
                <w:szCs w:val="20"/>
              </w:rPr>
            </w:pPr>
            <w:r w:rsidRPr="00B50B25">
              <w:rPr>
                <w:rFonts w:ascii="Times New Roman" w:hAnsi="Times New Roman"/>
                <w:sz w:val="20"/>
                <w:szCs w:val="20"/>
              </w:rPr>
              <w:t>P: a</w:t>
            </w:r>
            <w:r w:rsidRPr="00B50B25" w:rsidR="008410D2">
              <w:rPr>
                <w:rFonts w:ascii="Times New Roman" w:hAnsi="Times New Roman"/>
                <w:sz w:val="20"/>
                <w:szCs w:val="20"/>
              </w:rPr>
              <w:t>)</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726F67" w:rsidRPr="00B50B25" w:rsidP="00726F67">
            <w:pPr>
              <w:widowControl w:val="0"/>
              <w:bidi w:val="0"/>
              <w:jc w:val="both"/>
              <w:rPr>
                <w:rFonts w:ascii="Times New Roman" w:hAnsi="Times New Roman"/>
                <w:sz w:val="20"/>
                <w:szCs w:val="20"/>
              </w:rPr>
            </w:pPr>
            <w:r w:rsidRPr="00B50B25">
              <w:rPr>
                <w:rFonts w:ascii="Times New Roman" w:hAnsi="Times New Roman"/>
                <w:sz w:val="20"/>
                <w:szCs w:val="20"/>
              </w:rPr>
              <w:t>Pri preskúmaní skutkových okolností členský štát zohľadňuje závažnosť trestného činu, zložitosť prípadu a prísnosť možnej sankcie, aby tak rozhodli, či záujmy spravodlivosti vyžadujú poskytnutie právnej pomoci. V každom prípade sú predpoklady na preskúmanie skutkových okolností splnené v týchto situáciách:</w:t>
            </w:r>
          </w:p>
          <w:p w:rsidR="00726F67" w:rsidRPr="00B50B25" w:rsidP="00726F67">
            <w:pPr>
              <w:widowControl w:val="0"/>
              <w:bidi w:val="0"/>
              <w:jc w:val="both"/>
              <w:rPr>
                <w:rFonts w:ascii="Times New Roman" w:hAnsi="Times New Roman"/>
                <w:sz w:val="20"/>
                <w:szCs w:val="20"/>
              </w:rPr>
            </w:pPr>
          </w:p>
          <w:p w:rsidR="008B2B26" w:rsidRPr="00B50B25" w:rsidP="00F75084">
            <w:pPr>
              <w:widowControl w:val="0"/>
              <w:bidi w:val="0"/>
              <w:jc w:val="both"/>
              <w:rPr>
                <w:rFonts w:ascii="Times New Roman" w:hAnsi="Times New Roman"/>
                <w:sz w:val="20"/>
                <w:szCs w:val="20"/>
              </w:rPr>
            </w:pPr>
            <w:r w:rsidRPr="00B50B25" w:rsidR="00726F67">
              <w:rPr>
                <w:rFonts w:ascii="Times New Roman" w:hAnsi="Times New Roman"/>
                <w:sz w:val="20"/>
                <w:szCs w:val="20"/>
              </w:rPr>
              <w:t>a) ak je podozrivá alebo obvinená osoba predvedená pred príslušný súd alebo sudcu, ktorý má rozhodnúť o jej väzbe v ktorejkoľvek fáze konania v rozsahu pôsobnosti tejto smernice; 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21364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AB77EC">
            <w:pPr>
              <w:bidi w:val="0"/>
              <w:jc w:val="center"/>
              <w:rPr>
                <w:rFonts w:ascii="Times New Roman" w:hAnsi="Times New Roman"/>
                <w:sz w:val="20"/>
                <w:szCs w:val="20"/>
              </w:rPr>
            </w:pPr>
            <w:r w:rsidRPr="00B50B25" w:rsidR="00ED39A4">
              <w:rPr>
                <w:rFonts w:ascii="Times New Roman" w:hAnsi="Times New Roman"/>
                <w:sz w:val="20"/>
                <w:szCs w:val="20"/>
              </w:rPr>
              <w:t xml:space="preserve">Zákon č. 301/2005 </w:t>
            </w:r>
            <w:r w:rsidR="00ED39A4">
              <w:rPr>
                <w:rFonts w:ascii="Times New Roman" w:hAnsi="Times New Roman"/>
                <w:sz w:val="20"/>
                <w:szCs w:val="20"/>
              </w:rPr>
              <w:t xml:space="preserve"> </w:t>
            </w:r>
            <w:r w:rsidRPr="00B50B25" w:rsidR="00ED39A4">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D39A4" w:rsidRPr="00B50B25" w:rsidP="00ED39A4">
            <w:pPr>
              <w:bidi w:val="0"/>
              <w:jc w:val="center"/>
              <w:rPr>
                <w:rFonts w:ascii="Times New Roman" w:hAnsi="Times New Roman"/>
                <w:sz w:val="20"/>
                <w:szCs w:val="20"/>
              </w:rPr>
            </w:pPr>
            <w:r w:rsidRPr="00B50B25">
              <w:rPr>
                <w:rFonts w:ascii="Times New Roman" w:hAnsi="Times New Roman"/>
                <w:sz w:val="20"/>
                <w:szCs w:val="20"/>
              </w:rPr>
              <w:t>§: 122</w:t>
            </w:r>
          </w:p>
          <w:p w:rsidR="00ED39A4" w:rsidRPr="00B50B25" w:rsidP="00ED39A4">
            <w:pPr>
              <w:bidi w:val="0"/>
              <w:jc w:val="center"/>
              <w:rPr>
                <w:rFonts w:ascii="Times New Roman" w:hAnsi="Times New Roman"/>
                <w:sz w:val="20"/>
                <w:szCs w:val="20"/>
              </w:rPr>
            </w:pPr>
            <w:r w:rsidRPr="00B50B25">
              <w:rPr>
                <w:rFonts w:ascii="Times New Roman" w:hAnsi="Times New Roman"/>
                <w:sz w:val="20"/>
                <w:szCs w:val="20"/>
              </w:rPr>
              <w:t>O: 1</w:t>
            </w:r>
          </w:p>
          <w:p w:rsidR="00ED39A4" w:rsidP="00ED39A4">
            <w:pPr>
              <w:bidi w:val="0"/>
              <w:jc w:val="center"/>
              <w:rPr>
                <w:rFonts w:ascii="Times New Roman" w:hAnsi="Times New Roman"/>
                <w:sz w:val="20"/>
                <w:szCs w:val="20"/>
              </w:rPr>
            </w:pPr>
            <w:r w:rsidRPr="00B50B25">
              <w:rPr>
                <w:rFonts w:ascii="Times New Roman" w:hAnsi="Times New Roman"/>
                <w:sz w:val="20"/>
                <w:szCs w:val="20"/>
              </w:rPr>
              <w:t>V: 1</w:t>
            </w:r>
          </w:p>
          <w:p w:rsidR="00ED39A4" w:rsidP="00ED39A4">
            <w:pPr>
              <w:bidi w:val="0"/>
              <w:jc w:val="center"/>
              <w:rPr>
                <w:rFonts w:ascii="Times New Roman" w:hAnsi="Times New Roman"/>
                <w:sz w:val="20"/>
                <w:szCs w:val="20"/>
              </w:rPr>
            </w:pPr>
          </w:p>
          <w:p w:rsidR="00ED39A4" w:rsidRPr="00B50B25" w:rsidP="00ED39A4">
            <w:pPr>
              <w:bidi w:val="0"/>
              <w:jc w:val="center"/>
              <w:rPr>
                <w:rFonts w:ascii="Times New Roman" w:hAnsi="Times New Roman"/>
                <w:sz w:val="20"/>
                <w:szCs w:val="20"/>
              </w:rPr>
            </w:pPr>
          </w:p>
          <w:p w:rsidR="00ED39A4" w:rsidP="00ED39A4">
            <w:pPr>
              <w:bidi w:val="0"/>
              <w:jc w:val="center"/>
              <w:rPr>
                <w:rFonts w:ascii="Times New Roman" w:hAnsi="Times New Roman"/>
                <w:sz w:val="20"/>
                <w:szCs w:val="20"/>
              </w:rPr>
            </w:pPr>
            <w:r>
              <w:rPr>
                <w:rFonts w:ascii="Times New Roman" w:hAnsi="Times New Roman"/>
                <w:sz w:val="20"/>
                <w:szCs w:val="20"/>
              </w:rPr>
              <w:t>§: 2</w:t>
            </w:r>
          </w:p>
          <w:p w:rsidR="00ED39A4" w:rsidP="00ED39A4">
            <w:pPr>
              <w:bidi w:val="0"/>
              <w:jc w:val="center"/>
              <w:rPr>
                <w:rFonts w:ascii="Times New Roman" w:hAnsi="Times New Roman"/>
                <w:sz w:val="20"/>
                <w:szCs w:val="20"/>
              </w:rPr>
            </w:pPr>
            <w:r>
              <w:rPr>
                <w:rFonts w:ascii="Times New Roman" w:hAnsi="Times New Roman"/>
                <w:sz w:val="20"/>
                <w:szCs w:val="20"/>
              </w:rPr>
              <w:t>O: 9</w:t>
            </w:r>
          </w:p>
          <w:p w:rsidR="008B2B26" w:rsidRPr="00B50B25" w:rsidP="00537A71">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ED39A4" w:rsidRPr="00B50B25" w:rsidP="00ED39A4">
            <w:pPr>
              <w:bidi w:val="0"/>
              <w:jc w:val="both"/>
              <w:rPr>
                <w:rFonts w:ascii="Times New Roman" w:hAnsi="Times New Roman"/>
                <w:sz w:val="20"/>
                <w:szCs w:val="20"/>
              </w:rPr>
            </w:pPr>
            <w:r w:rsidRPr="00B50B25">
              <w:rPr>
                <w:rFonts w:ascii="Times New Roman" w:hAnsi="Times New Roman"/>
                <w:sz w:val="20"/>
                <w:szCs w:val="20"/>
              </w:rPr>
              <w:t>Pred prvým výsluchom treba vždy zistiť totožnosť obvineného, jeho osobné, rodinné, majetkové a zárobkové pomery a predchádzajúce trestné stíhania a tresty, ktoré mu boli uložené.</w:t>
            </w:r>
          </w:p>
          <w:p w:rsidR="008B2B26" w:rsidP="009B4A46">
            <w:pPr>
              <w:bidi w:val="0"/>
              <w:jc w:val="both"/>
              <w:rPr>
                <w:rFonts w:ascii="Times New Roman" w:hAnsi="Times New Roman"/>
                <w:sz w:val="20"/>
                <w:szCs w:val="20"/>
              </w:rPr>
            </w:pPr>
          </w:p>
          <w:p w:rsidR="00ED39A4" w:rsidRPr="00B50B25" w:rsidP="009B4A46">
            <w:pPr>
              <w:bidi w:val="0"/>
              <w:jc w:val="both"/>
              <w:rPr>
                <w:rFonts w:ascii="Times New Roman" w:hAnsi="Times New Roman"/>
                <w:sz w:val="20"/>
                <w:szCs w:val="20"/>
              </w:rPr>
            </w:pPr>
            <w:r w:rsidRPr="00B50B25">
              <w:rPr>
                <w:rFonts w:ascii="Times New Roman" w:hAnsi="Times New Roman"/>
                <w:sz w:val="20"/>
                <w:szCs w:val="20"/>
              </w:rPr>
              <w:t>Každý, proti komu sa vedie trestné konanie, má právo na obhajobu.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213646">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00ED39A4">
              <w:rPr>
                <w:rFonts w:ascii="Times New Roman" w:hAnsi="Times New Roman"/>
                <w:sz w:val="20"/>
                <w:szCs w:val="20"/>
              </w:rPr>
              <w:t>Právo na obhajcu sa vzťahuje na všetky štádiá trestného konania, t. j. od predsúdneho konania až po vykonávacie konanie.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Č: 4</w:t>
            </w:r>
          </w:p>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O: 4</w:t>
            </w:r>
          </w:p>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P: b</w:t>
            </w:r>
            <w:r w:rsidRPr="00B50B25" w:rsidR="008410D2">
              <w:rPr>
                <w:rFonts w:ascii="Times New Roman" w:hAnsi="Times New Roman"/>
                <w:sz w:val="20"/>
                <w:szCs w:val="20"/>
              </w:rPr>
              <w:t>)</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726F67" w:rsidRPr="00B50B25" w:rsidP="00F75084">
            <w:pPr>
              <w:widowControl w:val="0"/>
              <w:bidi w:val="0"/>
              <w:jc w:val="both"/>
              <w:rPr>
                <w:rFonts w:ascii="Times New Roman" w:hAnsi="Times New Roman"/>
                <w:sz w:val="20"/>
                <w:szCs w:val="20"/>
              </w:rPr>
            </w:pPr>
            <w:r w:rsidRPr="00B50B25">
              <w:rPr>
                <w:rFonts w:ascii="Times New Roman" w:hAnsi="Times New Roman"/>
                <w:sz w:val="20"/>
                <w:szCs w:val="20"/>
              </w:rPr>
              <w:t>b) počas väzby.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213646">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AB77EC">
            <w:pPr>
              <w:bidi w:val="0"/>
              <w:jc w:val="center"/>
              <w:rPr>
                <w:rFonts w:ascii="Times New Roman" w:hAnsi="Times New Roman"/>
                <w:sz w:val="20"/>
                <w:szCs w:val="20"/>
              </w:rPr>
            </w:pPr>
            <w:r w:rsidRPr="00B50B25" w:rsidR="00ED39A4">
              <w:rPr>
                <w:rFonts w:ascii="Times New Roman" w:hAnsi="Times New Roman"/>
                <w:sz w:val="20"/>
                <w:szCs w:val="20"/>
              </w:rPr>
              <w:t xml:space="preserve">Zákon č. 301/2005 </w:t>
            </w:r>
            <w:r w:rsidR="00ED39A4">
              <w:rPr>
                <w:rFonts w:ascii="Times New Roman" w:hAnsi="Times New Roman"/>
                <w:sz w:val="20"/>
                <w:szCs w:val="20"/>
              </w:rPr>
              <w:t xml:space="preserve"> </w:t>
            </w:r>
            <w:r w:rsidRPr="00B50B25" w:rsidR="00ED39A4">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D39A4" w:rsidP="00ED39A4">
            <w:pPr>
              <w:bidi w:val="0"/>
              <w:jc w:val="center"/>
              <w:rPr>
                <w:rFonts w:ascii="Times New Roman" w:hAnsi="Times New Roman"/>
                <w:sz w:val="20"/>
                <w:szCs w:val="20"/>
              </w:rPr>
            </w:pPr>
            <w:r>
              <w:rPr>
                <w:rFonts w:ascii="Times New Roman" w:hAnsi="Times New Roman"/>
                <w:sz w:val="20"/>
                <w:szCs w:val="20"/>
              </w:rPr>
              <w:t>§: 2</w:t>
            </w:r>
          </w:p>
          <w:p w:rsidR="00ED39A4" w:rsidP="00ED39A4">
            <w:pPr>
              <w:bidi w:val="0"/>
              <w:jc w:val="center"/>
              <w:rPr>
                <w:rFonts w:ascii="Times New Roman" w:hAnsi="Times New Roman"/>
                <w:sz w:val="20"/>
                <w:szCs w:val="20"/>
              </w:rPr>
            </w:pPr>
            <w:r>
              <w:rPr>
                <w:rFonts w:ascii="Times New Roman" w:hAnsi="Times New Roman"/>
                <w:sz w:val="20"/>
                <w:szCs w:val="20"/>
              </w:rPr>
              <w:t>O: 9</w:t>
            </w:r>
          </w:p>
          <w:p w:rsidR="008B2B26" w:rsidRPr="00B50B25" w:rsidP="00537A71">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24731">
            <w:pPr>
              <w:bidi w:val="0"/>
              <w:jc w:val="both"/>
              <w:rPr>
                <w:rFonts w:ascii="Times New Roman" w:hAnsi="Times New Roman"/>
                <w:sz w:val="20"/>
                <w:szCs w:val="20"/>
              </w:rPr>
            </w:pPr>
            <w:r w:rsidRPr="00B50B25" w:rsidR="00ED39A4">
              <w:rPr>
                <w:rFonts w:ascii="Times New Roman" w:hAnsi="Times New Roman"/>
                <w:sz w:val="20"/>
                <w:szCs w:val="20"/>
              </w:rPr>
              <w:t>Každý, proti komu sa vedie trestné konanie, má právo na obhajobu.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213646">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537A71">
            <w:pPr>
              <w:bidi w:val="0"/>
              <w:jc w:val="both"/>
              <w:rPr>
                <w:rFonts w:ascii="Times New Roman" w:hAnsi="Times New Roman"/>
                <w:sz w:val="20"/>
                <w:szCs w:val="20"/>
              </w:rPr>
            </w:pPr>
            <w:r w:rsidR="00ED39A4">
              <w:rPr>
                <w:rFonts w:ascii="Times New Roman" w:hAnsi="Times New Roman"/>
                <w:sz w:val="20"/>
                <w:szCs w:val="20"/>
              </w:rPr>
              <w:t>Právo na obhajcu sa vzťahuje na všetky štádiá trestného konania, t. j. od predsúdneho konania až po vykonávacie konanie.</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Č: 4</w:t>
            </w:r>
          </w:p>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O: 5</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726F67">
              <w:rPr>
                <w:rFonts w:ascii="Times New Roman" w:hAnsi="Times New Roman"/>
                <w:sz w:val="20"/>
                <w:szCs w:val="20"/>
              </w:rPr>
              <w:t>Členské štáty zabezpečia, aby právna pomoc bola poskytnutá bez zbytočného odkladu, najneskôr však pred výsluchom políciou, iným orgánom presadzovania práva alebo justičným orgánom, alebo pred vykonaním vyšetrovacích úkonov alebo úkonov spojených so zhromažďovaním dôkazov uvedených v článku 2 ods. 1 písm. c).</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55097B">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5097B" w:rsidP="00AB77EC">
            <w:pPr>
              <w:bidi w:val="0"/>
              <w:jc w:val="center"/>
              <w:rPr>
                <w:rFonts w:ascii="Times New Roman" w:hAnsi="Times New Roman"/>
                <w:sz w:val="20"/>
                <w:szCs w:val="20"/>
              </w:rPr>
            </w:pPr>
            <w:r>
              <w:rPr>
                <w:rFonts w:ascii="Times New Roman" w:hAnsi="Times New Roman"/>
                <w:sz w:val="20"/>
                <w:szCs w:val="20"/>
              </w:rPr>
              <w:t xml:space="preserve">Zákon č. 301/2005 </w:t>
            </w:r>
          </w:p>
          <w:p w:rsidR="008B2B26" w:rsidRPr="00B50B25" w:rsidP="00AB77EC">
            <w:pPr>
              <w:bidi w:val="0"/>
              <w:jc w:val="center"/>
              <w:rPr>
                <w:rFonts w:ascii="Times New Roman" w:hAnsi="Times New Roman"/>
                <w:sz w:val="20"/>
                <w:szCs w:val="20"/>
              </w:rPr>
            </w:pPr>
            <w:r w:rsidR="0055097B">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P="00537A71">
            <w:pPr>
              <w:bidi w:val="0"/>
              <w:jc w:val="center"/>
              <w:rPr>
                <w:rFonts w:ascii="Times New Roman" w:hAnsi="Times New Roman"/>
                <w:sz w:val="20"/>
                <w:szCs w:val="20"/>
              </w:rPr>
            </w:pPr>
            <w:r w:rsidR="0055097B">
              <w:rPr>
                <w:rFonts w:ascii="Times New Roman" w:hAnsi="Times New Roman"/>
                <w:sz w:val="20"/>
                <w:szCs w:val="20"/>
              </w:rPr>
              <w:t>§: 34</w:t>
            </w:r>
          </w:p>
          <w:p w:rsidR="0055097B" w:rsidP="00537A71">
            <w:pPr>
              <w:bidi w:val="0"/>
              <w:jc w:val="center"/>
              <w:rPr>
                <w:rFonts w:ascii="Times New Roman" w:hAnsi="Times New Roman"/>
                <w:sz w:val="20"/>
                <w:szCs w:val="20"/>
              </w:rPr>
            </w:pPr>
            <w:r>
              <w:rPr>
                <w:rFonts w:ascii="Times New Roman" w:hAnsi="Times New Roman"/>
                <w:sz w:val="20"/>
                <w:szCs w:val="20"/>
              </w:rPr>
              <w:t>O: 3</w:t>
            </w:r>
          </w:p>
          <w:p w:rsidR="0055097B" w:rsidP="00537A71">
            <w:pPr>
              <w:bidi w:val="0"/>
              <w:jc w:val="center"/>
              <w:rPr>
                <w:rFonts w:ascii="Times New Roman" w:hAnsi="Times New Roman"/>
                <w:sz w:val="20"/>
                <w:szCs w:val="20"/>
              </w:rPr>
            </w:pPr>
          </w:p>
          <w:p w:rsidR="0055097B" w:rsidP="00537A71">
            <w:pPr>
              <w:bidi w:val="0"/>
              <w:jc w:val="center"/>
              <w:rPr>
                <w:rFonts w:ascii="Times New Roman" w:hAnsi="Times New Roman"/>
                <w:sz w:val="20"/>
                <w:szCs w:val="20"/>
              </w:rPr>
            </w:pPr>
          </w:p>
          <w:p w:rsidR="0055097B" w:rsidP="00537A71">
            <w:pPr>
              <w:bidi w:val="0"/>
              <w:jc w:val="center"/>
              <w:rPr>
                <w:rFonts w:ascii="Times New Roman" w:hAnsi="Times New Roman"/>
                <w:sz w:val="20"/>
                <w:szCs w:val="20"/>
              </w:rPr>
            </w:pPr>
          </w:p>
          <w:p w:rsidR="0055097B" w:rsidP="00537A71">
            <w:pPr>
              <w:bidi w:val="0"/>
              <w:jc w:val="center"/>
              <w:rPr>
                <w:rFonts w:ascii="Times New Roman" w:hAnsi="Times New Roman"/>
                <w:sz w:val="20"/>
                <w:szCs w:val="20"/>
              </w:rPr>
            </w:pPr>
          </w:p>
          <w:p w:rsidR="0055097B" w:rsidP="00537A71">
            <w:pPr>
              <w:bidi w:val="0"/>
              <w:jc w:val="center"/>
              <w:rPr>
                <w:rFonts w:ascii="Times New Roman" w:hAnsi="Times New Roman"/>
                <w:sz w:val="20"/>
                <w:szCs w:val="20"/>
              </w:rPr>
            </w:pPr>
          </w:p>
          <w:p w:rsidR="0055097B" w:rsidP="00537A71">
            <w:pPr>
              <w:bidi w:val="0"/>
              <w:jc w:val="center"/>
              <w:rPr>
                <w:rFonts w:ascii="Times New Roman" w:hAnsi="Times New Roman"/>
                <w:sz w:val="20"/>
                <w:szCs w:val="20"/>
              </w:rPr>
            </w:pPr>
          </w:p>
          <w:p w:rsidR="0055097B" w:rsidP="00537A71">
            <w:pPr>
              <w:bidi w:val="0"/>
              <w:jc w:val="center"/>
              <w:rPr>
                <w:rFonts w:ascii="Times New Roman" w:hAnsi="Times New Roman"/>
                <w:sz w:val="20"/>
                <w:szCs w:val="20"/>
              </w:rPr>
            </w:pPr>
          </w:p>
          <w:p w:rsidR="00712F64" w:rsidP="00537A71">
            <w:pPr>
              <w:bidi w:val="0"/>
              <w:jc w:val="center"/>
              <w:rPr>
                <w:rFonts w:ascii="Times New Roman" w:hAnsi="Times New Roman"/>
                <w:sz w:val="20"/>
                <w:szCs w:val="20"/>
              </w:rPr>
            </w:pPr>
            <w:r>
              <w:rPr>
                <w:rFonts w:ascii="Times New Roman" w:hAnsi="Times New Roman"/>
                <w:sz w:val="20"/>
                <w:szCs w:val="20"/>
              </w:rPr>
              <w:t>§: 2</w:t>
            </w:r>
          </w:p>
          <w:p w:rsidR="00712F64" w:rsidP="00537A71">
            <w:pPr>
              <w:bidi w:val="0"/>
              <w:jc w:val="center"/>
              <w:rPr>
                <w:rFonts w:ascii="Times New Roman" w:hAnsi="Times New Roman"/>
                <w:sz w:val="20"/>
                <w:szCs w:val="20"/>
              </w:rPr>
            </w:pPr>
            <w:r>
              <w:rPr>
                <w:rFonts w:ascii="Times New Roman" w:hAnsi="Times New Roman"/>
                <w:sz w:val="20"/>
                <w:szCs w:val="20"/>
              </w:rPr>
              <w:t>O: 6</w:t>
            </w:r>
          </w:p>
          <w:p w:rsidR="00712F64" w:rsidP="00537A71">
            <w:pPr>
              <w:bidi w:val="0"/>
              <w:jc w:val="center"/>
              <w:rPr>
                <w:rFonts w:ascii="Times New Roman" w:hAnsi="Times New Roman"/>
                <w:sz w:val="20"/>
                <w:szCs w:val="20"/>
              </w:rPr>
            </w:pPr>
          </w:p>
          <w:p w:rsidR="00712F64" w:rsidP="00537A71">
            <w:pPr>
              <w:bidi w:val="0"/>
              <w:jc w:val="center"/>
              <w:rPr>
                <w:rFonts w:ascii="Times New Roman" w:hAnsi="Times New Roman"/>
                <w:sz w:val="20"/>
                <w:szCs w:val="20"/>
              </w:rPr>
            </w:pPr>
          </w:p>
          <w:p w:rsidR="00E02588" w:rsidP="00537A71">
            <w:pPr>
              <w:bidi w:val="0"/>
              <w:jc w:val="center"/>
              <w:rPr>
                <w:rFonts w:ascii="Times New Roman" w:hAnsi="Times New Roman"/>
                <w:sz w:val="20"/>
                <w:szCs w:val="20"/>
              </w:rPr>
            </w:pPr>
          </w:p>
          <w:p w:rsidR="00E02588" w:rsidP="00537A71">
            <w:pPr>
              <w:bidi w:val="0"/>
              <w:jc w:val="center"/>
              <w:rPr>
                <w:rFonts w:ascii="Times New Roman" w:hAnsi="Times New Roman"/>
                <w:sz w:val="20"/>
                <w:szCs w:val="20"/>
              </w:rPr>
            </w:pPr>
          </w:p>
          <w:p w:rsidR="0055097B" w:rsidP="00537A71">
            <w:pPr>
              <w:bidi w:val="0"/>
              <w:jc w:val="center"/>
              <w:rPr>
                <w:rFonts w:ascii="Times New Roman" w:hAnsi="Times New Roman"/>
                <w:sz w:val="20"/>
                <w:szCs w:val="20"/>
              </w:rPr>
            </w:pPr>
            <w:r>
              <w:rPr>
                <w:rFonts w:ascii="Times New Roman" w:hAnsi="Times New Roman"/>
                <w:sz w:val="20"/>
                <w:szCs w:val="20"/>
              </w:rPr>
              <w:t>§: 2</w:t>
            </w:r>
          </w:p>
          <w:p w:rsidR="0055097B" w:rsidRPr="00B50B25" w:rsidP="00537A71">
            <w:pPr>
              <w:bidi w:val="0"/>
              <w:jc w:val="center"/>
              <w:rPr>
                <w:rFonts w:ascii="Times New Roman" w:hAnsi="Times New Roman"/>
                <w:sz w:val="20"/>
                <w:szCs w:val="20"/>
              </w:rPr>
            </w:pPr>
            <w:r>
              <w:rPr>
                <w:rFonts w:ascii="Times New Roman" w:hAnsi="Times New Roman"/>
                <w:sz w:val="20"/>
                <w:szCs w:val="20"/>
              </w:rPr>
              <w:t>O: 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P="00F75084">
            <w:pPr>
              <w:bidi w:val="0"/>
              <w:jc w:val="both"/>
              <w:rPr>
                <w:rFonts w:ascii="Times New Roman" w:hAnsi="Times New Roman"/>
                <w:sz w:val="20"/>
                <w:szCs w:val="20"/>
              </w:rPr>
            </w:pPr>
            <w:r w:rsidRPr="0055097B" w:rsidR="0055097B">
              <w:rPr>
                <w:rFonts w:ascii="Times New Roman" w:hAnsi="Times New Roman"/>
                <w:sz w:val="20"/>
                <w:szCs w:val="20"/>
              </w:rPr>
              <w:t>Obvinený, ktorý nemá dostatočné prostriedky na úhradu trov obhajoby, má nárok na bezplatnú obhajobu alebo na obhajobu za zníženú odmenu; nárok na bezplatnú obhajobu alebo obhajobu za zníženú odmenu musí obvinený preukázať najneskôr pri rozhodovaní o náhrade trov trestného konania a ak ide o ustanovenie obhajcu podľa § 40 ods. 2, najneskôr do 30 dní po tom, čo mu bolo doručené opatrenie o ustanovení obhajcu.</w:t>
            </w:r>
          </w:p>
          <w:p w:rsidR="00712F64" w:rsidP="00F75084">
            <w:pPr>
              <w:bidi w:val="0"/>
              <w:jc w:val="both"/>
              <w:rPr>
                <w:rFonts w:ascii="Times New Roman" w:hAnsi="Times New Roman"/>
                <w:sz w:val="20"/>
                <w:szCs w:val="20"/>
              </w:rPr>
            </w:pPr>
          </w:p>
          <w:p w:rsidR="00712F64" w:rsidP="00F75084">
            <w:pPr>
              <w:bidi w:val="0"/>
              <w:jc w:val="both"/>
              <w:rPr>
                <w:rFonts w:ascii="Times New Roman" w:hAnsi="Times New Roman"/>
                <w:sz w:val="20"/>
                <w:szCs w:val="20"/>
              </w:rPr>
            </w:pPr>
            <w:r w:rsidRPr="00712F64">
              <w:rPr>
                <w:rFonts w:ascii="Times New Roman" w:hAnsi="Times New Roman"/>
                <w:sz w:val="20"/>
                <w:szCs w:val="20"/>
              </w:rPr>
              <w:t xml:space="preserve">Ak tento zákon neustanovuje inak, orgány činné v trestnom konaní a </w:t>
            </w:r>
            <w:r w:rsidRPr="00F421C2">
              <w:rPr>
                <w:rFonts w:ascii="Times New Roman" w:hAnsi="Times New Roman"/>
                <w:sz w:val="20"/>
                <w:szCs w:val="20"/>
              </w:rPr>
              <w:t>súdy konajú z úradnej povinnosti. Väzobné veci sú povinné vybavovať prednostne a urýchlene.</w:t>
            </w:r>
            <w:r w:rsidRPr="00712F64">
              <w:rPr>
                <w:rFonts w:ascii="Times New Roman" w:hAnsi="Times New Roman"/>
                <w:sz w:val="20"/>
                <w:szCs w:val="20"/>
              </w:rPr>
              <w:t xml:space="preserve"> Na obsah petícií zasahujúcich do plnenia týchto povinností orgány činné v trestnom konaní ani súd neprihliadajú.</w:t>
            </w:r>
          </w:p>
          <w:p w:rsidR="0055097B" w:rsidP="00F75084">
            <w:pPr>
              <w:bidi w:val="0"/>
              <w:jc w:val="both"/>
              <w:rPr>
                <w:rFonts w:ascii="Times New Roman" w:hAnsi="Times New Roman"/>
                <w:sz w:val="20"/>
                <w:szCs w:val="20"/>
              </w:rPr>
            </w:pPr>
          </w:p>
          <w:p w:rsidR="0055097B" w:rsidRPr="00B50B25" w:rsidP="00F75084">
            <w:pPr>
              <w:bidi w:val="0"/>
              <w:jc w:val="both"/>
              <w:rPr>
                <w:rFonts w:ascii="Times New Roman" w:hAnsi="Times New Roman"/>
                <w:sz w:val="20"/>
                <w:szCs w:val="20"/>
              </w:rPr>
            </w:pPr>
            <w:r w:rsidRPr="0055097B">
              <w:rPr>
                <w:rFonts w:ascii="Times New Roman" w:hAnsi="Times New Roman"/>
                <w:sz w:val="20"/>
                <w:szCs w:val="20"/>
              </w:rPr>
              <w:t xml:space="preserve">Každý má právo, aby jeho trestná vec bola spravodlivo a </w:t>
            </w:r>
            <w:r w:rsidRPr="00EE2E61">
              <w:rPr>
                <w:rFonts w:ascii="Times New Roman" w:hAnsi="Times New Roman"/>
                <w:b/>
                <w:sz w:val="20"/>
                <w:szCs w:val="20"/>
              </w:rPr>
              <w:t xml:space="preserve">v </w:t>
            </w:r>
            <w:r w:rsidRPr="00F421C2">
              <w:rPr>
                <w:rFonts w:ascii="Times New Roman" w:hAnsi="Times New Roman"/>
                <w:sz w:val="20"/>
                <w:szCs w:val="20"/>
              </w:rPr>
              <w:t>primeranej lehote</w:t>
            </w:r>
            <w:r w:rsidRPr="0055097B">
              <w:rPr>
                <w:rFonts w:ascii="Times New Roman" w:hAnsi="Times New Roman"/>
                <w:sz w:val="20"/>
                <w:szCs w:val="20"/>
              </w:rPr>
              <w:t xml:space="preserve"> prejednaná nezávislým a nestranným súdom v jeho prítomnosti tak, aby sa mohol vyjadriť ku všetkým vykonávaným dôkazom, ak tento zákon neustanovuje inak.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55097B">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02588">
            <w:pPr>
              <w:bidi w:val="0"/>
              <w:jc w:val="both"/>
              <w:rPr>
                <w:rFonts w:ascii="Times New Roman" w:hAnsi="Times New Roman"/>
                <w:sz w:val="20"/>
                <w:szCs w:val="20"/>
              </w:rPr>
            </w:pPr>
            <w:r w:rsidR="00E02588">
              <w:rPr>
                <w:rFonts w:ascii="Times New Roman" w:hAnsi="Times New Roman"/>
                <w:sz w:val="20"/>
                <w:szCs w:val="20"/>
              </w:rPr>
              <w:t>OČTK konajú ex offo, pričom dodržiavajú  zásadu rýchlosti konania, ktorá je upravená v ust. § 2 TP ako jedna zo základných zásad trestného konania a platí všeobecne pre akékoľvek úkony v súvislosti s trestným konaním.</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Č: 4</w:t>
            </w:r>
          </w:p>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O: 6</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726F67">
              <w:rPr>
                <w:rFonts w:ascii="Times New Roman" w:hAnsi="Times New Roman"/>
                <w:sz w:val="20"/>
                <w:szCs w:val="20"/>
              </w:rPr>
              <w:t>Právna pomoc sa poskytuje iba na účely trestného konania, v ktorom je dotknutá osoba podozrivá alebo obvinená zo spáchania trestného činu.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DA1AE4">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A1AE4" w:rsidP="00DA1AE4">
            <w:pPr>
              <w:bidi w:val="0"/>
              <w:jc w:val="center"/>
              <w:rPr>
                <w:rFonts w:ascii="Times New Roman" w:hAnsi="Times New Roman"/>
                <w:sz w:val="20"/>
                <w:szCs w:val="20"/>
              </w:rPr>
            </w:pPr>
            <w:r>
              <w:rPr>
                <w:rFonts w:ascii="Times New Roman" w:hAnsi="Times New Roman"/>
                <w:sz w:val="20"/>
                <w:szCs w:val="20"/>
              </w:rPr>
              <w:t xml:space="preserve">Zákon č. 301/2005 </w:t>
            </w:r>
          </w:p>
          <w:p w:rsidR="008B2B26" w:rsidRPr="00B50B25" w:rsidP="00DA1AE4">
            <w:pPr>
              <w:bidi w:val="0"/>
              <w:jc w:val="center"/>
              <w:rPr>
                <w:rFonts w:ascii="Times New Roman" w:hAnsi="Times New Roman"/>
                <w:sz w:val="20"/>
                <w:szCs w:val="20"/>
              </w:rPr>
            </w:pPr>
            <w:r w:rsidR="00DA1AE4">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P="00537A71">
            <w:pPr>
              <w:bidi w:val="0"/>
              <w:jc w:val="center"/>
              <w:rPr>
                <w:rFonts w:ascii="Times New Roman" w:hAnsi="Times New Roman"/>
                <w:sz w:val="20"/>
                <w:szCs w:val="20"/>
              </w:rPr>
            </w:pPr>
            <w:r w:rsidR="00F421C2">
              <w:rPr>
                <w:rFonts w:ascii="Times New Roman" w:hAnsi="Times New Roman"/>
                <w:sz w:val="20"/>
                <w:szCs w:val="20"/>
              </w:rPr>
              <w:t>§: 34</w:t>
            </w:r>
          </w:p>
          <w:p w:rsidR="00DA1AE4" w:rsidRPr="00B50B25" w:rsidP="00537A71">
            <w:pPr>
              <w:bidi w:val="0"/>
              <w:jc w:val="center"/>
              <w:rPr>
                <w:rFonts w:ascii="Times New Roman" w:hAnsi="Times New Roman"/>
                <w:sz w:val="20"/>
                <w:szCs w:val="20"/>
              </w:rPr>
            </w:pPr>
            <w:r w:rsidR="00F421C2">
              <w:rPr>
                <w:rFonts w:ascii="Times New Roman" w:hAnsi="Times New Roman"/>
                <w:sz w:val="20"/>
                <w:szCs w:val="20"/>
              </w:rPr>
              <w:t>O: 3</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2E4B20" w:rsidR="00F421C2">
              <w:rPr>
                <w:rFonts w:ascii="Times New Roman" w:hAnsi="Times New Roman"/>
                <w:b/>
                <w:sz w:val="20"/>
                <w:szCs w:val="20"/>
              </w:rPr>
              <w:t>Obvinený</w:t>
            </w:r>
            <w:r w:rsidRPr="00B50B25" w:rsidR="00F421C2">
              <w:rPr>
                <w:rFonts w:ascii="Times New Roman" w:hAnsi="Times New Roman"/>
                <w:sz w:val="20"/>
                <w:szCs w:val="20"/>
              </w:rPr>
              <w:t xml:space="preserve">, ktorý nemá dostatočné prostriedky na úhradu trov obhajoby, má nárok na bezplatnú obhajobu alebo na obhajobu za zníženú odmenu; nárok na bezplatnú obhajobu alebo obhajobu za zníženú odmenu musí obvinený preukázať najneskôr pri rozhodovaní o náhrade trov trestného konania a ak ide o ustanovenie obhajcu podľa </w:t>
            </w:r>
            <w:hyperlink r:id="rId6" w:anchor="paragraf-40.odsek-2" w:tooltip="Odkaz na predpis alebo ustanovenie" w:history="1">
              <w:r w:rsidRPr="00B50B25" w:rsidR="00F421C2">
                <w:rPr>
                  <w:rStyle w:val="Hyperlink"/>
                  <w:rFonts w:ascii="Times New Roman" w:hAnsi="Times New Roman"/>
                  <w:color w:val="auto"/>
                  <w:sz w:val="20"/>
                  <w:szCs w:val="20"/>
                  <w:u w:val="none"/>
                </w:rPr>
                <w:t>§ 40 ods. 2</w:t>
              </w:r>
            </w:hyperlink>
            <w:r w:rsidRPr="00B50B25" w:rsidR="00F421C2">
              <w:rPr>
                <w:rFonts w:ascii="Times New Roman" w:hAnsi="Times New Roman"/>
                <w:sz w:val="20"/>
                <w:szCs w:val="20"/>
              </w:rPr>
              <w:t>, najneskôr do 30 dní po tom, čo mu bolo doručené opatrenie o ustanovení obhajcu.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DA1AE4">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Č: 5</w:t>
            </w:r>
          </w:p>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O: 1</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b/>
                <w:sz w:val="20"/>
                <w:szCs w:val="20"/>
              </w:rPr>
            </w:pPr>
            <w:r w:rsidRPr="00B50B25" w:rsidR="00C808A8">
              <w:rPr>
                <w:rFonts w:ascii="Times New Roman" w:hAnsi="Times New Roman"/>
                <w:b/>
                <w:sz w:val="20"/>
                <w:szCs w:val="20"/>
              </w:rPr>
              <w:t>Právna pomoc v konaní o európskom zatykači</w:t>
            </w:r>
          </w:p>
          <w:p w:rsidR="00C808A8" w:rsidRPr="00B50B25" w:rsidP="00F75084">
            <w:pPr>
              <w:widowControl w:val="0"/>
              <w:bidi w:val="0"/>
              <w:jc w:val="both"/>
              <w:rPr>
                <w:rFonts w:ascii="Times New Roman" w:hAnsi="Times New Roman"/>
                <w:b/>
                <w:sz w:val="20"/>
                <w:szCs w:val="20"/>
              </w:rPr>
            </w:pPr>
          </w:p>
          <w:p w:rsidR="00C808A8" w:rsidRPr="00B50B25" w:rsidP="00F75084">
            <w:pPr>
              <w:widowControl w:val="0"/>
              <w:bidi w:val="0"/>
              <w:jc w:val="both"/>
              <w:rPr>
                <w:rFonts w:ascii="Times New Roman" w:hAnsi="Times New Roman"/>
                <w:sz w:val="20"/>
                <w:szCs w:val="20"/>
              </w:rPr>
            </w:pPr>
            <w:r w:rsidRPr="00B50B25">
              <w:rPr>
                <w:rFonts w:ascii="Times New Roman" w:hAnsi="Times New Roman"/>
                <w:sz w:val="20"/>
                <w:szCs w:val="20"/>
              </w:rPr>
              <w:t>Vykonávajúci členský štát zabezpečí, aby mali vyžiadané osoby právo na prístup k právnej pomoci po zadržaní na základe európskeho zatykača až do odovzdania alebo do nadobudnutia právoplatnosti rozhodnutia o ich neodovzdaní.</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000703">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C6DAE" w:rsidRPr="00B50B25" w:rsidP="00CC6DAE">
            <w:pPr>
              <w:bidi w:val="0"/>
              <w:jc w:val="center"/>
              <w:rPr>
                <w:rFonts w:ascii="Times New Roman" w:hAnsi="Times New Roman"/>
                <w:sz w:val="20"/>
                <w:szCs w:val="20"/>
              </w:rPr>
            </w:pPr>
            <w:r w:rsidRPr="00B50B25">
              <w:rPr>
                <w:rFonts w:ascii="Times New Roman" w:hAnsi="Times New Roman"/>
                <w:sz w:val="20"/>
                <w:szCs w:val="20"/>
              </w:rPr>
              <w:t xml:space="preserve">Zákon č. 154/2010 </w:t>
            </w:r>
            <w:r w:rsidR="00C113D5">
              <w:rPr>
                <w:rFonts w:ascii="Times New Roman" w:hAnsi="Times New Roman"/>
                <w:sz w:val="20"/>
                <w:szCs w:val="20"/>
              </w:rPr>
              <w:t xml:space="preserve"> </w:t>
            </w:r>
            <w:r w:rsidRPr="00B50B25">
              <w:rPr>
                <w:rFonts w:ascii="Times New Roman" w:hAnsi="Times New Roman"/>
                <w:sz w:val="20"/>
                <w:szCs w:val="20"/>
              </w:rPr>
              <w:t>Z. z.</w:t>
            </w:r>
          </w:p>
          <w:p w:rsidR="00CC6DAE" w:rsidRPr="00B50B25" w:rsidP="00CC6DAE">
            <w:pPr>
              <w:bidi w:val="0"/>
              <w:rPr>
                <w:rFonts w:ascii="Times New Roman" w:hAnsi="Times New Roman"/>
                <w:sz w:val="20"/>
                <w:szCs w:val="20"/>
              </w:rPr>
            </w:pPr>
          </w:p>
          <w:p w:rsidR="008B2B26" w:rsidRPr="00B50B25" w:rsidP="00AE3AF2">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C6DAE" w:rsidRPr="00B50B25" w:rsidP="007C7504">
            <w:pPr>
              <w:bidi w:val="0"/>
              <w:jc w:val="center"/>
              <w:rPr>
                <w:rFonts w:ascii="Times New Roman" w:hAnsi="Times New Roman"/>
                <w:sz w:val="20"/>
                <w:szCs w:val="20"/>
              </w:rPr>
            </w:pPr>
            <w:r w:rsidRPr="00B50B25">
              <w:rPr>
                <w:rFonts w:ascii="Times New Roman" w:hAnsi="Times New Roman"/>
                <w:sz w:val="20"/>
                <w:szCs w:val="20"/>
              </w:rPr>
              <w:t>§: 14</w:t>
            </w:r>
          </w:p>
          <w:p w:rsidR="00CC6DAE" w:rsidRPr="00B50B25" w:rsidP="007C7504">
            <w:pPr>
              <w:bidi w:val="0"/>
              <w:jc w:val="center"/>
              <w:rPr>
                <w:rFonts w:ascii="Times New Roman" w:hAnsi="Times New Roman"/>
                <w:sz w:val="20"/>
                <w:szCs w:val="20"/>
              </w:rPr>
            </w:pPr>
            <w:r w:rsidRPr="00B50B25">
              <w:rPr>
                <w:rFonts w:ascii="Times New Roman" w:hAnsi="Times New Roman"/>
                <w:sz w:val="20"/>
                <w:szCs w:val="20"/>
              </w:rPr>
              <w:t>O: 1</w:t>
            </w:r>
          </w:p>
          <w:p w:rsidR="00BE0FE8" w:rsidRPr="00B50B25" w:rsidP="00BE0FE8">
            <w:pPr>
              <w:bidi w:val="0"/>
              <w:rPr>
                <w:rFonts w:ascii="Times New Roman" w:hAnsi="Times New Roman"/>
                <w:sz w:val="20"/>
                <w:szCs w:val="20"/>
              </w:rPr>
            </w:pPr>
          </w:p>
          <w:p w:rsidR="00BE0FE8" w:rsidRPr="00B50B25" w:rsidP="00BE0FE8">
            <w:pPr>
              <w:bidi w:val="0"/>
              <w:jc w:val="center"/>
              <w:rPr>
                <w:rFonts w:ascii="Times New Roman" w:hAnsi="Times New Roman"/>
                <w:sz w:val="20"/>
                <w:szCs w:val="20"/>
              </w:rPr>
            </w:pPr>
            <w:r w:rsidRPr="00B50B25">
              <w:rPr>
                <w:rFonts w:ascii="Times New Roman" w:hAnsi="Times New Roman"/>
                <w:sz w:val="20"/>
                <w:szCs w:val="20"/>
              </w:rPr>
              <w:t>§: 14</w:t>
            </w:r>
          </w:p>
          <w:p w:rsidR="00CC6DAE" w:rsidRPr="00B50B25" w:rsidP="00BE0FE8">
            <w:pPr>
              <w:bidi w:val="0"/>
              <w:jc w:val="center"/>
              <w:rPr>
                <w:rFonts w:ascii="Times New Roman" w:hAnsi="Times New Roman"/>
                <w:sz w:val="20"/>
                <w:szCs w:val="20"/>
              </w:rPr>
            </w:pPr>
            <w:r w:rsidRPr="00B50B25" w:rsidR="00BE0FE8">
              <w:rPr>
                <w:rFonts w:ascii="Times New Roman" w:hAnsi="Times New Roman"/>
                <w:sz w:val="20"/>
                <w:szCs w:val="20"/>
              </w:rPr>
              <w:t>O: 3</w:t>
            </w:r>
          </w:p>
          <w:p w:rsidR="00000703" w:rsidRPr="00B50B25" w:rsidP="007C7504">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CC6DAE" w:rsidRPr="00B50B25" w:rsidP="00F75084">
            <w:pPr>
              <w:bidi w:val="0"/>
              <w:jc w:val="both"/>
              <w:rPr>
                <w:rFonts w:ascii="Times New Roman" w:hAnsi="Times New Roman"/>
                <w:sz w:val="20"/>
                <w:szCs w:val="20"/>
              </w:rPr>
            </w:pPr>
            <w:r w:rsidRPr="00B50B25">
              <w:rPr>
                <w:rFonts w:ascii="Times New Roman" w:hAnsi="Times New Roman"/>
                <w:sz w:val="20"/>
                <w:szCs w:val="20"/>
              </w:rPr>
              <w:t>V konaní o európskom zatýkacom rozkaze musí mať vyžiadaná osoba obhajcu.</w:t>
            </w:r>
          </w:p>
          <w:p w:rsidR="00CC6DAE" w:rsidRPr="00B50B25" w:rsidP="00F75084">
            <w:pPr>
              <w:bidi w:val="0"/>
              <w:jc w:val="both"/>
              <w:rPr>
                <w:rFonts w:ascii="Times New Roman" w:hAnsi="Times New Roman"/>
                <w:sz w:val="20"/>
                <w:szCs w:val="20"/>
              </w:rPr>
            </w:pPr>
          </w:p>
          <w:p w:rsidR="008B2B26" w:rsidRPr="00B50B25" w:rsidP="00F75084">
            <w:pPr>
              <w:bidi w:val="0"/>
              <w:jc w:val="both"/>
              <w:rPr>
                <w:rFonts w:ascii="Times New Roman" w:hAnsi="Times New Roman"/>
                <w:sz w:val="20"/>
                <w:szCs w:val="20"/>
              </w:rPr>
            </w:pPr>
            <w:r w:rsidRPr="00B50B25" w:rsidR="00BE0FE8">
              <w:rPr>
                <w:rFonts w:ascii="Times New Roman" w:hAnsi="Times New Roman"/>
                <w:sz w:val="20"/>
                <w:szCs w:val="20"/>
              </w:rPr>
              <w:t xml:space="preserve">Vyžiadaná osoba má právo zvoliť si obhajcu aj v štáte pôvodu v súlade s právom tohto štátu na účel poskytovania súčinnosti obhajcovi, ktorý zastupuje vyžiadanú osobu v konaní o európskom zatýkacom rozkaze na území Slovenskej republiky; uplatnenie práva vyžiadanej osoby v štáte pôvodu nemá vplyv na lehoty podľa </w:t>
            </w:r>
            <w:hyperlink r:id="rId7" w:anchor="paragraf-24" w:tooltip="Odkaz na predpis alebo ustanovenie" w:history="1">
              <w:r w:rsidRPr="00B50B25" w:rsidR="00BE0FE8">
                <w:rPr>
                  <w:rStyle w:val="Hyperlink"/>
                  <w:rFonts w:ascii="Times New Roman" w:hAnsi="Times New Roman"/>
                  <w:color w:val="auto"/>
                  <w:sz w:val="20"/>
                  <w:szCs w:val="20"/>
                  <w:u w:val="none"/>
                </w:rPr>
                <w:t>§ 24 a 25</w:t>
              </w:r>
            </w:hyperlink>
            <w:r w:rsidRPr="00B50B25" w:rsidR="00BE0FE8">
              <w:rPr>
                <w:rFonts w:ascii="Times New Roman" w:hAnsi="Times New Roman"/>
                <w:sz w:val="20"/>
                <w:szCs w:val="20"/>
              </w:rPr>
              <w:t>. O využití tohto práva vyžiadanej osoby informuje prokurátor bezodkladne justičný orgán štátu pôvodu.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000703">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Č: 5</w:t>
            </w:r>
          </w:p>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C808A8">
              <w:rPr>
                <w:rFonts w:ascii="Times New Roman" w:hAnsi="Times New Roman"/>
                <w:sz w:val="20"/>
                <w:szCs w:val="20"/>
              </w:rPr>
              <w:t>Vydávajúci členský štát zabezpečí, aby mali vyžiadané osoby, ktoré sú predmetom konania o európskom zatykači na účely trestného stíhania a ktoré využijú svoje právo zvoliť si obhajcu vo vydávajúcom členskom štáte v súlade s článkom 10 ods. 4 a 5 smernice 2013/48/EÚ, právo na právnu pomoc vo vydávajúcom členskom štáte na účel takéhoto konania vo vykonávajúcom členskom štáte, pokiaľ je právna pomoc nevyhnutná na zabezpečenie účinného prístupu k spravodlivosti.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CC6DAE">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CC6DAE" w:rsidRPr="00B50B25" w:rsidP="00CC6DAE">
            <w:pPr>
              <w:bidi w:val="0"/>
              <w:jc w:val="center"/>
              <w:rPr>
                <w:rFonts w:ascii="Times New Roman" w:hAnsi="Times New Roman"/>
                <w:sz w:val="20"/>
                <w:szCs w:val="20"/>
              </w:rPr>
            </w:pPr>
            <w:r w:rsidRPr="00B50B25">
              <w:rPr>
                <w:rFonts w:ascii="Times New Roman" w:hAnsi="Times New Roman"/>
                <w:sz w:val="20"/>
                <w:szCs w:val="20"/>
              </w:rPr>
              <w:t xml:space="preserve">Zákon č. 154/2010 </w:t>
            </w:r>
            <w:r w:rsidR="00C113D5">
              <w:rPr>
                <w:rFonts w:ascii="Times New Roman" w:hAnsi="Times New Roman"/>
                <w:sz w:val="20"/>
                <w:szCs w:val="20"/>
              </w:rPr>
              <w:t xml:space="preserve"> </w:t>
            </w:r>
            <w:r w:rsidRPr="00B50B25">
              <w:rPr>
                <w:rFonts w:ascii="Times New Roman" w:hAnsi="Times New Roman"/>
                <w:sz w:val="20"/>
                <w:szCs w:val="20"/>
              </w:rPr>
              <w:t>Z. z.</w:t>
            </w:r>
          </w:p>
          <w:p w:rsidR="008B2B26" w:rsidRPr="00B50B25" w:rsidP="00AA2F9C">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C6DAE" w:rsidRPr="00B50B25" w:rsidP="00CC6DAE">
            <w:pPr>
              <w:bidi w:val="0"/>
              <w:jc w:val="center"/>
              <w:rPr>
                <w:rFonts w:ascii="Times New Roman" w:hAnsi="Times New Roman"/>
                <w:sz w:val="20"/>
                <w:szCs w:val="20"/>
              </w:rPr>
            </w:pPr>
            <w:r w:rsidRPr="00B50B25">
              <w:rPr>
                <w:rFonts w:ascii="Times New Roman" w:hAnsi="Times New Roman"/>
                <w:sz w:val="20"/>
                <w:szCs w:val="20"/>
              </w:rPr>
              <w:t>§: 5</w:t>
            </w:r>
          </w:p>
          <w:p w:rsidR="008B2B26" w:rsidRPr="00B50B25" w:rsidP="00CC6DAE">
            <w:pPr>
              <w:bidi w:val="0"/>
              <w:jc w:val="center"/>
              <w:rPr>
                <w:rFonts w:ascii="Times New Roman" w:hAnsi="Times New Roman"/>
                <w:sz w:val="20"/>
                <w:szCs w:val="20"/>
              </w:rPr>
            </w:pPr>
            <w:r w:rsidRPr="00B50B25" w:rsidR="00CC6DAE">
              <w:rPr>
                <w:rFonts w:ascii="Times New Roman" w:hAnsi="Times New Roman"/>
                <w:sz w:val="20"/>
                <w:szCs w:val="20"/>
              </w:rPr>
              <w:t>O: 10</w:t>
            </w:r>
          </w:p>
          <w:p w:rsidR="00801327" w:rsidRPr="00B50B25" w:rsidP="00CC6DAE">
            <w:pPr>
              <w:bidi w:val="0"/>
              <w:jc w:val="center"/>
              <w:rPr>
                <w:rFonts w:ascii="Times New Roman" w:hAnsi="Times New Roman"/>
                <w:sz w:val="20"/>
                <w:szCs w:val="20"/>
              </w:rPr>
            </w:pPr>
          </w:p>
          <w:p w:rsidR="00801327" w:rsidRPr="00B50B25" w:rsidP="00CC6DAE">
            <w:pPr>
              <w:bidi w:val="0"/>
              <w:jc w:val="center"/>
              <w:rPr>
                <w:rFonts w:ascii="Times New Roman" w:hAnsi="Times New Roman"/>
                <w:sz w:val="20"/>
                <w:szCs w:val="20"/>
              </w:rPr>
            </w:pPr>
          </w:p>
          <w:p w:rsidR="00801327" w:rsidRPr="00B50B25" w:rsidP="00CC6DAE">
            <w:pPr>
              <w:bidi w:val="0"/>
              <w:jc w:val="center"/>
              <w:rPr>
                <w:rFonts w:ascii="Times New Roman" w:hAnsi="Times New Roman"/>
                <w:sz w:val="20"/>
                <w:szCs w:val="20"/>
              </w:rPr>
            </w:pPr>
          </w:p>
          <w:p w:rsidR="00801327" w:rsidRPr="00B50B25" w:rsidP="00CC6DAE">
            <w:pPr>
              <w:bidi w:val="0"/>
              <w:jc w:val="center"/>
              <w:rPr>
                <w:rFonts w:ascii="Times New Roman" w:hAnsi="Times New Roman"/>
                <w:sz w:val="20"/>
                <w:szCs w:val="20"/>
              </w:rPr>
            </w:pPr>
          </w:p>
          <w:p w:rsidR="00801327" w:rsidRPr="00B50B25" w:rsidP="00CC6DAE">
            <w:pPr>
              <w:bidi w:val="0"/>
              <w:jc w:val="center"/>
              <w:rPr>
                <w:rFonts w:ascii="Times New Roman" w:hAnsi="Times New Roman"/>
                <w:sz w:val="20"/>
                <w:szCs w:val="20"/>
              </w:rPr>
            </w:pPr>
          </w:p>
          <w:p w:rsidR="00801327" w:rsidRPr="00B50B25" w:rsidP="00CC6DAE">
            <w:pPr>
              <w:bidi w:val="0"/>
              <w:jc w:val="center"/>
              <w:rPr>
                <w:rFonts w:ascii="Times New Roman" w:hAnsi="Times New Roman"/>
                <w:sz w:val="20"/>
                <w:szCs w:val="20"/>
              </w:rPr>
            </w:pPr>
          </w:p>
          <w:p w:rsidR="00801327" w:rsidRPr="00B50B25" w:rsidP="00CC6DAE">
            <w:pPr>
              <w:bidi w:val="0"/>
              <w:jc w:val="center"/>
              <w:rPr>
                <w:rFonts w:ascii="Times New Roman" w:hAnsi="Times New Roman"/>
                <w:sz w:val="20"/>
                <w:szCs w:val="20"/>
              </w:rPr>
            </w:pPr>
          </w:p>
          <w:p w:rsidR="00801327" w:rsidRPr="00B50B25" w:rsidP="00BE0FE8">
            <w:pPr>
              <w:bidi w:val="0"/>
              <w:rPr>
                <w:rFonts w:ascii="Times New Roman" w:hAnsi="Times New Roman"/>
                <w:sz w:val="20"/>
                <w:szCs w:val="20"/>
              </w:rPr>
            </w:pPr>
          </w:p>
          <w:p w:rsidR="00801327" w:rsidP="00BE0FE8">
            <w:pPr>
              <w:bidi w:val="0"/>
              <w:rPr>
                <w:rFonts w:ascii="Times New Roman" w:hAnsi="Times New Roman"/>
                <w:sz w:val="20"/>
                <w:szCs w:val="20"/>
              </w:rPr>
            </w:pPr>
          </w:p>
          <w:p w:rsidR="0098791F" w:rsidP="00BE0FE8">
            <w:pPr>
              <w:bidi w:val="0"/>
              <w:rPr>
                <w:rFonts w:ascii="Times New Roman" w:hAnsi="Times New Roman"/>
                <w:sz w:val="20"/>
                <w:szCs w:val="20"/>
              </w:rPr>
            </w:pPr>
          </w:p>
          <w:p w:rsidR="0098791F" w:rsidP="00BE0FE8">
            <w:pPr>
              <w:bidi w:val="0"/>
              <w:rPr>
                <w:rFonts w:ascii="Times New Roman" w:hAnsi="Times New Roman"/>
                <w:sz w:val="20"/>
                <w:szCs w:val="20"/>
              </w:rPr>
            </w:pPr>
          </w:p>
          <w:p w:rsidR="0098791F" w:rsidRPr="00B50B25" w:rsidP="0098791F">
            <w:pPr>
              <w:bidi w:val="0"/>
              <w:jc w:val="center"/>
              <w:rPr>
                <w:rFonts w:ascii="Times New Roman" w:hAnsi="Times New Roman"/>
                <w:sz w:val="20"/>
                <w:szCs w:val="20"/>
              </w:rPr>
            </w:pPr>
            <w:r w:rsidRPr="00B50B25">
              <w:rPr>
                <w:rFonts w:ascii="Times New Roman" w:hAnsi="Times New Roman"/>
                <w:sz w:val="20"/>
                <w:szCs w:val="20"/>
              </w:rPr>
              <w:t>§: 14</w:t>
            </w:r>
          </w:p>
          <w:p w:rsidR="0098791F" w:rsidRPr="00B50B25" w:rsidP="0098791F">
            <w:pPr>
              <w:bidi w:val="0"/>
              <w:jc w:val="center"/>
              <w:rPr>
                <w:rFonts w:ascii="Times New Roman" w:hAnsi="Times New Roman"/>
                <w:sz w:val="20"/>
                <w:szCs w:val="20"/>
              </w:rPr>
            </w:pPr>
            <w:r w:rsidRPr="00B50B25">
              <w:rPr>
                <w:rFonts w:ascii="Times New Roman" w:hAnsi="Times New Roman"/>
                <w:sz w:val="20"/>
                <w:szCs w:val="20"/>
              </w:rPr>
              <w:t>O: 3</w:t>
            </w:r>
          </w:p>
          <w:p w:rsidR="0098791F" w:rsidRPr="00B50B25" w:rsidP="00BE0FE8">
            <w:pPr>
              <w:bidi w:val="0"/>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01327" w:rsidP="00F75084">
            <w:pPr>
              <w:bidi w:val="0"/>
              <w:jc w:val="both"/>
              <w:rPr>
                <w:rFonts w:ascii="Times New Roman" w:hAnsi="Times New Roman"/>
                <w:sz w:val="20"/>
                <w:szCs w:val="20"/>
              </w:rPr>
            </w:pPr>
            <w:r w:rsidRPr="00B50B25" w:rsidR="00CC6DAE">
              <w:rPr>
                <w:rFonts w:ascii="Times New Roman" w:hAnsi="Times New Roman"/>
                <w:sz w:val="20"/>
                <w:szCs w:val="20"/>
              </w:rPr>
              <w:t xml:space="preserve">Ak vyžiadaná osoba nemá v trestom konaní vedenom na území Slovenskej republiky zvoleného alebo ustanoveného obhajcu a justičný orgán vykonávajúceho štátu vyrozumie súd, ktorý vydal európsky zatýkací rozkaz o uplatnení práva vyžiadanej osoby zvoliť si obhajcu na území Slovenskej republiky na účel poskytovania súčinnosti obhajcovi v konaní o európskom zatýkacom rozkaze vo vykonávajúcom štáte, súd bez zbytočného odkladu poskytne vyžiadanej osobe prostredníctvom príslušného orgánu vykonávajúceho štátu zoznam obhajcov, ktorý na tento účel vedie Slovenská advokátska komora; ustanovenie </w:t>
            </w:r>
            <w:hyperlink r:id="rId7" w:anchor="paragraf-40.odsek-2" w:tooltip="Odkaz na predpis alebo ustanovenie" w:history="1">
              <w:r w:rsidRPr="00B50B25" w:rsidR="00CC6DAE">
                <w:rPr>
                  <w:rStyle w:val="Hyperlink"/>
                  <w:rFonts w:ascii="Times New Roman" w:hAnsi="Times New Roman"/>
                  <w:color w:val="auto"/>
                  <w:sz w:val="20"/>
                  <w:szCs w:val="20"/>
                  <w:u w:val="none"/>
                </w:rPr>
                <w:t>§ 40 ods. 2</w:t>
              </w:r>
            </w:hyperlink>
            <w:r w:rsidRPr="00B50B25" w:rsidR="00CC6DAE">
              <w:rPr>
                <w:rFonts w:ascii="Times New Roman" w:hAnsi="Times New Roman"/>
                <w:sz w:val="20"/>
                <w:szCs w:val="20"/>
              </w:rPr>
              <w:t xml:space="preserve"> všeobecného predpisu o trestnom konaní sa pritom nepoužije.</w:t>
            </w:r>
          </w:p>
          <w:p w:rsidR="0098791F" w:rsidP="00F75084">
            <w:pPr>
              <w:bidi w:val="0"/>
              <w:jc w:val="both"/>
              <w:rPr>
                <w:rFonts w:ascii="Times New Roman" w:hAnsi="Times New Roman"/>
                <w:sz w:val="20"/>
                <w:szCs w:val="20"/>
              </w:rPr>
            </w:pPr>
          </w:p>
          <w:p w:rsidR="0098791F" w:rsidRPr="00B50B25" w:rsidP="00F75084">
            <w:pPr>
              <w:bidi w:val="0"/>
              <w:jc w:val="both"/>
              <w:rPr>
                <w:rFonts w:ascii="Times New Roman" w:hAnsi="Times New Roman"/>
                <w:sz w:val="20"/>
                <w:szCs w:val="20"/>
              </w:rPr>
            </w:pPr>
            <w:r w:rsidRPr="00B50B25">
              <w:rPr>
                <w:rFonts w:ascii="Times New Roman" w:hAnsi="Times New Roman"/>
                <w:sz w:val="20"/>
                <w:szCs w:val="20"/>
              </w:rPr>
              <w:t xml:space="preserve">Vyžiadaná osoba má právo zvoliť si obhajcu aj v štáte pôvodu v súlade s právom tohto štátu na účel poskytovania súčinnosti obhajcovi, ktorý zastupuje vyžiadanú osobu v konaní o európskom zatýkacom rozkaze na území Slovenskej republiky; uplatnenie práva vyžiadanej osoby v štáte pôvodu nemá vplyv na lehoty podľa </w:t>
            </w:r>
            <w:hyperlink r:id="rId7" w:anchor="paragraf-24" w:tooltip="Odkaz na predpis alebo ustanovenie" w:history="1">
              <w:r w:rsidRPr="00B50B25">
                <w:rPr>
                  <w:rStyle w:val="Hyperlink"/>
                  <w:rFonts w:ascii="Times New Roman" w:hAnsi="Times New Roman"/>
                  <w:color w:val="auto"/>
                  <w:sz w:val="20"/>
                  <w:szCs w:val="20"/>
                  <w:u w:val="none"/>
                </w:rPr>
                <w:t>§ 24 a 25</w:t>
              </w:r>
            </w:hyperlink>
            <w:r w:rsidRPr="00B50B25">
              <w:rPr>
                <w:rFonts w:ascii="Times New Roman" w:hAnsi="Times New Roman"/>
                <w:sz w:val="20"/>
                <w:szCs w:val="20"/>
              </w:rPr>
              <w:t>. O využití tohto práva vyžiadanej osoby informuje prokurátor bezodkladne justičný orgán štátu pôvodu.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CC6DAE">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Č: 5</w:t>
            </w:r>
          </w:p>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O: 3</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C808A8">
              <w:rPr>
                <w:rFonts w:ascii="Times New Roman" w:hAnsi="Times New Roman"/>
                <w:sz w:val="20"/>
                <w:szCs w:val="20"/>
              </w:rPr>
              <w:t>Právo na právnu pomoc uvedené v odsekoch 1 a 2 je možné podmieniť preskúmaním majetkových pomerov v súlade s článkom 4 ods. 3, ktorý sa uplatňuje mutatis mutandis.</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E47CBB">
              <w:rPr>
                <w:rFonts w:ascii="Times New Roman" w:hAnsi="Times New Roman"/>
                <w:sz w:val="20"/>
                <w:szCs w:val="20"/>
              </w:rPr>
              <w:t>O</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576914" w:rsidRPr="00B50B25" w:rsidP="00576914">
            <w:pPr>
              <w:bidi w:val="0"/>
              <w:jc w:val="center"/>
              <w:rPr>
                <w:rFonts w:ascii="Times New Roman" w:hAnsi="Times New Roman"/>
                <w:sz w:val="20"/>
                <w:szCs w:val="20"/>
              </w:rPr>
            </w:pPr>
            <w:r w:rsidRPr="00B50B25">
              <w:rPr>
                <w:rFonts w:ascii="Times New Roman" w:hAnsi="Times New Roman"/>
                <w:sz w:val="20"/>
                <w:szCs w:val="20"/>
              </w:rPr>
              <w:t xml:space="preserve">Zákon č. 154/2010 </w:t>
            </w:r>
            <w:r>
              <w:rPr>
                <w:rFonts w:ascii="Times New Roman" w:hAnsi="Times New Roman"/>
                <w:sz w:val="20"/>
                <w:szCs w:val="20"/>
              </w:rPr>
              <w:t xml:space="preserve"> </w:t>
            </w:r>
            <w:r w:rsidRPr="00B50B25">
              <w:rPr>
                <w:rFonts w:ascii="Times New Roman" w:hAnsi="Times New Roman"/>
                <w:sz w:val="20"/>
                <w:szCs w:val="20"/>
              </w:rPr>
              <w:t>Z. z.</w:t>
            </w:r>
          </w:p>
          <w:p w:rsidR="008B2B26" w:rsidRPr="00B50B25" w:rsidP="00D433E4">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P="00D433E4">
            <w:pPr>
              <w:bidi w:val="0"/>
              <w:jc w:val="center"/>
              <w:rPr>
                <w:rFonts w:ascii="Times New Roman" w:hAnsi="Times New Roman"/>
                <w:sz w:val="20"/>
                <w:szCs w:val="20"/>
              </w:rPr>
            </w:pPr>
            <w:r w:rsidR="00576914">
              <w:rPr>
                <w:rFonts w:ascii="Times New Roman" w:hAnsi="Times New Roman"/>
                <w:sz w:val="20"/>
                <w:szCs w:val="20"/>
              </w:rPr>
              <w:t>§: 1</w:t>
            </w:r>
          </w:p>
          <w:p w:rsidR="00576914" w:rsidP="00D433E4">
            <w:pPr>
              <w:bidi w:val="0"/>
              <w:jc w:val="center"/>
              <w:rPr>
                <w:rFonts w:ascii="Times New Roman" w:hAnsi="Times New Roman"/>
                <w:sz w:val="20"/>
                <w:szCs w:val="20"/>
              </w:rPr>
            </w:pPr>
            <w:r>
              <w:rPr>
                <w:rFonts w:ascii="Times New Roman" w:hAnsi="Times New Roman"/>
                <w:sz w:val="20"/>
                <w:szCs w:val="20"/>
              </w:rPr>
              <w:t>O: 2</w:t>
            </w:r>
          </w:p>
          <w:p w:rsidR="00576914" w:rsidRPr="00B50B25" w:rsidP="00D433E4">
            <w:pPr>
              <w:bidi w:val="0"/>
              <w:jc w:val="center"/>
              <w:rPr>
                <w:rFonts w:ascii="Times New Roman" w:hAnsi="Times New Roman"/>
                <w:sz w:val="20"/>
                <w:szCs w:val="20"/>
              </w:rPr>
            </w:pPr>
            <w:r>
              <w:rPr>
                <w:rFonts w:ascii="Times New Roman" w:hAnsi="Times New Roman"/>
                <w:sz w:val="20"/>
                <w:szCs w:val="20"/>
              </w:rPr>
              <w:t>V: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576914" w:rsidR="00576914">
              <w:rPr>
                <w:rFonts w:ascii="Times New Roman" w:hAnsi="Times New Roman"/>
                <w:sz w:val="20"/>
                <w:szCs w:val="20"/>
              </w:rPr>
              <w:t>Na konanie podľa tohto zákona sa použije všeobecný predpis o trestnom konaní,1) ak tento zákon neustanovuje inak.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576914">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E46B43">
            <w:pPr>
              <w:bidi w:val="0"/>
              <w:jc w:val="both"/>
              <w:rPr>
                <w:rFonts w:ascii="Times New Roman" w:hAnsi="Times New Roman"/>
                <w:sz w:val="20"/>
                <w:szCs w:val="20"/>
              </w:rPr>
            </w:pPr>
            <w:r w:rsidR="00E46B43">
              <w:rPr>
                <w:rFonts w:ascii="Times New Roman" w:hAnsi="Times New Roman"/>
                <w:sz w:val="20"/>
                <w:szCs w:val="20"/>
              </w:rPr>
              <w:t xml:space="preserve">V tomto prípade sa subsidiárne použije </w:t>
            </w:r>
            <w:r w:rsidRPr="00E512B6" w:rsidR="00E46B43">
              <w:rPr>
                <w:rFonts w:ascii="Times New Roman" w:hAnsi="Times New Roman"/>
                <w:sz w:val="20"/>
                <w:szCs w:val="20"/>
              </w:rPr>
              <w:t>všeobe</w:t>
            </w:r>
            <w:r w:rsidR="00E46B43">
              <w:rPr>
                <w:rFonts w:ascii="Times New Roman" w:hAnsi="Times New Roman"/>
                <w:sz w:val="20"/>
                <w:szCs w:val="20"/>
              </w:rPr>
              <w:t>cný predpis o trestnom konaní            - Trestný poriadok a jeho príslušné ustanovenia.</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Č: 6</w:t>
            </w:r>
          </w:p>
          <w:p w:rsidR="008B2B26" w:rsidRPr="00B50B25" w:rsidP="00F75084">
            <w:pPr>
              <w:bidi w:val="0"/>
              <w:jc w:val="both"/>
              <w:rPr>
                <w:rFonts w:ascii="Times New Roman" w:hAnsi="Times New Roman"/>
                <w:sz w:val="20"/>
                <w:szCs w:val="20"/>
              </w:rPr>
            </w:pPr>
            <w:r w:rsidRPr="00B50B25" w:rsidR="00537A71">
              <w:rPr>
                <w:rFonts w:ascii="Times New Roman" w:hAnsi="Times New Roman"/>
                <w:sz w:val="20"/>
                <w:szCs w:val="20"/>
              </w:rPr>
              <w:t>O: 1</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b/>
                <w:sz w:val="20"/>
                <w:szCs w:val="20"/>
              </w:rPr>
            </w:pPr>
            <w:r w:rsidRPr="00B50B25" w:rsidR="00537A71">
              <w:rPr>
                <w:rFonts w:ascii="Times New Roman" w:hAnsi="Times New Roman"/>
                <w:b/>
                <w:sz w:val="20"/>
                <w:szCs w:val="20"/>
              </w:rPr>
              <w:t>Rozhodnutia o poskytnutí právnej pomoci</w:t>
            </w:r>
          </w:p>
          <w:p w:rsidR="00537A71" w:rsidRPr="00B50B25" w:rsidP="00F75084">
            <w:pPr>
              <w:widowControl w:val="0"/>
              <w:bidi w:val="0"/>
              <w:jc w:val="both"/>
              <w:rPr>
                <w:rFonts w:ascii="Times New Roman" w:hAnsi="Times New Roman"/>
                <w:b/>
                <w:sz w:val="20"/>
                <w:szCs w:val="20"/>
              </w:rPr>
            </w:pPr>
          </w:p>
          <w:p w:rsidR="00537A71" w:rsidRPr="00B50B25" w:rsidP="00F75084">
            <w:pPr>
              <w:widowControl w:val="0"/>
              <w:bidi w:val="0"/>
              <w:jc w:val="both"/>
              <w:rPr>
                <w:rFonts w:ascii="Times New Roman" w:hAnsi="Times New Roman"/>
                <w:sz w:val="20"/>
                <w:szCs w:val="20"/>
              </w:rPr>
            </w:pPr>
            <w:r w:rsidRPr="00B50B25">
              <w:rPr>
                <w:rFonts w:ascii="Times New Roman" w:hAnsi="Times New Roman"/>
                <w:sz w:val="20"/>
                <w:szCs w:val="20"/>
              </w:rPr>
              <w:t>Rozhodnutia o tom, či sa poskytne alebo neposkytne právna pomoc a o ustanovení obhajcov prijme príslušný orgán bezodkladne. Členské štáty prijmú vhodné opatrenia na zabezpečenie toho, aby príslušný orgán prijímal svoje rozhodnutia svedomito a aby bolo dodržané právo na obhajobu.</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D02042">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D02042">
            <w:pPr>
              <w:bidi w:val="0"/>
              <w:jc w:val="center"/>
              <w:rPr>
                <w:rFonts w:ascii="Times New Roman" w:hAnsi="Times New Roman"/>
                <w:sz w:val="20"/>
                <w:szCs w:val="20"/>
              </w:rPr>
            </w:pPr>
            <w:r w:rsidR="00D02042">
              <w:rPr>
                <w:rFonts w:ascii="Times New Roman" w:hAnsi="Times New Roman"/>
                <w:sz w:val="20"/>
                <w:szCs w:val="20"/>
              </w:rPr>
              <w:t>Zákon č. 301</w:t>
            </w:r>
            <w:r w:rsidRPr="00B50B25" w:rsidR="00D02042">
              <w:rPr>
                <w:rFonts w:ascii="Times New Roman" w:hAnsi="Times New Roman"/>
                <w:sz w:val="20"/>
                <w:szCs w:val="20"/>
              </w:rPr>
              <w:t xml:space="preserve">/2005 </w:t>
            </w:r>
            <w:r w:rsidR="00D02042">
              <w:rPr>
                <w:rFonts w:ascii="Times New Roman" w:hAnsi="Times New Roman"/>
                <w:sz w:val="20"/>
                <w:szCs w:val="20"/>
              </w:rPr>
              <w:t xml:space="preserve"> </w:t>
            </w:r>
            <w:r w:rsidRPr="00B50B25" w:rsidR="00D02042">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P="007C7504">
            <w:pPr>
              <w:bidi w:val="0"/>
              <w:jc w:val="center"/>
              <w:rPr>
                <w:rFonts w:ascii="Times New Roman" w:hAnsi="Times New Roman"/>
                <w:sz w:val="20"/>
                <w:szCs w:val="20"/>
              </w:rPr>
            </w:pPr>
            <w:r w:rsidR="00D02042">
              <w:rPr>
                <w:rFonts w:ascii="Times New Roman" w:hAnsi="Times New Roman"/>
                <w:sz w:val="20"/>
                <w:szCs w:val="20"/>
              </w:rPr>
              <w:t>§: 2</w:t>
            </w:r>
          </w:p>
          <w:p w:rsidR="00D02042" w:rsidRPr="00B50B25" w:rsidP="007C7504">
            <w:pPr>
              <w:bidi w:val="0"/>
              <w:jc w:val="center"/>
              <w:rPr>
                <w:rFonts w:ascii="Times New Roman" w:hAnsi="Times New Roman"/>
                <w:sz w:val="20"/>
                <w:szCs w:val="20"/>
              </w:rPr>
            </w:pPr>
            <w:r>
              <w:rPr>
                <w:rFonts w:ascii="Times New Roman" w:hAnsi="Times New Roman"/>
                <w:sz w:val="20"/>
                <w:szCs w:val="20"/>
              </w:rPr>
              <w:t>O: 7</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P="00F75084">
            <w:pPr>
              <w:bidi w:val="0"/>
              <w:jc w:val="both"/>
              <w:rPr>
                <w:rFonts w:ascii="Times New Roman" w:hAnsi="Times New Roman"/>
                <w:sz w:val="20"/>
                <w:szCs w:val="20"/>
              </w:rPr>
            </w:pPr>
            <w:r w:rsidRPr="00D02042" w:rsidR="00D02042">
              <w:rPr>
                <w:rFonts w:ascii="Times New Roman" w:hAnsi="Times New Roman"/>
                <w:sz w:val="20"/>
                <w:szCs w:val="20"/>
              </w:rPr>
              <w:t>Každý má právo, aby jeho trestná vec bola spravodlivo a v primeranej lehote prejednaná nezávislým a nestranným súdom v jeho prítomnosti tak, aby sa mohol vyjadriť ku všetkým vykonávaným dôkazom, ak tento zákon neustanovuje inak.</w:t>
            </w:r>
          </w:p>
          <w:p w:rsidR="00712051" w:rsidP="00F75084">
            <w:pPr>
              <w:bidi w:val="0"/>
              <w:jc w:val="both"/>
              <w:rPr>
                <w:rFonts w:ascii="Times New Roman" w:hAnsi="Times New Roman"/>
                <w:sz w:val="20"/>
                <w:szCs w:val="20"/>
              </w:rPr>
            </w:pPr>
          </w:p>
          <w:p w:rsidR="00712051" w:rsidRPr="00B50B25" w:rsidP="00F75084">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D02042">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00D02042">
              <w:rPr>
                <w:rFonts w:ascii="Times New Roman" w:hAnsi="Times New Roman"/>
                <w:sz w:val="20"/>
                <w:szCs w:val="20"/>
              </w:rPr>
              <w:t>OČTK konajú ex offo, pričom dodržiavajú  zásadu rýchlosti konania, ktorá je upravená v ust. § 2 TP ako jedna zo základných zásad trestného konania a platí všeobecne pre akékoľvek úkony v súvislosti s trestným konaním.</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Pr>
                <w:rFonts w:ascii="Times New Roman" w:hAnsi="Times New Roman"/>
                <w:sz w:val="20"/>
                <w:szCs w:val="20"/>
              </w:rPr>
              <w:t>Č</w:t>
            </w:r>
            <w:r w:rsidRPr="00B50B25" w:rsidR="00537A71">
              <w:rPr>
                <w:rFonts w:ascii="Times New Roman" w:hAnsi="Times New Roman"/>
                <w:sz w:val="20"/>
                <w:szCs w:val="20"/>
              </w:rPr>
              <w:t>: 6</w:t>
            </w:r>
          </w:p>
          <w:p w:rsidR="008B2B26" w:rsidRPr="00B50B25" w:rsidP="00F75084">
            <w:pPr>
              <w:bidi w:val="0"/>
              <w:jc w:val="both"/>
              <w:rPr>
                <w:rFonts w:ascii="Times New Roman" w:hAnsi="Times New Roman"/>
                <w:sz w:val="20"/>
                <w:szCs w:val="20"/>
              </w:rPr>
            </w:pPr>
            <w:r w:rsidRPr="00B50B25">
              <w:rPr>
                <w:rFonts w:ascii="Times New Roman" w:hAnsi="Times New Roman"/>
                <w:sz w:val="20"/>
                <w:szCs w:val="20"/>
              </w:rPr>
              <w:t>O: 2</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537A71">
              <w:rPr>
                <w:rFonts w:ascii="Times New Roman" w:hAnsi="Times New Roman"/>
                <w:sz w:val="20"/>
                <w:szCs w:val="20"/>
              </w:rPr>
              <w:t>Členské štáty prijmú opatrenia potrebné na zabezpečenie toho, aby boli podozrivé, obvinené a vyžiadané osoby písomne informované o tom, či ich žiadosť o právnu pomoc bola zamietnutá úplne alebo čiastočne.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7A4A60">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P="007A1753">
            <w:pPr>
              <w:bidi w:val="0"/>
              <w:jc w:val="center"/>
              <w:rPr>
                <w:rFonts w:ascii="Times New Roman" w:hAnsi="Times New Roman"/>
                <w:sz w:val="20"/>
                <w:szCs w:val="20"/>
              </w:rPr>
            </w:pPr>
            <w:r w:rsidR="007A4A60">
              <w:rPr>
                <w:rFonts w:ascii="Times New Roman" w:hAnsi="Times New Roman"/>
                <w:sz w:val="20"/>
                <w:szCs w:val="20"/>
              </w:rPr>
              <w:t>Zákon č. 301</w:t>
            </w:r>
            <w:r w:rsidRPr="00B50B25" w:rsidR="007A4A60">
              <w:rPr>
                <w:rFonts w:ascii="Times New Roman" w:hAnsi="Times New Roman"/>
                <w:sz w:val="20"/>
                <w:szCs w:val="20"/>
              </w:rPr>
              <w:t xml:space="preserve">/2005 </w:t>
            </w:r>
            <w:r w:rsidR="007A4A60">
              <w:rPr>
                <w:rFonts w:ascii="Times New Roman" w:hAnsi="Times New Roman"/>
                <w:sz w:val="20"/>
                <w:szCs w:val="20"/>
              </w:rPr>
              <w:t xml:space="preserve"> </w:t>
            </w:r>
            <w:r w:rsidRPr="00B50B25" w:rsidR="007A4A60">
              <w:rPr>
                <w:rFonts w:ascii="Times New Roman" w:hAnsi="Times New Roman"/>
                <w:sz w:val="20"/>
                <w:szCs w:val="20"/>
              </w:rPr>
              <w:t>Z. z.</w:t>
            </w:r>
          </w:p>
          <w:p w:rsidR="00395204" w:rsidP="007A1753">
            <w:pPr>
              <w:bidi w:val="0"/>
              <w:jc w:val="center"/>
              <w:rPr>
                <w:rFonts w:ascii="Times New Roman" w:hAnsi="Times New Roman"/>
                <w:sz w:val="20"/>
                <w:szCs w:val="20"/>
              </w:rPr>
            </w:pPr>
          </w:p>
          <w:p w:rsidR="00395204" w:rsidP="007A1753">
            <w:pPr>
              <w:bidi w:val="0"/>
              <w:jc w:val="center"/>
              <w:rPr>
                <w:rFonts w:ascii="Times New Roman" w:hAnsi="Times New Roman"/>
                <w:sz w:val="20"/>
                <w:szCs w:val="20"/>
              </w:rPr>
            </w:pPr>
          </w:p>
          <w:p w:rsidR="00395204" w:rsidP="007A1753">
            <w:pPr>
              <w:bidi w:val="0"/>
              <w:jc w:val="center"/>
              <w:rPr>
                <w:rFonts w:ascii="Times New Roman" w:hAnsi="Times New Roman"/>
                <w:sz w:val="20"/>
                <w:szCs w:val="20"/>
              </w:rPr>
            </w:pPr>
          </w:p>
          <w:p w:rsidR="00395204" w:rsidP="007A1753">
            <w:pPr>
              <w:bidi w:val="0"/>
              <w:jc w:val="center"/>
              <w:rPr>
                <w:rFonts w:ascii="Times New Roman" w:hAnsi="Times New Roman"/>
                <w:sz w:val="20"/>
                <w:szCs w:val="20"/>
              </w:rPr>
            </w:pPr>
          </w:p>
          <w:p w:rsidR="00395204" w:rsidP="007A1753">
            <w:pPr>
              <w:bidi w:val="0"/>
              <w:jc w:val="center"/>
              <w:rPr>
                <w:rFonts w:ascii="Times New Roman" w:hAnsi="Times New Roman"/>
                <w:sz w:val="20"/>
                <w:szCs w:val="20"/>
              </w:rPr>
            </w:pPr>
          </w:p>
          <w:p w:rsidR="00395204" w:rsidP="007A1753">
            <w:pPr>
              <w:bidi w:val="0"/>
              <w:jc w:val="center"/>
              <w:rPr>
                <w:rFonts w:ascii="Times New Roman" w:hAnsi="Times New Roman"/>
                <w:sz w:val="20"/>
                <w:szCs w:val="20"/>
              </w:rPr>
            </w:pPr>
          </w:p>
          <w:p w:rsidR="00395204" w:rsidP="007A1753">
            <w:pPr>
              <w:bidi w:val="0"/>
              <w:jc w:val="center"/>
              <w:rPr>
                <w:rFonts w:ascii="Times New Roman" w:hAnsi="Times New Roman"/>
                <w:sz w:val="20"/>
                <w:szCs w:val="20"/>
              </w:rPr>
            </w:pPr>
          </w:p>
          <w:p w:rsidR="00395204" w:rsidP="007A1753">
            <w:pPr>
              <w:bidi w:val="0"/>
              <w:jc w:val="center"/>
              <w:rPr>
                <w:rFonts w:ascii="Times New Roman" w:hAnsi="Times New Roman"/>
                <w:sz w:val="20"/>
                <w:szCs w:val="20"/>
              </w:rPr>
            </w:pPr>
          </w:p>
          <w:p w:rsidR="00395204" w:rsidP="007A1753">
            <w:pPr>
              <w:bidi w:val="0"/>
              <w:jc w:val="center"/>
              <w:rPr>
                <w:rFonts w:ascii="Times New Roman" w:hAnsi="Times New Roman"/>
                <w:sz w:val="20"/>
                <w:szCs w:val="20"/>
              </w:rPr>
            </w:pPr>
          </w:p>
          <w:p w:rsidR="00395204" w:rsidP="007A1753">
            <w:pPr>
              <w:bidi w:val="0"/>
              <w:jc w:val="center"/>
              <w:rPr>
                <w:rFonts w:ascii="Times New Roman" w:hAnsi="Times New Roman"/>
                <w:sz w:val="20"/>
                <w:szCs w:val="20"/>
              </w:rPr>
            </w:pPr>
          </w:p>
          <w:p w:rsidR="00CB22AF" w:rsidP="007A1753">
            <w:pPr>
              <w:bidi w:val="0"/>
              <w:jc w:val="center"/>
              <w:rPr>
                <w:rFonts w:ascii="Times New Roman" w:hAnsi="Times New Roman"/>
                <w:sz w:val="20"/>
                <w:szCs w:val="20"/>
              </w:rPr>
            </w:pPr>
          </w:p>
          <w:p w:rsidR="00CB22AF" w:rsidP="007A1753">
            <w:pPr>
              <w:bidi w:val="0"/>
              <w:jc w:val="center"/>
              <w:rPr>
                <w:rFonts w:ascii="Times New Roman" w:hAnsi="Times New Roman"/>
                <w:sz w:val="20"/>
                <w:szCs w:val="20"/>
              </w:rPr>
            </w:pPr>
          </w:p>
          <w:p w:rsidR="00CB22AF" w:rsidP="007A1753">
            <w:pPr>
              <w:bidi w:val="0"/>
              <w:jc w:val="center"/>
              <w:rPr>
                <w:rFonts w:ascii="Times New Roman" w:hAnsi="Times New Roman"/>
                <w:sz w:val="20"/>
                <w:szCs w:val="20"/>
              </w:rPr>
            </w:pPr>
          </w:p>
          <w:p w:rsidR="00CB22AF" w:rsidP="007A1753">
            <w:pPr>
              <w:bidi w:val="0"/>
              <w:jc w:val="center"/>
              <w:rPr>
                <w:rFonts w:ascii="Times New Roman" w:hAnsi="Times New Roman"/>
                <w:sz w:val="20"/>
                <w:szCs w:val="20"/>
              </w:rPr>
            </w:pPr>
          </w:p>
          <w:p w:rsidR="00CB22AF" w:rsidP="007A1753">
            <w:pPr>
              <w:bidi w:val="0"/>
              <w:jc w:val="center"/>
              <w:rPr>
                <w:rFonts w:ascii="Times New Roman" w:hAnsi="Times New Roman"/>
                <w:sz w:val="20"/>
                <w:szCs w:val="20"/>
              </w:rPr>
            </w:pPr>
          </w:p>
          <w:p w:rsidR="00CB22AF" w:rsidP="007A1753">
            <w:pPr>
              <w:bidi w:val="0"/>
              <w:jc w:val="center"/>
              <w:rPr>
                <w:rFonts w:ascii="Times New Roman" w:hAnsi="Times New Roman"/>
                <w:sz w:val="20"/>
                <w:szCs w:val="20"/>
              </w:rPr>
            </w:pPr>
          </w:p>
          <w:p w:rsidR="00CB22AF" w:rsidP="007A1753">
            <w:pPr>
              <w:bidi w:val="0"/>
              <w:jc w:val="center"/>
              <w:rPr>
                <w:rFonts w:ascii="Times New Roman" w:hAnsi="Times New Roman"/>
                <w:sz w:val="20"/>
                <w:szCs w:val="20"/>
              </w:rPr>
            </w:pPr>
          </w:p>
          <w:p w:rsidR="00395204" w:rsidP="007A1753">
            <w:pPr>
              <w:bidi w:val="0"/>
              <w:jc w:val="center"/>
              <w:rPr>
                <w:rFonts w:ascii="Times New Roman" w:hAnsi="Times New Roman"/>
                <w:sz w:val="20"/>
                <w:szCs w:val="20"/>
              </w:rPr>
            </w:pPr>
          </w:p>
          <w:p w:rsidR="00395204" w:rsidP="00395204">
            <w:pPr>
              <w:bidi w:val="0"/>
              <w:jc w:val="center"/>
              <w:rPr>
                <w:rFonts w:ascii="Times New Roman" w:hAnsi="Times New Roman"/>
                <w:sz w:val="20"/>
                <w:szCs w:val="20"/>
              </w:rPr>
            </w:pPr>
            <w:r>
              <w:rPr>
                <w:rFonts w:ascii="Times New Roman" w:hAnsi="Times New Roman"/>
                <w:sz w:val="20"/>
                <w:szCs w:val="20"/>
              </w:rPr>
              <w:t>Zákon č. 154/2010</w:t>
            </w:r>
          </w:p>
          <w:p w:rsidR="00395204" w:rsidRPr="00B50B25" w:rsidP="00395204">
            <w:pPr>
              <w:bidi w:val="0"/>
              <w:jc w:val="center"/>
              <w:rPr>
                <w:rFonts w:ascii="Times New Roman" w:hAnsi="Times New Roman"/>
                <w:sz w:val="20"/>
                <w:szCs w:val="20"/>
              </w:rPr>
            </w:pPr>
            <w:r>
              <w:rPr>
                <w:rFonts w:ascii="Times New Roman" w:hAnsi="Times New Roman"/>
                <w:sz w:val="20"/>
                <w:szCs w:val="20"/>
              </w:rPr>
              <w:t xml:space="preserve">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P="007A1753">
            <w:pPr>
              <w:bidi w:val="0"/>
              <w:jc w:val="center"/>
              <w:rPr>
                <w:rFonts w:ascii="Times New Roman" w:hAnsi="Times New Roman"/>
                <w:sz w:val="20"/>
                <w:szCs w:val="20"/>
              </w:rPr>
            </w:pPr>
            <w:r w:rsidR="007A4A60">
              <w:rPr>
                <w:rFonts w:ascii="Times New Roman" w:hAnsi="Times New Roman"/>
                <w:sz w:val="20"/>
                <w:szCs w:val="20"/>
              </w:rPr>
              <w:t>§: 34</w:t>
            </w:r>
          </w:p>
          <w:p w:rsidR="007A4A60" w:rsidP="007A1753">
            <w:pPr>
              <w:bidi w:val="0"/>
              <w:jc w:val="center"/>
              <w:rPr>
                <w:rFonts w:ascii="Times New Roman" w:hAnsi="Times New Roman"/>
                <w:sz w:val="20"/>
                <w:szCs w:val="20"/>
              </w:rPr>
            </w:pPr>
            <w:r>
              <w:rPr>
                <w:rFonts w:ascii="Times New Roman" w:hAnsi="Times New Roman"/>
                <w:sz w:val="20"/>
                <w:szCs w:val="20"/>
              </w:rPr>
              <w:t>O: 3</w:t>
            </w:r>
          </w:p>
          <w:p w:rsidR="00E64CB8" w:rsidP="007A1753">
            <w:pPr>
              <w:bidi w:val="0"/>
              <w:jc w:val="center"/>
              <w:rPr>
                <w:rFonts w:ascii="Times New Roman" w:hAnsi="Times New Roman"/>
                <w:sz w:val="20"/>
                <w:szCs w:val="20"/>
              </w:rPr>
            </w:pPr>
          </w:p>
          <w:p w:rsidR="00E64CB8" w:rsidP="007A1753">
            <w:pPr>
              <w:bidi w:val="0"/>
              <w:jc w:val="center"/>
              <w:rPr>
                <w:rFonts w:ascii="Times New Roman" w:hAnsi="Times New Roman"/>
                <w:sz w:val="20"/>
                <w:szCs w:val="20"/>
              </w:rPr>
            </w:pPr>
          </w:p>
          <w:p w:rsidR="00E64CB8" w:rsidP="007A1753">
            <w:pPr>
              <w:bidi w:val="0"/>
              <w:jc w:val="center"/>
              <w:rPr>
                <w:rFonts w:ascii="Times New Roman" w:hAnsi="Times New Roman"/>
                <w:sz w:val="20"/>
                <w:szCs w:val="20"/>
              </w:rPr>
            </w:pPr>
          </w:p>
          <w:p w:rsidR="00E64CB8" w:rsidP="007A1753">
            <w:pPr>
              <w:bidi w:val="0"/>
              <w:jc w:val="center"/>
              <w:rPr>
                <w:rFonts w:ascii="Times New Roman" w:hAnsi="Times New Roman"/>
                <w:sz w:val="20"/>
                <w:szCs w:val="20"/>
              </w:rPr>
            </w:pPr>
          </w:p>
          <w:p w:rsidR="00CB22AF" w:rsidP="007A1753">
            <w:pPr>
              <w:bidi w:val="0"/>
              <w:jc w:val="center"/>
              <w:rPr>
                <w:rFonts w:ascii="Times New Roman" w:hAnsi="Times New Roman"/>
                <w:sz w:val="20"/>
                <w:szCs w:val="20"/>
              </w:rPr>
            </w:pPr>
          </w:p>
          <w:p w:rsidR="00CB22AF" w:rsidP="007A1753">
            <w:pPr>
              <w:bidi w:val="0"/>
              <w:jc w:val="center"/>
              <w:rPr>
                <w:rFonts w:ascii="Times New Roman" w:hAnsi="Times New Roman"/>
                <w:sz w:val="20"/>
                <w:szCs w:val="20"/>
              </w:rPr>
            </w:pPr>
          </w:p>
          <w:p w:rsidR="00E64CB8" w:rsidP="007A1753">
            <w:pPr>
              <w:bidi w:val="0"/>
              <w:jc w:val="center"/>
              <w:rPr>
                <w:rFonts w:ascii="Times New Roman" w:hAnsi="Times New Roman"/>
                <w:sz w:val="20"/>
                <w:szCs w:val="20"/>
              </w:rPr>
            </w:pPr>
          </w:p>
          <w:p w:rsidR="00E64CB8" w:rsidP="007A1753">
            <w:pPr>
              <w:bidi w:val="0"/>
              <w:jc w:val="center"/>
              <w:rPr>
                <w:rFonts w:ascii="Times New Roman" w:hAnsi="Times New Roman"/>
                <w:sz w:val="20"/>
                <w:szCs w:val="20"/>
              </w:rPr>
            </w:pPr>
            <w:r w:rsidR="00CB22AF">
              <w:rPr>
                <w:rFonts w:ascii="Times New Roman" w:hAnsi="Times New Roman"/>
                <w:sz w:val="20"/>
                <w:szCs w:val="20"/>
              </w:rPr>
              <w:t>§: 34</w:t>
            </w:r>
          </w:p>
          <w:p w:rsidR="00CB22AF" w:rsidP="007A1753">
            <w:pPr>
              <w:bidi w:val="0"/>
              <w:jc w:val="center"/>
              <w:rPr>
                <w:rFonts w:ascii="Times New Roman" w:hAnsi="Times New Roman"/>
                <w:sz w:val="20"/>
                <w:szCs w:val="20"/>
              </w:rPr>
            </w:pPr>
            <w:r>
              <w:rPr>
                <w:rFonts w:ascii="Times New Roman" w:hAnsi="Times New Roman"/>
                <w:sz w:val="20"/>
                <w:szCs w:val="20"/>
              </w:rPr>
              <w:t>O: 6</w:t>
            </w:r>
          </w:p>
          <w:p w:rsidR="00E64CB8" w:rsidP="007A1753">
            <w:pPr>
              <w:bidi w:val="0"/>
              <w:jc w:val="center"/>
              <w:rPr>
                <w:rFonts w:ascii="Times New Roman" w:hAnsi="Times New Roman"/>
                <w:sz w:val="20"/>
                <w:szCs w:val="20"/>
              </w:rPr>
            </w:pPr>
          </w:p>
          <w:p w:rsidR="00CB22AF" w:rsidP="007A1753">
            <w:pPr>
              <w:bidi w:val="0"/>
              <w:jc w:val="center"/>
              <w:rPr>
                <w:rFonts w:ascii="Times New Roman" w:hAnsi="Times New Roman"/>
                <w:sz w:val="20"/>
                <w:szCs w:val="20"/>
              </w:rPr>
            </w:pPr>
          </w:p>
          <w:p w:rsidR="00CB22AF" w:rsidP="007A1753">
            <w:pPr>
              <w:bidi w:val="0"/>
              <w:jc w:val="center"/>
              <w:rPr>
                <w:rFonts w:ascii="Times New Roman" w:hAnsi="Times New Roman"/>
                <w:sz w:val="20"/>
                <w:szCs w:val="20"/>
              </w:rPr>
            </w:pPr>
          </w:p>
          <w:p w:rsidR="00CB22AF" w:rsidP="007A1753">
            <w:pPr>
              <w:bidi w:val="0"/>
              <w:jc w:val="center"/>
              <w:rPr>
                <w:rFonts w:ascii="Times New Roman" w:hAnsi="Times New Roman"/>
                <w:sz w:val="20"/>
                <w:szCs w:val="20"/>
              </w:rPr>
            </w:pPr>
          </w:p>
          <w:p w:rsidR="00CB22AF" w:rsidP="007A1753">
            <w:pPr>
              <w:bidi w:val="0"/>
              <w:jc w:val="center"/>
              <w:rPr>
                <w:rFonts w:ascii="Times New Roman" w:hAnsi="Times New Roman"/>
                <w:sz w:val="20"/>
                <w:szCs w:val="20"/>
              </w:rPr>
            </w:pPr>
          </w:p>
          <w:p w:rsidR="00E64CB8" w:rsidP="007A1753">
            <w:pPr>
              <w:bidi w:val="0"/>
              <w:jc w:val="center"/>
              <w:rPr>
                <w:rFonts w:ascii="Times New Roman" w:hAnsi="Times New Roman"/>
                <w:sz w:val="20"/>
                <w:szCs w:val="20"/>
              </w:rPr>
            </w:pPr>
            <w:r>
              <w:rPr>
                <w:rFonts w:ascii="Times New Roman" w:hAnsi="Times New Roman"/>
                <w:sz w:val="20"/>
                <w:szCs w:val="20"/>
              </w:rPr>
              <w:t>§: 36</w:t>
            </w:r>
          </w:p>
          <w:p w:rsidR="00E64CB8" w:rsidP="007A1753">
            <w:pPr>
              <w:bidi w:val="0"/>
              <w:jc w:val="center"/>
              <w:rPr>
                <w:rFonts w:ascii="Times New Roman" w:hAnsi="Times New Roman"/>
                <w:sz w:val="20"/>
                <w:szCs w:val="20"/>
              </w:rPr>
            </w:pPr>
            <w:r>
              <w:rPr>
                <w:rFonts w:ascii="Times New Roman" w:hAnsi="Times New Roman"/>
                <w:sz w:val="20"/>
                <w:szCs w:val="20"/>
              </w:rPr>
              <w:t>O: 5</w:t>
            </w:r>
          </w:p>
          <w:p w:rsidR="00395204" w:rsidP="007A1753">
            <w:pPr>
              <w:bidi w:val="0"/>
              <w:jc w:val="center"/>
              <w:rPr>
                <w:rFonts w:ascii="Times New Roman" w:hAnsi="Times New Roman"/>
                <w:sz w:val="20"/>
                <w:szCs w:val="20"/>
              </w:rPr>
            </w:pPr>
          </w:p>
          <w:p w:rsidR="00395204" w:rsidP="007A1753">
            <w:pPr>
              <w:bidi w:val="0"/>
              <w:jc w:val="center"/>
              <w:rPr>
                <w:rFonts w:ascii="Times New Roman" w:hAnsi="Times New Roman"/>
                <w:sz w:val="20"/>
                <w:szCs w:val="20"/>
              </w:rPr>
            </w:pPr>
          </w:p>
          <w:p w:rsidR="00395204" w:rsidP="007A1753">
            <w:pPr>
              <w:bidi w:val="0"/>
              <w:jc w:val="center"/>
              <w:rPr>
                <w:rFonts w:ascii="Times New Roman" w:hAnsi="Times New Roman"/>
                <w:sz w:val="20"/>
                <w:szCs w:val="20"/>
              </w:rPr>
            </w:pPr>
          </w:p>
          <w:p w:rsidR="00395204" w:rsidP="007A1753">
            <w:pPr>
              <w:bidi w:val="0"/>
              <w:jc w:val="center"/>
              <w:rPr>
                <w:rFonts w:ascii="Times New Roman" w:hAnsi="Times New Roman"/>
                <w:sz w:val="20"/>
                <w:szCs w:val="20"/>
              </w:rPr>
            </w:pPr>
            <w:r>
              <w:rPr>
                <w:rFonts w:ascii="Times New Roman" w:hAnsi="Times New Roman"/>
                <w:sz w:val="20"/>
                <w:szCs w:val="20"/>
              </w:rPr>
              <w:t>§: 1</w:t>
            </w:r>
          </w:p>
          <w:p w:rsidR="00395204" w:rsidP="007A1753">
            <w:pPr>
              <w:bidi w:val="0"/>
              <w:jc w:val="center"/>
              <w:rPr>
                <w:rFonts w:ascii="Times New Roman" w:hAnsi="Times New Roman"/>
                <w:sz w:val="20"/>
                <w:szCs w:val="20"/>
              </w:rPr>
            </w:pPr>
            <w:r>
              <w:rPr>
                <w:rFonts w:ascii="Times New Roman" w:hAnsi="Times New Roman"/>
                <w:sz w:val="20"/>
                <w:szCs w:val="20"/>
              </w:rPr>
              <w:t>O: 2</w:t>
            </w:r>
          </w:p>
          <w:p w:rsidR="00395204" w:rsidRPr="00B50B25" w:rsidP="007A1753">
            <w:pPr>
              <w:bidi w:val="0"/>
              <w:jc w:val="center"/>
              <w:rPr>
                <w:rFonts w:ascii="Times New Roman" w:hAnsi="Times New Roman"/>
                <w:sz w:val="20"/>
                <w:szCs w:val="20"/>
              </w:rPr>
            </w:pPr>
            <w:r>
              <w:rPr>
                <w:rFonts w:ascii="Times New Roman" w:hAnsi="Times New Roman"/>
                <w:sz w:val="20"/>
                <w:szCs w:val="20"/>
              </w:rPr>
              <w:t>V: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P="00F75084">
            <w:pPr>
              <w:bidi w:val="0"/>
              <w:jc w:val="both"/>
              <w:rPr>
                <w:rFonts w:ascii="Times New Roman" w:hAnsi="Times New Roman"/>
                <w:sz w:val="20"/>
                <w:szCs w:val="20"/>
              </w:rPr>
            </w:pPr>
            <w:r w:rsidRPr="0055097B" w:rsidR="007A4A60">
              <w:rPr>
                <w:rFonts w:ascii="Times New Roman" w:hAnsi="Times New Roman"/>
                <w:sz w:val="20"/>
                <w:szCs w:val="20"/>
              </w:rPr>
              <w:t>Obvinený, ktorý nemá dostatočné prostriedky na úhradu trov obhajoby, má nárok na bezplatnú obhajobu alebo na obhajobu za zníženú odmenu; nárok na bezplatnú obhajobu alebo obhajobu za zníženú odmenu musí obvinený preukázať najneskôr pri rozhodovaní o náhrade trov trestného konania a ak ide o ustanovenie obhajcu podľa § 40 ods. 2, najneskôr do 30 dní po tom, čo mu bolo doručené opatrenie o ustanovení obhajcu.</w:t>
            </w:r>
          </w:p>
          <w:p w:rsidR="00CB22AF" w:rsidP="00F75084">
            <w:pPr>
              <w:bidi w:val="0"/>
              <w:jc w:val="both"/>
              <w:rPr>
                <w:rFonts w:ascii="Times New Roman" w:hAnsi="Times New Roman"/>
                <w:sz w:val="20"/>
                <w:szCs w:val="20"/>
              </w:rPr>
            </w:pPr>
          </w:p>
          <w:p w:rsidR="00CB22AF" w:rsidP="00F75084">
            <w:pPr>
              <w:bidi w:val="0"/>
              <w:jc w:val="both"/>
              <w:rPr>
                <w:rFonts w:ascii="Times New Roman" w:hAnsi="Times New Roman"/>
                <w:sz w:val="20"/>
                <w:szCs w:val="20"/>
              </w:rPr>
            </w:pPr>
            <w:r w:rsidRPr="00CB22AF">
              <w:rPr>
                <w:rFonts w:ascii="Times New Roman" w:hAnsi="Times New Roman"/>
                <w:sz w:val="20"/>
                <w:szCs w:val="20"/>
              </w:rPr>
              <w:t xml:space="preserve">Orgán činný v trestnom konaní obvinenému, ktorý bol zadržaný alebo zatknutý, poskytne bez zbytočného odkladu poučenie o jeho právach v </w:t>
            </w:r>
            <w:r w:rsidRPr="00D2389B">
              <w:rPr>
                <w:rFonts w:ascii="Times New Roman" w:hAnsi="Times New Roman"/>
                <w:sz w:val="20"/>
                <w:szCs w:val="20"/>
              </w:rPr>
              <w:t>písomnej forme;</w:t>
            </w:r>
            <w:r w:rsidRPr="00CB22AF">
              <w:rPr>
                <w:rFonts w:ascii="Times New Roman" w:hAnsi="Times New Roman"/>
                <w:sz w:val="20"/>
                <w:szCs w:val="20"/>
              </w:rPr>
              <w:t xml:space="preserve"> táto skutočnosť sa poznamená v zápisnici. Obvinený má právo ponechať si toto poučenie u seba po celú dobu obmedzenia osobnej slobody.</w:t>
            </w:r>
          </w:p>
          <w:p w:rsidR="00E64CB8" w:rsidP="00F75084">
            <w:pPr>
              <w:bidi w:val="0"/>
              <w:jc w:val="both"/>
              <w:rPr>
                <w:rFonts w:ascii="Times New Roman" w:hAnsi="Times New Roman"/>
                <w:sz w:val="20"/>
                <w:szCs w:val="20"/>
              </w:rPr>
            </w:pPr>
          </w:p>
          <w:p w:rsidR="00E64CB8" w:rsidP="00F75084">
            <w:pPr>
              <w:bidi w:val="0"/>
              <w:jc w:val="both"/>
              <w:rPr>
                <w:rFonts w:ascii="Times New Roman" w:hAnsi="Times New Roman"/>
                <w:sz w:val="20"/>
                <w:szCs w:val="20"/>
              </w:rPr>
            </w:pPr>
            <w:r w:rsidRPr="00E64CB8">
              <w:rPr>
                <w:rFonts w:ascii="Times New Roman" w:hAnsi="Times New Roman"/>
                <w:sz w:val="20"/>
                <w:szCs w:val="20"/>
              </w:rPr>
              <w:t>Účinky zastupovania obhajcom nastávajú okamihom doručenia splnomocnenia alebo opatrenia o ustanovení obhajcu konajúcemu orgánu činnému v trestnom konaní alebo súdu.</w:t>
            </w:r>
          </w:p>
          <w:p w:rsidR="00395204" w:rsidP="00F75084">
            <w:pPr>
              <w:bidi w:val="0"/>
              <w:jc w:val="both"/>
              <w:rPr>
                <w:rFonts w:ascii="Times New Roman" w:hAnsi="Times New Roman"/>
                <w:sz w:val="20"/>
                <w:szCs w:val="20"/>
              </w:rPr>
            </w:pPr>
          </w:p>
          <w:p w:rsidR="00395204" w:rsidRPr="00B50B25" w:rsidP="00F75084">
            <w:pPr>
              <w:bidi w:val="0"/>
              <w:jc w:val="both"/>
              <w:rPr>
                <w:rFonts w:ascii="Times New Roman" w:hAnsi="Times New Roman"/>
                <w:sz w:val="20"/>
                <w:szCs w:val="20"/>
              </w:rPr>
            </w:pPr>
            <w:r w:rsidRPr="00E512B6">
              <w:rPr>
                <w:rFonts w:ascii="Times New Roman" w:hAnsi="Times New Roman"/>
                <w:sz w:val="20"/>
                <w:szCs w:val="20"/>
              </w:rPr>
              <w:t>Na konanie podľa tohto zákona sa použije všeobe</w:t>
            </w:r>
            <w:r>
              <w:rPr>
                <w:rFonts w:ascii="Times New Roman" w:hAnsi="Times New Roman"/>
                <w:sz w:val="20"/>
                <w:szCs w:val="20"/>
              </w:rPr>
              <w:t>cný predpis o trestnom konaní,</w:t>
            </w:r>
            <w:r w:rsidRPr="00E512B6">
              <w:rPr>
                <w:rFonts w:ascii="Times New Roman" w:hAnsi="Times New Roman"/>
                <w:sz w:val="20"/>
                <w:szCs w:val="20"/>
              </w:rPr>
              <w:t xml:space="preserve"> ak tento zákon neustanovuje inak.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7A4A60">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P="007A4A60">
            <w:pPr>
              <w:bidi w:val="0"/>
              <w:jc w:val="both"/>
              <w:rPr>
                <w:rFonts w:ascii="Times New Roman" w:hAnsi="Times New Roman"/>
                <w:sz w:val="20"/>
                <w:szCs w:val="20"/>
              </w:rPr>
            </w:pPr>
            <w:r w:rsidR="007A4A60">
              <w:rPr>
                <w:rFonts w:ascii="Times New Roman" w:hAnsi="Times New Roman"/>
                <w:sz w:val="20"/>
                <w:szCs w:val="20"/>
              </w:rPr>
              <w:t>O tom, či sa žiadosti o obhajcu vyhovelo alebo nie, sa rozhoduje opatrením, ktoré sa doručuje žiadateľovi.</w:t>
            </w:r>
          </w:p>
          <w:p w:rsidR="00395204" w:rsidP="007A4A60">
            <w:pPr>
              <w:bidi w:val="0"/>
              <w:jc w:val="both"/>
              <w:rPr>
                <w:rFonts w:ascii="Times New Roman" w:hAnsi="Times New Roman"/>
                <w:sz w:val="20"/>
                <w:szCs w:val="20"/>
              </w:rPr>
            </w:pPr>
          </w:p>
          <w:p w:rsidR="00395204" w:rsidRPr="00B50B25" w:rsidP="00395204">
            <w:pPr>
              <w:bidi w:val="0"/>
              <w:jc w:val="both"/>
              <w:rPr>
                <w:rFonts w:ascii="Times New Roman" w:hAnsi="Times New Roman"/>
                <w:sz w:val="20"/>
                <w:szCs w:val="20"/>
              </w:rPr>
            </w:pPr>
            <w:r>
              <w:rPr>
                <w:rFonts w:ascii="Times New Roman" w:hAnsi="Times New Roman"/>
                <w:sz w:val="20"/>
                <w:szCs w:val="20"/>
              </w:rPr>
              <w:t xml:space="preserve">V prípade </w:t>
            </w:r>
            <w:r w:rsidRPr="008E2B32">
              <w:rPr>
                <w:rFonts w:ascii="Times New Roman" w:hAnsi="Times New Roman"/>
                <w:b/>
                <w:sz w:val="20"/>
                <w:szCs w:val="20"/>
              </w:rPr>
              <w:t>vyžiadanej</w:t>
            </w:r>
            <w:r>
              <w:rPr>
                <w:rFonts w:ascii="Times New Roman" w:hAnsi="Times New Roman"/>
                <w:sz w:val="20"/>
                <w:szCs w:val="20"/>
              </w:rPr>
              <w:t xml:space="preserve"> osoby sa subsidiárne použije </w:t>
            </w:r>
            <w:r w:rsidRPr="00E512B6">
              <w:rPr>
                <w:rFonts w:ascii="Times New Roman" w:hAnsi="Times New Roman"/>
                <w:sz w:val="20"/>
                <w:szCs w:val="20"/>
              </w:rPr>
              <w:t>všeobe</w:t>
            </w:r>
            <w:r>
              <w:rPr>
                <w:rFonts w:ascii="Times New Roman" w:hAnsi="Times New Roman"/>
                <w:sz w:val="20"/>
                <w:szCs w:val="20"/>
              </w:rPr>
              <w:t>cný predpis o trestnom konaní            - Trestný poriadok a príslušné ustanovenia o opravných prostriedkoch.</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Č: 7</w:t>
            </w:r>
          </w:p>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O: 1</w:t>
            </w:r>
          </w:p>
          <w:p w:rsidR="00CE401F" w:rsidRPr="00B50B25" w:rsidP="00F75084">
            <w:pPr>
              <w:bidi w:val="0"/>
              <w:jc w:val="both"/>
              <w:rPr>
                <w:rFonts w:ascii="Times New Roman" w:hAnsi="Times New Roman"/>
                <w:sz w:val="20"/>
                <w:szCs w:val="20"/>
              </w:rPr>
            </w:pPr>
            <w:r w:rsidRPr="00B50B25">
              <w:rPr>
                <w:rFonts w:ascii="Times New Roman" w:hAnsi="Times New Roman"/>
                <w:sz w:val="20"/>
                <w:szCs w:val="20"/>
              </w:rPr>
              <w:t>P: a</w:t>
            </w:r>
            <w:r w:rsidRPr="00B50B25" w:rsidR="008410D2">
              <w:rPr>
                <w:rFonts w:ascii="Times New Roman" w:hAnsi="Times New Roman"/>
                <w:sz w:val="20"/>
                <w:szCs w:val="20"/>
              </w:rPr>
              <w:t>)</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2F209D" w:rsidRPr="00B50B25" w:rsidP="00F75084">
            <w:pPr>
              <w:widowControl w:val="0"/>
              <w:bidi w:val="0"/>
              <w:jc w:val="both"/>
              <w:rPr>
                <w:rFonts w:ascii="Times New Roman" w:hAnsi="Times New Roman"/>
                <w:b/>
                <w:sz w:val="20"/>
                <w:szCs w:val="20"/>
              </w:rPr>
            </w:pPr>
            <w:r w:rsidRPr="00B50B25">
              <w:rPr>
                <w:rFonts w:ascii="Times New Roman" w:hAnsi="Times New Roman"/>
                <w:b/>
                <w:sz w:val="20"/>
                <w:szCs w:val="20"/>
              </w:rPr>
              <w:t>Kvalita služieb právnej pomoci a odbornej prípravy</w:t>
            </w:r>
          </w:p>
          <w:p w:rsidR="002F209D" w:rsidRPr="00B50B25" w:rsidP="00F75084">
            <w:pPr>
              <w:widowControl w:val="0"/>
              <w:bidi w:val="0"/>
              <w:jc w:val="both"/>
              <w:rPr>
                <w:rFonts w:ascii="Times New Roman" w:hAnsi="Times New Roman"/>
                <w:sz w:val="20"/>
                <w:szCs w:val="20"/>
              </w:rPr>
            </w:pPr>
          </w:p>
          <w:p w:rsidR="008B2B26" w:rsidRPr="00B50B25" w:rsidP="00F75084">
            <w:pPr>
              <w:widowControl w:val="0"/>
              <w:bidi w:val="0"/>
              <w:jc w:val="both"/>
              <w:rPr>
                <w:rFonts w:ascii="Times New Roman" w:hAnsi="Times New Roman"/>
                <w:sz w:val="20"/>
                <w:szCs w:val="20"/>
              </w:rPr>
            </w:pPr>
            <w:r w:rsidRPr="00B50B25" w:rsidR="00CF406E">
              <w:rPr>
                <w:rFonts w:ascii="Times New Roman" w:hAnsi="Times New Roman"/>
                <w:sz w:val="20"/>
                <w:szCs w:val="20"/>
              </w:rPr>
              <w:t>Členské štáty prijmú potrebné opatrenia, a to aj v súvislosti s financovaním, s cieľom zabezpečiť:</w:t>
            </w:r>
          </w:p>
          <w:p w:rsidR="002F209D" w:rsidRPr="00B50B25" w:rsidP="00F75084">
            <w:pPr>
              <w:widowControl w:val="0"/>
              <w:bidi w:val="0"/>
              <w:jc w:val="both"/>
              <w:rPr>
                <w:rFonts w:ascii="Times New Roman" w:hAnsi="Times New Roman"/>
                <w:sz w:val="20"/>
                <w:szCs w:val="20"/>
              </w:rPr>
            </w:pPr>
          </w:p>
          <w:p w:rsidR="002F209D" w:rsidRPr="00B50B25" w:rsidP="00F75084">
            <w:pPr>
              <w:widowControl w:val="0"/>
              <w:bidi w:val="0"/>
              <w:jc w:val="both"/>
              <w:rPr>
                <w:rFonts w:ascii="Times New Roman" w:hAnsi="Times New Roman"/>
                <w:sz w:val="20"/>
                <w:szCs w:val="20"/>
              </w:rPr>
            </w:pPr>
            <w:r w:rsidRPr="00B50B25">
              <w:rPr>
                <w:rFonts w:ascii="Times New Roman" w:hAnsi="Times New Roman"/>
                <w:sz w:val="20"/>
                <w:szCs w:val="20"/>
              </w:rPr>
              <w:t>a) existenciu účinného a dostatočne kvalitného systému právnej pomoci; 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A26A68">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B2B10">
            <w:pPr>
              <w:bidi w:val="0"/>
              <w:jc w:val="center"/>
              <w:rPr>
                <w:rFonts w:ascii="Times New Roman" w:hAnsi="Times New Roman"/>
                <w:sz w:val="20"/>
                <w:szCs w:val="20"/>
              </w:rPr>
            </w:pPr>
            <w:r w:rsidR="00985D19">
              <w:rPr>
                <w:rFonts w:ascii="Times New Roman" w:hAnsi="Times New Roman"/>
                <w:sz w:val="20"/>
                <w:szCs w:val="20"/>
              </w:rPr>
              <w:t>Zákon č. 301</w:t>
            </w:r>
            <w:r w:rsidRPr="00B50B25" w:rsidR="00563AB3">
              <w:rPr>
                <w:rFonts w:ascii="Times New Roman" w:hAnsi="Times New Roman"/>
                <w:sz w:val="20"/>
                <w:szCs w:val="20"/>
              </w:rPr>
              <w:t xml:space="preserve">/2005 </w:t>
            </w:r>
            <w:r w:rsidR="00C113D5">
              <w:rPr>
                <w:rFonts w:ascii="Times New Roman" w:hAnsi="Times New Roman"/>
                <w:sz w:val="20"/>
                <w:szCs w:val="20"/>
              </w:rPr>
              <w:t xml:space="preserve"> </w:t>
            </w:r>
            <w:r w:rsidRPr="00B50B25" w:rsidR="00563AB3">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B2B10">
            <w:pPr>
              <w:bidi w:val="0"/>
              <w:jc w:val="center"/>
              <w:rPr>
                <w:rFonts w:ascii="Times New Roman" w:hAnsi="Times New Roman"/>
                <w:sz w:val="20"/>
                <w:szCs w:val="20"/>
              </w:rPr>
            </w:pPr>
            <w:r w:rsidRPr="00B50B25" w:rsidR="00563AB3">
              <w:rPr>
                <w:rFonts w:ascii="Times New Roman" w:hAnsi="Times New Roman"/>
                <w:sz w:val="20"/>
                <w:szCs w:val="20"/>
              </w:rPr>
              <w:t>§: 2</w:t>
            </w:r>
          </w:p>
          <w:p w:rsidR="00563AB3" w:rsidRPr="00B50B25" w:rsidP="00FB2B10">
            <w:pPr>
              <w:bidi w:val="0"/>
              <w:jc w:val="center"/>
              <w:rPr>
                <w:rFonts w:ascii="Times New Roman" w:hAnsi="Times New Roman"/>
                <w:sz w:val="20"/>
                <w:szCs w:val="20"/>
              </w:rPr>
            </w:pPr>
            <w:r w:rsidRPr="00B50B25">
              <w:rPr>
                <w:rFonts w:ascii="Times New Roman" w:hAnsi="Times New Roman"/>
                <w:sz w:val="20"/>
                <w:szCs w:val="20"/>
              </w:rPr>
              <w:t>O: 7</w:t>
            </w:r>
          </w:p>
          <w:p w:rsidR="00563AB3" w:rsidRPr="00B50B25" w:rsidP="00FB2B10">
            <w:pPr>
              <w:bidi w:val="0"/>
              <w:jc w:val="center"/>
              <w:rPr>
                <w:rFonts w:ascii="Times New Roman" w:hAnsi="Times New Roman"/>
                <w:sz w:val="20"/>
                <w:szCs w:val="20"/>
              </w:rPr>
            </w:pPr>
          </w:p>
          <w:p w:rsidR="00563AB3" w:rsidRPr="00B50B25" w:rsidP="00FB2B10">
            <w:pPr>
              <w:bidi w:val="0"/>
              <w:jc w:val="center"/>
              <w:rPr>
                <w:rFonts w:ascii="Times New Roman" w:hAnsi="Times New Roman"/>
                <w:sz w:val="20"/>
                <w:szCs w:val="20"/>
              </w:rPr>
            </w:pPr>
          </w:p>
          <w:p w:rsidR="00563AB3" w:rsidRPr="00B50B25" w:rsidP="00FB2B10">
            <w:pPr>
              <w:bidi w:val="0"/>
              <w:jc w:val="center"/>
              <w:rPr>
                <w:rFonts w:ascii="Times New Roman" w:hAnsi="Times New Roman"/>
                <w:sz w:val="20"/>
                <w:szCs w:val="20"/>
              </w:rPr>
            </w:pPr>
          </w:p>
          <w:p w:rsidR="000A1517" w:rsidP="007525D2">
            <w:pPr>
              <w:bidi w:val="0"/>
              <w:rPr>
                <w:rFonts w:ascii="Times New Roman" w:hAnsi="Times New Roman"/>
                <w:sz w:val="20"/>
                <w:szCs w:val="20"/>
              </w:rPr>
            </w:pPr>
          </w:p>
          <w:p w:rsidR="00563AB3" w:rsidRPr="00B50B25" w:rsidP="00563AB3">
            <w:pPr>
              <w:bidi w:val="0"/>
              <w:jc w:val="center"/>
              <w:rPr>
                <w:rFonts w:ascii="Times New Roman" w:hAnsi="Times New Roman"/>
                <w:sz w:val="20"/>
                <w:szCs w:val="20"/>
              </w:rPr>
            </w:pPr>
            <w:r w:rsidRPr="00B50B25">
              <w:rPr>
                <w:rFonts w:ascii="Times New Roman" w:hAnsi="Times New Roman"/>
                <w:sz w:val="20"/>
                <w:szCs w:val="20"/>
              </w:rPr>
              <w:t>§: 2</w:t>
            </w:r>
          </w:p>
          <w:p w:rsidR="00563AB3" w:rsidP="00563AB3">
            <w:pPr>
              <w:bidi w:val="0"/>
              <w:jc w:val="center"/>
              <w:rPr>
                <w:rFonts w:ascii="Times New Roman" w:hAnsi="Times New Roman"/>
                <w:sz w:val="20"/>
                <w:szCs w:val="20"/>
              </w:rPr>
            </w:pPr>
            <w:r w:rsidRPr="00B50B25">
              <w:rPr>
                <w:rFonts w:ascii="Times New Roman" w:hAnsi="Times New Roman"/>
                <w:sz w:val="20"/>
                <w:szCs w:val="20"/>
              </w:rPr>
              <w:t>O: 9</w:t>
            </w:r>
          </w:p>
          <w:p w:rsidR="00985D19" w:rsidP="00563AB3">
            <w:pPr>
              <w:bidi w:val="0"/>
              <w:jc w:val="center"/>
              <w:rPr>
                <w:rFonts w:ascii="Times New Roman" w:hAnsi="Times New Roman"/>
                <w:sz w:val="20"/>
                <w:szCs w:val="20"/>
              </w:rPr>
            </w:pPr>
          </w:p>
          <w:p w:rsidR="00985D19" w:rsidP="00563AB3">
            <w:pPr>
              <w:bidi w:val="0"/>
              <w:jc w:val="center"/>
              <w:rPr>
                <w:rFonts w:ascii="Times New Roman" w:hAnsi="Times New Roman"/>
                <w:sz w:val="20"/>
                <w:szCs w:val="20"/>
              </w:rPr>
            </w:pPr>
            <w:r>
              <w:rPr>
                <w:rFonts w:ascii="Times New Roman" w:hAnsi="Times New Roman"/>
                <w:sz w:val="20"/>
                <w:szCs w:val="20"/>
              </w:rPr>
              <w:t>§: 44</w:t>
            </w:r>
          </w:p>
          <w:p w:rsidR="00985D19" w:rsidRPr="00B50B25" w:rsidP="00563AB3">
            <w:pPr>
              <w:bidi w:val="0"/>
              <w:jc w:val="center"/>
              <w:rPr>
                <w:rFonts w:ascii="Times New Roman" w:hAnsi="Times New Roman"/>
                <w:sz w:val="20"/>
                <w:szCs w:val="20"/>
              </w:rPr>
            </w:pPr>
            <w:r>
              <w:rPr>
                <w:rFonts w:ascii="Times New Roman" w:hAnsi="Times New Roman"/>
                <w:sz w:val="20"/>
                <w:szCs w:val="20"/>
              </w:rPr>
              <w:t>O: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563AB3">
              <w:rPr>
                <w:rFonts w:ascii="Times New Roman" w:hAnsi="Times New Roman"/>
                <w:sz w:val="20"/>
                <w:szCs w:val="20"/>
              </w:rPr>
              <w:t>Každý má právo, aby jeho trestná vec bola spravodlivo a v primeranej lehote prejednaná nezávislým a nestranným súdom v jeho prítomnosti tak, aby sa mohol vyjadriť ku všetkým vykonávaným dôkazom, ak tento zákon neustanovuje inak.</w:t>
            </w:r>
          </w:p>
          <w:p w:rsidR="000A1517" w:rsidP="00F75084">
            <w:pPr>
              <w:bidi w:val="0"/>
              <w:jc w:val="both"/>
              <w:rPr>
                <w:rFonts w:ascii="Times New Roman" w:hAnsi="Times New Roman"/>
                <w:sz w:val="20"/>
                <w:szCs w:val="20"/>
              </w:rPr>
            </w:pPr>
          </w:p>
          <w:p w:rsidR="00563AB3" w:rsidP="00F75084">
            <w:pPr>
              <w:bidi w:val="0"/>
              <w:jc w:val="both"/>
              <w:rPr>
                <w:rFonts w:ascii="Times New Roman" w:hAnsi="Times New Roman"/>
                <w:sz w:val="20"/>
                <w:szCs w:val="20"/>
              </w:rPr>
            </w:pPr>
            <w:r w:rsidRPr="00B50B25">
              <w:rPr>
                <w:rFonts w:ascii="Times New Roman" w:hAnsi="Times New Roman"/>
                <w:sz w:val="20"/>
                <w:szCs w:val="20"/>
              </w:rPr>
              <w:t>Každý, proti komu sa vedie trestné konanie, má právo na obhajobu.</w:t>
            </w:r>
          </w:p>
          <w:p w:rsidR="00985D19" w:rsidP="00F75084">
            <w:pPr>
              <w:bidi w:val="0"/>
              <w:jc w:val="both"/>
              <w:rPr>
                <w:rFonts w:ascii="Times New Roman" w:hAnsi="Times New Roman"/>
                <w:sz w:val="20"/>
                <w:szCs w:val="20"/>
              </w:rPr>
            </w:pPr>
          </w:p>
          <w:p w:rsidR="00985D19" w:rsidRPr="00B50B25" w:rsidP="00F75084">
            <w:pPr>
              <w:bidi w:val="0"/>
              <w:jc w:val="both"/>
              <w:rPr>
                <w:rFonts w:ascii="Times New Roman" w:hAnsi="Times New Roman"/>
                <w:sz w:val="20"/>
                <w:szCs w:val="20"/>
              </w:rPr>
            </w:pPr>
            <w:r w:rsidRPr="00B50B25">
              <w:rPr>
                <w:rFonts w:ascii="Times New Roman" w:hAnsi="Times New Roman"/>
                <w:sz w:val="20"/>
                <w:szCs w:val="20"/>
              </w:rPr>
              <w:t>Obhajca je povinný poskytovať obvinenému potrebnú právnu pomoc, na obhajovanie jeho záujmov účelne využívať prostriedky a spôsoby obhajoby uvedené v zákone, najmä starať sa o to, aby boli v konaní náležite a včas objasnené skutočnosti, ktoré obvineného zbavujú viny alebo jeho vinu zmierňujú.</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A26A68">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Č: 7</w:t>
            </w:r>
          </w:p>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O: 1</w:t>
            </w:r>
          </w:p>
          <w:p w:rsidR="00CE401F" w:rsidRPr="00B50B25" w:rsidP="00F75084">
            <w:pPr>
              <w:bidi w:val="0"/>
              <w:jc w:val="both"/>
              <w:rPr>
                <w:rFonts w:ascii="Times New Roman" w:hAnsi="Times New Roman"/>
                <w:sz w:val="20"/>
                <w:szCs w:val="20"/>
              </w:rPr>
            </w:pPr>
            <w:r w:rsidRPr="00B50B25">
              <w:rPr>
                <w:rFonts w:ascii="Times New Roman" w:hAnsi="Times New Roman"/>
                <w:sz w:val="20"/>
                <w:szCs w:val="20"/>
              </w:rPr>
              <w:t>P: b</w:t>
            </w:r>
            <w:r w:rsidRPr="00B50B25" w:rsidR="008410D2">
              <w:rPr>
                <w:rFonts w:ascii="Times New Roman" w:hAnsi="Times New Roman"/>
                <w:sz w:val="20"/>
                <w:szCs w:val="20"/>
              </w:rPr>
              <w:t>)</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2F209D" w:rsidRPr="00B50B25" w:rsidP="00CE401F">
            <w:pPr>
              <w:widowControl w:val="0"/>
              <w:bidi w:val="0"/>
              <w:jc w:val="both"/>
              <w:rPr>
                <w:rFonts w:ascii="Times New Roman" w:hAnsi="Times New Roman"/>
                <w:sz w:val="20"/>
                <w:szCs w:val="20"/>
              </w:rPr>
            </w:pPr>
            <w:r w:rsidRPr="00B50B25">
              <w:rPr>
                <w:rFonts w:ascii="Times New Roman" w:hAnsi="Times New Roman"/>
                <w:sz w:val="20"/>
                <w:szCs w:val="20"/>
              </w:rPr>
              <w:t>b) právne služby v kvalite postačujúcej na zabezpečenie spravodlivého konania, s náležitým ohľadom na nezávislosť právnického povolania.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563AB3">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B11765">
            <w:pPr>
              <w:bidi w:val="0"/>
              <w:jc w:val="center"/>
              <w:rPr>
                <w:rFonts w:ascii="Times New Roman" w:hAnsi="Times New Roman"/>
                <w:sz w:val="20"/>
                <w:szCs w:val="20"/>
              </w:rPr>
            </w:pPr>
            <w:r w:rsidRPr="00B50B25" w:rsidR="00563AB3">
              <w:rPr>
                <w:rFonts w:ascii="Times New Roman" w:hAnsi="Times New Roman"/>
                <w:sz w:val="20"/>
                <w:szCs w:val="20"/>
              </w:rPr>
              <w:t xml:space="preserve">Zákon č. </w:t>
            </w:r>
            <w:r w:rsidRPr="00B50B25" w:rsidR="00904FD5">
              <w:rPr>
                <w:rFonts w:ascii="Times New Roman" w:hAnsi="Times New Roman"/>
                <w:sz w:val="20"/>
                <w:szCs w:val="20"/>
              </w:rPr>
              <w:t>301</w:t>
            </w:r>
            <w:r w:rsidRPr="00B50B25" w:rsidR="00563AB3">
              <w:rPr>
                <w:rFonts w:ascii="Times New Roman" w:hAnsi="Times New Roman"/>
                <w:sz w:val="20"/>
                <w:szCs w:val="20"/>
              </w:rPr>
              <w:t xml:space="preserve">/2005 </w:t>
            </w:r>
            <w:r w:rsidR="00C113D5">
              <w:rPr>
                <w:rFonts w:ascii="Times New Roman" w:hAnsi="Times New Roman"/>
                <w:sz w:val="20"/>
                <w:szCs w:val="20"/>
              </w:rPr>
              <w:t xml:space="preserve"> </w:t>
            </w:r>
            <w:r w:rsidRPr="00B50B25" w:rsidR="00563AB3">
              <w:rPr>
                <w:rFonts w:ascii="Times New Roman" w:hAnsi="Times New Roman"/>
                <w:sz w:val="20"/>
                <w:szCs w:val="20"/>
              </w:rPr>
              <w:t>Z. z.</w:t>
            </w:r>
          </w:p>
          <w:p w:rsidR="00904FD5" w:rsidRPr="00B50B25" w:rsidP="00B11765">
            <w:pPr>
              <w:bidi w:val="0"/>
              <w:jc w:val="center"/>
              <w:rPr>
                <w:rFonts w:ascii="Times New Roman" w:hAnsi="Times New Roman"/>
                <w:sz w:val="20"/>
                <w:szCs w:val="20"/>
              </w:rPr>
            </w:pPr>
          </w:p>
          <w:p w:rsidR="00904FD5" w:rsidRPr="00B50B25" w:rsidP="00B11765">
            <w:pPr>
              <w:bidi w:val="0"/>
              <w:jc w:val="center"/>
              <w:rPr>
                <w:rFonts w:ascii="Times New Roman" w:hAnsi="Times New Roman"/>
                <w:sz w:val="20"/>
                <w:szCs w:val="20"/>
              </w:rPr>
            </w:pPr>
          </w:p>
          <w:p w:rsidR="00904FD5" w:rsidRPr="00B50B25" w:rsidP="00B11765">
            <w:pPr>
              <w:bidi w:val="0"/>
              <w:jc w:val="center"/>
              <w:rPr>
                <w:rFonts w:ascii="Times New Roman" w:hAnsi="Times New Roman"/>
                <w:sz w:val="20"/>
                <w:szCs w:val="20"/>
              </w:rPr>
            </w:pPr>
          </w:p>
          <w:p w:rsidR="00904FD5" w:rsidRPr="00B50B25" w:rsidP="00B11765">
            <w:pPr>
              <w:bidi w:val="0"/>
              <w:jc w:val="center"/>
              <w:rPr>
                <w:rFonts w:ascii="Times New Roman" w:hAnsi="Times New Roman"/>
                <w:sz w:val="20"/>
                <w:szCs w:val="20"/>
              </w:rPr>
            </w:pPr>
          </w:p>
          <w:p w:rsidR="00904FD5" w:rsidRPr="00B50B25" w:rsidP="00B11765">
            <w:pPr>
              <w:bidi w:val="0"/>
              <w:jc w:val="center"/>
              <w:rPr>
                <w:rFonts w:ascii="Times New Roman" w:hAnsi="Times New Roman"/>
                <w:sz w:val="20"/>
                <w:szCs w:val="20"/>
              </w:rPr>
            </w:pPr>
          </w:p>
          <w:p w:rsidR="00904FD5" w:rsidRPr="00B50B25" w:rsidP="00B11765">
            <w:pPr>
              <w:bidi w:val="0"/>
              <w:jc w:val="center"/>
              <w:rPr>
                <w:rFonts w:ascii="Times New Roman" w:hAnsi="Times New Roman"/>
                <w:sz w:val="20"/>
                <w:szCs w:val="20"/>
              </w:rPr>
            </w:pPr>
          </w:p>
          <w:p w:rsidR="00904FD5" w:rsidRPr="00B50B25" w:rsidP="00B11765">
            <w:pPr>
              <w:bidi w:val="0"/>
              <w:jc w:val="center"/>
              <w:rPr>
                <w:rFonts w:ascii="Times New Roman" w:hAnsi="Times New Roman"/>
                <w:sz w:val="20"/>
                <w:szCs w:val="20"/>
              </w:rPr>
            </w:pPr>
          </w:p>
          <w:p w:rsidR="00904FD5" w:rsidRPr="00B50B25" w:rsidP="00B11765">
            <w:pPr>
              <w:bidi w:val="0"/>
              <w:jc w:val="center"/>
              <w:rPr>
                <w:rFonts w:ascii="Times New Roman" w:hAnsi="Times New Roman"/>
                <w:sz w:val="20"/>
                <w:szCs w:val="20"/>
              </w:rPr>
            </w:pPr>
            <w:r w:rsidRPr="00B50B25">
              <w:rPr>
                <w:rFonts w:ascii="Times New Roman" w:hAnsi="Times New Roman"/>
                <w:sz w:val="20"/>
                <w:szCs w:val="20"/>
              </w:rPr>
              <w:t xml:space="preserve">Zákon č. 586/2003 </w:t>
            </w:r>
            <w:r w:rsidR="00C113D5">
              <w:rPr>
                <w:rFonts w:ascii="Times New Roman" w:hAnsi="Times New Roman"/>
                <w:sz w:val="20"/>
                <w:szCs w:val="20"/>
              </w:rPr>
              <w:t xml:space="preserve"> </w:t>
            </w:r>
            <w:r w:rsidRPr="00B50B25">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7C7504">
            <w:pPr>
              <w:bidi w:val="0"/>
              <w:jc w:val="center"/>
              <w:rPr>
                <w:rFonts w:ascii="Times New Roman" w:hAnsi="Times New Roman"/>
                <w:sz w:val="20"/>
                <w:szCs w:val="20"/>
              </w:rPr>
            </w:pPr>
            <w:r w:rsidRPr="00B50B25" w:rsidR="00A84B05">
              <w:rPr>
                <w:rFonts w:ascii="Times New Roman" w:hAnsi="Times New Roman"/>
                <w:sz w:val="20"/>
                <w:szCs w:val="20"/>
              </w:rPr>
              <w:t>§: 44</w:t>
            </w:r>
          </w:p>
          <w:p w:rsidR="00A84B05" w:rsidRPr="00B50B25" w:rsidP="007C7504">
            <w:pPr>
              <w:bidi w:val="0"/>
              <w:jc w:val="center"/>
              <w:rPr>
                <w:rFonts w:ascii="Times New Roman" w:hAnsi="Times New Roman"/>
                <w:sz w:val="20"/>
                <w:szCs w:val="20"/>
              </w:rPr>
            </w:pPr>
            <w:r w:rsidRPr="00B50B25">
              <w:rPr>
                <w:rFonts w:ascii="Times New Roman" w:hAnsi="Times New Roman"/>
                <w:sz w:val="20"/>
                <w:szCs w:val="20"/>
              </w:rPr>
              <w:t>O: 1</w:t>
            </w:r>
          </w:p>
          <w:p w:rsidR="00563AB3" w:rsidRPr="00B50B25" w:rsidP="007C7504">
            <w:pPr>
              <w:bidi w:val="0"/>
              <w:jc w:val="center"/>
              <w:rPr>
                <w:rFonts w:ascii="Times New Roman" w:hAnsi="Times New Roman"/>
                <w:sz w:val="20"/>
                <w:szCs w:val="20"/>
              </w:rPr>
            </w:pPr>
          </w:p>
          <w:p w:rsidR="00563AB3" w:rsidRPr="00B50B25" w:rsidP="007C7504">
            <w:pPr>
              <w:bidi w:val="0"/>
              <w:jc w:val="center"/>
              <w:rPr>
                <w:rFonts w:ascii="Times New Roman" w:hAnsi="Times New Roman"/>
                <w:sz w:val="20"/>
                <w:szCs w:val="20"/>
              </w:rPr>
            </w:pPr>
          </w:p>
          <w:p w:rsidR="00563AB3" w:rsidRPr="00B50B25" w:rsidP="00904FD5">
            <w:pPr>
              <w:bidi w:val="0"/>
              <w:rPr>
                <w:rFonts w:ascii="Times New Roman" w:hAnsi="Times New Roman"/>
                <w:sz w:val="20"/>
                <w:szCs w:val="20"/>
              </w:rPr>
            </w:pPr>
          </w:p>
          <w:p w:rsidR="00563AB3" w:rsidRPr="00B50B25" w:rsidP="007C7504">
            <w:pPr>
              <w:bidi w:val="0"/>
              <w:jc w:val="center"/>
              <w:rPr>
                <w:rFonts w:ascii="Times New Roman" w:hAnsi="Times New Roman"/>
                <w:sz w:val="20"/>
                <w:szCs w:val="20"/>
              </w:rPr>
            </w:pPr>
          </w:p>
          <w:p w:rsidR="00563AB3" w:rsidRPr="00B50B25" w:rsidP="007C7504">
            <w:pPr>
              <w:bidi w:val="0"/>
              <w:jc w:val="center"/>
              <w:rPr>
                <w:rFonts w:ascii="Times New Roman" w:hAnsi="Times New Roman"/>
                <w:sz w:val="20"/>
                <w:szCs w:val="20"/>
              </w:rPr>
            </w:pPr>
          </w:p>
          <w:p w:rsidR="00563AB3" w:rsidRPr="00B50B25" w:rsidP="007C7504">
            <w:pPr>
              <w:bidi w:val="0"/>
              <w:jc w:val="center"/>
              <w:rPr>
                <w:rFonts w:ascii="Times New Roman" w:hAnsi="Times New Roman"/>
                <w:sz w:val="20"/>
                <w:szCs w:val="20"/>
              </w:rPr>
            </w:pPr>
            <w:r w:rsidRPr="00B50B25">
              <w:rPr>
                <w:rFonts w:ascii="Times New Roman" w:hAnsi="Times New Roman"/>
                <w:sz w:val="20"/>
                <w:szCs w:val="20"/>
              </w:rPr>
              <w:t>§: 36</w:t>
            </w:r>
          </w:p>
          <w:p w:rsidR="00563AB3" w:rsidRPr="00B50B25" w:rsidP="007C7504">
            <w:pPr>
              <w:bidi w:val="0"/>
              <w:jc w:val="center"/>
              <w:rPr>
                <w:rFonts w:ascii="Times New Roman" w:hAnsi="Times New Roman"/>
                <w:sz w:val="20"/>
                <w:szCs w:val="20"/>
              </w:rPr>
            </w:pPr>
            <w:r w:rsidRPr="00B50B25">
              <w:rPr>
                <w:rFonts w:ascii="Times New Roman" w:hAnsi="Times New Roman"/>
                <w:sz w:val="20"/>
                <w:szCs w:val="20"/>
              </w:rPr>
              <w:t>O: 1</w:t>
            </w:r>
          </w:p>
          <w:p w:rsidR="00904FD5" w:rsidRPr="00B50B25" w:rsidP="007C7504">
            <w:pPr>
              <w:bidi w:val="0"/>
              <w:jc w:val="center"/>
              <w:rPr>
                <w:rFonts w:ascii="Times New Roman" w:hAnsi="Times New Roman"/>
                <w:sz w:val="20"/>
                <w:szCs w:val="20"/>
              </w:rPr>
            </w:pPr>
          </w:p>
          <w:p w:rsidR="00904FD5" w:rsidRPr="00B50B25" w:rsidP="007C7504">
            <w:pPr>
              <w:bidi w:val="0"/>
              <w:jc w:val="center"/>
              <w:rPr>
                <w:rFonts w:ascii="Times New Roman" w:hAnsi="Times New Roman"/>
                <w:sz w:val="20"/>
                <w:szCs w:val="20"/>
              </w:rPr>
            </w:pPr>
            <w:r w:rsidRPr="00B50B25">
              <w:rPr>
                <w:rFonts w:ascii="Times New Roman" w:hAnsi="Times New Roman"/>
                <w:sz w:val="20"/>
                <w:szCs w:val="20"/>
              </w:rPr>
              <w:t>§: 2</w:t>
            </w:r>
          </w:p>
          <w:p w:rsidR="00904FD5" w:rsidRPr="00B50B25" w:rsidP="007C7504">
            <w:pPr>
              <w:bidi w:val="0"/>
              <w:jc w:val="center"/>
              <w:rPr>
                <w:rFonts w:ascii="Times New Roman" w:hAnsi="Times New Roman"/>
                <w:sz w:val="20"/>
                <w:szCs w:val="20"/>
              </w:rPr>
            </w:pPr>
            <w:r w:rsidRPr="00B50B25">
              <w:rPr>
                <w:rFonts w:ascii="Times New Roman" w:hAnsi="Times New Roman"/>
                <w:sz w:val="20"/>
                <w:szCs w:val="20"/>
              </w:rPr>
              <w:t>O: 2</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A84B05">
              <w:rPr>
                <w:rFonts w:ascii="Times New Roman" w:hAnsi="Times New Roman"/>
                <w:sz w:val="20"/>
                <w:szCs w:val="20"/>
              </w:rPr>
              <w:t>Obhajca je povinný poskytovať obvinenému potrebnú právnu pomoc, na obhajovanie jeho záujmov účelne využívať prostriedky a spôsoby obhajoby uvedené v zákone, najmä starať sa o to, aby boli v konaní náležite a včas objasnené skutočnosti, ktoré obvineného zbavujú viny alebo jeho vinu zmierňujú.</w:t>
            </w:r>
          </w:p>
          <w:p w:rsidR="00563AB3" w:rsidRPr="00B50B25" w:rsidP="00F75084">
            <w:pPr>
              <w:bidi w:val="0"/>
              <w:jc w:val="both"/>
              <w:rPr>
                <w:rFonts w:ascii="Times New Roman" w:hAnsi="Times New Roman"/>
                <w:sz w:val="20"/>
                <w:szCs w:val="20"/>
              </w:rPr>
            </w:pPr>
          </w:p>
          <w:p w:rsidR="00563AB3" w:rsidRPr="00B50B25" w:rsidP="00F75084">
            <w:pPr>
              <w:bidi w:val="0"/>
              <w:jc w:val="both"/>
              <w:rPr>
                <w:rFonts w:ascii="Times New Roman" w:hAnsi="Times New Roman"/>
                <w:sz w:val="20"/>
                <w:szCs w:val="20"/>
              </w:rPr>
            </w:pPr>
            <w:r w:rsidRPr="00B50B25">
              <w:rPr>
                <w:rFonts w:ascii="Times New Roman" w:hAnsi="Times New Roman"/>
                <w:sz w:val="20"/>
                <w:szCs w:val="20"/>
              </w:rPr>
              <w:t>Obhajcom môže byť len advokát.</w:t>
            </w:r>
          </w:p>
          <w:p w:rsidR="00904FD5" w:rsidRPr="00B50B25" w:rsidP="00F75084">
            <w:pPr>
              <w:bidi w:val="0"/>
              <w:jc w:val="both"/>
              <w:rPr>
                <w:rFonts w:ascii="Times New Roman" w:hAnsi="Times New Roman"/>
                <w:sz w:val="20"/>
                <w:szCs w:val="20"/>
              </w:rPr>
            </w:pPr>
          </w:p>
          <w:p w:rsidR="00904FD5" w:rsidRPr="00B50B25" w:rsidP="00F75084">
            <w:pPr>
              <w:bidi w:val="0"/>
              <w:jc w:val="both"/>
              <w:rPr>
                <w:rFonts w:ascii="Times New Roman" w:hAnsi="Times New Roman"/>
                <w:sz w:val="20"/>
                <w:szCs w:val="20"/>
              </w:rPr>
            </w:pPr>
          </w:p>
          <w:p w:rsidR="00904FD5" w:rsidRPr="00B50B25" w:rsidP="00F75084">
            <w:pPr>
              <w:bidi w:val="0"/>
              <w:jc w:val="both"/>
              <w:rPr>
                <w:rFonts w:ascii="Times New Roman" w:hAnsi="Times New Roman"/>
                <w:sz w:val="20"/>
                <w:szCs w:val="20"/>
              </w:rPr>
            </w:pPr>
            <w:r w:rsidRPr="00B50B25">
              <w:rPr>
                <w:rFonts w:ascii="Times New Roman" w:hAnsi="Times New Roman"/>
                <w:sz w:val="20"/>
                <w:szCs w:val="20"/>
              </w:rPr>
              <w:t>Advokát je pri poskytovaní právnych služieb nezávislý, je viazaný všeobecne záväznými právnymi predpismi a v ich medziach príkazmi klienta.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B11765">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Č: 7</w:t>
            </w:r>
          </w:p>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O: 2</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2F209D">
              <w:rPr>
                <w:rFonts w:ascii="Times New Roman" w:hAnsi="Times New Roman"/>
                <w:sz w:val="20"/>
                <w:szCs w:val="20"/>
              </w:rPr>
              <w:t>Členské štáty zabezpečia, aby pracovníkom zapojeným do rozhodovania o právnej pomoci v trestnom konaní a konaní o európskom zatykači bola poskytnutá vhodná odborná príprava.</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3D739B">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64CB1" w:rsidP="002E6B39">
            <w:pPr>
              <w:bidi w:val="0"/>
              <w:jc w:val="center"/>
              <w:rPr>
                <w:rFonts w:ascii="Times New Roman" w:hAnsi="Times New Roman"/>
                <w:sz w:val="20"/>
                <w:szCs w:val="20"/>
              </w:rPr>
            </w:pPr>
            <w:r w:rsidR="002E6B39">
              <w:rPr>
                <w:rFonts w:ascii="Times New Roman" w:hAnsi="Times New Roman"/>
                <w:sz w:val="20"/>
                <w:szCs w:val="20"/>
              </w:rPr>
              <w:t>Zákon č. 385/2000    Z. z.</w:t>
            </w:r>
          </w:p>
          <w:p w:rsidR="00A64CB1" w:rsidP="005E1A34">
            <w:pPr>
              <w:bidi w:val="0"/>
              <w:jc w:val="center"/>
              <w:rPr>
                <w:rFonts w:ascii="Times New Roman" w:hAnsi="Times New Roman"/>
                <w:sz w:val="20"/>
                <w:szCs w:val="20"/>
              </w:rPr>
            </w:pPr>
          </w:p>
          <w:p w:rsidR="00A64CB1"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5E1A34">
            <w:pPr>
              <w:bidi w:val="0"/>
              <w:jc w:val="center"/>
              <w:rPr>
                <w:rFonts w:ascii="Times New Roman" w:hAnsi="Times New Roman"/>
                <w:sz w:val="20"/>
                <w:szCs w:val="20"/>
              </w:rPr>
            </w:pPr>
          </w:p>
          <w:p w:rsidR="002E6B39" w:rsidP="0024046C">
            <w:pPr>
              <w:bidi w:val="0"/>
              <w:rPr>
                <w:rFonts w:ascii="Times New Roman" w:hAnsi="Times New Roman"/>
                <w:sz w:val="20"/>
                <w:szCs w:val="20"/>
              </w:rPr>
            </w:pPr>
          </w:p>
          <w:p w:rsidR="008B2B26" w:rsidRPr="00B50B25" w:rsidP="004B703D">
            <w:pPr>
              <w:bidi w:val="0"/>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64CB1" w:rsidP="007C7504">
            <w:pPr>
              <w:tabs>
                <w:tab w:val="center" w:pos="355"/>
              </w:tabs>
              <w:bidi w:val="0"/>
              <w:jc w:val="center"/>
              <w:rPr>
                <w:rFonts w:ascii="Times New Roman" w:hAnsi="Times New Roman"/>
                <w:sz w:val="20"/>
                <w:szCs w:val="20"/>
              </w:rPr>
            </w:pPr>
            <w:r>
              <w:rPr>
                <w:rFonts w:ascii="Times New Roman" w:hAnsi="Times New Roman"/>
                <w:sz w:val="20"/>
                <w:szCs w:val="20"/>
              </w:rPr>
              <w:t>§: 30</w:t>
            </w:r>
          </w:p>
          <w:p w:rsidR="00A64CB1" w:rsidP="007C7504">
            <w:pPr>
              <w:tabs>
                <w:tab w:val="center" w:pos="355"/>
              </w:tabs>
              <w:bidi w:val="0"/>
              <w:jc w:val="center"/>
              <w:rPr>
                <w:rFonts w:ascii="Times New Roman" w:hAnsi="Times New Roman"/>
                <w:sz w:val="20"/>
                <w:szCs w:val="20"/>
              </w:rPr>
            </w:pPr>
            <w:r>
              <w:rPr>
                <w:rFonts w:ascii="Times New Roman" w:hAnsi="Times New Roman"/>
                <w:sz w:val="20"/>
                <w:szCs w:val="20"/>
              </w:rPr>
              <w:t>O: 7</w:t>
            </w:r>
          </w:p>
          <w:p w:rsidR="00A64CB1" w:rsidP="007C7504">
            <w:pPr>
              <w:tabs>
                <w:tab w:val="center" w:pos="355"/>
              </w:tabs>
              <w:bidi w:val="0"/>
              <w:jc w:val="center"/>
              <w:rPr>
                <w:rFonts w:ascii="Times New Roman" w:hAnsi="Times New Roman"/>
                <w:sz w:val="20"/>
                <w:szCs w:val="20"/>
              </w:rPr>
            </w:pPr>
          </w:p>
          <w:p w:rsidR="00A64CB1" w:rsidP="007C7504">
            <w:pPr>
              <w:tabs>
                <w:tab w:val="center" w:pos="355"/>
              </w:tabs>
              <w:bidi w:val="0"/>
              <w:jc w:val="center"/>
              <w:rPr>
                <w:rFonts w:ascii="Times New Roman" w:hAnsi="Times New Roman"/>
                <w:sz w:val="20"/>
                <w:szCs w:val="20"/>
              </w:rPr>
            </w:pPr>
          </w:p>
          <w:p w:rsidR="00A64CB1" w:rsidP="007C7504">
            <w:pPr>
              <w:tabs>
                <w:tab w:val="center" w:pos="355"/>
              </w:tabs>
              <w:bidi w:val="0"/>
              <w:jc w:val="center"/>
              <w:rPr>
                <w:rFonts w:ascii="Times New Roman" w:hAnsi="Times New Roman"/>
                <w:sz w:val="20"/>
                <w:szCs w:val="20"/>
              </w:rPr>
            </w:pPr>
          </w:p>
          <w:p w:rsidR="002E6B39" w:rsidP="007C7504">
            <w:pPr>
              <w:tabs>
                <w:tab w:val="center" w:pos="355"/>
              </w:tabs>
              <w:bidi w:val="0"/>
              <w:jc w:val="center"/>
              <w:rPr>
                <w:rFonts w:ascii="Times New Roman" w:hAnsi="Times New Roman"/>
                <w:sz w:val="20"/>
                <w:szCs w:val="20"/>
              </w:rPr>
            </w:pPr>
          </w:p>
          <w:p w:rsidR="002E6B39" w:rsidP="00385631">
            <w:pPr>
              <w:tabs>
                <w:tab w:val="center" w:pos="355"/>
              </w:tabs>
              <w:bidi w:val="0"/>
              <w:rPr>
                <w:rFonts w:ascii="Times New Roman" w:hAnsi="Times New Roman"/>
                <w:sz w:val="20"/>
                <w:szCs w:val="20"/>
              </w:rPr>
            </w:pPr>
          </w:p>
          <w:p w:rsidR="002E6B39" w:rsidP="007C7504">
            <w:pPr>
              <w:tabs>
                <w:tab w:val="center" w:pos="355"/>
              </w:tabs>
              <w:bidi w:val="0"/>
              <w:jc w:val="center"/>
              <w:rPr>
                <w:rFonts w:ascii="Times New Roman" w:hAnsi="Times New Roman"/>
                <w:sz w:val="20"/>
                <w:szCs w:val="20"/>
              </w:rPr>
            </w:pPr>
          </w:p>
          <w:p w:rsidR="002E6B39" w:rsidP="007C7504">
            <w:pPr>
              <w:tabs>
                <w:tab w:val="center" w:pos="355"/>
              </w:tabs>
              <w:bidi w:val="0"/>
              <w:jc w:val="center"/>
              <w:rPr>
                <w:rFonts w:ascii="Times New Roman" w:hAnsi="Times New Roman"/>
                <w:sz w:val="20"/>
                <w:szCs w:val="20"/>
              </w:rPr>
            </w:pPr>
            <w:r>
              <w:rPr>
                <w:rFonts w:ascii="Times New Roman" w:hAnsi="Times New Roman"/>
                <w:sz w:val="20"/>
                <w:szCs w:val="20"/>
              </w:rPr>
              <w:t>§: 35</w:t>
            </w:r>
          </w:p>
          <w:p w:rsidR="002E6B39" w:rsidP="007C7504">
            <w:pPr>
              <w:tabs>
                <w:tab w:val="center" w:pos="355"/>
              </w:tabs>
              <w:bidi w:val="0"/>
              <w:jc w:val="center"/>
              <w:rPr>
                <w:rFonts w:ascii="Times New Roman" w:hAnsi="Times New Roman"/>
                <w:sz w:val="20"/>
                <w:szCs w:val="20"/>
              </w:rPr>
            </w:pPr>
            <w:r>
              <w:rPr>
                <w:rFonts w:ascii="Times New Roman" w:hAnsi="Times New Roman"/>
                <w:sz w:val="20"/>
                <w:szCs w:val="20"/>
              </w:rPr>
              <w:t>O: 1</w:t>
            </w:r>
          </w:p>
          <w:p w:rsidR="002E6B39" w:rsidP="007C7504">
            <w:pPr>
              <w:tabs>
                <w:tab w:val="center" w:pos="355"/>
              </w:tabs>
              <w:bidi w:val="0"/>
              <w:jc w:val="center"/>
              <w:rPr>
                <w:rFonts w:ascii="Times New Roman" w:hAnsi="Times New Roman"/>
                <w:sz w:val="20"/>
                <w:szCs w:val="20"/>
              </w:rPr>
            </w:pPr>
          </w:p>
          <w:p w:rsidR="002E6B39" w:rsidP="007C7504">
            <w:pPr>
              <w:tabs>
                <w:tab w:val="center" w:pos="355"/>
              </w:tabs>
              <w:bidi w:val="0"/>
              <w:jc w:val="center"/>
              <w:rPr>
                <w:rFonts w:ascii="Times New Roman" w:hAnsi="Times New Roman"/>
                <w:sz w:val="20"/>
                <w:szCs w:val="20"/>
              </w:rPr>
            </w:pPr>
          </w:p>
          <w:p w:rsidR="002E6B39" w:rsidP="007C7504">
            <w:pPr>
              <w:tabs>
                <w:tab w:val="center" w:pos="355"/>
              </w:tabs>
              <w:bidi w:val="0"/>
              <w:jc w:val="center"/>
              <w:rPr>
                <w:rFonts w:ascii="Times New Roman" w:hAnsi="Times New Roman"/>
                <w:sz w:val="20"/>
                <w:szCs w:val="20"/>
              </w:rPr>
            </w:pPr>
          </w:p>
          <w:p w:rsidR="002E6B39" w:rsidP="007C7504">
            <w:pPr>
              <w:tabs>
                <w:tab w:val="center" w:pos="355"/>
              </w:tabs>
              <w:bidi w:val="0"/>
              <w:jc w:val="center"/>
              <w:rPr>
                <w:rFonts w:ascii="Times New Roman" w:hAnsi="Times New Roman"/>
                <w:sz w:val="20"/>
                <w:szCs w:val="20"/>
              </w:rPr>
            </w:pPr>
          </w:p>
          <w:p w:rsidR="002E6B39" w:rsidP="007C7504">
            <w:pPr>
              <w:tabs>
                <w:tab w:val="center" w:pos="355"/>
              </w:tabs>
              <w:bidi w:val="0"/>
              <w:jc w:val="center"/>
              <w:rPr>
                <w:rFonts w:ascii="Times New Roman" w:hAnsi="Times New Roman"/>
                <w:sz w:val="20"/>
                <w:szCs w:val="20"/>
              </w:rPr>
            </w:pPr>
          </w:p>
          <w:p w:rsidR="00385631" w:rsidP="007C7504">
            <w:pPr>
              <w:tabs>
                <w:tab w:val="center" w:pos="355"/>
              </w:tabs>
              <w:bidi w:val="0"/>
              <w:jc w:val="center"/>
              <w:rPr>
                <w:rFonts w:ascii="Times New Roman" w:hAnsi="Times New Roman"/>
                <w:sz w:val="20"/>
                <w:szCs w:val="20"/>
              </w:rPr>
            </w:pPr>
          </w:p>
          <w:p w:rsidR="002E6B39" w:rsidP="007C7504">
            <w:pPr>
              <w:tabs>
                <w:tab w:val="center" w:pos="355"/>
              </w:tabs>
              <w:bidi w:val="0"/>
              <w:jc w:val="center"/>
              <w:rPr>
                <w:rFonts w:ascii="Times New Roman" w:hAnsi="Times New Roman"/>
                <w:sz w:val="20"/>
                <w:szCs w:val="20"/>
              </w:rPr>
            </w:pPr>
            <w:r>
              <w:rPr>
                <w:rFonts w:ascii="Times New Roman" w:hAnsi="Times New Roman"/>
                <w:sz w:val="20"/>
                <w:szCs w:val="20"/>
              </w:rPr>
              <w:t>§: 35</w:t>
            </w:r>
          </w:p>
          <w:p w:rsidR="002E6B39" w:rsidP="007C7504">
            <w:pPr>
              <w:tabs>
                <w:tab w:val="center" w:pos="355"/>
              </w:tabs>
              <w:bidi w:val="0"/>
              <w:jc w:val="center"/>
              <w:rPr>
                <w:rFonts w:ascii="Times New Roman" w:hAnsi="Times New Roman"/>
                <w:sz w:val="20"/>
                <w:szCs w:val="20"/>
              </w:rPr>
            </w:pPr>
            <w:r>
              <w:rPr>
                <w:rFonts w:ascii="Times New Roman" w:hAnsi="Times New Roman"/>
                <w:sz w:val="20"/>
                <w:szCs w:val="20"/>
              </w:rPr>
              <w:t>O: 2</w:t>
            </w:r>
          </w:p>
          <w:p w:rsidR="002E6B39" w:rsidP="007C7504">
            <w:pPr>
              <w:tabs>
                <w:tab w:val="center" w:pos="355"/>
              </w:tabs>
              <w:bidi w:val="0"/>
              <w:jc w:val="center"/>
              <w:rPr>
                <w:rFonts w:ascii="Times New Roman" w:hAnsi="Times New Roman"/>
                <w:sz w:val="20"/>
                <w:szCs w:val="20"/>
              </w:rPr>
            </w:pPr>
          </w:p>
          <w:p w:rsidR="002E6B39" w:rsidP="007C7504">
            <w:pPr>
              <w:tabs>
                <w:tab w:val="center" w:pos="355"/>
              </w:tabs>
              <w:bidi w:val="0"/>
              <w:jc w:val="center"/>
              <w:rPr>
                <w:rFonts w:ascii="Times New Roman" w:hAnsi="Times New Roman"/>
                <w:sz w:val="20"/>
                <w:szCs w:val="20"/>
              </w:rPr>
            </w:pPr>
          </w:p>
          <w:p w:rsidR="002E6B39" w:rsidP="007C7504">
            <w:pPr>
              <w:tabs>
                <w:tab w:val="center" w:pos="355"/>
              </w:tabs>
              <w:bidi w:val="0"/>
              <w:jc w:val="center"/>
              <w:rPr>
                <w:rFonts w:ascii="Times New Roman" w:hAnsi="Times New Roman"/>
                <w:sz w:val="20"/>
                <w:szCs w:val="20"/>
              </w:rPr>
            </w:pPr>
          </w:p>
          <w:p w:rsidR="002E6B39" w:rsidP="007C7504">
            <w:pPr>
              <w:tabs>
                <w:tab w:val="center" w:pos="355"/>
              </w:tabs>
              <w:bidi w:val="0"/>
              <w:jc w:val="center"/>
              <w:rPr>
                <w:rFonts w:ascii="Times New Roman" w:hAnsi="Times New Roman"/>
                <w:sz w:val="20"/>
                <w:szCs w:val="20"/>
              </w:rPr>
            </w:pPr>
          </w:p>
          <w:p w:rsidR="008B2B26" w:rsidRPr="00A64CB1" w:rsidP="004B703D">
            <w:pPr>
              <w:tabs>
                <w:tab w:val="center" w:pos="355"/>
              </w:tabs>
              <w:bidi w:val="0"/>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64CB1" w:rsidRPr="00A64CB1" w:rsidP="00385631">
            <w:pPr>
              <w:pStyle w:val="ListParagraph"/>
              <w:tabs>
                <w:tab w:val="left" w:pos="-2268"/>
              </w:tabs>
              <w:bidi w:val="0"/>
              <w:ind w:left="0"/>
              <w:jc w:val="both"/>
              <w:rPr>
                <w:rFonts w:ascii="Times New Roman" w:hAnsi="Times New Roman"/>
                <w:sz w:val="20"/>
                <w:szCs w:val="20"/>
              </w:rPr>
            </w:pPr>
            <w:r w:rsidRPr="00A64CB1">
              <w:rPr>
                <w:rFonts w:ascii="Times New Roman" w:hAnsi="Times New Roman"/>
                <w:sz w:val="20"/>
                <w:szCs w:val="20"/>
              </w:rPr>
              <w:t>Sudca je povinný prehlbovať si svoje odborné vedomosti a využívať ponúknuté možnosti na vzdelávanie. Sudca je povinný prispievať svojimi skúsenosťami a schopnosťami pri odbornej príprave, funkčne mladších sudcov, justičných čakateľov a ďalších zamestnancov súdov, ak tomu nebráni plnenie jeho povinností pri výkone súdnictva.</w:t>
            </w:r>
          </w:p>
          <w:p w:rsidR="00A64CB1" w:rsidRPr="00A64CB1" w:rsidP="00A64CB1">
            <w:pPr>
              <w:pStyle w:val="ListParagraph"/>
              <w:tabs>
                <w:tab w:val="left" w:pos="-2268"/>
              </w:tabs>
              <w:bidi w:val="0"/>
              <w:ind w:left="0"/>
              <w:jc w:val="both"/>
              <w:rPr>
                <w:rFonts w:ascii="Times New Roman" w:hAnsi="Times New Roman"/>
                <w:sz w:val="20"/>
                <w:szCs w:val="20"/>
              </w:rPr>
            </w:pPr>
            <w:r w:rsidRPr="00A64CB1">
              <w:rPr>
                <w:rFonts w:ascii="Times New Roman" w:hAnsi="Times New Roman"/>
                <w:sz w:val="20"/>
                <w:szCs w:val="20"/>
              </w:rPr>
              <w:t xml:space="preserve">Sudca má právo na zabezpečenie podmienok systematického a bezplatného vzdelávania po celý čas výkonu svojej funkcie, na bezplatné poskytovanie právnych predpisov, odbornej literatúry a informácií nevyhnutných na riadny výkon funkcie sudcu. </w:t>
            </w:r>
          </w:p>
          <w:p w:rsidR="008B2B26" w:rsidRPr="00A64CB1" w:rsidP="004B703D">
            <w:pPr>
              <w:pStyle w:val="ListParagraph"/>
              <w:tabs>
                <w:tab w:val="left" w:pos="-2268"/>
              </w:tabs>
              <w:bidi w:val="0"/>
              <w:spacing w:after="0"/>
              <w:ind w:left="0"/>
              <w:jc w:val="both"/>
              <w:rPr>
                <w:rFonts w:ascii="Times New Roman" w:hAnsi="Times New Roman"/>
                <w:sz w:val="20"/>
                <w:szCs w:val="20"/>
              </w:rPr>
            </w:pPr>
            <w:r w:rsidRPr="00A64CB1" w:rsidR="00A64CB1">
              <w:rPr>
                <w:rFonts w:ascii="Times New Roman" w:hAnsi="Times New Roman"/>
                <w:sz w:val="20"/>
                <w:szCs w:val="20"/>
              </w:rPr>
              <w:t>Vzdelávanie sudcov zabezpečujú tuzemské a zahraničné vzdelávacie inštitúcie. Vzdelávanie sudcov sa vykonáva aj odbornými študijnými pobytmi v tuzemských a zahraničných súdnych inštitúciách, ktoré môžu trvať najviac jeden rok; počas ich trvania sudca nesmie rozhodovať o veciach patriacich do vecnej pôsobnosti súdov.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3D739B">
            <w:pPr>
              <w:bidi w:val="0"/>
              <w:jc w:val="center"/>
              <w:rPr>
                <w:rFonts w:ascii="Times New Roman" w:hAnsi="Times New Roman"/>
                <w:sz w:val="20"/>
                <w:szCs w:val="20"/>
              </w:rPr>
            </w:pPr>
            <w:r w:rsidR="003D739B">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Č: 7</w:t>
            </w:r>
          </w:p>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O: 3</w:t>
            </w: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2F209D">
              <w:rPr>
                <w:rFonts w:ascii="Times New Roman" w:hAnsi="Times New Roman"/>
                <w:sz w:val="20"/>
                <w:szCs w:val="20"/>
              </w:rPr>
              <w:t>S náležitým ohľadom na nezávislosť právnického povolania a na úlohu osôb zodpovedných za odbornú prípravu obhajcov, členské štáty prijmú vhodné opatrenia na podporu poskytovania vhodnej odbornej prípravy obhajcov, ktorí poskytujú služby právnej pomoci.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5E1A34">
            <w:pPr>
              <w:bidi w:val="0"/>
              <w:jc w:val="center"/>
              <w:rPr>
                <w:rFonts w:ascii="Times New Roman" w:hAnsi="Times New Roman"/>
                <w:sz w:val="20"/>
                <w:szCs w:val="20"/>
              </w:rPr>
            </w:pPr>
            <w:r w:rsidR="00F92382">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3F772E">
            <w:pPr>
              <w:bidi w:val="0"/>
              <w:jc w:val="center"/>
              <w:rPr>
                <w:rFonts w:ascii="Times New Roman" w:hAnsi="Times New Roman"/>
                <w:sz w:val="20"/>
                <w:szCs w:val="20"/>
              </w:rPr>
            </w:pPr>
            <w:r w:rsidRPr="00B50B25" w:rsidR="003F772E">
              <w:rPr>
                <w:rFonts w:ascii="Times New Roman" w:hAnsi="Times New Roman"/>
                <w:sz w:val="20"/>
                <w:szCs w:val="20"/>
              </w:rPr>
              <w:t xml:space="preserve">Zákon č. 586/2003 </w:t>
            </w:r>
            <w:r w:rsidR="003F772E">
              <w:rPr>
                <w:rFonts w:ascii="Times New Roman" w:hAnsi="Times New Roman"/>
                <w:sz w:val="20"/>
                <w:szCs w:val="20"/>
              </w:rPr>
              <w:t xml:space="preserve"> </w:t>
            </w:r>
            <w:r w:rsidRPr="00B50B25" w:rsidR="003F772E">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P="00F92382">
            <w:pPr>
              <w:tabs>
                <w:tab w:val="center" w:pos="355"/>
              </w:tabs>
              <w:bidi w:val="0"/>
              <w:jc w:val="center"/>
              <w:rPr>
                <w:rFonts w:ascii="Times New Roman" w:hAnsi="Times New Roman"/>
                <w:sz w:val="20"/>
                <w:szCs w:val="20"/>
              </w:rPr>
            </w:pPr>
            <w:r w:rsidR="003F772E">
              <w:rPr>
                <w:rFonts w:ascii="Times New Roman" w:hAnsi="Times New Roman"/>
                <w:sz w:val="20"/>
                <w:szCs w:val="20"/>
              </w:rPr>
              <w:t>§: 3</w:t>
            </w:r>
          </w:p>
          <w:p w:rsidR="003F772E" w:rsidP="00F92382">
            <w:pPr>
              <w:tabs>
                <w:tab w:val="center" w:pos="355"/>
              </w:tabs>
              <w:bidi w:val="0"/>
              <w:jc w:val="center"/>
              <w:rPr>
                <w:rFonts w:ascii="Times New Roman" w:hAnsi="Times New Roman"/>
                <w:sz w:val="20"/>
                <w:szCs w:val="20"/>
              </w:rPr>
            </w:pPr>
            <w:r>
              <w:rPr>
                <w:rFonts w:ascii="Times New Roman" w:hAnsi="Times New Roman"/>
                <w:sz w:val="20"/>
                <w:szCs w:val="20"/>
              </w:rPr>
              <w:t>O: 1</w:t>
            </w:r>
          </w:p>
          <w:p w:rsidR="003F772E" w:rsidRPr="00B50B25" w:rsidP="00F92382">
            <w:pPr>
              <w:tabs>
                <w:tab w:val="center" w:pos="355"/>
              </w:tabs>
              <w:bidi w:val="0"/>
              <w:jc w:val="center"/>
              <w:rPr>
                <w:rFonts w:ascii="Times New Roman" w:hAnsi="Times New Roman"/>
                <w:sz w:val="20"/>
                <w:szCs w:val="20"/>
              </w:rPr>
            </w:pPr>
            <w:r>
              <w:rPr>
                <w:rFonts w:ascii="Times New Roman" w:hAnsi="Times New Roman"/>
                <w:sz w:val="20"/>
                <w:szCs w:val="20"/>
              </w:rPr>
              <w:t>P: d</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P="000E0CC9">
            <w:pPr>
              <w:pStyle w:val="ListParagraph"/>
              <w:bidi w:val="0"/>
              <w:spacing w:after="0"/>
              <w:ind w:left="0"/>
              <w:jc w:val="both"/>
              <w:rPr>
                <w:rFonts w:ascii="Times New Roman" w:hAnsi="Times New Roman"/>
                <w:sz w:val="20"/>
                <w:szCs w:val="20"/>
              </w:rPr>
            </w:pPr>
            <w:r w:rsidRPr="003F772E" w:rsidR="003F772E">
              <w:rPr>
                <w:rFonts w:ascii="Times New Roman" w:hAnsi="Times New Roman"/>
                <w:sz w:val="20"/>
                <w:szCs w:val="20"/>
              </w:rPr>
              <w:t>Komora zapíše do zoznamu advokátov na písomnú žiadosť do dvoch mesiacov odo dňa jej doručenia toho, kto</w:t>
            </w:r>
          </w:p>
          <w:p w:rsidR="003F772E" w:rsidP="000E0CC9">
            <w:pPr>
              <w:pStyle w:val="ListParagraph"/>
              <w:bidi w:val="0"/>
              <w:spacing w:after="0"/>
              <w:ind w:left="0"/>
              <w:jc w:val="both"/>
              <w:rPr>
                <w:rFonts w:ascii="Times New Roman" w:hAnsi="Times New Roman"/>
                <w:sz w:val="20"/>
                <w:szCs w:val="20"/>
              </w:rPr>
            </w:pPr>
          </w:p>
          <w:p w:rsidR="003F772E" w:rsidRPr="00B50B25" w:rsidP="000E0CC9">
            <w:pPr>
              <w:pStyle w:val="ListParagraph"/>
              <w:bidi w:val="0"/>
              <w:spacing w:after="0"/>
              <w:ind w:left="0"/>
              <w:jc w:val="both"/>
              <w:rPr>
                <w:rFonts w:ascii="Times New Roman" w:hAnsi="Times New Roman"/>
                <w:sz w:val="20"/>
                <w:szCs w:val="20"/>
              </w:rPr>
            </w:pPr>
            <w:r w:rsidRPr="003F772E">
              <w:rPr>
                <w:rFonts w:ascii="Times New Roman" w:hAnsi="Times New Roman"/>
                <w:sz w:val="20"/>
                <w:szCs w:val="20"/>
              </w:rPr>
              <w:t>absolvoval vzdelávanie v rozsahu a za podmienok určených stavovským predpisom komory,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5E1A34">
            <w:pPr>
              <w:bidi w:val="0"/>
              <w:jc w:val="center"/>
              <w:rPr>
                <w:rFonts w:ascii="Times New Roman" w:hAnsi="Times New Roman"/>
                <w:sz w:val="20"/>
                <w:szCs w:val="20"/>
              </w:rPr>
            </w:pPr>
            <w:r w:rsidR="00F92382">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003F772E">
              <w:rPr>
                <w:rFonts w:ascii="Times New Roman" w:hAnsi="Times New Roman"/>
                <w:sz w:val="20"/>
                <w:szCs w:val="20"/>
              </w:rPr>
              <w:t xml:space="preserve">Predpisom komory sa rozumie Advokátsky poriadok. </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Č: 7</w:t>
            </w:r>
          </w:p>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O: 4</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2F209D">
              <w:rPr>
                <w:rFonts w:ascii="Times New Roman" w:hAnsi="Times New Roman"/>
                <w:sz w:val="20"/>
                <w:szCs w:val="20"/>
              </w:rPr>
              <w:t>Členské štáty prijmú opatrenia potrebné na zabezpečenie toho, aby podozrivé, obvinené a vyžiadané osoby mali právo na výmenu obhajcu poskytujúceho služby právnej pomoci, ktorý bol ustanovený v ich prípade, ak o to požiadajú a ak je to odôvodnené konkrétnymi okolnosťami.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B11765">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P="005E1A34">
            <w:pPr>
              <w:bidi w:val="0"/>
              <w:jc w:val="center"/>
              <w:rPr>
                <w:rFonts w:ascii="Times New Roman" w:hAnsi="Times New Roman"/>
                <w:sz w:val="20"/>
                <w:szCs w:val="20"/>
              </w:rPr>
            </w:pPr>
            <w:r w:rsidR="0064002F">
              <w:rPr>
                <w:rFonts w:ascii="Times New Roman" w:hAnsi="Times New Roman"/>
                <w:sz w:val="20"/>
                <w:szCs w:val="20"/>
              </w:rPr>
              <w:t>Zákon č. 301</w:t>
            </w:r>
            <w:r w:rsidRPr="00B50B25" w:rsidR="00B11765">
              <w:rPr>
                <w:rFonts w:ascii="Times New Roman" w:hAnsi="Times New Roman"/>
                <w:sz w:val="20"/>
                <w:szCs w:val="20"/>
              </w:rPr>
              <w:t xml:space="preserve">/2005 </w:t>
            </w:r>
            <w:r w:rsidR="00C113D5">
              <w:rPr>
                <w:rFonts w:ascii="Times New Roman" w:hAnsi="Times New Roman"/>
                <w:sz w:val="20"/>
                <w:szCs w:val="20"/>
              </w:rPr>
              <w:t xml:space="preserve"> </w:t>
            </w:r>
            <w:r w:rsidRPr="00B50B25" w:rsidR="00B11765">
              <w:rPr>
                <w:rFonts w:ascii="Times New Roman" w:hAnsi="Times New Roman"/>
                <w:sz w:val="20"/>
                <w:szCs w:val="20"/>
              </w:rPr>
              <w:t>Z. z.</w:t>
            </w:r>
          </w:p>
          <w:p w:rsidR="0064002F" w:rsidP="005E1A34">
            <w:pPr>
              <w:bidi w:val="0"/>
              <w:jc w:val="center"/>
              <w:rPr>
                <w:rFonts w:ascii="Times New Roman" w:hAnsi="Times New Roman"/>
                <w:sz w:val="20"/>
                <w:szCs w:val="20"/>
              </w:rPr>
            </w:pPr>
          </w:p>
          <w:p w:rsidR="005E69CA" w:rsidP="005E1A34">
            <w:pPr>
              <w:bidi w:val="0"/>
              <w:jc w:val="center"/>
              <w:rPr>
                <w:rFonts w:ascii="Times New Roman" w:hAnsi="Times New Roman"/>
                <w:sz w:val="20"/>
                <w:szCs w:val="20"/>
              </w:rPr>
            </w:pPr>
          </w:p>
          <w:p w:rsidR="005E69CA" w:rsidP="005E1A34">
            <w:pPr>
              <w:bidi w:val="0"/>
              <w:jc w:val="center"/>
              <w:rPr>
                <w:rFonts w:ascii="Times New Roman" w:hAnsi="Times New Roman"/>
                <w:sz w:val="20"/>
                <w:szCs w:val="20"/>
              </w:rPr>
            </w:pPr>
          </w:p>
          <w:p w:rsidR="005E69CA" w:rsidP="005E1A34">
            <w:pPr>
              <w:bidi w:val="0"/>
              <w:jc w:val="center"/>
              <w:rPr>
                <w:rFonts w:ascii="Times New Roman" w:hAnsi="Times New Roman"/>
                <w:sz w:val="20"/>
                <w:szCs w:val="20"/>
              </w:rPr>
            </w:pPr>
          </w:p>
          <w:p w:rsidR="005E69CA" w:rsidP="005E1A34">
            <w:pPr>
              <w:bidi w:val="0"/>
              <w:jc w:val="center"/>
              <w:rPr>
                <w:rFonts w:ascii="Times New Roman" w:hAnsi="Times New Roman"/>
                <w:sz w:val="20"/>
                <w:szCs w:val="20"/>
              </w:rPr>
            </w:pPr>
          </w:p>
          <w:p w:rsidR="005E69CA" w:rsidP="005E1A34">
            <w:pPr>
              <w:bidi w:val="0"/>
              <w:jc w:val="center"/>
              <w:rPr>
                <w:rFonts w:ascii="Times New Roman" w:hAnsi="Times New Roman"/>
                <w:sz w:val="20"/>
                <w:szCs w:val="20"/>
              </w:rPr>
            </w:pPr>
          </w:p>
          <w:p w:rsidR="005E69CA" w:rsidP="005E1A34">
            <w:pPr>
              <w:bidi w:val="0"/>
              <w:jc w:val="center"/>
              <w:rPr>
                <w:rFonts w:ascii="Times New Roman" w:hAnsi="Times New Roman"/>
                <w:sz w:val="20"/>
                <w:szCs w:val="20"/>
              </w:rPr>
            </w:pPr>
          </w:p>
          <w:p w:rsidR="005E69CA" w:rsidP="005E1A34">
            <w:pPr>
              <w:bidi w:val="0"/>
              <w:jc w:val="center"/>
              <w:rPr>
                <w:rFonts w:ascii="Times New Roman" w:hAnsi="Times New Roman"/>
                <w:sz w:val="20"/>
                <w:szCs w:val="20"/>
              </w:rPr>
            </w:pPr>
          </w:p>
          <w:p w:rsidR="0064002F" w:rsidP="005E1A34">
            <w:pPr>
              <w:bidi w:val="0"/>
              <w:jc w:val="center"/>
              <w:rPr>
                <w:rFonts w:ascii="Times New Roman" w:hAnsi="Times New Roman"/>
                <w:sz w:val="20"/>
                <w:szCs w:val="20"/>
              </w:rPr>
            </w:pPr>
            <w:r>
              <w:rPr>
                <w:rFonts w:ascii="Times New Roman" w:hAnsi="Times New Roman"/>
                <w:sz w:val="20"/>
                <w:szCs w:val="20"/>
              </w:rPr>
              <w:t>Zákon č. 154/2010</w:t>
            </w:r>
          </w:p>
          <w:p w:rsidR="0064002F" w:rsidRPr="00B50B25" w:rsidP="005E1A34">
            <w:pPr>
              <w:bidi w:val="0"/>
              <w:jc w:val="center"/>
              <w:rPr>
                <w:rFonts w:ascii="Times New Roman" w:hAnsi="Times New Roman"/>
                <w:sz w:val="20"/>
                <w:szCs w:val="20"/>
              </w:rPr>
            </w:pPr>
            <w:r>
              <w:rPr>
                <w:rFonts w:ascii="Times New Roman" w:hAnsi="Times New Roman"/>
                <w:sz w:val="20"/>
                <w:szCs w:val="20"/>
              </w:rPr>
              <w:t xml:space="preserve">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CE401F">
            <w:pPr>
              <w:tabs>
                <w:tab w:val="center" w:pos="355"/>
              </w:tabs>
              <w:bidi w:val="0"/>
              <w:jc w:val="center"/>
              <w:rPr>
                <w:rFonts w:ascii="Times New Roman" w:hAnsi="Times New Roman"/>
                <w:sz w:val="20"/>
                <w:szCs w:val="20"/>
              </w:rPr>
            </w:pPr>
            <w:r w:rsidRPr="00B50B25" w:rsidR="00B11765">
              <w:rPr>
                <w:rFonts w:ascii="Times New Roman" w:hAnsi="Times New Roman"/>
                <w:sz w:val="20"/>
                <w:szCs w:val="20"/>
              </w:rPr>
              <w:t>§: 39</w:t>
            </w:r>
          </w:p>
          <w:p w:rsidR="00B11765" w:rsidP="00CE401F">
            <w:pPr>
              <w:tabs>
                <w:tab w:val="center" w:pos="355"/>
              </w:tabs>
              <w:bidi w:val="0"/>
              <w:jc w:val="center"/>
              <w:rPr>
                <w:rFonts w:ascii="Times New Roman" w:hAnsi="Times New Roman"/>
                <w:sz w:val="20"/>
                <w:szCs w:val="20"/>
              </w:rPr>
            </w:pPr>
            <w:r w:rsidRPr="00B50B25">
              <w:rPr>
                <w:rFonts w:ascii="Times New Roman" w:hAnsi="Times New Roman"/>
                <w:sz w:val="20"/>
                <w:szCs w:val="20"/>
              </w:rPr>
              <w:t>O: 5</w:t>
            </w:r>
          </w:p>
          <w:p w:rsidR="0064002F" w:rsidP="00CE401F">
            <w:pPr>
              <w:tabs>
                <w:tab w:val="center" w:pos="355"/>
              </w:tabs>
              <w:bidi w:val="0"/>
              <w:jc w:val="center"/>
              <w:rPr>
                <w:rFonts w:ascii="Times New Roman" w:hAnsi="Times New Roman"/>
                <w:sz w:val="20"/>
                <w:szCs w:val="20"/>
              </w:rPr>
            </w:pPr>
          </w:p>
          <w:p w:rsidR="005E69CA" w:rsidP="00CE401F">
            <w:pPr>
              <w:tabs>
                <w:tab w:val="center" w:pos="355"/>
              </w:tabs>
              <w:bidi w:val="0"/>
              <w:jc w:val="center"/>
              <w:rPr>
                <w:rFonts w:ascii="Times New Roman" w:hAnsi="Times New Roman"/>
                <w:sz w:val="20"/>
                <w:szCs w:val="20"/>
              </w:rPr>
            </w:pPr>
          </w:p>
          <w:p w:rsidR="0064002F" w:rsidP="00CE401F">
            <w:pPr>
              <w:tabs>
                <w:tab w:val="center" w:pos="355"/>
              </w:tabs>
              <w:bidi w:val="0"/>
              <w:jc w:val="center"/>
              <w:rPr>
                <w:rFonts w:ascii="Times New Roman" w:hAnsi="Times New Roman"/>
                <w:sz w:val="20"/>
                <w:szCs w:val="20"/>
              </w:rPr>
            </w:pPr>
            <w:r w:rsidR="005E69CA">
              <w:rPr>
                <w:rFonts w:ascii="Times New Roman" w:hAnsi="Times New Roman"/>
                <w:sz w:val="20"/>
                <w:szCs w:val="20"/>
              </w:rPr>
              <w:t>§: 43</w:t>
            </w:r>
          </w:p>
          <w:p w:rsidR="005E69CA" w:rsidP="00CE401F">
            <w:pPr>
              <w:tabs>
                <w:tab w:val="center" w:pos="355"/>
              </w:tabs>
              <w:bidi w:val="0"/>
              <w:jc w:val="center"/>
              <w:rPr>
                <w:rFonts w:ascii="Times New Roman" w:hAnsi="Times New Roman"/>
                <w:sz w:val="20"/>
                <w:szCs w:val="20"/>
              </w:rPr>
            </w:pPr>
            <w:r>
              <w:rPr>
                <w:rFonts w:ascii="Times New Roman" w:hAnsi="Times New Roman"/>
                <w:sz w:val="20"/>
                <w:szCs w:val="20"/>
              </w:rPr>
              <w:t>O: 1</w:t>
            </w:r>
          </w:p>
          <w:p w:rsidR="005E69CA" w:rsidP="00CE401F">
            <w:pPr>
              <w:tabs>
                <w:tab w:val="center" w:pos="355"/>
              </w:tabs>
              <w:bidi w:val="0"/>
              <w:jc w:val="center"/>
              <w:rPr>
                <w:rFonts w:ascii="Times New Roman" w:hAnsi="Times New Roman"/>
                <w:sz w:val="20"/>
                <w:szCs w:val="20"/>
              </w:rPr>
            </w:pPr>
          </w:p>
          <w:p w:rsidR="005E69CA" w:rsidP="00CE401F">
            <w:pPr>
              <w:tabs>
                <w:tab w:val="center" w:pos="355"/>
              </w:tabs>
              <w:bidi w:val="0"/>
              <w:jc w:val="center"/>
              <w:rPr>
                <w:rFonts w:ascii="Times New Roman" w:hAnsi="Times New Roman"/>
                <w:sz w:val="20"/>
                <w:szCs w:val="20"/>
              </w:rPr>
            </w:pPr>
          </w:p>
          <w:p w:rsidR="005E69CA" w:rsidP="00CE401F">
            <w:pPr>
              <w:tabs>
                <w:tab w:val="center" w:pos="355"/>
              </w:tabs>
              <w:bidi w:val="0"/>
              <w:jc w:val="center"/>
              <w:rPr>
                <w:rFonts w:ascii="Times New Roman" w:hAnsi="Times New Roman"/>
                <w:sz w:val="20"/>
                <w:szCs w:val="20"/>
              </w:rPr>
            </w:pPr>
          </w:p>
          <w:p w:rsidR="005E69CA" w:rsidP="00CE401F">
            <w:pPr>
              <w:tabs>
                <w:tab w:val="center" w:pos="355"/>
              </w:tabs>
              <w:bidi w:val="0"/>
              <w:jc w:val="center"/>
              <w:rPr>
                <w:rFonts w:ascii="Times New Roman" w:hAnsi="Times New Roman"/>
                <w:sz w:val="20"/>
                <w:szCs w:val="20"/>
              </w:rPr>
            </w:pPr>
          </w:p>
          <w:p w:rsidR="005E69CA" w:rsidP="005E69CA">
            <w:pPr>
              <w:tabs>
                <w:tab w:val="center" w:pos="355"/>
              </w:tabs>
              <w:bidi w:val="0"/>
              <w:rPr>
                <w:rFonts w:ascii="Times New Roman" w:hAnsi="Times New Roman"/>
                <w:sz w:val="20"/>
                <w:szCs w:val="20"/>
              </w:rPr>
            </w:pPr>
          </w:p>
          <w:p w:rsidR="0064002F" w:rsidP="00CE401F">
            <w:pPr>
              <w:tabs>
                <w:tab w:val="center" w:pos="355"/>
              </w:tabs>
              <w:bidi w:val="0"/>
              <w:jc w:val="center"/>
              <w:rPr>
                <w:rFonts w:ascii="Times New Roman" w:hAnsi="Times New Roman"/>
                <w:sz w:val="20"/>
                <w:szCs w:val="20"/>
              </w:rPr>
            </w:pPr>
            <w:r>
              <w:rPr>
                <w:rFonts w:ascii="Times New Roman" w:hAnsi="Times New Roman"/>
                <w:sz w:val="20"/>
                <w:szCs w:val="20"/>
              </w:rPr>
              <w:t>§: 14</w:t>
            </w:r>
          </w:p>
          <w:p w:rsidR="0064002F" w:rsidP="00CE401F">
            <w:pPr>
              <w:tabs>
                <w:tab w:val="center" w:pos="355"/>
              </w:tabs>
              <w:bidi w:val="0"/>
              <w:jc w:val="center"/>
              <w:rPr>
                <w:rFonts w:ascii="Times New Roman" w:hAnsi="Times New Roman"/>
                <w:sz w:val="20"/>
                <w:szCs w:val="20"/>
              </w:rPr>
            </w:pPr>
            <w:r>
              <w:rPr>
                <w:rFonts w:ascii="Times New Roman" w:hAnsi="Times New Roman"/>
                <w:sz w:val="20"/>
                <w:szCs w:val="20"/>
              </w:rPr>
              <w:t>O: 3</w:t>
            </w:r>
          </w:p>
          <w:p w:rsidR="0064002F" w:rsidRPr="00B50B25" w:rsidP="00CE401F">
            <w:pPr>
              <w:tabs>
                <w:tab w:val="center" w:pos="355"/>
              </w:tabs>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P="00D8348A">
            <w:pPr>
              <w:bidi w:val="0"/>
              <w:jc w:val="both"/>
              <w:rPr>
                <w:rFonts w:ascii="Times New Roman" w:hAnsi="Times New Roman"/>
                <w:sz w:val="20"/>
                <w:szCs w:val="20"/>
              </w:rPr>
            </w:pPr>
            <w:r w:rsidRPr="00B50B25" w:rsidR="00B11765">
              <w:rPr>
                <w:rFonts w:ascii="Times New Roman" w:hAnsi="Times New Roman"/>
                <w:sz w:val="20"/>
                <w:szCs w:val="20"/>
              </w:rPr>
              <w:t>Obvinený môže namiesto obhajcu, ktorého si zvolil alebo ktorého mu zvolila oprávnená osoba uvedená v odseku 1, zvoliť iného obhajcu.</w:t>
            </w:r>
          </w:p>
          <w:p w:rsidR="005E69CA" w:rsidP="00D8348A">
            <w:pPr>
              <w:bidi w:val="0"/>
              <w:jc w:val="both"/>
              <w:rPr>
                <w:rFonts w:ascii="Times New Roman" w:hAnsi="Times New Roman"/>
                <w:sz w:val="20"/>
                <w:szCs w:val="20"/>
              </w:rPr>
            </w:pPr>
          </w:p>
          <w:p w:rsidR="005E69CA" w:rsidP="00D8348A">
            <w:pPr>
              <w:bidi w:val="0"/>
              <w:jc w:val="both"/>
              <w:rPr>
                <w:rFonts w:ascii="Times New Roman" w:hAnsi="Times New Roman"/>
                <w:sz w:val="20"/>
                <w:szCs w:val="20"/>
              </w:rPr>
            </w:pPr>
            <w:r w:rsidRPr="005E69CA">
              <w:rPr>
                <w:rFonts w:ascii="Times New Roman" w:hAnsi="Times New Roman"/>
                <w:sz w:val="20"/>
                <w:szCs w:val="20"/>
              </w:rPr>
              <w:t>Zo závažných dôvodov môže byť ustanovený obhajca na svoju žiadosť alebo žiadosť obvineného oslobodený od povinnosti obhajovania a namiesto neho zvolený alebo ustanovený iný obhajca. Iný obhajca môže byť obvinenému ustanovený aj vtedy, ak si ustanovený obhajca dlhodobo neplní svoje povinnosti.</w:t>
            </w:r>
          </w:p>
          <w:p w:rsidR="0064002F" w:rsidP="00D8348A">
            <w:pPr>
              <w:bidi w:val="0"/>
              <w:jc w:val="both"/>
              <w:rPr>
                <w:rFonts w:ascii="Times New Roman" w:hAnsi="Times New Roman"/>
                <w:sz w:val="20"/>
                <w:szCs w:val="20"/>
              </w:rPr>
            </w:pPr>
          </w:p>
          <w:p w:rsidR="0064002F" w:rsidRPr="00B50B25" w:rsidP="00D8348A">
            <w:pPr>
              <w:bidi w:val="0"/>
              <w:jc w:val="both"/>
              <w:rPr>
                <w:rFonts w:ascii="Times New Roman" w:hAnsi="Times New Roman"/>
                <w:sz w:val="20"/>
                <w:szCs w:val="20"/>
              </w:rPr>
            </w:pPr>
            <w:r w:rsidRPr="0064002F">
              <w:rPr>
                <w:rFonts w:ascii="Times New Roman" w:hAnsi="Times New Roman"/>
                <w:sz w:val="20"/>
                <w:szCs w:val="20"/>
              </w:rPr>
              <w:t>Vyžiadaná osoba má právo zvoliť si obhajcu aj v štáte pôvodu v súlade s právom tohto štátu na účel poskytovania súčinnosti obhajcovi, ktorý zastupuje vyžiadanú osobu v konaní o európskom zatýkacom rozkaze na území Slovenskej republiky; uplatnenie práva vyžiadanej osoby v štáte pôvodu nemá vplyv na lehoty podľa § 24 a 25. O využití tohto práva vyžiadanej osoby informuje prokurátor bezodkladne justičný orgán štátu pôvodu.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B11765">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Č: 8</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CE401F" w:rsidRPr="00B50B25" w:rsidP="00CE401F">
            <w:pPr>
              <w:widowControl w:val="0"/>
              <w:bidi w:val="0"/>
              <w:jc w:val="both"/>
              <w:rPr>
                <w:rFonts w:ascii="Times New Roman" w:hAnsi="Times New Roman"/>
                <w:b/>
                <w:sz w:val="20"/>
                <w:szCs w:val="20"/>
              </w:rPr>
            </w:pPr>
            <w:r w:rsidRPr="00B50B25">
              <w:rPr>
                <w:rFonts w:ascii="Times New Roman" w:hAnsi="Times New Roman"/>
                <w:b/>
                <w:sz w:val="20"/>
                <w:szCs w:val="20"/>
              </w:rPr>
              <w:t>Opravné prostriedky</w:t>
            </w:r>
          </w:p>
          <w:p w:rsidR="00CE401F" w:rsidRPr="00B50B25" w:rsidP="00CE401F">
            <w:pPr>
              <w:widowControl w:val="0"/>
              <w:bidi w:val="0"/>
              <w:jc w:val="both"/>
              <w:rPr>
                <w:rFonts w:ascii="Times New Roman" w:hAnsi="Times New Roman"/>
                <w:sz w:val="20"/>
                <w:szCs w:val="20"/>
              </w:rPr>
            </w:pPr>
          </w:p>
          <w:p w:rsidR="008B2B26" w:rsidRPr="00B50B25" w:rsidP="00CE401F">
            <w:pPr>
              <w:widowControl w:val="0"/>
              <w:bidi w:val="0"/>
              <w:jc w:val="both"/>
              <w:rPr>
                <w:rFonts w:ascii="Times New Roman" w:hAnsi="Times New Roman"/>
                <w:sz w:val="20"/>
                <w:szCs w:val="20"/>
              </w:rPr>
            </w:pPr>
            <w:r w:rsidRPr="00B50B25" w:rsidR="00CE401F">
              <w:rPr>
                <w:rFonts w:ascii="Times New Roman" w:hAnsi="Times New Roman"/>
                <w:sz w:val="20"/>
                <w:szCs w:val="20"/>
              </w:rPr>
              <w:t>Členské štáty zabezpečia, aby podozrivé, obvinené a vyžiadané osoby mali podľa vnútroštátneho práva účinné opravné prostriedky v prípadoch porušenia ich práv vyplývajúcich z tejto smernice.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956DF3">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P="00D73646">
            <w:pPr>
              <w:bidi w:val="0"/>
              <w:jc w:val="center"/>
              <w:rPr>
                <w:rFonts w:ascii="Times New Roman" w:hAnsi="Times New Roman"/>
                <w:sz w:val="20"/>
                <w:szCs w:val="20"/>
              </w:rPr>
            </w:pPr>
            <w:r w:rsidRPr="00B50B25" w:rsidR="00956DF3">
              <w:rPr>
                <w:rFonts w:ascii="Times New Roman" w:hAnsi="Times New Roman"/>
                <w:sz w:val="20"/>
                <w:szCs w:val="20"/>
              </w:rPr>
              <w:t>Zákon č. 300/2005</w:t>
            </w:r>
            <w:r w:rsidR="00C113D5">
              <w:rPr>
                <w:rFonts w:ascii="Times New Roman" w:hAnsi="Times New Roman"/>
                <w:sz w:val="20"/>
                <w:szCs w:val="20"/>
              </w:rPr>
              <w:t xml:space="preserve"> </w:t>
            </w:r>
            <w:r w:rsidRPr="00B50B25" w:rsidR="00956DF3">
              <w:rPr>
                <w:rFonts w:ascii="Times New Roman" w:hAnsi="Times New Roman"/>
                <w:sz w:val="20"/>
                <w:szCs w:val="20"/>
              </w:rPr>
              <w:t xml:space="preserve"> Z. z.</w:t>
            </w:r>
          </w:p>
          <w:p w:rsidR="00E512B6" w:rsidP="00D73646">
            <w:pPr>
              <w:bidi w:val="0"/>
              <w:jc w:val="center"/>
              <w:rPr>
                <w:rFonts w:ascii="Times New Roman" w:hAnsi="Times New Roman"/>
                <w:sz w:val="20"/>
                <w:szCs w:val="20"/>
              </w:rPr>
            </w:pPr>
          </w:p>
          <w:p w:rsidR="00E512B6" w:rsidP="00D73646">
            <w:pPr>
              <w:bidi w:val="0"/>
              <w:jc w:val="center"/>
              <w:rPr>
                <w:rFonts w:ascii="Times New Roman" w:hAnsi="Times New Roman"/>
                <w:sz w:val="20"/>
                <w:szCs w:val="20"/>
              </w:rPr>
            </w:pPr>
          </w:p>
          <w:p w:rsidR="00E512B6" w:rsidP="00D73646">
            <w:pPr>
              <w:bidi w:val="0"/>
              <w:jc w:val="center"/>
              <w:rPr>
                <w:rFonts w:ascii="Times New Roman" w:hAnsi="Times New Roman"/>
                <w:sz w:val="20"/>
                <w:szCs w:val="20"/>
              </w:rPr>
            </w:pPr>
          </w:p>
          <w:p w:rsidR="00E512B6" w:rsidP="00D73646">
            <w:pPr>
              <w:bidi w:val="0"/>
              <w:jc w:val="center"/>
              <w:rPr>
                <w:rFonts w:ascii="Times New Roman" w:hAnsi="Times New Roman"/>
                <w:sz w:val="20"/>
                <w:szCs w:val="20"/>
              </w:rPr>
            </w:pPr>
          </w:p>
          <w:p w:rsidR="00E512B6" w:rsidP="00D73646">
            <w:pPr>
              <w:bidi w:val="0"/>
              <w:jc w:val="center"/>
              <w:rPr>
                <w:rFonts w:ascii="Times New Roman" w:hAnsi="Times New Roman"/>
                <w:sz w:val="20"/>
                <w:szCs w:val="20"/>
              </w:rPr>
            </w:pPr>
          </w:p>
          <w:p w:rsidR="00E512B6" w:rsidP="00D73646">
            <w:pPr>
              <w:bidi w:val="0"/>
              <w:jc w:val="center"/>
              <w:rPr>
                <w:rFonts w:ascii="Times New Roman" w:hAnsi="Times New Roman"/>
                <w:sz w:val="20"/>
                <w:szCs w:val="20"/>
              </w:rPr>
            </w:pPr>
          </w:p>
          <w:p w:rsidR="00E512B6" w:rsidP="00D73646">
            <w:pPr>
              <w:bidi w:val="0"/>
              <w:jc w:val="center"/>
              <w:rPr>
                <w:rFonts w:ascii="Times New Roman" w:hAnsi="Times New Roman"/>
                <w:sz w:val="20"/>
                <w:szCs w:val="20"/>
              </w:rPr>
            </w:pPr>
          </w:p>
          <w:p w:rsidR="00E61744" w:rsidP="00D73646">
            <w:pPr>
              <w:bidi w:val="0"/>
              <w:jc w:val="center"/>
              <w:rPr>
                <w:rFonts w:ascii="Times New Roman" w:hAnsi="Times New Roman"/>
                <w:sz w:val="20"/>
                <w:szCs w:val="20"/>
              </w:rPr>
            </w:pPr>
          </w:p>
          <w:p w:rsidR="00E61744" w:rsidP="00D73646">
            <w:pPr>
              <w:bidi w:val="0"/>
              <w:jc w:val="center"/>
              <w:rPr>
                <w:rFonts w:ascii="Times New Roman" w:hAnsi="Times New Roman"/>
                <w:sz w:val="20"/>
                <w:szCs w:val="20"/>
              </w:rPr>
            </w:pPr>
          </w:p>
          <w:p w:rsidR="00E61744" w:rsidP="00D73646">
            <w:pPr>
              <w:bidi w:val="0"/>
              <w:jc w:val="center"/>
              <w:rPr>
                <w:rFonts w:ascii="Times New Roman" w:hAnsi="Times New Roman"/>
                <w:sz w:val="20"/>
                <w:szCs w:val="20"/>
              </w:rPr>
            </w:pPr>
          </w:p>
          <w:p w:rsidR="00E61744" w:rsidP="00D73646">
            <w:pPr>
              <w:bidi w:val="0"/>
              <w:jc w:val="center"/>
              <w:rPr>
                <w:rFonts w:ascii="Times New Roman" w:hAnsi="Times New Roman"/>
                <w:sz w:val="20"/>
                <w:szCs w:val="20"/>
              </w:rPr>
            </w:pPr>
          </w:p>
          <w:p w:rsidR="00E61744" w:rsidP="00D73646">
            <w:pPr>
              <w:bidi w:val="0"/>
              <w:jc w:val="center"/>
              <w:rPr>
                <w:rFonts w:ascii="Times New Roman" w:hAnsi="Times New Roman"/>
                <w:sz w:val="20"/>
                <w:szCs w:val="20"/>
              </w:rPr>
            </w:pPr>
          </w:p>
          <w:p w:rsidR="00E61744" w:rsidP="00D73646">
            <w:pPr>
              <w:bidi w:val="0"/>
              <w:jc w:val="center"/>
              <w:rPr>
                <w:rFonts w:ascii="Times New Roman" w:hAnsi="Times New Roman"/>
                <w:sz w:val="20"/>
                <w:szCs w:val="20"/>
              </w:rPr>
            </w:pPr>
          </w:p>
          <w:p w:rsidR="00E61744" w:rsidP="00D73646">
            <w:pPr>
              <w:bidi w:val="0"/>
              <w:jc w:val="center"/>
              <w:rPr>
                <w:rFonts w:ascii="Times New Roman" w:hAnsi="Times New Roman"/>
                <w:sz w:val="20"/>
                <w:szCs w:val="20"/>
              </w:rPr>
            </w:pPr>
          </w:p>
          <w:p w:rsidR="00E61744" w:rsidP="00D73646">
            <w:pPr>
              <w:bidi w:val="0"/>
              <w:jc w:val="center"/>
              <w:rPr>
                <w:rFonts w:ascii="Times New Roman" w:hAnsi="Times New Roman"/>
                <w:sz w:val="20"/>
                <w:szCs w:val="20"/>
              </w:rPr>
            </w:pPr>
          </w:p>
          <w:p w:rsidR="00121A6A" w:rsidP="00D73646">
            <w:pPr>
              <w:bidi w:val="0"/>
              <w:jc w:val="center"/>
              <w:rPr>
                <w:rFonts w:ascii="Times New Roman" w:hAnsi="Times New Roman"/>
                <w:sz w:val="20"/>
                <w:szCs w:val="20"/>
              </w:rPr>
            </w:pPr>
          </w:p>
          <w:p w:rsidR="00121A6A" w:rsidP="00D73646">
            <w:pPr>
              <w:bidi w:val="0"/>
              <w:jc w:val="center"/>
              <w:rPr>
                <w:rFonts w:ascii="Times New Roman" w:hAnsi="Times New Roman"/>
                <w:sz w:val="20"/>
                <w:szCs w:val="20"/>
              </w:rPr>
            </w:pPr>
          </w:p>
          <w:p w:rsidR="00121A6A" w:rsidP="00D73646">
            <w:pPr>
              <w:bidi w:val="0"/>
              <w:jc w:val="center"/>
              <w:rPr>
                <w:rFonts w:ascii="Times New Roman" w:hAnsi="Times New Roman"/>
                <w:sz w:val="20"/>
                <w:szCs w:val="20"/>
              </w:rPr>
            </w:pPr>
          </w:p>
          <w:p w:rsidR="00121A6A" w:rsidP="00D73646">
            <w:pPr>
              <w:bidi w:val="0"/>
              <w:jc w:val="center"/>
              <w:rPr>
                <w:rFonts w:ascii="Times New Roman" w:hAnsi="Times New Roman"/>
                <w:sz w:val="20"/>
                <w:szCs w:val="20"/>
              </w:rPr>
            </w:pPr>
          </w:p>
          <w:p w:rsidR="00A30532" w:rsidP="00D73646">
            <w:pPr>
              <w:bidi w:val="0"/>
              <w:jc w:val="center"/>
              <w:rPr>
                <w:rFonts w:ascii="Times New Roman" w:hAnsi="Times New Roman"/>
                <w:sz w:val="20"/>
                <w:szCs w:val="20"/>
              </w:rPr>
            </w:pPr>
          </w:p>
          <w:p w:rsidR="00A30532" w:rsidP="00D73646">
            <w:pPr>
              <w:bidi w:val="0"/>
              <w:jc w:val="center"/>
              <w:rPr>
                <w:rFonts w:ascii="Times New Roman" w:hAnsi="Times New Roman"/>
                <w:sz w:val="20"/>
                <w:szCs w:val="20"/>
              </w:rPr>
            </w:pPr>
          </w:p>
          <w:p w:rsidR="00A30532" w:rsidP="00D73646">
            <w:pPr>
              <w:bidi w:val="0"/>
              <w:jc w:val="center"/>
              <w:rPr>
                <w:rFonts w:ascii="Times New Roman" w:hAnsi="Times New Roman"/>
                <w:sz w:val="20"/>
                <w:szCs w:val="20"/>
              </w:rPr>
            </w:pPr>
          </w:p>
          <w:p w:rsidR="00A30532" w:rsidP="00D73646">
            <w:pPr>
              <w:bidi w:val="0"/>
              <w:jc w:val="center"/>
              <w:rPr>
                <w:rFonts w:ascii="Times New Roman" w:hAnsi="Times New Roman"/>
                <w:sz w:val="20"/>
                <w:szCs w:val="20"/>
              </w:rPr>
            </w:pPr>
          </w:p>
          <w:p w:rsidR="00A30532" w:rsidP="00D73646">
            <w:pPr>
              <w:bidi w:val="0"/>
              <w:jc w:val="center"/>
              <w:rPr>
                <w:rFonts w:ascii="Times New Roman" w:hAnsi="Times New Roman"/>
                <w:sz w:val="20"/>
                <w:szCs w:val="20"/>
              </w:rPr>
            </w:pPr>
          </w:p>
          <w:p w:rsidR="00A30532" w:rsidP="00D73646">
            <w:pPr>
              <w:bidi w:val="0"/>
              <w:jc w:val="center"/>
              <w:rPr>
                <w:rFonts w:ascii="Times New Roman" w:hAnsi="Times New Roman"/>
                <w:sz w:val="20"/>
                <w:szCs w:val="20"/>
              </w:rPr>
            </w:pPr>
          </w:p>
          <w:p w:rsidR="00A30532" w:rsidP="00D73646">
            <w:pPr>
              <w:bidi w:val="0"/>
              <w:jc w:val="center"/>
              <w:rPr>
                <w:rFonts w:ascii="Times New Roman" w:hAnsi="Times New Roman"/>
                <w:sz w:val="20"/>
                <w:szCs w:val="20"/>
              </w:rPr>
            </w:pPr>
          </w:p>
          <w:p w:rsidR="001D322E" w:rsidP="00D73646">
            <w:pPr>
              <w:bidi w:val="0"/>
              <w:jc w:val="center"/>
              <w:rPr>
                <w:rFonts w:ascii="Times New Roman" w:hAnsi="Times New Roman"/>
                <w:sz w:val="20"/>
                <w:szCs w:val="20"/>
              </w:rPr>
            </w:pPr>
          </w:p>
          <w:p w:rsidR="001D322E" w:rsidP="00D73646">
            <w:pPr>
              <w:bidi w:val="0"/>
              <w:jc w:val="center"/>
              <w:rPr>
                <w:rFonts w:ascii="Times New Roman" w:hAnsi="Times New Roman"/>
                <w:sz w:val="20"/>
                <w:szCs w:val="20"/>
              </w:rPr>
            </w:pPr>
          </w:p>
          <w:p w:rsidR="001D322E" w:rsidP="00D73646">
            <w:pPr>
              <w:bidi w:val="0"/>
              <w:jc w:val="center"/>
              <w:rPr>
                <w:rFonts w:ascii="Times New Roman" w:hAnsi="Times New Roman"/>
                <w:sz w:val="20"/>
                <w:szCs w:val="20"/>
              </w:rPr>
            </w:pPr>
          </w:p>
          <w:p w:rsidR="001D322E" w:rsidP="00D73646">
            <w:pPr>
              <w:bidi w:val="0"/>
              <w:jc w:val="center"/>
              <w:rPr>
                <w:rFonts w:ascii="Times New Roman" w:hAnsi="Times New Roman"/>
                <w:sz w:val="20"/>
                <w:szCs w:val="20"/>
              </w:rPr>
            </w:pPr>
          </w:p>
          <w:p w:rsidR="001D322E" w:rsidP="00D73646">
            <w:pPr>
              <w:bidi w:val="0"/>
              <w:jc w:val="center"/>
              <w:rPr>
                <w:rFonts w:ascii="Times New Roman" w:hAnsi="Times New Roman"/>
                <w:sz w:val="20"/>
                <w:szCs w:val="20"/>
              </w:rPr>
            </w:pPr>
          </w:p>
          <w:p w:rsidR="001D322E" w:rsidP="00D73646">
            <w:pPr>
              <w:bidi w:val="0"/>
              <w:jc w:val="center"/>
              <w:rPr>
                <w:rFonts w:ascii="Times New Roman" w:hAnsi="Times New Roman"/>
                <w:sz w:val="20"/>
                <w:szCs w:val="20"/>
              </w:rPr>
            </w:pPr>
          </w:p>
          <w:p w:rsidR="001D322E" w:rsidP="00D73646">
            <w:pPr>
              <w:bidi w:val="0"/>
              <w:jc w:val="center"/>
              <w:rPr>
                <w:rFonts w:ascii="Times New Roman" w:hAnsi="Times New Roman"/>
                <w:sz w:val="20"/>
                <w:szCs w:val="20"/>
              </w:rPr>
            </w:pPr>
          </w:p>
          <w:p w:rsidR="001D322E" w:rsidP="00D73646">
            <w:pPr>
              <w:bidi w:val="0"/>
              <w:jc w:val="center"/>
              <w:rPr>
                <w:rFonts w:ascii="Times New Roman" w:hAnsi="Times New Roman"/>
                <w:sz w:val="20"/>
                <w:szCs w:val="20"/>
              </w:rPr>
            </w:pPr>
          </w:p>
          <w:p w:rsidR="001D322E" w:rsidP="00D73646">
            <w:pPr>
              <w:bidi w:val="0"/>
              <w:jc w:val="center"/>
              <w:rPr>
                <w:rFonts w:ascii="Times New Roman" w:hAnsi="Times New Roman"/>
                <w:sz w:val="20"/>
                <w:szCs w:val="20"/>
              </w:rPr>
            </w:pPr>
          </w:p>
          <w:p w:rsidR="001D322E" w:rsidP="00D73646">
            <w:pPr>
              <w:bidi w:val="0"/>
              <w:jc w:val="center"/>
              <w:rPr>
                <w:rFonts w:ascii="Times New Roman" w:hAnsi="Times New Roman"/>
                <w:sz w:val="20"/>
                <w:szCs w:val="20"/>
              </w:rPr>
            </w:pPr>
          </w:p>
          <w:p w:rsidR="001D322E" w:rsidP="00D73646">
            <w:pPr>
              <w:bidi w:val="0"/>
              <w:jc w:val="center"/>
              <w:rPr>
                <w:rFonts w:ascii="Times New Roman" w:hAnsi="Times New Roman"/>
                <w:sz w:val="20"/>
                <w:szCs w:val="20"/>
              </w:rPr>
            </w:pPr>
          </w:p>
          <w:p w:rsidR="00C15366" w:rsidP="00D73646">
            <w:pPr>
              <w:bidi w:val="0"/>
              <w:jc w:val="center"/>
              <w:rPr>
                <w:rFonts w:ascii="Times New Roman" w:hAnsi="Times New Roman"/>
                <w:sz w:val="20"/>
                <w:szCs w:val="20"/>
              </w:rPr>
            </w:pPr>
          </w:p>
          <w:p w:rsidR="00E61744" w:rsidP="00D73646">
            <w:pPr>
              <w:bidi w:val="0"/>
              <w:jc w:val="center"/>
              <w:rPr>
                <w:rFonts w:ascii="Times New Roman" w:hAnsi="Times New Roman"/>
                <w:sz w:val="20"/>
                <w:szCs w:val="20"/>
              </w:rPr>
            </w:pPr>
          </w:p>
          <w:p w:rsidR="00E512B6" w:rsidP="00E512B6">
            <w:pPr>
              <w:bidi w:val="0"/>
              <w:jc w:val="center"/>
              <w:rPr>
                <w:rFonts w:ascii="Times New Roman" w:hAnsi="Times New Roman"/>
                <w:sz w:val="20"/>
                <w:szCs w:val="20"/>
              </w:rPr>
            </w:pPr>
            <w:r>
              <w:rPr>
                <w:rFonts w:ascii="Times New Roman" w:hAnsi="Times New Roman"/>
                <w:sz w:val="20"/>
                <w:szCs w:val="20"/>
              </w:rPr>
              <w:t>Zákon č. 154/2010</w:t>
            </w:r>
          </w:p>
          <w:p w:rsidR="00E512B6" w:rsidRPr="00B50B25" w:rsidP="00E512B6">
            <w:pPr>
              <w:bidi w:val="0"/>
              <w:jc w:val="center"/>
              <w:rPr>
                <w:rFonts w:ascii="Times New Roman" w:hAnsi="Times New Roman"/>
                <w:sz w:val="20"/>
                <w:szCs w:val="20"/>
              </w:rPr>
            </w:pPr>
            <w:r>
              <w:rPr>
                <w:rFonts w:ascii="Times New Roman" w:hAnsi="Times New Roman"/>
                <w:sz w:val="20"/>
                <w:szCs w:val="20"/>
              </w:rPr>
              <w:t xml:space="preserve"> 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A1C9D" w:rsidRPr="00B50B25" w:rsidP="001D322E">
            <w:pPr>
              <w:bidi w:val="0"/>
              <w:jc w:val="center"/>
              <w:rPr>
                <w:rFonts w:ascii="Times New Roman" w:hAnsi="Times New Roman"/>
                <w:sz w:val="20"/>
                <w:szCs w:val="20"/>
              </w:rPr>
            </w:pPr>
            <w:r w:rsidRPr="00B50B25" w:rsidR="00956DF3">
              <w:rPr>
                <w:rFonts w:ascii="Times New Roman" w:hAnsi="Times New Roman"/>
                <w:sz w:val="20"/>
                <w:szCs w:val="20"/>
              </w:rPr>
              <w:t>§: 34</w:t>
            </w:r>
          </w:p>
          <w:p w:rsidR="00956DF3" w:rsidP="001D322E">
            <w:pPr>
              <w:bidi w:val="0"/>
              <w:jc w:val="center"/>
              <w:rPr>
                <w:rFonts w:ascii="Times New Roman" w:hAnsi="Times New Roman"/>
                <w:sz w:val="20"/>
                <w:szCs w:val="20"/>
              </w:rPr>
            </w:pPr>
            <w:r w:rsidRPr="00B50B25">
              <w:rPr>
                <w:rFonts w:ascii="Times New Roman" w:hAnsi="Times New Roman"/>
                <w:sz w:val="20"/>
                <w:szCs w:val="20"/>
              </w:rPr>
              <w:t>O: 1</w:t>
            </w:r>
          </w:p>
          <w:p w:rsidR="00E512B6" w:rsidP="001D322E">
            <w:pPr>
              <w:bidi w:val="0"/>
              <w:jc w:val="center"/>
              <w:rPr>
                <w:rFonts w:ascii="Times New Roman" w:hAnsi="Times New Roman"/>
                <w:sz w:val="20"/>
                <w:szCs w:val="20"/>
              </w:rPr>
            </w:pPr>
          </w:p>
          <w:p w:rsidR="00E512B6" w:rsidP="001D322E">
            <w:pPr>
              <w:bidi w:val="0"/>
              <w:jc w:val="center"/>
              <w:rPr>
                <w:rFonts w:ascii="Times New Roman" w:hAnsi="Times New Roman"/>
                <w:sz w:val="20"/>
                <w:szCs w:val="20"/>
              </w:rPr>
            </w:pPr>
          </w:p>
          <w:p w:rsidR="00E512B6" w:rsidP="001D322E">
            <w:pPr>
              <w:bidi w:val="0"/>
              <w:jc w:val="center"/>
              <w:rPr>
                <w:rFonts w:ascii="Times New Roman" w:hAnsi="Times New Roman"/>
                <w:sz w:val="20"/>
                <w:szCs w:val="20"/>
              </w:rPr>
            </w:pPr>
          </w:p>
          <w:p w:rsidR="00E512B6" w:rsidP="001D322E">
            <w:pPr>
              <w:bidi w:val="0"/>
              <w:jc w:val="center"/>
              <w:rPr>
                <w:rFonts w:ascii="Times New Roman" w:hAnsi="Times New Roman"/>
                <w:sz w:val="20"/>
                <w:szCs w:val="20"/>
              </w:rPr>
            </w:pPr>
          </w:p>
          <w:p w:rsidR="00E512B6" w:rsidP="001D322E">
            <w:pPr>
              <w:bidi w:val="0"/>
              <w:jc w:val="center"/>
              <w:rPr>
                <w:rFonts w:ascii="Times New Roman" w:hAnsi="Times New Roman"/>
                <w:sz w:val="20"/>
                <w:szCs w:val="20"/>
              </w:rPr>
            </w:pPr>
          </w:p>
          <w:p w:rsidR="00E512B6" w:rsidP="001D322E">
            <w:pPr>
              <w:bidi w:val="0"/>
              <w:jc w:val="center"/>
              <w:rPr>
                <w:rFonts w:ascii="Times New Roman" w:hAnsi="Times New Roman"/>
                <w:sz w:val="20"/>
                <w:szCs w:val="20"/>
              </w:rPr>
            </w:pPr>
          </w:p>
          <w:p w:rsidR="00E512B6" w:rsidP="001D322E">
            <w:pPr>
              <w:bidi w:val="0"/>
              <w:jc w:val="center"/>
              <w:rPr>
                <w:rFonts w:ascii="Times New Roman" w:hAnsi="Times New Roman"/>
                <w:sz w:val="20"/>
                <w:szCs w:val="20"/>
              </w:rPr>
            </w:pPr>
          </w:p>
          <w:p w:rsidR="00E61744" w:rsidP="001D322E">
            <w:pPr>
              <w:bidi w:val="0"/>
              <w:jc w:val="center"/>
              <w:rPr>
                <w:rFonts w:ascii="Times New Roman" w:hAnsi="Times New Roman"/>
                <w:sz w:val="20"/>
                <w:szCs w:val="20"/>
              </w:rPr>
            </w:pPr>
          </w:p>
          <w:p w:rsidR="00E512B6" w:rsidP="001D322E">
            <w:pPr>
              <w:bidi w:val="0"/>
              <w:jc w:val="center"/>
              <w:rPr>
                <w:rFonts w:ascii="Times New Roman" w:hAnsi="Times New Roman"/>
                <w:sz w:val="20"/>
                <w:szCs w:val="20"/>
              </w:rPr>
            </w:pPr>
            <w:r w:rsidR="00E61744">
              <w:rPr>
                <w:rFonts w:ascii="Times New Roman" w:hAnsi="Times New Roman"/>
                <w:sz w:val="20"/>
                <w:szCs w:val="20"/>
              </w:rPr>
              <w:t>§: 210</w:t>
            </w:r>
          </w:p>
          <w:p w:rsidR="00E61744" w:rsidP="001D322E">
            <w:pPr>
              <w:bidi w:val="0"/>
              <w:jc w:val="center"/>
              <w:rPr>
                <w:rFonts w:ascii="Times New Roman" w:hAnsi="Times New Roman"/>
                <w:sz w:val="20"/>
                <w:szCs w:val="20"/>
              </w:rPr>
            </w:pPr>
          </w:p>
          <w:p w:rsidR="00E61744" w:rsidP="001D322E">
            <w:pPr>
              <w:bidi w:val="0"/>
              <w:jc w:val="center"/>
              <w:rPr>
                <w:rFonts w:ascii="Times New Roman" w:hAnsi="Times New Roman"/>
                <w:sz w:val="20"/>
                <w:szCs w:val="20"/>
              </w:rPr>
            </w:pPr>
          </w:p>
          <w:p w:rsidR="00E61744" w:rsidP="001D322E">
            <w:pPr>
              <w:bidi w:val="0"/>
              <w:jc w:val="center"/>
              <w:rPr>
                <w:rFonts w:ascii="Times New Roman" w:hAnsi="Times New Roman"/>
                <w:sz w:val="20"/>
                <w:szCs w:val="20"/>
              </w:rPr>
            </w:pPr>
          </w:p>
          <w:p w:rsidR="00E61744" w:rsidP="001D322E">
            <w:pPr>
              <w:bidi w:val="0"/>
              <w:jc w:val="center"/>
              <w:rPr>
                <w:rFonts w:ascii="Times New Roman" w:hAnsi="Times New Roman"/>
                <w:sz w:val="20"/>
                <w:szCs w:val="20"/>
              </w:rPr>
            </w:pPr>
          </w:p>
          <w:p w:rsidR="00E61744" w:rsidP="001D322E">
            <w:pPr>
              <w:bidi w:val="0"/>
              <w:jc w:val="center"/>
              <w:rPr>
                <w:rFonts w:ascii="Times New Roman" w:hAnsi="Times New Roman"/>
                <w:sz w:val="20"/>
                <w:szCs w:val="20"/>
              </w:rPr>
            </w:pPr>
          </w:p>
          <w:p w:rsidR="00121A6A" w:rsidP="001D322E">
            <w:pPr>
              <w:bidi w:val="0"/>
              <w:jc w:val="center"/>
              <w:rPr>
                <w:rFonts w:ascii="Times New Roman" w:hAnsi="Times New Roman"/>
                <w:sz w:val="20"/>
                <w:szCs w:val="20"/>
              </w:rPr>
            </w:pPr>
          </w:p>
          <w:p w:rsidR="00AF4F06" w:rsidP="001D322E">
            <w:pPr>
              <w:bidi w:val="0"/>
              <w:jc w:val="center"/>
              <w:rPr>
                <w:rFonts w:ascii="Times New Roman" w:hAnsi="Times New Roman"/>
                <w:sz w:val="20"/>
                <w:szCs w:val="20"/>
              </w:rPr>
            </w:pPr>
          </w:p>
          <w:p w:rsidR="00121A6A" w:rsidP="001D322E">
            <w:pPr>
              <w:bidi w:val="0"/>
              <w:jc w:val="center"/>
              <w:rPr>
                <w:rFonts w:ascii="Times New Roman" w:hAnsi="Times New Roman"/>
                <w:sz w:val="20"/>
                <w:szCs w:val="20"/>
              </w:rPr>
            </w:pPr>
          </w:p>
          <w:p w:rsidR="00E61744" w:rsidP="001D322E">
            <w:pPr>
              <w:bidi w:val="0"/>
              <w:jc w:val="center"/>
              <w:rPr>
                <w:rFonts w:ascii="Times New Roman" w:hAnsi="Times New Roman"/>
                <w:sz w:val="20"/>
                <w:szCs w:val="20"/>
              </w:rPr>
            </w:pPr>
            <w:r w:rsidR="00AF4F06">
              <w:rPr>
                <w:rFonts w:ascii="Times New Roman" w:hAnsi="Times New Roman"/>
                <w:sz w:val="20"/>
                <w:szCs w:val="20"/>
              </w:rPr>
              <w:t>§: 230</w:t>
            </w:r>
          </w:p>
          <w:p w:rsidR="00AF4F06" w:rsidP="001D322E">
            <w:pPr>
              <w:bidi w:val="0"/>
              <w:jc w:val="center"/>
              <w:rPr>
                <w:rFonts w:ascii="Times New Roman" w:hAnsi="Times New Roman"/>
                <w:sz w:val="20"/>
                <w:szCs w:val="20"/>
              </w:rPr>
            </w:pPr>
            <w:r>
              <w:rPr>
                <w:rFonts w:ascii="Times New Roman" w:hAnsi="Times New Roman"/>
                <w:sz w:val="20"/>
                <w:szCs w:val="20"/>
              </w:rPr>
              <w:t>O: 1</w:t>
            </w:r>
          </w:p>
          <w:p w:rsidR="00AF4F06" w:rsidP="001D322E">
            <w:pPr>
              <w:bidi w:val="0"/>
              <w:jc w:val="center"/>
              <w:rPr>
                <w:rFonts w:ascii="Times New Roman" w:hAnsi="Times New Roman"/>
                <w:sz w:val="20"/>
                <w:szCs w:val="20"/>
              </w:rPr>
            </w:pPr>
          </w:p>
          <w:p w:rsidR="00AF4F06" w:rsidP="001D322E">
            <w:pPr>
              <w:bidi w:val="0"/>
              <w:jc w:val="center"/>
              <w:rPr>
                <w:rFonts w:ascii="Times New Roman" w:hAnsi="Times New Roman"/>
                <w:sz w:val="20"/>
                <w:szCs w:val="20"/>
              </w:rPr>
            </w:pPr>
            <w:r>
              <w:rPr>
                <w:rFonts w:ascii="Times New Roman" w:hAnsi="Times New Roman"/>
                <w:sz w:val="20"/>
                <w:szCs w:val="20"/>
              </w:rPr>
              <w:t>§: 230</w:t>
            </w:r>
          </w:p>
          <w:p w:rsidR="00AF4F06" w:rsidP="001D322E">
            <w:pPr>
              <w:bidi w:val="0"/>
              <w:jc w:val="center"/>
              <w:rPr>
                <w:rFonts w:ascii="Times New Roman" w:hAnsi="Times New Roman"/>
                <w:sz w:val="20"/>
                <w:szCs w:val="20"/>
              </w:rPr>
            </w:pPr>
            <w:r>
              <w:rPr>
                <w:rFonts w:ascii="Times New Roman" w:hAnsi="Times New Roman"/>
                <w:sz w:val="20"/>
                <w:szCs w:val="20"/>
              </w:rPr>
              <w:t>O: 2</w:t>
            </w:r>
          </w:p>
          <w:p w:rsidR="00AF4F06" w:rsidP="001D322E">
            <w:pPr>
              <w:bidi w:val="0"/>
              <w:jc w:val="center"/>
              <w:rPr>
                <w:rFonts w:ascii="Times New Roman" w:hAnsi="Times New Roman"/>
                <w:sz w:val="20"/>
                <w:szCs w:val="20"/>
              </w:rPr>
            </w:pPr>
            <w:r>
              <w:rPr>
                <w:rFonts w:ascii="Times New Roman" w:hAnsi="Times New Roman"/>
                <w:sz w:val="20"/>
                <w:szCs w:val="20"/>
              </w:rPr>
              <w:t>P: f</w:t>
            </w:r>
          </w:p>
          <w:p w:rsidR="00AF4F06" w:rsidP="001D322E">
            <w:pPr>
              <w:bidi w:val="0"/>
              <w:jc w:val="center"/>
              <w:rPr>
                <w:rFonts w:ascii="Times New Roman" w:hAnsi="Times New Roman"/>
                <w:sz w:val="20"/>
                <w:szCs w:val="20"/>
              </w:rPr>
            </w:pPr>
          </w:p>
          <w:p w:rsidR="001D322E" w:rsidP="001D322E">
            <w:pPr>
              <w:bidi w:val="0"/>
              <w:jc w:val="center"/>
              <w:rPr>
                <w:rFonts w:ascii="Times New Roman" w:hAnsi="Times New Roman"/>
                <w:sz w:val="20"/>
                <w:szCs w:val="20"/>
              </w:rPr>
            </w:pPr>
            <w:r>
              <w:rPr>
                <w:rFonts w:ascii="Times New Roman" w:hAnsi="Times New Roman"/>
                <w:sz w:val="20"/>
                <w:szCs w:val="20"/>
              </w:rPr>
              <w:t>§: 241</w:t>
            </w:r>
          </w:p>
          <w:p w:rsidR="001D322E" w:rsidP="001D322E">
            <w:pPr>
              <w:bidi w:val="0"/>
              <w:jc w:val="center"/>
              <w:rPr>
                <w:rFonts w:ascii="Times New Roman" w:hAnsi="Times New Roman"/>
                <w:sz w:val="20"/>
                <w:szCs w:val="20"/>
              </w:rPr>
            </w:pPr>
            <w:r>
              <w:rPr>
                <w:rFonts w:ascii="Times New Roman" w:hAnsi="Times New Roman"/>
                <w:sz w:val="20"/>
                <w:szCs w:val="20"/>
              </w:rPr>
              <w:t>O: 1</w:t>
            </w:r>
          </w:p>
          <w:p w:rsidR="001D322E" w:rsidP="001D322E">
            <w:pPr>
              <w:bidi w:val="0"/>
              <w:jc w:val="center"/>
              <w:rPr>
                <w:rFonts w:ascii="Times New Roman" w:hAnsi="Times New Roman"/>
                <w:sz w:val="20"/>
                <w:szCs w:val="20"/>
              </w:rPr>
            </w:pPr>
            <w:r>
              <w:rPr>
                <w:rFonts w:ascii="Times New Roman" w:hAnsi="Times New Roman"/>
                <w:sz w:val="20"/>
                <w:szCs w:val="20"/>
              </w:rPr>
              <w:t>P: f</w:t>
            </w:r>
          </w:p>
          <w:p w:rsidR="001D322E" w:rsidP="001D322E">
            <w:pPr>
              <w:bidi w:val="0"/>
              <w:jc w:val="center"/>
              <w:rPr>
                <w:rFonts w:ascii="Times New Roman" w:hAnsi="Times New Roman"/>
                <w:sz w:val="20"/>
                <w:szCs w:val="20"/>
              </w:rPr>
            </w:pPr>
          </w:p>
          <w:p w:rsidR="001D322E" w:rsidP="001D322E">
            <w:pPr>
              <w:bidi w:val="0"/>
              <w:jc w:val="center"/>
              <w:rPr>
                <w:rFonts w:ascii="Times New Roman" w:hAnsi="Times New Roman"/>
                <w:sz w:val="20"/>
                <w:szCs w:val="20"/>
              </w:rPr>
            </w:pPr>
          </w:p>
          <w:p w:rsidR="001D322E" w:rsidP="001D322E">
            <w:pPr>
              <w:bidi w:val="0"/>
              <w:rPr>
                <w:rFonts w:ascii="Times New Roman" w:hAnsi="Times New Roman"/>
                <w:sz w:val="20"/>
                <w:szCs w:val="20"/>
              </w:rPr>
            </w:pPr>
          </w:p>
          <w:p w:rsidR="001D322E" w:rsidP="001D322E">
            <w:pPr>
              <w:bidi w:val="0"/>
              <w:jc w:val="center"/>
              <w:rPr>
                <w:rFonts w:ascii="Times New Roman" w:hAnsi="Times New Roman"/>
                <w:sz w:val="20"/>
                <w:szCs w:val="20"/>
              </w:rPr>
            </w:pPr>
          </w:p>
          <w:p w:rsidR="001D322E" w:rsidP="001D322E">
            <w:pPr>
              <w:bidi w:val="0"/>
              <w:jc w:val="center"/>
              <w:rPr>
                <w:rFonts w:ascii="Times New Roman" w:hAnsi="Times New Roman"/>
                <w:sz w:val="20"/>
                <w:szCs w:val="20"/>
              </w:rPr>
            </w:pPr>
            <w:r>
              <w:rPr>
                <w:rFonts w:ascii="Times New Roman" w:hAnsi="Times New Roman"/>
                <w:sz w:val="20"/>
                <w:szCs w:val="20"/>
              </w:rPr>
              <w:t>§: 244</w:t>
            </w:r>
          </w:p>
          <w:p w:rsidR="001D322E" w:rsidP="001D322E">
            <w:pPr>
              <w:bidi w:val="0"/>
              <w:jc w:val="center"/>
              <w:rPr>
                <w:rFonts w:ascii="Times New Roman" w:hAnsi="Times New Roman"/>
                <w:sz w:val="20"/>
                <w:szCs w:val="20"/>
              </w:rPr>
            </w:pPr>
            <w:r>
              <w:rPr>
                <w:rFonts w:ascii="Times New Roman" w:hAnsi="Times New Roman"/>
                <w:sz w:val="20"/>
                <w:szCs w:val="20"/>
              </w:rPr>
              <w:t>O: 1</w:t>
            </w:r>
          </w:p>
          <w:p w:rsidR="001D322E" w:rsidP="001D322E">
            <w:pPr>
              <w:bidi w:val="0"/>
              <w:jc w:val="center"/>
              <w:rPr>
                <w:rFonts w:ascii="Times New Roman" w:hAnsi="Times New Roman"/>
                <w:sz w:val="20"/>
                <w:szCs w:val="20"/>
              </w:rPr>
            </w:pPr>
            <w:r>
              <w:rPr>
                <w:rFonts w:ascii="Times New Roman" w:hAnsi="Times New Roman"/>
                <w:sz w:val="20"/>
                <w:szCs w:val="20"/>
              </w:rPr>
              <w:t>P: h</w:t>
            </w:r>
          </w:p>
          <w:p w:rsidR="001D322E" w:rsidP="001D322E">
            <w:pPr>
              <w:bidi w:val="0"/>
              <w:rPr>
                <w:rFonts w:ascii="Times New Roman" w:hAnsi="Times New Roman"/>
                <w:sz w:val="20"/>
                <w:szCs w:val="20"/>
              </w:rPr>
            </w:pPr>
          </w:p>
          <w:p w:rsidR="001D322E" w:rsidP="001D322E">
            <w:pPr>
              <w:bidi w:val="0"/>
              <w:rPr>
                <w:rFonts w:ascii="Times New Roman" w:hAnsi="Times New Roman"/>
                <w:sz w:val="20"/>
                <w:szCs w:val="20"/>
              </w:rPr>
            </w:pPr>
          </w:p>
          <w:p w:rsidR="00E61744" w:rsidP="001D322E">
            <w:pPr>
              <w:bidi w:val="0"/>
              <w:jc w:val="center"/>
              <w:rPr>
                <w:rFonts w:ascii="Times New Roman" w:hAnsi="Times New Roman"/>
                <w:sz w:val="20"/>
                <w:szCs w:val="20"/>
              </w:rPr>
            </w:pPr>
            <w:r w:rsidR="00121A6A">
              <w:rPr>
                <w:rFonts w:ascii="Times New Roman" w:hAnsi="Times New Roman"/>
                <w:sz w:val="20"/>
                <w:szCs w:val="20"/>
              </w:rPr>
              <w:t>§: 371</w:t>
            </w:r>
          </w:p>
          <w:p w:rsidR="00121A6A" w:rsidP="001D322E">
            <w:pPr>
              <w:bidi w:val="0"/>
              <w:jc w:val="center"/>
              <w:rPr>
                <w:rFonts w:ascii="Times New Roman" w:hAnsi="Times New Roman"/>
                <w:sz w:val="20"/>
                <w:szCs w:val="20"/>
              </w:rPr>
            </w:pPr>
            <w:r>
              <w:rPr>
                <w:rFonts w:ascii="Times New Roman" w:hAnsi="Times New Roman"/>
                <w:sz w:val="20"/>
                <w:szCs w:val="20"/>
              </w:rPr>
              <w:t>O: 1</w:t>
            </w:r>
          </w:p>
          <w:p w:rsidR="00121A6A" w:rsidP="001D322E">
            <w:pPr>
              <w:bidi w:val="0"/>
              <w:jc w:val="center"/>
              <w:rPr>
                <w:rFonts w:ascii="Times New Roman" w:hAnsi="Times New Roman"/>
                <w:sz w:val="20"/>
                <w:szCs w:val="20"/>
              </w:rPr>
            </w:pPr>
            <w:r>
              <w:rPr>
                <w:rFonts w:ascii="Times New Roman" w:hAnsi="Times New Roman"/>
                <w:sz w:val="20"/>
                <w:szCs w:val="20"/>
              </w:rPr>
              <w:t>P: c</w:t>
            </w:r>
          </w:p>
          <w:p w:rsidR="00E61744" w:rsidP="001D322E">
            <w:pPr>
              <w:bidi w:val="0"/>
              <w:jc w:val="center"/>
              <w:rPr>
                <w:rFonts w:ascii="Times New Roman" w:hAnsi="Times New Roman"/>
                <w:sz w:val="20"/>
                <w:szCs w:val="20"/>
              </w:rPr>
            </w:pPr>
          </w:p>
          <w:p w:rsidR="00E512B6" w:rsidP="001D322E">
            <w:pPr>
              <w:bidi w:val="0"/>
              <w:jc w:val="center"/>
              <w:rPr>
                <w:rFonts w:ascii="Times New Roman" w:hAnsi="Times New Roman"/>
                <w:sz w:val="20"/>
                <w:szCs w:val="20"/>
              </w:rPr>
            </w:pPr>
            <w:r>
              <w:rPr>
                <w:rFonts w:ascii="Times New Roman" w:hAnsi="Times New Roman"/>
                <w:sz w:val="20"/>
                <w:szCs w:val="20"/>
              </w:rPr>
              <w:t>§: 1</w:t>
            </w:r>
          </w:p>
          <w:p w:rsidR="00E512B6" w:rsidP="001D322E">
            <w:pPr>
              <w:bidi w:val="0"/>
              <w:jc w:val="center"/>
              <w:rPr>
                <w:rFonts w:ascii="Times New Roman" w:hAnsi="Times New Roman"/>
                <w:sz w:val="20"/>
                <w:szCs w:val="20"/>
              </w:rPr>
            </w:pPr>
            <w:r>
              <w:rPr>
                <w:rFonts w:ascii="Times New Roman" w:hAnsi="Times New Roman"/>
                <w:sz w:val="20"/>
                <w:szCs w:val="20"/>
              </w:rPr>
              <w:t>O: 2</w:t>
            </w:r>
          </w:p>
          <w:p w:rsidR="00E512B6" w:rsidRPr="00B50B25" w:rsidP="001D322E">
            <w:pPr>
              <w:bidi w:val="0"/>
              <w:jc w:val="center"/>
              <w:rPr>
                <w:rFonts w:ascii="Times New Roman" w:hAnsi="Times New Roman"/>
                <w:sz w:val="20"/>
                <w:szCs w:val="20"/>
              </w:rPr>
            </w:pPr>
            <w:r>
              <w:rPr>
                <w:rFonts w:ascii="Times New Roman" w:hAnsi="Times New Roman"/>
                <w:sz w:val="20"/>
                <w:szCs w:val="20"/>
              </w:rPr>
              <w:t>V: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P="00CA1C9D">
            <w:pPr>
              <w:bidi w:val="0"/>
              <w:jc w:val="both"/>
              <w:rPr>
                <w:rFonts w:ascii="Times New Roman" w:hAnsi="Times New Roman"/>
                <w:sz w:val="20"/>
                <w:szCs w:val="20"/>
              </w:rPr>
            </w:pPr>
            <w:r w:rsidRPr="00B50B25" w:rsidR="00956DF3">
              <w:rPr>
                <w:rFonts w:ascii="Times New Roman" w:hAnsi="Times New Roman"/>
                <w:sz w:val="20"/>
                <w:szCs w:val="20"/>
              </w:rPr>
              <w:t xml:space="preserve">Obvinený má právo od začiatku konania proti svojej osobe vyjadriť sa ku všetkým skutočnostiam, ktoré sa mu kladú za vinu, a k dôkazom o nich, má však právo odoprieť vypovedať. Môže uvádzať okolnosti, navrhovať, predkladať a obstarávať dôkazy slúžiace na jeho obhajobu, robiť návrhy a podávať žiadosti a </w:t>
            </w:r>
            <w:r w:rsidRPr="00E512B6" w:rsidR="00956DF3">
              <w:rPr>
                <w:rFonts w:ascii="Times New Roman" w:hAnsi="Times New Roman"/>
                <w:b/>
                <w:sz w:val="20"/>
                <w:szCs w:val="20"/>
              </w:rPr>
              <w:t>opravné prostriedky</w:t>
            </w:r>
            <w:r w:rsidRPr="00B50B25" w:rsidR="00956DF3">
              <w:rPr>
                <w:rFonts w:ascii="Times New Roman" w:hAnsi="Times New Roman"/>
                <w:sz w:val="20"/>
                <w:szCs w:val="20"/>
              </w:rPr>
              <w:t>. Má právo zvoliť si obhajcu a s ním sa radiť aj počas úkonov vykonávaných orgánom činným v trestnom konaní alebo súdom.</w:t>
            </w:r>
          </w:p>
          <w:p w:rsidR="00E61744" w:rsidP="00CA1C9D">
            <w:pPr>
              <w:bidi w:val="0"/>
              <w:jc w:val="both"/>
              <w:rPr>
                <w:rFonts w:ascii="Times New Roman" w:hAnsi="Times New Roman"/>
                <w:sz w:val="20"/>
                <w:szCs w:val="20"/>
              </w:rPr>
            </w:pPr>
          </w:p>
          <w:p w:rsidR="00E61744" w:rsidP="00CA1C9D">
            <w:pPr>
              <w:bidi w:val="0"/>
              <w:jc w:val="both"/>
              <w:rPr>
                <w:rFonts w:ascii="Times New Roman" w:hAnsi="Times New Roman"/>
                <w:sz w:val="20"/>
                <w:szCs w:val="20"/>
              </w:rPr>
            </w:pPr>
            <w:r w:rsidRPr="00E61744">
              <w:rPr>
                <w:rFonts w:ascii="Times New Roman" w:hAnsi="Times New Roman"/>
                <w:sz w:val="20"/>
                <w:szCs w:val="20"/>
              </w:rPr>
              <w:t>Obvinený, poškodený a zúčastnená osoba majú právo kedykoľvek v priebehu vyšetrovania alebo skráteného vyšetrovania žiadať prokurátora, aby bol preskúmaný postup policajta, najmä aby boli odstránené prieťahy alebo iné nedostatky vo vyšetrovaní alebo skrátenom vyšetrovaní. Policajt musí žiadosť prokurátorovi bez meškania predložiť. Prokurátor je povinný žiadosť preskúmať a o výsledku žiadateľa upovedomiť.</w:t>
            </w:r>
          </w:p>
          <w:p w:rsidR="00121A6A" w:rsidP="00CA1C9D">
            <w:pPr>
              <w:bidi w:val="0"/>
              <w:jc w:val="both"/>
              <w:rPr>
                <w:rFonts w:ascii="Times New Roman" w:hAnsi="Times New Roman"/>
                <w:sz w:val="20"/>
                <w:szCs w:val="20"/>
              </w:rPr>
            </w:pPr>
          </w:p>
          <w:p w:rsidR="00AF4F06" w:rsidRPr="002177EB" w:rsidP="00AF4F06">
            <w:pPr>
              <w:bidi w:val="0"/>
              <w:jc w:val="both"/>
              <w:rPr>
                <w:rFonts w:ascii="Times New Roman" w:hAnsi="Times New Roman"/>
                <w:sz w:val="20"/>
                <w:szCs w:val="20"/>
              </w:rPr>
            </w:pPr>
            <w:r w:rsidRPr="002177EB">
              <w:rPr>
                <w:rFonts w:ascii="Times New Roman" w:hAnsi="Times New Roman"/>
                <w:sz w:val="20"/>
                <w:szCs w:val="20"/>
              </w:rPr>
              <w:t xml:space="preserve">Dozor nad dodržiavaním zákonnosti pred začatím trestného stíhania a v prípravnom konaní vykonáva prokurátor. </w:t>
            </w:r>
          </w:p>
          <w:p w:rsidR="00AF4F06" w:rsidP="00AF4F06">
            <w:pPr>
              <w:bidi w:val="0"/>
              <w:jc w:val="both"/>
              <w:rPr>
                <w:rFonts w:ascii="Times New Roman" w:hAnsi="Times New Roman"/>
                <w:sz w:val="20"/>
                <w:szCs w:val="20"/>
              </w:rPr>
            </w:pPr>
          </w:p>
          <w:p w:rsidR="00AF4F06" w:rsidP="00AF4F06">
            <w:pPr>
              <w:bidi w:val="0"/>
              <w:jc w:val="both"/>
              <w:rPr>
                <w:rFonts w:ascii="Times New Roman" w:hAnsi="Times New Roman"/>
                <w:sz w:val="20"/>
                <w:szCs w:val="20"/>
              </w:rPr>
            </w:pPr>
            <w:r w:rsidRPr="002177EB">
              <w:rPr>
                <w:rFonts w:ascii="Times New Roman" w:hAnsi="Times New Roman"/>
                <w:sz w:val="20"/>
                <w:szCs w:val="20"/>
              </w:rPr>
              <w:t>Pri výkone tohto dozoru je prokurátor oprávnený</w:t>
            </w:r>
          </w:p>
          <w:p w:rsidR="00AF4F06" w:rsidP="00AF4F06">
            <w:pPr>
              <w:bidi w:val="0"/>
              <w:jc w:val="both"/>
              <w:rPr>
                <w:rFonts w:ascii="Times New Roman" w:hAnsi="Times New Roman"/>
                <w:sz w:val="20"/>
                <w:szCs w:val="20"/>
              </w:rPr>
            </w:pPr>
            <w:r>
              <w:rPr>
                <w:rFonts w:ascii="Times New Roman" w:hAnsi="Times New Roman"/>
                <w:sz w:val="20"/>
                <w:szCs w:val="20"/>
              </w:rPr>
              <w:t xml:space="preserve">f) </w:t>
            </w:r>
            <w:r w:rsidRPr="002177EB">
              <w:rPr>
                <w:rFonts w:ascii="Times New Roman" w:hAnsi="Times New Roman"/>
                <w:sz w:val="20"/>
                <w:szCs w:val="20"/>
              </w:rPr>
              <w:t>zrušiť nezákonné alebo neopodstatnené rozhodnutia policajta, ktoré môže nahradiť vlastnými rozhodnutiami;</w:t>
            </w:r>
          </w:p>
          <w:p w:rsidR="001D322E" w:rsidP="001D322E">
            <w:pPr>
              <w:bidi w:val="0"/>
              <w:jc w:val="both"/>
              <w:rPr>
                <w:rFonts w:ascii="Times New Roman" w:hAnsi="Times New Roman"/>
                <w:sz w:val="20"/>
                <w:szCs w:val="20"/>
              </w:rPr>
            </w:pPr>
          </w:p>
          <w:p w:rsidR="001D322E" w:rsidP="001D322E">
            <w:pPr>
              <w:bidi w:val="0"/>
              <w:jc w:val="both"/>
              <w:rPr>
                <w:rFonts w:ascii="Times New Roman" w:hAnsi="Times New Roman"/>
                <w:sz w:val="20"/>
                <w:szCs w:val="20"/>
              </w:rPr>
            </w:pPr>
            <w:r w:rsidRPr="00C43E5E">
              <w:rPr>
                <w:rFonts w:ascii="Times New Roman" w:hAnsi="Times New Roman"/>
                <w:sz w:val="20"/>
                <w:szCs w:val="20"/>
              </w:rPr>
              <w:t>Obžalobu podanú na súde pre prečin a zločin s hornou hranicou trestnej sadzby neprevyšujúcou osem rokov preskúma samosudca a podľa jej obsahu a obsahu spisu</w:t>
            </w:r>
          </w:p>
          <w:p w:rsidR="001D322E" w:rsidP="001D322E">
            <w:pPr>
              <w:bidi w:val="0"/>
              <w:jc w:val="both"/>
              <w:rPr>
                <w:rFonts w:ascii="Times New Roman" w:hAnsi="Times New Roman"/>
                <w:sz w:val="20"/>
                <w:szCs w:val="20"/>
              </w:rPr>
            </w:pPr>
            <w:r>
              <w:rPr>
                <w:rFonts w:ascii="Times New Roman" w:hAnsi="Times New Roman"/>
                <w:sz w:val="20"/>
                <w:szCs w:val="20"/>
              </w:rPr>
              <w:t xml:space="preserve">f) </w:t>
            </w:r>
            <w:r w:rsidRPr="00C43E5E">
              <w:rPr>
                <w:rFonts w:ascii="Times New Roman" w:hAnsi="Times New Roman"/>
                <w:sz w:val="20"/>
                <w:szCs w:val="20"/>
              </w:rPr>
              <w:t>obžalobu odmietne a vráti vec prokurátorovi, ak zistí závažné procesné chyby, najmä porušenie práva na obhajobu,</w:t>
            </w:r>
          </w:p>
          <w:p w:rsidR="001D322E" w:rsidP="001D322E">
            <w:pPr>
              <w:bidi w:val="0"/>
              <w:jc w:val="both"/>
              <w:rPr>
                <w:rFonts w:ascii="Times New Roman" w:hAnsi="Times New Roman"/>
                <w:sz w:val="20"/>
                <w:szCs w:val="20"/>
              </w:rPr>
            </w:pPr>
          </w:p>
          <w:p w:rsidR="001D322E" w:rsidP="001D322E">
            <w:pPr>
              <w:bidi w:val="0"/>
              <w:jc w:val="both"/>
              <w:rPr>
                <w:rFonts w:ascii="Times New Roman" w:hAnsi="Times New Roman"/>
                <w:sz w:val="20"/>
                <w:szCs w:val="20"/>
              </w:rPr>
            </w:pPr>
            <w:r w:rsidRPr="00FB23A7">
              <w:rPr>
                <w:rFonts w:ascii="Times New Roman" w:hAnsi="Times New Roman"/>
                <w:sz w:val="20"/>
                <w:szCs w:val="20"/>
              </w:rPr>
              <w:t>Pri predbežnom prejednaní obžaloby súd</w:t>
            </w:r>
          </w:p>
          <w:p w:rsidR="001D322E" w:rsidP="001D322E">
            <w:pPr>
              <w:bidi w:val="0"/>
              <w:jc w:val="both"/>
              <w:rPr>
                <w:rFonts w:ascii="Times New Roman" w:hAnsi="Times New Roman"/>
                <w:sz w:val="20"/>
                <w:szCs w:val="20"/>
              </w:rPr>
            </w:pPr>
            <w:r>
              <w:rPr>
                <w:rFonts w:ascii="Times New Roman" w:hAnsi="Times New Roman"/>
                <w:sz w:val="20"/>
                <w:szCs w:val="20"/>
              </w:rPr>
              <w:t xml:space="preserve">h) </w:t>
            </w:r>
            <w:r w:rsidRPr="00FB23A7">
              <w:rPr>
                <w:rFonts w:ascii="Times New Roman" w:hAnsi="Times New Roman"/>
                <w:sz w:val="20"/>
                <w:szCs w:val="20"/>
              </w:rPr>
              <w:t>obžalobu odmietne a vráti vec prokurátorovi, ak zistí závažné procesné chyby, najmä že boli porušené ustanovenia zabezpečujúce práva obhajoby,</w:t>
            </w:r>
          </w:p>
          <w:p w:rsidR="00AF4F06" w:rsidP="00CA1C9D">
            <w:pPr>
              <w:bidi w:val="0"/>
              <w:jc w:val="both"/>
              <w:rPr>
                <w:rFonts w:ascii="Times New Roman" w:hAnsi="Times New Roman"/>
                <w:sz w:val="20"/>
                <w:szCs w:val="20"/>
              </w:rPr>
            </w:pPr>
          </w:p>
          <w:p w:rsidR="00121A6A" w:rsidRPr="00121A6A" w:rsidP="00121A6A">
            <w:pPr>
              <w:bidi w:val="0"/>
              <w:jc w:val="both"/>
              <w:rPr>
                <w:rFonts w:ascii="Times New Roman" w:hAnsi="Times New Roman"/>
                <w:sz w:val="20"/>
                <w:szCs w:val="20"/>
              </w:rPr>
            </w:pPr>
            <w:r w:rsidRPr="00121A6A">
              <w:rPr>
                <w:rFonts w:ascii="Times New Roman" w:hAnsi="Times New Roman"/>
                <w:sz w:val="20"/>
                <w:szCs w:val="20"/>
              </w:rPr>
              <w:t>Dovolanie možno podať, ak</w:t>
            </w:r>
          </w:p>
          <w:p w:rsidR="00121A6A" w:rsidP="00121A6A">
            <w:pPr>
              <w:bidi w:val="0"/>
              <w:jc w:val="both"/>
              <w:rPr>
                <w:rFonts w:ascii="Times New Roman" w:hAnsi="Times New Roman"/>
                <w:sz w:val="20"/>
                <w:szCs w:val="20"/>
              </w:rPr>
            </w:pPr>
            <w:r w:rsidRPr="00121A6A">
              <w:rPr>
                <w:rFonts w:ascii="Times New Roman" w:hAnsi="Times New Roman"/>
                <w:sz w:val="20"/>
                <w:szCs w:val="20"/>
              </w:rPr>
              <w:t>c) zásadným spôsobom bolo porušené právo na obhajobu,</w:t>
            </w:r>
          </w:p>
          <w:p w:rsidR="00E512B6" w:rsidP="00CA1C9D">
            <w:pPr>
              <w:bidi w:val="0"/>
              <w:jc w:val="both"/>
              <w:rPr>
                <w:rFonts w:ascii="Times New Roman" w:hAnsi="Times New Roman"/>
                <w:sz w:val="20"/>
                <w:szCs w:val="20"/>
              </w:rPr>
            </w:pPr>
          </w:p>
          <w:p w:rsidR="00121A6A" w:rsidP="00CA1C9D">
            <w:pPr>
              <w:bidi w:val="0"/>
              <w:jc w:val="both"/>
              <w:rPr>
                <w:rFonts w:ascii="Times New Roman" w:hAnsi="Times New Roman"/>
                <w:sz w:val="20"/>
                <w:szCs w:val="20"/>
              </w:rPr>
            </w:pPr>
          </w:p>
          <w:p w:rsidR="00E512B6" w:rsidRPr="00B50B25" w:rsidP="00CA1C9D">
            <w:pPr>
              <w:bidi w:val="0"/>
              <w:jc w:val="both"/>
              <w:rPr>
                <w:rFonts w:ascii="Times New Roman" w:hAnsi="Times New Roman"/>
                <w:sz w:val="20"/>
                <w:szCs w:val="20"/>
              </w:rPr>
            </w:pPr>
            <w:r w:rsidRPr="00E512B6">
              <w:rPr>
                <w:rFonts w:ascii="Times New Roman" w:hAnsi="Times New Roman"/>
                <w:sz w:val="20"/>
                <w:szCs w:val="20"/>
              </w:rPr>
              <w:t>Na konanie podľa tohto zákona sa použije všeobe</w:t>
            </w:r>
            <w:r>
              <w:rPr>
                <w:rFonts w:ascii="Times New Roman" w:hAnsi="Times New Roman"/>
                <w:sz w:val="20"/>
                <w:szCs w:val="20"/>
              </w:rPr>
              <w:t>cný predpis o trestnom konaní,</w:t>
            </w:r>
            <w:r w:rsidRPr="00E512B6">
              <w:rPr>
                <w:rFonts w:ascii="Times New Roman" w:hAnsi="Times New Roman"/>
                <w:sz w:val="20"/>
                <w:szCs w:val="20"/>
              </w:rPr>
              <w:t xml:space="preserve"> ak tento zákon neustanovuje inak.</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956DF3">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3D2D14" w:rsidP="00E512B6">
            <w:pPr>
              <w:bidi w:val="0"/>
              <w:jc w:val="both"/>
              <w:rPr>
                <w:rFonts w:ascii="Times New Roman" w:hAnsi="Times New Roman"/>
                <w:sz w:val="20"/>
                <w:szCs w:val="20"/>
              </w:rPr>
            </w:pPr>
            <w:r>
              <w:rPr>
                <w:rFonts w:ascii="Times New Roman" w:hAnsi="Times New Roman"/>
                <w:sz w:val="20"/>
                <w:szCs w:val="20"/>
              </w:rPr>
              <w:t xml:space="preserve">Slovenská republika pristupuje k dodržiavaniu práva na obhajobu veľmi zodpovedne a dôsledne dodržiava všetky záväzky vyplývajúce z medzinárodných zmlúv garantujúcich právo na obhajobu. V prípade porušenia takého práva je možné </w:t>
            </w:r>
            <w:r w:rsidR="007B5DB1">
              <w:rPr>
                <w:rFonts w:ascii="Times New Roman" w:hAnsi="Times New Roman"/>
                <w:sz w:val="20"/>
                <w:szCs w:val="20"/>
              </w:rPr>
              <w:t xml:space="preserve">za určitých podmienok </w:t>
            </w:r>
            <w:r>
              <w:rPr>
                <w:rFonts w:ascii="Times New Roman" w:hAnsi="Times New Roman"/>
                <w:sz w:val="20"/>
                <w:szCs w:val="20"/>
              </w:rPr>
              <w:t xml:space="preserve">podať </w:t>
            </w:r>
            <w:r w:rsidR="000B00EE">
              <w:rPr>
                <w:rFonts w:ascii="Times New Roman" w:hAnsi="Times New Roman"/>
                <w:sz w:val="20"/>
                <w:szCs w:val="20"/>
              </w:rPr>
              <w:t xml:space="preserve">aj </w:t>
            </w:r>
            <w:r>
              <w:rPr>
                <w:rFonts w:ascii="Times New Roman" w:hAnsi="Times New Roman"/>
                <w:sz w:val="20"/>
                <w:szCs w:val="20"/>
              </w:rPr>
              <w:t>mimoriadny opravný prostriedok – dovolanie v zmysle § 371 Trestného poriadku.</w:t>
            </w:r>
          </w:p>
          <w:p w:rsidR="003D2D14" w:rsidP="00E512B6">
            <w:pPr>
              <w:bidi w:val="0"/>
              <w:jc w:val="both"/>
              <w:rPr>
                <w:rFonts w:ascii="Times New Roman" w:hAnsi="Times New Roman"/>
                <w:sz w:val="20"/>
                <w:szCs w:val="20"/>
              </w:rPr>
            </w:pPr>
          </w:p>
          <w:p w:rsidR="008B2B26" w:rsidRPr="00B50B25" w:rsidP="00E512B6">
            <w:pPr>
              <w:bidi w:val="0"/>
              <w:jc w:val="both"/>
              <w:rPr>
                <w:rFonts w:ascii="Times New Roman" w:hAnsi="Times New Roman"/>
                <w:sz w:val="20"/>
                <w:szCs w:val="20"/>
              </w:rPr>
            </w:pPr>
            <w:r w:rsidR="00E512B6">
              <w:rPr>
                <w:rFonts w:ascii="Times New Roman" w:hAnsi="Times New Roman"/>
                <w:sz w:val="20"/>
                <w:szCs w:val="20"/>
              </w:rPr>
              <w:t xml:space="preserve">V prípade porušenia práv </w:t>
            </w:r>
            <w:r w:rsidRPr="008E2B32" w:rsidR="00E512B6">
              <w:rPr>
                <w:rFonts w:ascii="Times New Roman" w:hAnsi="Times New Roman"/>
                <w:b/>
                <w:sz w:val="20"/>
                <w:szCs w:val="20"/>
              </w:rPr>
              <w:t>vyžiadanej</w:t>
            </w:r>
            <w:r w:rsidR="00E512B6">
              <w:rPr>
                <w:rFonts w:ascii="Times New Roman" w:hAnsi="Times New Roman"/>
                <w:sz w:val="20"/>
                <w:szCs w:val="20"/>
              </w:rPr>
              <w:t xml:space="preserve"> osoby sa subsidiárne použije </w:t>
            </w:r>
            <w:r w:rsidRPr="00E512B6" w:rsidR="00E512B6">
              <w:rPr>
                <w:rFonts w:ascii="Times New Roman" w:hAnsi="Times New Roman"/>
                <w:sz w:val="20"/>
                <w:szCs w:val="20"/>
              </w:rPr>
              <w:t>všeobe</w:t>
            </w:r>
            <w:r w:rsidR="00E512B6">
              <w:rPr>
                <w:rFonts w:ascii="Times New Roman" w:hAnsi="Times New Roman"/>
                <w:sz w:val="20"/>
                <w:szCs w:val="20"/>
              </w:rPr>
              <w:t>cný predpis o trestnom konaní            - Trestný poriadok a príslušné ustanovenia o opravných prostriedkoch.</w:t>
            </w: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Č: 9</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b/>
                <w:sz w:val="20"/>
                <w:szCs w:val="20"/>
              </w:rPr>
            </w:pPr>
            <w:r w:rsidRPr="00B50B25" w:rsidR="00CE401F">
              <w:rPr>
                <w:rFonts w:ascii="Times New Roman" w:hAnsi="Times New Roman"/>
                <w:b/>
                <w:sz w:val="20"/>
                <w:szCs w:val="20"/>
              </w:rPr>
              <w:t>Zraniteľné osoby</w:t>
            </w:r>
          </w:p>
          <w:p w:rsidR="00CE401F" w:rsidRPr="00B50B25" w:rsidP="00F75084">
            <w:pPr>
              <w:widowControl w:val="0"/>
              <w:bidi w:val="0"/>
              <w:jc w:val="both"/>
              <w:rPr>
                <w:rFonts w:ascii="Times New Roman" w:hAnsi="Times New Roman"/>
                <w:b/>
                <w:sz w:val="20"/>
                <w:szCs w:val="20"/>
              </w:rPr>
            </w:pPr>
          </w:p>
          <w:p w:rsidR="00CE401F" w:rsidRPr="00B50B25" w:rsidP="00F75084">
            <w:pPr>
              <w:widowControl w:val="0"/>
              <w:bidi w:val="0"/>
              <w:jc w:val="both"/>
              <w:rPr>
                <w:rFonts w:ascii="Times New Roman" w:hAnsi="Times New Roman"/>
                <w:sz w:val="20"/>
                <w:szCs w:val="20"/>
              </w:rPr>
            </w:pPr>
            <w:r w:rsidRPr="00B50B25">
              <w:rPr>
                <w:rFonts w:ascii="Times New Roman" w:hAnsi="Times New Roman"/>
                <w:sz w:val="20"/>
                <w:szCs w:val="20"/>
              </w:rPr>
              <w:t>Členské štáty zabezpečia, aby sa pri vykonávaní tejto smernice zohľadnili osobitné potreby podozrivých, obvinených a vyžiadaných osôb v zraniteľnej situácii.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1D62FD">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064BE9">
            <w:pPr>
              <w:bidi w:val="0"/>
              <w:jc w:val="center"/>
              <w:rPr>
                <w:rFonts w:ascii="Times New Roman" w:hAnsi="Times New Roman"/>
                <w:sz w:val="20"/>
                <w:szCs w:val="20"/>
              </w:rPr>
            </w:pPr>
            <w:r w:rsidRPr="00B50B25" w:rsidR="001D62FD">
              <w:rPr>
                <w:rFonts w:ascii="Times New Roman" w:hAnsi="Times New Roman"/>
                <w:sz w:val="20"/>
                <w:szCs w:val="20"/>
              </w:rPr>
              <w:t xml:space="preserve">Zákon č. 301/2005 </w:t>
            </w:r>
            <w:r w:rsidR="00C113D5">
              <w:rPr>
                <w:rFonts w:ascii="Times New Roman" w:hAnsi="Times New Roman"/>
                <w:sz w:val="20"/>
                <w:szCs w:val="20"/>
              </w:rPr>
              <w:t xml:space="preserve"> </w:t>
            </w:r>
            <w:r w:rsidRPr="00B50B25" w:rsidR="001D62FD">
              <w:rPr>
                <w:rFonts w:ascii="Times New Roman" w:hAnsi="Times New Roman"/>
                <w:sz w:val="20"/>
                <w:szCs w:val="20"/>
              </w:rPr>
              <w:t>Z. z.</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65FB" w:rsidRPr="00B50B25" w:rsidP="00E36089">
            <w:pPr>
              <w:bidi w:val="0"/>
              <w:rPr>
                <w:rFonts w:ascii="Times New Roman" w:hAnsi="Times New Roman"/>
                <w:sz w:val="20"/>
                <w:szCs w:val="20"/>
              </w:rPr>
            </w:pPr>
            <w:r w:rsidRPr="00B50B25" w:rsidR="001D62FD">
              <w:rPr>
                <w:rFonts w:ascii="Times New Roman" w:hAnsi="Times New Roman"/>
                <w:sz w:val="20"/>
                <w:szCs w:val="20"/>
              </w:rPr>
              <w:t>§: 122</w:t>
            </w:r>
          </w:p>
          <w:p w:rsidR="001D62FD" w:rsidP="00CE401F">
            <w:pPr>
              <w:bidi w:val="0"/>
              <w:jc w:val="center"/>
              <w:rPr>
                <w:rFonts w:ascii="Times New Roman" w:hAnsi="Times New Roman"/>
                <w:sz w:val="20"/>
                <w:szCs w:val="20"/>
              </w:rPr>
            </w:pPr>
            <w:r w:rsidRPr="00B50B25">
              <w:rPr>
                <w:rFonts w:ascii="Times New Roman" w:hAnsi="Times New Roman"/>
                <w:sz w:val="20"/>
                <w:szCs w:val="20"/>
              </w:rPr>
              <w:t>O: 1</w:t>
            </w:r>
          </w:p>
          <w:p w:rsidR="004C7F01" w:rsidRPr="00B50B25" w:rsidP="00CE401F">
            <w:pPr>
              <w:bidi w:val="0"/>
              <w:jc w:val="center"/>
              <w:rPr>
                <w:rFonts w:ascii="Times New Roman" w:hAnsi="Times New Roman"/>
                <w:sz w:val="20"/>
                <w:szCs w:val="20"/>
              </w:rPr>
            </w:pPr>
            <w:r>
              <w:rPr>
                <w:rFonts w:ascii="Times New Roman" w:hAnsi="Times New Roman"/>
                <w:sz w:val="20"/>
                <w:szCs w:val="20"/>
              </w:rPr>
              <w:t>V: 1</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4C7F01">
            <w:pPr>
              <w:bidi w:val="0"/>
              <w:jc w:val="both"/>
              <w:rPr>
                <w:rFonts w:ascii="Times New Roman" w:hAnsi="Times New Roman"/>
                <w:sz w:val="20"/>
                <w:szCs w:val="20"/>
              </w:rPr>
            </w:pPr>
            <w:r w:rsidRPr="00B50B25" w:rsidR="001D62FD">
              <w:rPr>
                <w:rFonts w:ascii="Times New Roman" w:hAnsi="Times New Roman"/>
                <w:sz w:val="20"/>
                <w:szCs w:val="20"/>
              </w:rPr>
              <w:t xml:space="preserve">Pred prvým výsluchom treba vždy zistiť totožnosť obvineného, jeho osobné, rodinné, majetkové a zárobkové pomery a predchádzajúce trestné stíhania a tresty, ktoré mu boli uložené.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1D62FD">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Č: 10</w:t>
            </w:r>
          </w:p>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O: 1</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b/>
                <w:sz w:val="20"/>
                <w:szCs w:val="20"/>
              </w:rPr>
            </w:pPr>
            <w:r w:rsidRPr="00B50B25" w:rsidR="00CE401F">
              <w:rPr>
                <w:rFonts w:ascii="Times New Roman" w:hAnsi="Times New Roman"/>
                <w:b/>
                <w:sz w:val="20"/>
                <w:szCs w:val="20"/>
              </w:rPr>
              <w:t>Poskytovanie údajov a predkladanie správ</w:t>
            </w:r>
          </w:p>
          <w:p w:rsidR="00CE401F" w:rsidRPr="00B50B25" w:rsidP="00F75084">
            <w:pPr>
              <w:widowControl w:val="0"/>
              <w:bidi w:val="0"/>
              <w:jc w:val="both"/>
              <w:rPr>
                <w:rFonts w:ascii="Times New Roman" w:hAnsi="Times New Roman"/>
                <w:b/>
                <w:sz w:val="20"/>
                <w:szCs w:val="20"/>
              </w:rPr>
            </w:pPr>
          </w:p>
          <w:p w:rsidR="00CE401F" w:rsidRPr="00B50B25" w:rsidP="00F75084">
            <w:pPr>
              <w:widowControl w:val="0"/>
              <w:bidi w:val="0"/>
              <w:jc w:val="both"/>
              <w:rPr>
                <w:rFonts w:ascii="Times New Roman" w:hAnsi="Times New Roman"/>
                <w:sz w:val="20"/>
                <w:szCs w:val="20"/>
              </w:rPr>
            </w:pPr>
            <w:r w:rsidRPr="00B50B25">
              <w:rPr>
                <w:rFonts w:ascii="Times New Roman" w:hAnsi="Times New Roman"/>
                <w:sz w:val="20"/>
                <w:szCs w:val="20"/>
              </w:rPr>
              <w:t>Do 25. mája 2021 a potom každé tri roky zašlú členské štáty Komisii dostupné údaje o tom, ako sa vykonávajú práva stanovené v tejto smernici.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AE6D5A">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AE6D5A" w:rsidRPr="00B50B25" w:rsidP="00AE6D5A">
            <w:pPr>
              <w:bidi w:val="0"/>
              <w:jc w:val="center"/>
              <w:rPr>
                <w:rFonts w:ascii="Times New Roman" w:hAnsi="Times New Roman"/>
                <w:sz w:val="20"/>
                <w:szCs w:val="20"/>
              </w:rPr>
            </w:pPr>
            <w:r w:rsidRPr="00B50B25">
              <w:rPr>
                <w:rFonts w:ascii="Times New Roman" w:hAnsi="Times New Roman"/>
                <w:sz w:val="20"/>
                <w:szCs w:val="20"/>
              </w:rPr>
              <w:t xml:space="preserve">Zákon č. 575/2001 </w:t>
            </w:r>
            <w:r w:rsidR="00C113D5">
              <w:rPr>
                <w:rFonts w:ascii="Times New Roman" w:hAnsi="Times New Roman"/>
                <w:sz w:val="20"/>
                <w:szCs w:val="20"/>
              </w:rPr>
              <w:t xml:space="preserve"> </w:t>
            </w:r>
            <w:r w:rsidRPr="00B50B25">
              <w:rPr>
                <w:rFonts w:ascii="Times New Roman" w:hAnsi="Times New Roman"/>
                <w:sz w:val="20"/>
                <w:szCs w:val="20"/>
              </w:rPr>
              <w:t>Z. z.</w:t>
            </w:r>
          </w:p>
          <w:p w:rsidR="008B2B26" w:rsidRPr="00B50B25" w:rsidP="000E16DC">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E6D5A" w:rsidRPr="00B50B25" w:rsidP="00AE6D5A">
            <w:pPr>
              <w:bidi w:val="0"/>
              <w:jc w:val="center"/>
              <w:rPr>
                <w:rFonts w:ascii="Times New Roman" w:hAnsi="Times New Roman"/>
                <w:sz w:val="20"/>
                <w:szCs w:val="20"/>
              </w:rPr>
            </w:pPr>
            <w:r w:rsidRPr="00B50B25">
              <w:rPr>
                <w:rFonts w:ascii="Times New Roman" w:hAnsi="Times New Roman"/>
                <w:sz w:val="20"/>
                <w:szCs w:val="20"/>
              </w:rPr>
              <w:t>§:35</w:t>
            </w:r>
          </w:p>
          <w:p w:rsidR="00AE6D5A" w:rsidRPr="00B50B25" w:rsidP="00AE6D5A">
            <w:pPr>
              <w:bidi w:val="0"/>
              <w:jc w:val="center"/>
              <w:rPr>
                <w:rFonts w:ascii="Times New Roman" w:hAnsi="Times New Roman"/>
                <w:sz w:val="20"/>
                <w:szCs w:val="20"/>
              </w:rPr>
            </w:pPr>
            <w:r w:rsidRPr="00B50B25">
              <w:rPr>
                <w:rFonts w:ascii="Times New Roman" w:hAnsi="Times New Roman"/>
                <w:sz w:val="20"/>
                <w:szCs w:val="20"/>
              </w:rPr>
              <w:t>O:7</w:t>
            </w:r>
          </w:p>
          <w:p w:rsidR="000E16DC" w:rsidRPr="00B50B25" w:rsidP="007C7504">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AE6D5A" w:rsidRPr="00B50B25" w:rsidP="00AE6D5A">
            <w:pPr>
              <w:bidi w:val="0"/>
              <w:jc w:val="both"/>
              <w:rPr>
                <w:rFonts w:ascii="Times New Roman" w:hAnsi="Times New Roman"/>
                <w:sz w:val="20"/>
                <w:szCs w:val="20"/>
              </w:rPr>
            </w:pPr>
            <w:r w:rsidRPr="00B50B25">
              <w:rPr>
                <w:rFonts w:ascii="Times New Roman" w:hAnsi="Times New Roman"/>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rsidR="008B2B26" w:rsidRPr="00B50B25" w:rsidP="00F75084">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AE6D5A">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Č: 10</w:t>
            </w:r>
          </w:p>
          <w:p w:rsidR="008B2B26" w:rsidRPr="00B50B25" w:rsidP="00F75084">
            <w:pPr>
              <w:bidi w:val="0"/>
              <w:jc w:val="both"/>
              <w:rPr>
                <w:rFonts w:ascii="Times New Roman" w:hAnsi="Times New Roman"/>
                <w:sz w:val="20"/>
                <w:szCs w:val="20"/>
              </w:rPr>
            </w:pPr>
            <w:r w:rsidRPr="00B50B25" w:rsidR="00CE401F">
              <w:rPr>
                <w:rFonts w:ascii="Times New Roman" w:hAnsi="Times New Roman"/>
                <w:sz w:val="20"/>
                <w:szCs w:val="20"/>
              </w:rPr>
              <w:t>O: 2</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bCs/>
                <w:sz w:val="20"/>
                <w:szCs w:val="20"/>
              </w:rPr>
            </w:pPr>
            <w:r w:rsidRPr="00B50B25" w:rsidR="00CE401F">
              <w:rPr>
                <w:rFonts w:ascii="Times New Roman" w:hAnsi="Times New Roman"/>
                <w:bCs/>
                <w:sz w:val="20"/>
                <w:szCs w:val="20"/>
              </w:rPr>
              <w:t>Do 25. mája 2022 a potom každé tri roky Komisia predloží Európskemu parlamentu a Rade správu o vykonávaní tejto smernice. Vo svojej správe Komisia posúdi vykonávanie tejto smernice, pokiaľ ide o právo na právnu pomoc v trestnom konaní a v konaní o európskom zatykači.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B618BE">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7C7504">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B618BE">
              <w:rPr>
                <w:rFonts w:ascii="Times New Roman" w:hAnsi="Times New Roman"/>
                <w:sz w:val="20"/>
                <w:szCs w:val="20"/>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7C164E">
              <w:rPr>
                <w:rFonts w:ascii="Times New Roman" w:hAnsi="Times New Roman"/>
                <w:sz w:val="20"/>
                <w:szCs w:val="20"/>
              </w:rPr>
              <w:t>Č: 11</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b/>
                <w:sz w:val="20"/>
                <w:szCs w:val="20"/>
              </w:rPr>
            </w:pPr>
            <w:r w:rsidRPr="00B50B25" w:rsidR="007C164E">
              <w:rPr>
                <w:rFonts w:ascii="Times New Roman" w:hAnsi="Times New Roman"/>
                <w:b/>
                <w:sz w:val="20"/>
                <w:szCs w:val="20"/>
              </w:rPr>
              <w:t>Zákaz zníženia úrovne ochrany</w:t>
            </w:r>
          </w:p>
          <w:p w:rsidR="007C164E" w:rsidRPr="00B50B25" w:rsidP="00F75084">
            <w:pPr>
              <w:widowControl w:val="0"/>
              <w:bidi w:val="0"/>
              <w:jc w:val="both"/>
              <w:rPr>
                <w:rFonts w:ascii="Times New Roman" w:hAnsi="Times New Roman"/>
                <w:b/>
                <w:sz w:val="20"/>
                <w:szCs w:val="20"/>
              </w:rPr>
            </w:pPr>
          </w:p>
          <w:p w:rsidR="007C164E" w:rsidRPr="00B50B25" w:rsidP="007C164E">
            <w:pPr>
              <w:widowControl w:val="0"/>
              <w:bidi w:val="0"/>
              <w:jc w:val="both"/>
              <w:rPr>
                <w:rFonts w:ascii="Times New Roman" w:hAnsi="Times New Roman"/>
                <w:sz w:val="20"/>
                <w:szCs w:val="20"/>
              </w:rPr>
            </w:pPr>
            <w:r w:rsidRPr="00B50B25">
              <w:rPr>
                <w:rFonts w:ascii="Times New Roman" w:hAnsi="Times New Roman"/>
                <w:sz w:val="20"/>
                <w:szCs w:val="20"/>
              </w:rPr>
              <w:t>Žiadne ustanovenie tejto smernice sa nesmie vykladať ako obmedzovanie alebo odchýlka od akýchkoľvek práv      a procesných záruk, ktoré sú zaručené podľa charty, EDĽP alebo                iných relevantných ustanovení medzinárodného práva alebo práva ktoréhokoľvek z členských štátov, ktorý poskytuje vyššiu úroveň ochrany.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A30629">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7C7504">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00A30629">
              <w:rPr>
                <w:rFonts w:ascii="Times New Roman" w:hAnsi="Times New Roman"/>
                <w:sz w:val="20"/>
                <w:szCs w:val="20"/>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7C164E">
              <w:rPr>
                <w:rFonts w:ascii="Times New Roman" w:hAnsi="Times New Roman"/>
                <w:sz w:val="20"/>
                <w:szCs w:val="20"/>
              </w:rPr>
              <w:t>Č: 12</w:t>
            </w:r>
          </w:p>
          <w:p w:rsidR="008B2B26" w:rsidRPr="00B50B25" w:rsidP="00F75084">
            <w:pPr>
              <w:bidi w:val="0"/>
              <w:jc w:val="both"/>
              <w:rPr>
                <w:rFonts w:ascii="Times New Roman" w:hAnsi="Times New Roman"/>
                <w:sz w:val="20"/>
                <w:szCs w:val="20"/>
              </w:rPr>
            </w:pPr>
            <w:r w:rsidRPr="00B50B25" w:rsidR="007C164E">
              <w:rPr>
                <w:rFonts w:ascii="Times New Roman" w:hAnsi="Times New Roman"/>
                <w:sz w:val="20"/>
                <w:szCs w:val="20"/>
              </w:rPr>
              <w:t>O: 1</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b/>
                <w:bCs/>
                <w:sz w:val="20"/>
                <w:szCs w:val="20"/>
              </w:rPr>
            </w:pPr>
            <w:r w:rsidRPr="00B50B25">
              <w:rPr>
                <w:rFonts w:ascii="Times New Roman" w:hAnsi="Times New Roman"/>
                <w:b/>
                <w:bCs/>
                <w:sz w:val="20"/>
                <w:szCs w:val="20"/>
              </w:rPr>
              <w:t>Transpozícia</w:t>
            </w:r>
          </w:p>
          <w:p w:rsidR="008B2B26" w:rsidRPr="00B50B25" w:rsidP="00F75084">
            <w:pPr>
              <w:widowControl w:val="0"/>
              <w:bidi w:val="0"/>
              <w:jc w:val="both"/>
              <w:rPr>
                <w:rFonts w:ascii="Times New Roman" w:hAnsi="Times New Roman"/>
                <w:b/>
                <w:bCs/>
                <w:sz w:val="20"/>
                <w:szCs w:val="20"/>
              </w:rPr>
            </w:pPr>
          </w:p>
          <w:p w:rsidR="007C164E" w:rsidRPr="00B50B25" w:rsidP="007C164E">
            <w:pPr>
              <w:widowControl w:val="0"/>
              <w:bidi w:val="0"/>
              <w:jc w:val="both"/>
              <w:rPr>
                <w:rFonts w:ascii="Times New Roman" w:hAnsi="Times New Roman"/>
                <w:sz w:val="20"/>
                <w:szCs w:val="20"/>
              </w:rPr>
            </w:pPr>
            <w:r w:rsidRPr="00B50B25">
              <w:rPr>
                <w:rFonts w:ascii="Times New Roman" w:hAnsi="Times New Roman"/>
                <w:sz w:val="20"/>
                <w:szCs w:val="20"/>
              </w:rPr>
              <w:t>Členské štáty uvedú do účinnosti zákony, iné právne predpisy a správne opatrenia potrebné na dosiahnutie súladu s touto smernicou najneskôr do 25. mája 2019. Bezodkladne o tom informujú Komisiu.</w:t>
            </w:r>
          </w:p>
          <w:p w:rsidR="007C164E" w:rsidRPr="00B50B25" w:rsidP="007C164E">
            <w:pPr>
              <w:widowControl w:val="0"/>
              <w:bidi w:val="0"/>
              <w:jc w:val="both"/>
              <w:rPr>
                <w:rFonts w:ascii="Times New Roman" w:hAnsi="Times New Roman"/>
                <w:sz w:val="20"/>
                <w:szCs w:val="20"/>
              </w:rPr>
            </w:pPr>
          </w:p>
          <w:p w:rsidR="008B2B26" w:rsidRPr="00B50B25" w:rsidP="007C164E">
            <w:pPr>
              <w:widowControl w:val="0"/>
              <w:bidi w:val="0"/>
              <w:jc w:val="both"/>
              <w:rPr>
                <w:rFonts w:ascii="Times New Roman" w:hAnsi="Times New Roman"/>
                <w:sz w:val="20"/>
                <w:szCs w:val="20"/>
              </w:rPr>
            </w:pPr>
            <w:r w:rsidRPr="00B50B25" w:rsidR="007C164E">
              <w:rPr>
                <w:rFonts w:ascii="Times New Roman" w:hAnsi="Times New Roman"/>
                <w:sz w:val="20"/>
                <w:szCs w:val="20"/>
              </w:rPr>
              <w:t>Členské štáty uvedú priamo v prijatých ustanoveniach alebo pri ich úradnom uverejnení odkaz na túto smernicu. Podrobnosti o odkaze upravia členské štáty.</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B618BE" w:rsidRPr="00B50B25" w:rsidP="00B618BE">
            <w:pPr>
              <w:bidi w:val="0"/>
              <w:jc w:val="center"/>
              <w:rPr>
                <w:rFonts w:ascii="Times New Roman" w:hAnsi="Times New Roman"/>
                <w:sz w:val="20"/>
                <w:szCs w:val="20"/>
              </w:rPr>
            </w:pPr>
            <w:r w:rsidRPr="00B50B25">
              <w:rPr>
                <w:rFonts w:ascii="Times New Roman" w:hAnsi="Times New Roman"/>
                <w:sz w:val="20"/>
                <w:szCs w:val="20"/>
              </w:rPr>
              <w:t>N</w:t>
            </w:r>
          </w:p>
          <w:p w:rsidR="00B618BE" w:rsidRPr="00B50B25" w:rsidP="00B618BE">
            <w:pPr>
              <w:bidi w:val="0"/>
              <w:jc w:val="center"/>
              <w:rPr>
                <w:rFonts w:ascii="Times New Roman" w:hAnsi="Times New Roman"/>
                <w:sz w:val="20"/>
                <w:szCs w:val="20"/>
              </w:rPr>
            </w:pPr>
          </w:p>
          <w:p w:rsidR="00B618BE" w:rsidRPr="00B50B25" w:rsidP="00F75084">
            <w:pPr>
              <w:bidi w:val="0"/>
              <w:jc w:val="center"/>
              <w:rPr>
                <w:rFonts w:ascii="Times New Roman" w:hAnsi="Times New Roman"/>
                <w:sz w:val="20"/>
                <w:szCs w:val="20"/>
              </w:rPr>
            </w:pPr>
          </w:p>
          <w:p w:rsidR="00B618BE" w:rsidRPr="00B50B25" w:rsidP="00F75084">
            <w:pPr>
              <w:bidi w:val="0"/>
              <w:jc w:val="center"/>
              <w:rPr>
                <w:rFonts w:ascii="Times New Roman" w:hAnsi="Times New Roman"/>
                <w:sz w:val="20"/>
                <w:szCs w:val="20"/>
              </w:rPr>
            </w:pPr>
          </w:p>
          <w:p w:rsidR="00B618BE" w:rsidRPr="00B50B25" w:rsidP="00F75084">
            <w:pPr>
              <w:bidi w:val="0"/>
              <w:jc w:val="center"/>
              <w:rPr>
                <w:rFonts w:ascii="Times New Roman" w:hAnsi="Times New Roman"/>
                <w:sz w:val="20"/>
                <w:szCs w:val="20"/>
              </w:rPr>
            </w:pPr>
          </w:p>
          <w:p w:rsidR="00B618BE" w:rsidRPr="00B50B25" w:rsidP="00F75084">
            <w:pPr>
              <w:bidi w:val="0"/>
              <w:jc w:val="center"/>
              <w:rPr>
                <w:rFonts w:ascii="Times New Roman" w:hAnsi="Times New Roman"/>
                <w:sz w:val="20"/>
                <w:szCs w:val="20"/>
              </w:rPr>
            </w:pPr>
          </w:p>
          <w:p w:rsidR="00B618BE" w:rsidRPr="00B50B25" w:rsidP="00F75084">
            <w:pPr>
              <w:bidi w:val="0"/>
              <w:jc w:val="center"/>
              <w:rPr>
                <w:rFonts w:ascii="Times New Roman" w:hAnsi="Times New Roman"/>
                <w:sz w:val="20"/>
                <w:szCs w:val="20"/>
              </w:rPr>
            </w:pPr>
          </w:p>
          <w:p w:rsidR="00B618BE" w:rsidRPr="00B50B25" w:rsidP="00F75084">
            <w:pPr>
              <w:bidi w:val="0"/>
              <w:jc w:val="center"/>
              <w:rPr>
                <w:rFonts w:ascii="Times New Roman" w:hAnsi="Times New Roman"/>
                <w:sz w:val="20"/>
                <w:szCs w:val="20"/>
              </w:rPr>
            </w:pPr>
          </w:p>
          <w:p w:rsidR="00B618BE" w:rsidRPr="00B50B25" w:rsidP="00F75084">
            <w:pPr>
              <w:bidi w:val="0"/>
              <w:jc w:val="center"/>
              <w:rPr>
                <w:rFonts w:ascii="Times New Roman" w:hAnsi="Times New Roman"/>
                <w:sz w:val="20"/>
                <w:szCs w:val="20"/>
              </w:rPr>
            </w:pPr>
          </w:p>
          <w:p w:rsidR="00B618BE" w:rsidRPr="00B50B25" w:rsidP="00F75084">
            <w:pPr>
              <w:bidi w:val="0"/>
              <w:jc w:val="center"/>
              <w:rPr>
                <w:rFonts w:ascii="Times New Roman" w:hAnsi="Times New Roman"/>
                <w:sz w:val="20"/>
                <w:szCs w:val="2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CE3BBE">
            <w:pPr>
              <w:bidi w:val="0"/>
              <w:jc w:val="center"/>
              <w:rPr>
                <w:rFonts w:ascii="Times New Roman" w:hAnsi="Times New Roman"/>
                <w:sz w:val="20"/>
                <w:szCs w:val="20"/>
              </w:rPr>
            </w:pPr>
            <w:r w:rsidRPr="00B50B25" w:rsidR="00B618BE">
              <w:rPr>
                <w:rFonts w:ascii="Times New Roman" w:hAnsi="Times New Roman"/>
                <w:sz w:val="20"/>
                <w:szCs w:val="20"/>
              </w:rPr>
              <w:t xml:space="preserve">Zákon č. 575/2001 </w:t>
            </w:r>
            <w:r w:rsidR="00C113D5">
              <w:rPr>
                <w:rFonts w:ascii="Times New Roman" w:hAnsi="Times New Roman"/>
                <w:sz w:val="20"/>
                <w:szCs w:val="20"/>
              </w:rPr>
              <w:t xml:space="preserve"> </w:t>
            </w:r>
            <w:r w:rsidRPr="00B50B25" w:rsidR="00B618BE">
              <w:rPr>
                <w:rFonts w:ascii="Times New Roman" w:hAnsi="Times New Roman"/>
                <w:sz w:val="20"/>
                <w:szCs w:val="20"/>
              </w:rPr>
              <w:t>Z. z.</w:t>
            </w:r>
          </w:p>
          <w:p w:rsidR="00B618BE" w:rsidRPr="00B50B25" w:rsidP="00B618BE">
            <w:pPr>
              <w:bidi w:val="0"/>
              <w:rPr>
                <w:rFonts w:ascii="Times New Roman" w:hAnsi="Times New Roman"/>
                <w:sz w:val="20"/>
                <w:szCs w:val="20"/>
              </w:rPr>
            </w:pPr>
          </w:p>
          <w:p w:rsidR="00C36D96" w:rsidRPr="00B50B25" w:rsidP="00B618BE">
            <w:pPr>
              <w:bidi w:val="0"/>
              <w:rPr>
                <w:rFonts w:ascii="Times New Roman" w:hAnsi="Times New Roman"/>
                <w:sz w:val="20"/>
                <w:szCs w:val="20"/>
              </w:rPr>
            </w:pPr>
          </w:p>
          <w:p w:rsidR="00B618BE" w:rsidRPr="00B50B25" w:rsidP="00B618BE">
            <w:pPr>
              <w:bidi w:val="0"/>
              <w:rPr>
                <w:rFonts w:ascii="Times New Roman" w:hAnsi="Times New Roman"/>
                <w:sz w:val="20"/>
                <w:szCs w:val="20"/>
              </w:rPr>
            </w:pPr>
          </w:p>
          <w:p w:rsidR="00801327" w:rsidRPr="00B50B25" w:rsidP="00B618BE">
            <w:pPr>
              <w:bidi w:val="0"/>
              <w:jc w:val="center"/>
              <w:rPr>
                <w:rFonts w:ascii="Times New Roman" w:hAnsi="Times New Roman"/>
                <w:sz w:val="20"/>
                <w:szCs w:val="20"/>
              </w:rPr>
            </w:pPr>
            <w:r w:rsidR="00A820FC">
              <w:rPr>
                <w:rFonts w:ascii="Times New Roman" w:hAnsi="Times New Roman"/>
                <w:sz w:val="20"/>
                <w:szCs w:val="20"/>
              </w:rPr>
              <w:t>1.</w:t>
            </w:r>
          </w:p>
          <w:p w:rsidR="00801327" w:rsidRPr="00B50B25" w:rsidP="00B618BE">
            <w:pPr>
              <w:bidi w:val="0"/>
              <w:jc w:val="center"/>
              <w:rPr>
                <w:rFonts w:ascii="Times New Roman" w:hAnsi="Times New Roman"/>
                <w:sz w:val="20"/>
                <w:szCs w:val="20"/>
              </w:rPr>
            </w:pPr>
          </w:p>
          <w:p w:rsidR="00B618BE" w:rsidRPr="00B50B25" w:rsidP="00B618BE">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B618BE" w:rsidRPr="00B50B25" w:rsidP="00B618BE">
            <w:pPr>
              <w:bidi w:val="0"/>
              <w:jc w:val="center"/>
              <w:rPr>
                <w:rFonts w:ascii="Times New Roman" w:hAnsi="Times New Roman"/>
                <w:sz w:val="20"/>
                <w:szCs w:val="20"/>
              </w:rPr>
            </w:pPr>
            <w:r w:rsidRPr="00B50B25">
              <w:rPr>
                <w:rFonts w:ascii="Times New Roman" w:hAnsi="Times New Roman"/>
                <w:sz w:val="20"/>
                <w:szCs w:val="20"/>
              </w:rPr>
              <w:t>§:35</w:t>
            </w:r>
          </w:p>
          <w:p w:rsidR="008B2B26" w:rsidRPr="00B50B25" w:rsidP="00B618BE">
            <w:pPr>
              <w:bidi w:val="0"/>
              <w:jc w:val="center"/>
              <w:rPr>
                <w:rFonts w:ascii="Times New Roman" w:hAnsi="Times New Roman"/>
                <w:sz w:val="20"/>
                <w:szCs w:val="20"/>
              </w:rPr>
            </w:pPr>
            <w:r w:rsidRPr="00B50B25" w:rsidR="00B618BE">
              <w:rPr>
                <w:rFonts w:ascii="Times New Roman" w:hAnsi="Times New Roman"/>
                <w:sz w:val="20"/>
                <w:szCs w:val="20"/>
              </w:rPr>
              <w:t>O:7</w:t>
            </w:r>
          </w:p>
          <w:p w:rsidR="00B618BE" w:rsidRPr="00B50B25" w:rsidP="00C36D96">
            <w:pPr>
              <w:bidi w:val="0"/>
              <w:rPr>
                <w:rFonts w:ascii="Times New Roman" w:hAnsi="Times New Roman"/>
                <w:sz w:val="20"/>
                <w:szCs w:val="20"/>
              </w:rPr>
            </w:pPr>
          </w:p>
          <w:p w:rsidR="00B618BE" w:rsidRPr="00B50B25" w:rsidP="007C7504">
            <w:pPr>
              <w:bidi w:val="0"/>
              <w:jc w:val="center"/>
              <w:rPr>
                <w:rFonts w:ascii="Times New Roman" w:hAnsi="Times New Roman"/>
                <w:sz w:val="20"/>
                <w:szCs w:val="20"/>
              </w:rPr>
            </w:pPr>
          </w:p>
          <w:p w:rsidR="00B618BE" w:rsidRPr="00B50B25" w:rsidP="007C7504">
            <w:pPr>
              <w:bidi w:val="0"/>
              <w:jc w:val="center"/>
              <w:rPr>
                <w:rFonts w:ascii="Times New Roman" w:hAnsi="Times New Roman"/>
                <w:sz w:val="20"/>
                <w:szCs w:val="20"/>
              </w:rPr>
            </w:pPr>
          </w:p>
          <w:p w:rsidR="00B618BE" w:rsidRPr="00B50B25" w:rsidP="00B618BE">
            <w:pPr>
              <w:bidi w:val="0"/>
              <w:rPr>
                <w:rFonts w:ascii="Times New Roman" w:hAnsi="Times New Roman"/>
                <w:sz w:val="20"/>
                <w:szCs w:val="20"/>
              </w:rPr>
            </w:pPr>
          </w:p>
          <w:p w:rsidR="00B618BE" w:rsidRPr="00B50B25" w:rsidP="00B618BE">
            <w:pPr>
              <w:bidi w:val="0"/>
              <w:jc w:val="center"/>
              <w:rPr>
                <w:rFonts w:ascii="Times New Roman" w:hAnsi="Times New Roman"/>
                <w:sz w:val="20"/>
                <w:szCs w:val="20"/>
              </w:rPr>
            </w:pPr>
            <w:r w:rsidRPr="00B50B25" w:rsidR="00801327">
              <w:rPr>
                <w:rFonts w:ascii="Times New Roman" w:hAnsi="Times New Roman"/>
                <w:sz w:val="20"/>
                <w:szCs w:val="20"/>
              </w:rPr>
              <w:t>Príloha</w:t>
            </w:r>
          </w:p>
          <w:p w:rsidR="00801327" w:rsidRPr="00B50B25" w:rsidP="00B618BE">
            <w:pPr>
              <w:bidi w:val="0"/>
              <w:jc w:val="center"/>
              <w:rPr>
                <w:rFonts w:ascii="Times New Roman" w:hAnsi="Times New Roman"/>
                <w:sz w:val="20"/>
                <w:szCs w:val="20"/>
              </w:rPr>
            </w:pPr>
          </w:p>
          <w:p w:rsidR="00801327" w:rsidRPr="00B50B25" w:rsidP="00B618BE">
            <w:pPr>
              <w:bidi w:val="0"/>
              <w:jc w:val="center"/>
              <w:rPr>
                <w:rFonts w:ascii="Times New Roman" w:hAnsi="Times New Roman"/>
                <w:sz w:val="20"/>
                <w:szCs w:val="20"/>
              </w:rPr>
            </w:pPr>
          </w:p>
          <w:p w:rsidR="00801327" w:rsidP="00077AC7">
            <w:pPr>
              <w:bidi w:val="0"/>
              <w:jc w:val="center"/>
              <w:rPr>
                <w:rFonts w:ascii="Times New Roman" w:hAnsi="Times New Roman"/>
                <w:sz w:val="20"/>
                <w:szCs w:val="20"/>
              </w:rPr>
            </w:pPr>
          </w:p>
          <w:p w:rsidR="00B06F33" w:rsidP="00077AC7">
            <w:pPr>
              <w:bidi w:val="0"/>
              <w:jc w:val="center"/>
              <w:rPr>
                <w:rFonts w:ascii="Times New Roman" w:hAnsi="Times New Roman"/>
                <w:sz w:val="20"/>
                <w:szCs w:val="20"/>
              </w:rPr>
            </w:pPr>
          </w:p>
          <w:p w:rsidR="00B06F33" w:rsidP="00077AC7">
            <w:pPr>
              <w:bidi w:val="0"/>
              <w:jc w:val="center"/>
              <w:rPr>
                <w:rFonts w:ascii="Times New Roman" w:hAnsi="Times New Roman"/>
                <w:sz w:val="20"/>
                <w:szCs w:val="20"/>
              </w:rPr>
            </w:pPr>
          </w:p>
          <w:p w:rsidR="00B06F33" w:rsidP="00077AC7">
            <w:pPr>
              <w:bidi w:val="0"/>
              <w:jc w:val="center"/>
              <w:rPr>
                <w:rFonts w:ascii="Times New Roman" w:hAnsi="Times New Roman"/>
                <w:sz w:val="20"/>
                <w:szCs w:val="20"/>
              </w:rPr>
            </w:pPr>
          </w:p>
          <w:p w:rsidR="00B06F33" w:rsidP="00077AC7">
            <w:pPr>
              <w:bidi w:val="0"/>
              <w:jc w:val="center"/>
              <w:rPr>
                <w:rFonts w:ascii="Times New Roman" w:hAnsi="Times New Roman"/>
                <w:sz w:val="20"/>
                <w:szCs w:val="20"/>
              </w:rPr>
            </w:pPr>
          </w:p>
          <w:p w:rsidR="00B06F33" w:rsidP="00077AC7">
            <w:pPr>
              <w:bidi w:val="0"/>
              <w:jc w:val="center"/>
              <w:rPr>
                <w:rFonts w:ascii="Times New Roman" w:hAnsi="Times New Roman"/>
                <w:sz w:val="20"/>
                <w:szCs w:val="20"/>
              </w:rPr>
            </w:pPr>
          </w:p>
          <w:p w:rsidR="00B06F33" w:rsidP="00077AC7">
            <w:pPr>
              <w:bidi w:val="0"/>
              <w:jc w:val="center"/>
              <w:rPr>
                <w:rFonts w:ascii="Times New Roman" w:hAnsi="Times New Roman"/>
                <w:sz w:val="20"/>
                <w:szCs w:val="20"/>
              </w:rPr>
            </w:pPr>
          </w:p>
          <w:p w:rsidR="00B06F33" w:rsidP="00077AC7">
            <w:pPr>
              <w:bidi w:val="0"/>
              <w:jc w:val="center"/>
              <w:rPr>
                <w:rFonts w:ascii="Times New Roman" w:hAnsi="Times New Roman"/>
                <w:sz w:val="20"/>
                <w:szCs w:val="20"/>
              </w:rPr>
            </w:pPr>
          </w:p>
          <w:p w:rsidR="00B06F33" w:rsidP="00077AC7">
            <w:pPr>
              <w:bidi w:val="0"/>
              <w:jc w:val="center"/>
              <w:rPr>
                <w:rFonts w:ascii="Times New Roman" w:hAnsi="Times New Roman"/>
                <w:sz w:val="20"/>
                <w:szCs w:val="20"/>
              </w:rPr>
            </w:pPr>
          </w:p>
          <w:p w:rsidR="00B06F33" w:rsidP="00077AC7">
            <w:pPr>
              <w:bidi w:val="0"/>
              <w:jc w:val="center"/>
              <w:rPr>
                <w:rFonts w:ascii="Times New Roman" w:hAnsi="Times New Roman"/>
                <w:sz w:val="20"/>
                <w:szCs w:val="20"/>
              </w:rPr>
            </w:pPr>
          </w:p>
          <w:p w:rsidR="00B06F33" w:rsidRPr="00B50B25" w:rsidP="00077AC7">
            <w:pPr>
              <w:bidi w:val="0"/>
              <w:jc w:val="center"/>
              <w:rPr>
                <w:rFonts w:ascii="Times New Roman" w:hAnsi="Times New Roman"/>
                <w:sz w:val="20"/>
                <w:szCs w:val="20"/>
              </w:rPr>
            </w:pPr>
            <w:r>
              <w:rPr>
                <w:rFonts w:ascii="Times New Roman" w:hAnsi="Times New Roman"/>
                <w:sz w:val="20"/>
                <w:szCs w:val="20"/>
              </w:rPr>
              <w:t>Čl. IV</w:t>
            </w: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137323" w:rsidRPr="00B50B25" w:rsidP="00164B23">
            <w:pPr>
              <w:bidi w:val="0"/>
              <w:jc w:val="both"/>
              <w:rPr>
                <w:rFonts w:ascii="Times New Roman" w:hAnsi="Times New Roman"/>
                <w:sz w:val="20"/>
                <w:szCs w:val="20"/>
              </w:rPr>
            </w:pPr>
            <w:r w:rsidRPr="00B50B25" w:rsidR="00B618BE">
              <w:rPr>
                <w:rFonts w:ascii="Times New Roman" w:hAnsi="Times New Roman"/>
                <w:sz w:val="20"/>
                <w:szCs w:val="20"/>
              </w:rPr>
              <w:t>Ministerstvá a ostatné ústredné orgány štátnej správy v rozsahu vymedzenej pôsobnosti plnia voči orgánom Európskej únie informačnú a oznamovaciu povinnosť, ktorá im vyplýva z právne záväzných aktov týchto orgánov.</w:t>
            </w:r>
          </w:p>
          <w:p w:rsidR="00137323" w:rsidRPr="00B50B25" w:rsidP="00164B23">
            <w:pPr>
              <w:bidi w:val="0"/>
              <w:jc w:val="both"/>
              <w:rPr>
                <w:rFonts w:ascii="Times New Roman" w:hAnsi="Times New Roman"/>
                <w:sz w:val="20"/>
                <w:szCs w:val="20"/>
              </w:rPr>
            </w:pPr>
          </w:p>
          <w:p w:rsidR="0048095A" w:rsidP="00164B23">
            <w:pPr>
              <w:bidi w:val="0"/>
              <w:jc w:val="both"/>
              <w:rPr>
                <w:rFonts w:ascii="Times New Roman" w:hAnsi="Times New Roman"/>
                <w:sz w:val="20"/>
                <w:szCs w:val="20"/>
                <w:highlight w:val="yellow"/>
              </w:rPr>
            </w:pPr>
          </w:p>
          <w:p w:rsidR="00137323" w:rsidRPr="00AF3D2E" w:rsidP="00164B23">
            <w:pPr>
              <w:bidi w:val="0"/>
              <w:jc w:val="both"/>
              <w:rPr>
                <w:rFonts w:ascii="Times New Roman" w:hAnsi="Times New Roman"/>
                <w:sz w:val="20"/>
                <w:szCs w:val="20"/>
              </w:rPr>
            </w:pPr>
            <w:r w:rsidRPr="00AF3D2E">
              <w:rPr>
                <w:rFonts w:ascii="Times New Roman" w:hAnsi="Times New Roman"/>
                <w:sz w:val="20"/>
                <w:szCs w:val="20"/>
              </w:rPr>
              <w:t>ZOZNAM PREBERANÝCH PRÁVNE ZÁVAZNÝCH AKTOV EURÓPSKEJ ÚNIE</w:t>
            </w:r>
          </w:p>
          <w:p w:rsidR="00801327" w:rsidRPr="00AF3D2E" w:rsidP="00164B23">
            <w:pPr>
              <w:bidi w:val="0"/>
              <w:jc w:val="both"/>
              <w:rPr>
                <w:rFonts w:ascii="Times New Roman" w:hAnsi="Times New Roman"/>
                <w:sz w:val="20"/>
                <w:szCs w:val="20"/>
              </w:rPr>
            </w:pPr>
          </w:p>
          <w:p w:rsidR="0076704E" w:rsidRPr="0076704E" w:rsidP="0076704E">
            <w:pPr>
              <w:bidi w:val="0"/>
              <w:jc w:val="both"/>
              <w:rPr>
                <w:rFonts w:ascii="Times New Roman" w:hAnsi="Times New Roman"/>
                <w:sz w:val="20"/>
                <w:szCs w:val="20"/>
              </w:rPr>
            </w:pPr>
            <w:r w:rsidRPr="0076704E">
              <w:rPr>
                <w:rFonts w:ascii="Times New Roman" w:hAnsi="Times New Roman"/>
                <w:sz w:val="20"/>
                <w:szCs w:val="20"/>
              </w:rPr>
              <w:t>Príloha sa dopĺňa bodmi 16 a 17, ktoré znejú:</w:t>
            </w:r>
          </w:p>
          <w:p w:rsidR="0076704E" w:rsidRPr="0076704E" w:rsidP="0076704E">
            <w:pPr>
              <w:bidi w:val="0"/>
              <w:jc w:val="both"/>
              <w:rPr>
                <w:rFonts w:ascii="Times New Roman" w:hAnsi="Times New Roman"/>
                <w:sz w:val="20"/>
                <w:szCs w:val="20"/>
              </w:rPr>
            </w:pPr>
            <w:r w:rsidRPr="0076704E">
              <w:rPr>
                <w:rFonts w:ascii="Times New Roman" w:hAnsi="Times New Roman"/>
                <w:sz w:val="20"/>
                <w:szCs w:val="20"/>
              </w:rPr>
              <w:t>„16. Smernica Európskeho parlamentu a Rady (EÚ) 2016/800 z 11. mája 2016 o procesných zárukách pre deti, ktoré sú podozrivými alebo obvinenými osobami v trestnom konaní (Ú. v. EÚ L 132, 21.5.2016).</w:t>
            </w:r>
          </w:p>
          <w:p w:rsidR="00801327" w:rsidP="0076704E">
            <w:pPr>
              <w:bidi w:val="0"/>
              <w:jc w:val="both"/>
              <w:rPr>
                <w:rFonts w:ascii="Times New Roman" w:hAnsi="Times New Roman"/>
                <w:sz w:val="20"/>
                <w:szCs w:val="20"/>
              </w:rPr>
            </w:pPr>
            <w:r w:rsidRPr="0076704E" w:rsidR="0076704E">
              <w:rPr>
                <w:rFonts w:ascii="Times New Roman" w:hAnsi="Times New Roman"/>
                <w:sz w:val="20"/>
                <w:szCs w:val="20"/>
              </w:rPr>
              <w:t>17. Smernica Európskeho parlamentu a Rady (EÚ) 2016/1919 z 26. októbra 2016 o právnej pomoci pre podozrivé a obvinené osoby v trestnom konaní a pre vyžiadané osoby v konaní o európskom zatykači (Ú. v. EÚ L 297, 4.11.2016).“.</w:t>
            </w:r>
          </w:p>
          <w:p w:rsidR="00B06F33" w:rsidP="0076704E">
            <w:pPr>
              <w:bidi w:val="0"/>
              <w:jc w:val="both"/>
              <w:rPr>
                <w:rFonts w:ascii="Times New Roman" w:hAnsi="Times New Roman"/>
                <w:sz w:val="20"/>
                <w:szCs w:val="20"/>
              </w:rPr>
            </w:pPr>
          </w:p>
          <w:p w:rsidR="00B06F33" w:rsidRPr="00B50B25" w:rsidP="0076704E">
            <w:pPr>
              <w:bidi w:val="0"/>
              <w:jc w:val="both"/>
              <w:rPr>
                <w:rFonts w:ascii="Times New Roman" w:hAnsi="Times New Roman"/>
                <w:sz w:val="20"/>
                <w:szCs w:val="20"/>
              </w:rPr>
            </w:pPr>
            <w:r w:rsidRPr="00B06F33">
              <w:rPr>
                <w:rFonts w:ascii="Times New Roman" w:hAnsi="Times New Roman"/>
                <w:sz w:val="20"/>
                <w:szCs w:val="20"/>
              </w:rPr>
              <w:t>Tento zákon nadobúda účinnosť 1. júla 2018.</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DD6C4F">
              <w:rPr>
                <w:rFonts w:ascii="Times New Roman" w:hAnsi="Times New Roman"/>
                <w:sz w:val="20"/>
                <w:szCs w:val="20"/>
              </w:rPr>
              <w:t>Ú</w:t>
            </w:r>
          </w:p>
          <w:p w:rsidR="00B618BE" w:rsidRPr="00B50B25" w:rsidP="00F75084">
            <w:pPr>
              <w:bidi w:val="0"/>
              <w:jc w:val="center"/>
              <w:rPr>
                <w:rFonts w:ascii="Times New Roman" w:hAnsi="Times New Roman"/>
                <w:sz w:val="20"/>
                <w:szCs w:val="20"/>
              </w:rPr>
            </w:pPr>
          </w:p>
          <w:p w:rsidR="00B618BE" w:rsidRPr="00B50B25" w:rsidP="00F75084">
            <w:pPr>
              <w:bidi w:val="0"/>
              <w:jc w:val="center"/>
              <w:rPr>
                <w:rFonts w:ascii="Times New Roman" w:hAnsi="Times New Roman"/>
                <w:sz w:val="20"/>
                <w:szCs w:val="20"/>
              </w:rPr>
            </w:pPr>
          </w:p>
          <w:p w:rsidR="00B618BE" w:rsidRPr="00B50B25" w:rsidP="00F75084">
            <w:pPr>
              <w:bidi w:val="0"/>
              <w:jc w:val="center"/>
              <w:rPr>
                <w:rFonts w:ascii="Times New Roman" w:hAnsi="Times New Roman"/>
                <w:sz w:val="20"/>
                <w:szCs w:val="20"/>
              </w:rPr>
            </w:pPr>
          </w:p>
          <w:p w:rsidR="00B618BE" w:rsidRPr="00B50B25" w:rsidP="00F75084">
            <w:pPr>
              <w:bidi w:val="0"/>
              <w:jc w:val="center"/>
              <w:rPr>
                <w:rFonts w:ascii="Times New Roman" w:hAnsi="Times New Roman"/>
                <w:sz w:val="20"/>
                <w:szCs w:val="20"/>
              </w:rPr>
            </w:pPr>
          </w:p>
          <w:p w:rsidR="00B618BE" w:rsidRPr="00B50B25" w:rsidP="00F75084">
            <w:pPr>
              <w:bidi w:val="0"/>
              <w:jc w:val="center"/>
              <w:rPr>
                <w:rFonts w:ascii="Times New Roman" w:hAnsi="Times New Roman"/>
                <w:sz w:val="20"/>
                <w:szCs w:val="20"/>
              </w:rPr>
            </w:pPr>
          </w:p>
          <w:p w:rsidR="00B618BE" w:rsidRPr="00B50B25" w:rsidP="00F75084">
            <w:pPr>
              <w:bidi w:val="0"/>
              <w:jc w:val="center"/>
              <w:rPr>
                <w:rFonts w:ascii="Times New Roman" w:hAnsi="Times New Roman"/>
                <w:sz w:val="20"/>
                <w:szCs w:val="20"/>
              </w:rPr>
            </w:pPr>
          </w:p>
          <w:p w:rsidR="00B618BE" w:rsidRPr="00B50B25" w:rsidP="00DD6C4F">
            <w:pPr>
              <w:bidi w:val="0"/>
              <w:rPr>
                <w:rFonts w:ascii="Times New Roman" w:hAnsi="Times New Roman"/>
                <w:sz w:val="20"/>
                <w:szCs w:val="20"/>
              </w:rPr>
            </w:pPr>
          </w:p>
          <w:p w:rsidR="00B618BE" w:rsidRPr="00B50B25" w:rsidP="00F75084">
            <w:pPr>
              <w:bidi w:val="0"/>
              <w:jc w:val="center"/>
              <w:rPr>
                <w:rFonts w:ascii="Times New Roman" w:hAnsi="Times New Roman"/>
                <w:sz w:val="20"/>
                <w:szCs w:val="20"/>
              </w:rPr>
            </w:pPr>
          </w:p>
          <w:p w:rsidR="00B618BE" w:rsidRPr="00B50B25" w:rsidP="00B618BE">
            <w:pPr>
              <w:bidi w:val="0"/>
              <w:jc w:val="center"/>
              <w:rPr>
                <w:rFonts w:ascii="Times New Roman" w:hAnsi="Times New Roman"/>
                <w:sz w:val="20"/>
                <w:szCs w:val="20"/>
              </w:rPr>
            </w:pP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7C164E">
              <w:rPr>
                <w:rFonts w:ascii="Times New Roman" w:hAnsi="Times New Roman"/>
                <w:sz w:val="20"/>
                <w:szCs w:val="20"/>
              </w:rPr>
              <w:t>Č: 12</w:t>
            </w:r>
          </w:p>
          <w:p w:rsidR="008B2B26" w:rsidRPr="00B50B25" w:rsidP="00F75084">
            <w:pPr>
              <w:bidi w:val="0"/>
              <w:jc w:val="both"/>
              <w:rPr>
                <w:rFonts w:ascii="Times New Roman" w:hAnsi="Times New Roman"/>
                <w:sz w:val="20"/>
                <w:szCs w:val="20"/>
              </w:rPr>
            </w:pPr>
            <w:r w:rsidRPr="00B50B25" w:rsidR="007C164E">
              <w:rPr>
                <w:rFonts w:ascii="Times New Roman" w:hAnsi="Times New Roman"/>
                <w:sz w:val="20"/>
                <w:szCs w:val="20"/>
              </w:rPr>
              <w:t>O: 2</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sz w:val="20"/>
                <w:szCs w:val="20"/>
              </w:rPr>
            </w:pPr>
            <w:r w:rsidRPr="00B50B25" w:rsidR="007C164E">
              <w:rPr>
                <w:rFonts w:ascii="Times New Roman" w:hAnsi="Times New Roman"/>
                <w:sz w:val="20"/>
                <w:szCs w:val="20"/>
              </w:rPr>
              <w:t>Členské štáty oznámia Komisii znenie ustanovení vnútroštátnych právnych predpisov, ktoré prijmú v oblasti pôsobnosti tejto smernice.</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DD6C4F">
              <w:rPr>
                <w:rFonts w:ascii="Times New Roman" w:hAnsi="Times New Roman"/>
                <w:sz w:val="20"/>
                <w:szCs w:val="20"/>
              </w:rPr>
              <w:t>N</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DD6C4F" w:rsidRPr="00B50B25" w:rsidP="00DD6C4F">
            <w:pPr>
              <w:bidi w:val="0"/>
              <w:jc w:val="center"/>
              <w:rPr>
                <w:rFonts w:ascii="Times New Roman" w:hAnsi="Times New Roman"/>
                <w:sz w:val="20"/>
                <w:szCs w:val="20"/>
              </w:rPr>
            </w:pPr>
            <w:r w:rsidRPr="00B50B25">
              <w:rPr>
                <w:rFonts w:ascii="Times New Roman" w:hAnsi="Times New Roman"/>
                <w:sz w:val="20"/>
                <w:szCs w:val="20"/>
              </w:rPr>
              <w:t xml:space="preserve">Zákon č. 575/2001 </w:t>
            </w:r>
            <w:r w:rsidR="00C113D5">
              <w:rPr>
                <w:rFonts w:ascii="Times New Roman" w:hAnsi="Times New Roman"/>
                <w:sz w:val="20"/>
                <w:szCs w:val="20"/>
              </w:rPr>
              <w:t xml:space="preserve"> </w:t>
            </w:r>
            <w:r w:rsidRPr="00B50B25">
              <w:rPr>
                <w:rFonts w:ascii="Times New Roman" w:hAnsi="Times New Roman"/>
                <w:sz w:val="20"/>
                <w:szCs w:val="20"/>
              </w:rPr>
              <w:t>Z. z.</w:t>
            </w:r>
          </w:p>
          <w:p w:rsidR="008B2B26" w:rsidRPr="00B50B25" w:rsidP="00CE3BBE">
            <w:pPr>
              <w:bidi w:val="0"/>
              <w:jc w:val="center"/>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D6C4F" w:rsidRPr="00B50B25" w:rsidP="00DD6C4F">
            <w:pPr>
              <w:bidi w:val="0"/>
              <w:jc w:val="center"/>
              <w:rPr>
                <w:rFonts w:ascii="Times New Roman" w:hAnsi="Times New Roman"/>
                <w:sz w:val="20"/>
                <w:szCs w:val="20"/>
              </w:rPr>
            </w:pPr>
            <w:r w:rsidRPr="00B50B25">
              <w:rPr>
                <w:rFonts w:ascii="Times New Roman" w:hAnsi="Times New Roman"/>
                <w:sz w:val="20"/>
                <w:szCs w:val="20"/>
              </w:rPr>
              <w:t>§:35</w:t>
            </w:r>
          </w:p>
          <w:p w:rsidR="00DD6C4F" w:rsidRPr="00B50B25" w:rsidP="00DD6C4F">
            <w:pPr>
              <w:bidi w:val="0"/>
              <w:jc w:val="center"/>
              <w:rPr>
                <w:rFonts w:ascii="Times New Roman" w:hAnsi="Times New Roman"/>
                <w:sz w:val="20"/>
                <w:szCs w:val="20"/>
              </w:rPr>
            </w:pPr>
            <w:r w:rsidRPr="00B50B25">
              <w:rPr>
                <w:rFonts w:ascii="Times New Roman" w:hAnsi="Times New Roman"/>
                <w:sz w:val="20"/>
                <w:szCs w:val="20"/>
              </w:rPr>
              <w:t>O:7</w:t>
            </w:r>
          </w:p>
          <w:p w:rsidR="006C3967" w:rsidRPr="00B50B25" w:rsidP="007C7504">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775C5B">
            <w:pPr>
              <w:bidi w:val="0"/>
              <w:jc w:val="both"/>
              <w:rPr>
                <w:rFonts w:ascii="Times New Roman" w:hAnsi="Times New Roman"/>
                <w:sz w:val="20"/>
                <w:szCs w:val="20"/>
              </w:rPr>
            </w:pPr>
            <w:r w:rsidRPr="00B50B25" w:rsidR="00DD6C4F">
              <w:rPr>
                <w:rFonts w:ascii="Times New Roman" w:hAnsi="Times New Roman"/>
                <w:sz w:val="20"/>
                <w:szCs w:val="20"/>
              </w:rPr>
              <w:t>Ministerstvá a ostatné ústredné orgány štátnej správy v rozsahu vymedzenej pôsobnosti plnia voči orgánom Európskej únie informačnú a oznamovaciu povinnosť, ktorá im vyplýva z právne záväzných aktov týchto orgánov.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sidR="00DD6C4F">
              <w:rPr>
                <w:rFonts w:ascii="Times New Roman" w:hAnsi="Times New Roman"/>
                <w:sz w:val="20"/>
                <w:szCs w:val="20"/>
              </w:rPr>
              <w:t>Ú</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7C164E">
              <w:rPr>
                <w:rFonts w:ascii="Times New Roman" w:hAnsi="Times New Roman"/>
                <w:sz w:val="20"/>
                <w:szCs w:val="20"/>
              </w:rPr>
              <w:t>Č: 13</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b/>
                <w:bCs/>
                <w:sz w:val="20"/>
                <w:szCs w:val="20"/>
              </w:rPr>
            </w:pPr>
            <w:r w:rsidRPr="00B50B25">
              <w:rPr>
                <w:rFonts w:ascii="Times New Roman" w:hAnsi="Times New Roman"/>
                <w:b/>
                <w:bCs/>
                <w:sz w:val="20"/>
                <w:szCs w:val="20"/>
              </w:rPr>
              <w:t>Nadobudnutie účinnosti</w:t>
            </w:r>
          </w:p>
          <w:p w:rsidR="008B2B26" w:rsidRPr="00B50B25" w:rsidP="00F75084">
            <w:pPr>
              <w:widowControl w:val="0"/>
              <w:bidi w:val="0"/>
              <w:jc w:val="both"/>
              <w:rPr>
                <w:rFonts w:ascii="Times New Roman" w:hAnsi="Times New Roman"/>
                <w:b/>
                <w:bCs/>
                <w:sz w:val="20"/>
                <w:szCs w:val="20"/>
              </w:rPr>
            </w:pPr>
          </w:p>
          <w:p w:rsidR="008B2B26" w:rsidRPr="00B50B25" w:rsidP="00F75084">
            <w:pPr>
              <w:widowControl w:val="0"/>
              <w:bidi w:val="0"/>
              <w:jc w:val="both"/>
              <w:rPr>
                <w:rFonts w:ascii="Times New Roman" w:hAnsi="Times New Roman"/>
                <w:sz w:val="20"/>
                <w:szCs w:val="20"/>
              </w:rPr>
            </w:pPr>
            <w:r w:rsidRPr="00B50B25">
              <w:rPr>
                <w:rFonts w:ascii="Times New Roman" w:hAnsi="Times New Roman"/>
                <w:sz w:val="20"/>
                <w:szCs w:val="20"/>
              </w:rPr>
              <w:t xml:space="preserve">Táto smernica nadobúda účinnosť dvadsiatym dňom po jej uverejnení v </w:t>
            </w:r>
            <w:r w:rsidRPr="00B50B25">
              <w:rPr>
                <w:rFonts w:ascii="Times New Roman" w:hAnsi="Times New Roman"/>
                <w:i/>
                <w:iCs/>
                <w:sz w:val="20"/>
                <w:szCs w:val="20"/>
              </w:rPr>
              <w:t>Úradnom vestníku Európskej únie</w:t>
            </w:r>
            <w:r w:rsidRPr="00B50B25">
              <w:rPr>
                <w:rFonts w:ascii="Times New Roman" w:hAnsi="Times New Roman"/>
                <w:sz w:val="20"/>
                <w:szCs w:val="20"/>
              </w:rPr>
              <w:t>.</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7C7504">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Pr>
                <w:rFonts w:ascii="Times New Roman" w:hAnsi="Times New Roman"/>
                <w:sz w:val="20"/>
                <w:szCs w:val="20"/>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r>
        <w:tblPrEx>
          <w:tblW w:w="14761" w:type="dxa"/>
          <w:tblInd w:w="70" w:type="dxa"/>
          <w:tblLayout w:type="fixed"/>
          <w:tblCellMar>
            <w:top w:w="0" w:type="dxa"/>
            <w:left w:w="70" w:type="dxa"/>
            <w:bottom w:w="0" w:type="dxa"/>
            <w:right w:w="70" w:type="dxa"/>
          </w:tblCellMar>
        </w:tblPrEx>
        <w:trPr>
          <w:trHeight w:val="255"/>
        </w:trPr>
        <w:tc>
          <w:tcPr>
            <w:tcW w:w="88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r w:rsidRPr="00B50B25" w:rsidR="007C164E">
              <w:rPr>
                <w:rFonts w:ascii="Times New Roman" w:hAnsi="Times New Roman"/>
                <w:sz w:val="20"/>
                <w:szCs w:val="20"/>
              </w:rPr>
              <w:t>Č: 14</w:t>
            </w:r>
          </w:p>
          <w:p w:rsidR="008B2B26" w:rsidRPr="00B50B25" w:rsidP="00F75084">
            <w:pPr>
              <w:bidi w:val="0"/>
              <w:jc w:val="both"/>
              <w:rPr>
                <w:rFonts w:ascii="Times New Roman" w:hAnsi="Times New Roman"/>
                <w:sz w:val="20"/>
                <w:szCs w:val="20"/>
              </w:rPr>
            </w:pPr>
          </w:p>
        </w:tc>
        <w:tc>
          <w:tcPr>
            <w:tcW w:w="3760"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widowControl w:val="0"/>
              <w:bidi w:val="0"/>
              <w:jc w:val="both"/>
              <w:rPr>
                <w:rFonts w:ascii="Times New Roman" w:hAnsi="Times New Roman"/>
                <w:b/>
                <w:bCs/>
                <w:sz w:val="20"/>
                <w:szCs w:val="20"/>
              </w:rPr>
            </w:pPr>
            <w:r w:rsidRPr="00B50B25">
              <w:rPr>
                <w:rFonts w:ascii="Times New Roman" w:hAnsi="Times New Roman"/>
                <w:b/>
                <w:bCs/>
                <w:sz w:val="20"/>
                <w:szCs w:val="20"/>
              </w:rPr>
              <w:t>Adresáti</w:t>
            </w:r>
          </w:p>
          <w:p w:rsidR="008B2B26" w:rsidRPr="00B50B25" w:rsidP="00F75084">
            <w:pPr>
              <w:widowControl w:val="0"/>
              <w:bidi w:val="0"/>
              <w:jc w:val="both"/>
              <w:rPr>
                <w:rFonts w:ascii="Times New Roman" w:hAnsi="Times New Roman"/>
                <w:b/>
                <w:bCs/>
                <w:sz w:val="20"/>
                <w:szCs w:val="20"/>
              </w:rPr>
            </w:pPr>
          </w:p>
          <w:p w:rsidR="008B2B26" w:rsidRPr="00B50B25" w:rsidP="00F75084">
            <w:pPr>
              <w:widowControl w:val="0"/>
              <w:bidi w:val="0"/>
              <w:jc w:val="both"/>
              <w:rPr>
                <w:rFonts w:ascii="Times New Roman" w:hAnsi="Times New Roman"/>
                <w:b/>
                <w:bCs/>
                <w:sz w:val="20"/>
                <w:szCs w:val="20"/>
              </w:rPr>
            </w:pPr>
            <w:r w:rsidRPr="00B50B25">
              <w:rPr>
                <w:rFonts w:ascii="Times New Roman" w:hAnsi="Times New Roman"/>
                <w:sz w:val="20"/>
                <w:szCs w:val="20"/>
              </w:rPr>
              <w:t>Táto smernica je určená členským štátom v súlade so zmluvami.</w:t>
            </w:r>
          </w:p>
        </w:tc>
        <w:tc>
          <w:tcPr>
            <w:tcW w:w="605"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Pr>
                <w:rFonts w:ascii="Times New Roman" w:hAnsi="Times New Roman"/>
                <w:sz w:val="20"/>
                <w:szCs w:val="20"/>
              </w:rPr>
              <w:t>n.a.</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7C7504">
            <w:pPr>
              <w:bidi w:val="0"/>
              <w:jc w:val="center"/>
              <w:rPr>
                <w:rFonts w:ascii="Times New Roman" w:hAnsi="Times New Roman"/>
                <w:sz w:val="20"/>
                <w:szCs w:val="20"/>
              </w:rPr>
            </w:pPr>
          </w:p>
        </w:tc>
        <w:tc>
          <w:tcPr>
            <w:tcW w:w="4961"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center"/>
              <w:rPr>
                <w:rFonts w:ascii="Times New Roman" w:hAnsi="Times New Roman"/>
                <w:sz w:val="20"/>
                <w:szCs w:val="20"/>
              </w:rPr>
            </w:pPr>
            <w:r w:rsidRPr="00B50B25">
              <w:rPr>
                <w:rFonts w:ascii="Times New Roman" w:hAnsi="Times New Roman"/>
                <w:sz w:val="20"/>
                <w:szCs w:val="20"/>
              </w:rPr>
              <w:t>n.a.</w:t>
            </w:r>
          </w:p>
        </w:tc>
        <w:tc>
          <w:tcPr>
            <w:tcW w:w="2003" w:type="dxa"/>
            <w:tcBorders>
              <w:top w:val="single" w:sz="4" w:space="0" w:color="auto"/>
              <w:left w:val="single" w:sz="4" w:space="0" w:color="auto"/>
              <w:bottom w:val="single" w:sz="4" w:space="0" w:color="auto"/>
              <w:right w:val="single" w:sz="4" w:space="0" w:color="auto"/>
            </w:tcBorders>
            <w:textDirection w:val="lrTb"/>
            <w:vAlign w:val="top"/>
          </w:tcPr>
          <w:p w:rsidR="008B2B26" w:rsidRPr="00B50B25" w:rsidP="00F75084">
            <w:pPr>
              <w:bidi w:val="0"/>
              <w:jc w:val="both"/>
              <w:rPr>
                <w:rFonts w:ascii="Times New Roman" w:hAnsi="Times New Roman"/>
                <w:sz w:val="20"/>
                <w:szCs w:val="20"/>
              </w:rPr>
            </w:pPr>
          </w:p>
        </w:tc>
      </w:tr>
    </w:tbl>
    <w:p w:rsidR="00B17404" w:rsidRPr="00B50B25" w:rsidP="00F75084">
      <w:pPr>
        <w:bidi w:val="0"/>
        <w:jc w:val="both"/>
        <w:rPr>
          <w:rFonts w:ascii="Times New Roman" w:hAnsi="Times New Roman"/>
          <w:sz w:val="20"/>
          <w:szCs w:val="20"/>
        </w:rPr>
      </w:pP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0E0F4A" w:rsidRPr="00B50B25" w:rsidP="00F75084">
            <w:pPr>
              <w:pStyle w:val="Normlny"/>
              <w:autoSpaceDE/>
              <w:autoSpaceDN/>
              <w:bidi w:val="0"/>
              <w:jc w:val="both"/>
              <w:rPr>
                <w:rFonts w:ascii="Times New Roman" w:hAnsi="Times New Roman"/>
                <w:lang w:eastAsia="sk-SK"/>
              </w:rPr>
            </w:pPr>
            <w:r w:rsidRPr="00B50B25">
              <w:rPr>
                <w:rFonts w:ascii="Times New Roman" w:hAnsi="Times New Roman"/>
                <w:lang w:eastAsia="sk-SK"/>
              </w:rPr>
              <w:t>V stĺpci (1):</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Č – článok</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O – odsek</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V – veta</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P – písmeno (číslo)</w:t>
            </w:r>
          </w:p>
        </w:tc>
        <w:tc>
          <w:tcPr>
            <w:tcW w:w="3780" w:type="dxa"/>
            <w:tcBorders>
              <w:top w:val="nil"/>
              <w:left w:val="nil"/>
              <w:bottom w:val="nil"/>
              <w:right w:val="nil"/>
            </w:tcBorders>
            <w:textDirection w:val="lrTb"/>
            <w:vAlign w:val="top"/>
          </w:tcPr>
          <w:p w:rsidR="000E0F4A" w:rsidRPr="00B50B25" w:rsidP="00F75084">
            <w:pPr>
              <w:pStyle w:val="Normlny"/>
              <w:autoSpaceDE/>
              <w:autoSpaceDN/>
              <w:bidi w:val="0"/>
              <w:jc w:val="both"/>
              <w:rPr>
                <w:rFonts w:ascii="Times New Roman" w:hAnsi="Times New Roman"/>
                <w:lang w:eastAsia="sk-SK"/>
              </w:rPr>
            </w:pPr>
            <w:r w:rsidRPr="00B50B25">
              <w:rPr>
                <w:rFonts w:ascii="Times New Roman" w:hAnsi="Times New Roman"/>
                <w:lang w:eastAsia="sk-SK"/>
              </w:rPr>
              <w:t>V stĺpci (3):</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N – bežná transpozícia</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O – transpozícia s možnosťou voľby</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D – transpozícia podľa úvahy (dobrovoľná)</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0E0F4A" w:rsidRPr="00B50B25" w:rsidP="00F75084">
            <w:pPr>
              <w:pStyle w:val="Normlny"/>
              <w:autoSpaceDE/>
              <w:autoSpaceDN/>
              <w:bidi w:val="0"/>
              <w:jc w:val="both"/>
              <w:rPr>
                <w:rFonts w:ascii="Times New Roman" w:hAnsi="Times New Roman"/>
                <w:lang w:eastAsia="sk-SK"/>
              </w:rPr>
            </w:pPr>
            <w:r w:rsidRPr="00B50B25">
              <w:rPr>
                <w:rFonts w:ascii="Times New Roman" w:hAnsi="Times New Roman"/>
                <w:lang w:eastAsia="sk-SK"/>
              </w:rPr>
              <w:t>V stĺpci (5):</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Č – článok</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 – paragraf</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O – odsek</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V – veta</w:t>
            </w:r>
          </w:p>
        </w:tc>
        <w:tc>
          <w:tcPr>
            <w:tcW w:w="7200" w:type="dxa"/>
            <w:tcBorders>
              <w:top w:val="nil"/>
              <w:left w:val="nil"/>
              <w:bottom w:val="nil"/>
              <w:right w:val="nil"/>
            </w:tcBorders>
            <w:textDirection w:val="lrTb"/>
            <w:vAlign w:val="top"/>
          </w:tcPr>
          <w:p w:rsidR="000E0F4A" w:rsidRPr="00B50B25" w:rsidP="00F75084">
            <w:pPr>
              <w:pStyle w:val="Normlny"/>
              <w:autoSpaceDE/>
              <w:autoSpaceDN/>
              <w:bidi w:val="0"/>
              <w:jc w:val="both"/>
              <w:rPr>
                <w:rFonts w:ascii="Times New Roman" w:hAnsi="Times New Roman"/>
                <w:lang w:eastAsia="sk-SK"/>
              </w:rPr>
            </w:pPr>
            <w:r w:rsidRPr="00B50B25">
              <w:rPr>
                <w:rFonts w:ascii="Times New Roman" w:hAnsi="Times New Roman"/>
                <w:lang w:eastAsia="sk-SK"/>
              </w:rPr>
              <w:t>V stĺpci (7):</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Ú – úplná zhoda</w:t>
            </w:r>
          </w:p>
          <w:p w:rsidR="000E0F4A" w:rsidRPr="00B50B25" w:rsidP="00F75084">
            <w:pPr>
              <w:bidi w:val="0"/>
              <w:jc w:val="both"/>
              <w:rPr>
                <w:rFonts w:ascii="Times New Roman" w:hAnsi="Times New Roman"/>
                <w:sz w:val="20"/>
                <w:szCs w:val="20"/>
              </w:rPr>
            </w:pPr>
            <w:r w:rsidRPr="00B50B25">
              <w:rPr>
                <w:rFonts w:ascii="Times New Roman" w:hAnsi="Times New Roman"/>
                <w:sz w:val="20"/>
                <w:szCs w:val="20"/>
              </w:rPr>
              <w:t>Č – čiastočná zhoda</w:t>
            </w:r>
          </w:p>
          <w:p w:rsidR="000E0F4A" w:rsidRPr="00B50B25" w:rsidP="00F75084">
            <w:pPr>
              <w:pStyle w:val="BodyTextIndent2"/>
              <w:bidi w:val="0"/>
              <w:jc w:val="both"/>
              <w:rPr>
                <w:rFonts w:ascii="Times New Roman" w:hAnsi="Times New Roman"/>
              </w:rPr>
            </w:pPr>
            <w:r w:rsidRPr="00B50B25">
              <w:rPr>
                <w:rFonts w:ascii="Times New Roman" w:hAnsi="Times New Roman"/>
              </w:rPr>
              <w:t xml:space="preserve">Ž – žiadna zhoda </w:t>
            </w:r>
            <w:r w:rsidRPr="00B50B25" w:rsidR="00C14F69">
              <w:rPr>
                <w:rFonts w:ascii="Times New Roman" w:hAnsi="Times New Roman"/>
              </w:rPr>
              <w:t>(ak nebola dosiahnutá ani čiastková</w:t>
            </w:r>
            <w:r w:rsidRPr="00B50B25">
              <w:rPr>
                <w:rFonts w:ascii="Times New Roman" w:hAnsi="Times New Roman"/>
              </w:rPr>
              <w:t xml:space="preserve"> ani úplná zhoda alebo k prebratiu dôjde v budúcnosti)</w:t>
            </w:r>
          </w:p>
        </w:tc>
      </w:tr>
    </w:tbl>
    <w:p w:rsidR="007965CA" w:rsidRPr="00B50B25" w:rsidP="00F75084">
      <w:pPr>
        <w:bidi w:val="0"/>
        <w:jc w:val="both"/>
        <w:rPr>
          <w:rFonts w:ascii="Times New Roman" w:hAnsi="Times New Roman"/>
          <w:sz w:val="20"/>
          <w:szCs w:val="20"/>
        </w:rPr>
      </w:pPr>
    </w:p>
    <w:sectPr w:rsidSect="00177DDF">
      <w:footerReference w:type="default" r:id="rId8"/>
      <w:pgSz w:w="16838" w:h="11906" w:orient="landscape"/>
      <w:pgMar w:top="964" w:right="964" w:bottom="964" w:left="964" w:header="709" w:footer="709"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libri">
    <w:altName w:val="Century Gothic"/>
    <w:panose1 w:val="020F0502020204030204"/>
    <w:charset w:val="EE"/>
    <w:family w:val="swiss"/>
    <w:pitch w:val="variable"/>
    <w:sig w:usb0="00000000" w:usb1="00000000" w:usb2="00000000" w:usb3="00000000" w:csb0="0000019F" w:csb1="00000000"/>
  </w:font>
  <w:font w:name="Cambria">
    <w:altName w:val="Palatino Linotype"/>
    <w:panose1 w:val="02040503050406030204"/>
    <w:charset w:val="EE"/>
    <w:family w:val="roman"/>
    <w:pitch w:val="variable"/>
    <w:sig w:usb0="00000000" w:usb1="00000000" w:usb2="00000000" w:usb3="00000000" w:csb0="0000019F" w:csb1="00000000"/>
  </w:font>
  <w:font w:name="Tahoma">
    <w:altName w:val="Tahoma"/>
    <w:panose1 w:val="020B0604030504040204"/>
    <w:charset w:val="EE"/>
    <w:family w:val="swiss"/>
    <w:pitch w:val="variable"/>
    <w:sig w:usb0="00000000" w:usb1="00000000" w:usb2="00000000" w:usb3="00000000" w:csb0="000101FF" w:csb1="00000000"/>
  </w:font>
  <w:font w:name="EUAlbertina">
    <w:altName w:val="Times New Roman"/>
    <w:panose1 w:val="00000000000000000000"/>
    <w:charset w:val="00"/>
    <w:family w:val="roman"/>
    <w:pitch w:val="default"/>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017" w:rsidRPr="00174247" w:rsidP="00174247">
    <w:pPr>
      <w:pStyle w:val="Footer"/>
      <w:bidi w:val="0"/>
      <w:jc w:val="center"/>
      <w:rPr>
        <w:rFonts w:ascii="Times New Roman" w:hAnsi="Times New Roman"/>
        <w:sz w:val="20"/>
        <w:szCs w:val="20"/>
      </w:rPr>
    </w:pPr>
    <w:r w:rsidRPr="00174247">
      <w:rPr>
        <w:rStyle w:val="PageNumber"/>
        <w:rFonts w:ascii="Times New Roman" w:hAnsi="Times New Roman"/>
        <w:sz w:val="20"/>
        <w:szCs w:val="20"/>
      </w:rPr>
      <w:t xml:space="preserve">Strana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PAGE </w:instrText>
    </w:r>
    <w:r w:rsidRPr="00174247">
      <w:rPr>
        <w:rStyle w:val="PageNumber"/>
        <w:rFonts w:ascii="Times New Roman" w:hAnsi="Times New Roman"/>
        <w:sz w:val="20"/>
        <w:szCs w:val="20"/>
      </w:rPr>
      <w:fldChar w:fldCharType="separate"/>
    </w:r>
    <w:r w:rsidR="00666A71">
      <w:rPr>
        <w:rStyle w:val="PageNumber"/>
        <w:rFonts w:ascii="Times New Roman" w:hAnsi="Times New Roman"/>
        <w:noProof/>
        <w:sz w:val="20"/>
        <w:szCs w:val="20"/>
      </w:rPr>
      <w:t>11</w:t>
    </w:r>
    <w:r w:rsidRPr="00174247">
      <w:rPr>
        <w:rStyle w:val="PageNumber"/>
        <w:rFonts w:ascii="Times New Roman" w:hAnsi="Times New Roman"/>
        <w:sz w:val="20"/>
        <w:szCs w:val="20"/>
      </w:rPr>
      <w:fldChar w:fldCharType="end"/>
    </w:r>
    <w:r w:rsidRPr="00174247">
      <w:rPr>
        <w:rStyle w:val="PageNumber"/>
        <w:rFonts w:ascii="Times New Roman" w:hAnsi="Times New Roman"/>
        <w:sz w:val="20"/>
        <w:szCs w:val="20"/>
      </w:rPr>
      <w:t xml:space="preserve"> z </w:t>
    </w:r>
    <w:r w:rsidRPr="00174247">
      <w:rPr>
        <w:rStyle w:val="PageNumber"/>
        <w:rFonts w:ascii="Times New Roman" w:hAnsi="Times New Roman"/>
        <w:sz w:val="20"/>
        <w:szCs w:val="20"/>
      </w:rPr>
      <w:fldChar w:fldCharType="begin"/>
    </w:r>
    <w:r w:rsidRPr="00174247">
      <w:rPr>
        <w:rStyle w:val="PageNumber"/>
        <w:rFonts w:ascii="Times New Roman" w:hAnsi="Times New Roman"/>
        <w:sz w:val="20"/>
        <w:szCs w:val="20"/>
      </w:rPr>
      <w:instrText xml:space="preserve"> NUMPAGES </w:instrText>
    </w:r>
    <w:r w:rsidRPr="00174247">
      <w:rPr>
        <w:rStyle w:val="PageNumber"/>
        <w:rFonts w:ascii="Times New Roman" w:hAnsi="Times New Roman"/>
        <w:sz w:val="20"/>
        <w:szCs w:val="20"/>
      </w:rPr>
      <w:fldChar w:fldCharType="separate"/>
    </w:r>
    <w:r w:rsidR="00666A71">
      <w:rPr>
        <w:rStyle w:val="PageNumber"/>
        <w:rFonts w:ascii="Times New Roman" w:hAnsi="Times New Roman"/>
        <w:noProof/>
        <w:sz w:val="20"/>
        <w:szCs w:val="20"/>
      </w:rPr>
      <w:t>13</w:t>
    </w:r>
    <w:r w:rsidRPr="00174247">
      <w:rPr>
        <w:rStyle w:val="PageNumber"/>
        <w:rFonts w:ascii="Times New Roman" w:hAnsi="Times New Roman"/>
        <w:sz w:val="20"/>
        <w:szCs w:val="20"/>
      </w:rP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F3D59"/>
    <w:multiLevelType w:val="hybridMultilevel"/>
    <w:tmpl w:val="3FB0D65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9"/>
  <w:hyphenationZone w:val="425"/>
  <w:doNotHyphenateCaps/>
  <w:characterSpacingControl w:val="doNotCompress"/>
  <w:doNotValidateAgainstSchema/>
  <w:doNotDemarcateInvalidXml/>
  <w:compat>
    <w:doNotUseIndentAsNumberingTabStop/>
    <w:allowSpaceOfSameStyleInTable/>
    <w:splitPgBreakAndParaMark/>
    <w:useAnsiKerningPairs/>
  </w:compat>
  <w:rsids>
    <w:rsidRoot w:val="007965CA"/>
    <w:rsid w:val="000001CE"/>
    <w:rsid w:val="00000703"/>
    <w:rsid w:val="00000DE3"/>
    <w:rsid w:val="00001AD6"/>
    <w:rsid w:val="0000375C"/>
    <w:rsid w:val="00004C9C"/>
    <w:rsid w:val="0000541B"/>
    <w:rsid w:val="00005673"/>
    <w:rsid w:val="00005F4A"/>
    <w:rsid w:val="0000653B"/>
    <w:rsid w:val="00006F97"/>
    <w:rsid w:val="0000779F"/>
    <w:rsid w:val="00011BCE"/>
    <w:rsid w:val="000147B0"/>
    <w:rsid w:val="000173B2"/>
    <w:rsid w:val="00017540"/>
    <w:rsid w:val="00017AE5"/>
    <w:rsid w:val="00020749"/>
    <w:rsid w:val="00020CB0"/>
    <w:rsid w:val="000219B6"/>
    <w:rsid w:val="00021D0A"/>
    <w:rsid w:val="0002332F"/>
    <w:rsid w:val="00023811"/>
    <w:rsid w:val="00026D09"/>
    <w:rsid w:val="000313AD"/>
    <w:rsid w:val="00032B61"/>
    <w:rsid w:val="00032BF5"/>
    <w:rsid w:val="00033C9D"/>
    <w:rsid w:val="000352E1"/>
    <w:rsid w:val="00035AEE"/>
    <w:rsid w:val="0003604E"/>
    <w:rsid w:val="0003677F"/>
    <w:rsid w:val="000379AA"/>
    <w:rsid w:val="00037B90"/>
    <w:rsid w:val="0004258E"/>
    <w:rsid w:val="0004307A"/>
    <w:rsid w:val="00043D5D"/>
    <w:rsid w:val="00045ABA"/>
    <w:rsid w:val="00045B28"/>
    <w:rsid w:val="00050EE8"/>
    <w:rsid w:val="000522D1"/>
    <w:rsid w:val="0005251D"/>
    <w:rsid w:val="0005304A"/>
    <w:rsid w:val="000534AE"/>
    <w:rsid w:val="0005526B"/>
    <w:rsid w:val="00055E65"/>
    <w:rsid w:val="000573C0"/>
    <w:rsid w:val="000576F4"/>
    <w:rsid w:val="00061F26"/>
    <w:rsid w:val="00062191"/>
    <w:rsid w:val="00062408"/>
    <w:rsid w:val="00064BE9"/>
    <w:rsid w:val="0006519E"/>
    <w:rsid w:val="00066678"/>
    <w:rsid w:val="000666DF"/>
    <w:rsid w:val="00067620"/>
    <w:rsid w:val="000705D3"/>
    <w:rsid w:val="000710A7"/>
    <w:rsid w:val="00071204"/>
    <w:rsid w:val="00072334"/>
    <w:rsid w:val="00073534"/>
    <w:rsid w:val="000746D5"/>
    <w:rsid w:val="00075125"/>
    <w:rsid w:val="00075399"/>
    <w:rsid w:val="00077AC7"/>
    <w:rsid w:val="000815AF"/>
    <w:rsid w:val="00081FAD"/>
    <w:rsid w:val="00084C7C"/>
    <w:rsid w:val="00084D9A"/>
    <w:rsid w:val="00086C50"/>
    <w:rsid w:val="00087335"/>
    <w:rsid w:val="000873DB"/>
    <w:rsid w:val="00090C40"/>
    <w:rsid w:val="000911C3"/>
    <w:rsid w:val="000928D8"/>
    <w:rsid w:val="000931ED"/>
    <w:rsid w:val="0009509E"/>
    <w:rsid w:val="00097AE8"/>
    <w:rsid w:val="000A074C"/>
    <w:rsid w:val="000A113F"/>
    <w:rsid w:val="000A1517"/>
    <w:rsid w:val="000A48A5"/>
    <w:rsid w:val="000A4EAD"/>
    <w:rsid w:val="000A559C"/>
    <w:rsid w:val="000A5BCB"/>
    <w:rsid w:val="000A5F07"/>
    <w:rsid w:val="000A6CC3"/>
    <w:rsid w:val="000B00EE"/>
    <w:rsid w:val="000B0BF8"/>
    <w:rsid w:val="000B127D"/>
    <w:rsid w:val="000B14B2"/>
    <w:rsid w:val="000B1DE6"/>
    <w:rsid w:val="000B1F76"/>
    <w:rsid w:val="000B5B02"/>
    <w:rsid w:val="000B5EE6"/>
    <w:rsid w:val="000C0014"/>
    <w:rsid w:val="000C1963"/>
    <w:rsid w:val="000C2E5E"/>
    <w:rsid w:val="000C3C25"/>
    <w:rsid w:val="000C4171"/>
    <w:rsid w:val="000C4E16"/>
    <w:rsid w:val="000C5925"/>
    <w:rsid w:val="000D3FC5"/>
    <w:rsid w:val="000D499E"/>
    <w:rsid w:val="000D51E5"/>
    <w:rsid w:val="000D6131"/>
    <w:rsid w:val="000D677B"/>
    <w:rsid w:val="000D7052"/>
    <w:rsid w:val="000D770C"/>
    <w:rsid w:val="000E0C7E"/>
    <w:rsid w:val="000E0CC9"/>
    <w:rsid w:val="000E0F4A"/>
    <w:rsid w:val="000E16DC"/>
    <w:rsid w:val="000E1E7F"/>
    <w:rsid w:val="000E208B"/>
    <w:rsid w:val="000E3EC0"/>
    <w:rsid w:val="000E3F05"/>
    <w:rsid w:val="000E4A10"/>
    <w:rsid w:val="000E5292"/>
    <w:rsid w:val="000E5926"/>
    <w:rsid w:val="000E7690"/>
    <w:rsid w:val="000F05BA"/>
    <w:rsid w:val="000F1149"/>
    <w:rsid w:val="000F214B"/>
    <w:rsid w:val="000F2F41"/>
    <w:rsid w:val="000F3345"/>
    <w:rsid w:val="000F6755"/>
    <w:rsid w:val="000F72AE"/>
    <w:rsid w:val="000F72D1"/>
    <w:rsid w:val="000F7DFC"/>
    <w:rsid w:val="00100604"/>
    <w:rsid w:val="0010136C"/>
    <w:rsid w:val="001026A1"/>
    <w:rsid w:val="001039E0"/>
    <w:rsid w:val="00104872"/>
    <w:rsid w:val="00104EC0"/>
    <w:rsid w:val="001054FC"/>
    <w:rsid w:val="00105B22"/>
    <w:rsid w:val="00105D7A"/>
    <w:rsid w:val="001062E4"/>
    <w:rsid w:val="001063BA"/>
    <w:rsid w:val="0010662F"/>
    <w:rsid w:val="001107C0"/>
    <w:rsid w:val="00110CD4"/>
    <w:rsid w:val="00111B91"/>
    <w:rsid w:val="00111EF8"/>
    <w:rsid w:val="001128A5"/>
    <w:rsid w:val="00112B23"/>
    <w:rsid w:val="00113100"/>
    <w:rsid w:val="0011473F"/>
    <w:rsid w:val="00114EBF"/>
    <w:rsid w:val="0011589F"/>
    <w:rsid w:val="00115BCA"/>
    <w:rsid w:val="001162FB"/>
    <w:rsid w:val="00116AC2"/>
    <w:rsid w:val="001201C6"/>
    <w:rsid w:val="00121379"/>
    <w:rsid w:val="00121A6A"/>
    <w:rsid w:val="001262DD"/>
    <w:rsid w:val="0012685E"/>
    <w:rsid w:val="001269C1"/>
    <w:rsid w:val="00127F03"/>
    <w:rsid w:val="001300A0"/>
    <w:rsid w:val="001300BF"/>
    <w:rsid w:val="0013156C"/>
    <w:rsid w:val="00131622"/>
    <w:rsid w:val="00133417"/>
    <w:rsid w:val="00134C30"/>
    <w:rsid w:val="00137323"/>
    <w:rsid w:val="0014145A"/>
    <w:rsid w:val="00141939"/>
    <w:rsid w:val="00141C44"/>
    <w:rsid w:val="001438DD"/>
    <w:rsid w:val="00143983"/>
    <w:rsid w:val="00143D90"/>
    <w:rsid w:val="001440D3"/>
    <w:rsid w:val="00144EB3"/>
    <w:rsid w:val="00144FFC"/>
    <w:rsid w:val="00146FBE"/>
    <w:rsid w:val="0014761C"/>
    <w:rsid w:val="001479DE"/>
    <w:rsid w:val="00147FC9"/>
    <w:rsid w:val="00153CDE"/>
    <w:rsid w:val="00154787"/>
    <w:rsid w:val="00155428"/>
    <w:rsid w:val="00160C4F"/>
    <w:rsid w:val="00161B90"/>
    <w:rsid w:val="00164B23"/>
    <w:rsid w:val="00165BD8"/>
    <w:rsid w:val="00170815"/>
    <w:rsid w:val="001740C0"/>
    <w:rsid w:val="00174247"/>
    <w:rsid w:val="00174965"/>
    <w:rsid w:val="00174A8E"/>
    <w:rsid w:val="00175105"/>
    <w:rsid w:val="00175A8C"/>
    <w:rsid w:val="00175D8E"/>
    <w:rsid w:val="00176B34"/>
    <w:rsid w:val="00176C86"/>
    <w:rsid w:val="001772E3"/>
    <w:rsid w:val="00177A25"/>
    <w:rsid w:val="00177DDF"/>
    <w:rsid w:val="0018135C"/>
    <w:rsid w:val="001815FE"/>
    <w:rsid w:val="00182946"/>
    <w:rsid w:val="0018313D"/>
    <w:rsid w:val="001842DF"/>
    <w:rsid w:val="001905DD"/>
    <w:rsid w:val="00190B88"/>
    <w:rsid w:val="00190DE2"/>
    <w:rsid w:val="00191114"/>
    <w:rsid w:val="001915D7"/>
    <w:rsid w:val="0019160F"/>
    <w:rsid w:val="00191985"/>
    <w:rsid w:val="00191B88"/>
    <w:rsid w:val="00192104"/>
    <w:rsid w:val="00192432"/>
    <w:rsid w:val="00192BA2"/>
    <w:rsid w:val="00192BB0"/>
    <w:rsid w:val="0019412E"/>
    <w:rsid w:val="0019523C"/>
    <w:rsid w:val="0019570E"/>
    <w:rsid w:val="00196730"/>
    <w:rsid w:val="00196EEE"/>
    <w:rsid w:val="00197A3F"/>
    <w:rsid w:val="001A1122"/>
    <w:rsid w:val="001A184C"/>
    <w:rsid w:val="001A1C24"/>
    <w:rsid w:val="001A212D"/>
    <w:rsid w:val="001A22E2"/>
    <w:rsid w:val="001A2712"/>
    <w:rsid w:val="001A3148"/>
    <w:rsid w:val="001A35CA"/>
    <w:rsid w:val="001A39CE"/>
    <w:rsid w:val="001A3DAD"/>
    <w:rsid w:val="001A629E"/>
    <w:rsid w:val="001A62EE"/>
    <w:rsid w:val="001A6F87"/>
    <w:rsid w:val="001A7E73"/>
    <w:rsid w:val="001A7F8C"/>
    <w:rsid w:val="001B0478"/>
    <w:rsid w:val="001B0532"/>
    <w:rsid w:val="001B0855"/>
    <w:rsid w:val="001B24F6"/>
    <w:rsid w:val="001B3327"/>
    <w:rsid w:val="001B3BC2"/>
    <w:rsid w:val="001B4612"/>
    <w:rsid w:val="001B66BB"/>
    <w:rsid w:val="001C0F74"/>
    <w:rsid w:val="001C12FD"/>
    <w:rsid w:val="001C20E2"/>
    <w:rsid w:val="001C25D9"/>
    <w:rsid w:val="001C28D5"/>
    <w:rsid w:val="001C3E43"/>
    <w:rsid w:val="001C414B"/>
    <w:rsid w:val="001C42F7"/>
    <w:rsid w:val="001D0C3D"/>
    <w:rsid w:val="001D322E"/>
    <w:rsid w:val="001D39C6"/>
    <w:rsid w:val="001D4E8A"/>
    <w:rsid w:val="001D554B"/>
    <w:rsid w:val="001D62FD"/>
    <w:rsid w:val="001D6C31"/>
    <w:rsid w:val="001D7C7B"/>
    <w:rsid w:val="001E0592"/>
    <w:rsid w:val="001E0E6D"/>
    <w:rsid w:val="001E227F"/>
    <w:rsid w:val="001E2FD8"/>
    <w:rsid w:val="001E3696"/>
    <w:rsid w:val="001E5F67"/>
    <w:rsid w:val="001E6045"/>
    <w:rsid w:val="001E6366"/>
    <w:rsid w:val="001F12C5"/>
    <w:rsid w:val="001F1DB7"/>
    <w:rsid w:val="001F36FE"/>
    <w:rsid w:val="001F4023"/>
    <w:rsid w:val="001F4D6F"/>
    <w:rsid w:val="001F62EB"/>
    <w:rsid w:val="001F78E1"/>
    <w:rsid w:val="002001F2"/>
    <w:rsid w:val="00200C7B"/>
    <w:rsid w:val="00200D06"/>
    <w:rsid w:val="00202017"/>
    <w:rsid w:val="002028CB"/>
    <w:rsid w:val="00203778"/>
    <w:rsid w:val="0020654E"/>
    <w:rsid w:val="00207539"/>
    <w:rsid w:val="002078AE"/>
    <w:rsid w:val="00211116"/>
    <w:rsid w:val="00212394"/>
    <w:rsid w:val="00213646"/>
    <w:rsid w:val="002149A1"/>
    <w:rsid w:val="0021586E"/>
    <w:rsid w:val="002163E8"/>
    <w:rsid w:val="00216625"/>
    <w:rsid w:val="0021696D"/>
    <w:rsid w:val="002171AA"/>
    <w:rsid w:val="002177EB"/>
    <w:rsid w:val="00217A5E"/>
    <w:rsid w:val="0022023A"/>
    <w:rsid w:val="00220F02"/>
    <w:rsid w:val="00221AD0"/>
    <w:rsid w:val="00225352"/>
    <w:rsid w:val="00227181"/>
    <w:rsid w:val="00227F4D"/>
    <w:rsid w:val="00230242"/>
    <w:rsid w:val="00230593"/>
    <w:rsid w:val="00231ED5"/>
    <w:rsid w:val="00232F46"/>
    <w:rsid w:val="00233E64"/>
    <w:rsid w:val="002365B4"/>
    <w:rsid w:val="00237CBF"/>
    <w:rsid w:val="0024046C"/>
    <w:rsid w:val="002413A1"/>
    <w:rsid w:val="00241FFD"/>
    <w:rsid w:val="0024443B"/>
    <w:rsid w:val="0024535D"/>
    <w:rsid w:val="002455BC"/>
    <w:rsid w:val="00245CB4"/>
    <w:rsid w:val="00245E42"/>
    <w:rsid w:val="00247B89"/>
    <w:rsid w:val="002508C6"/>
    <w:rsid w:val="00253E84"/>
    <w:rsid w:val="00253EE8"/>
    <w:rsid w:val="0025664F"/>
    <w:rsid w:val="00256AE7"/>
    <w:rsid w:val="00262B7B"/>
    <w:rsid w:val="00262C42"/>
    <w:rsid w:val="00264F5A"/>
    <w:rsid w:val="002660F7"/>
    <w:rsid w:val="002670EF"/>
    <w:rsid w:val="00267BBA"/>
    <w:rsid w:val="00267F9F"/>
    <w:rsid w:val="00272ABB"/>
    <w:rsid w:val="00272B9B"/>
    <w:rsid w:val="002731A9"/>
    <w:rsid w:val="0027349C"/>
    <w:rsid w:val="00273EFA"/>
    <w:rsid w:val="002742AF"/>
    <w:rsid w:val="002762A1"/>
    <w:rsid w:val="002767F5"/>
    <w:rsid w:val="00276D98"/>
    <w:rsid w:val="00277BA3"/>
    <w:rsid w:val="002812CA"/>
    <w:rsid w:val="0028159A"/>
    <w:rsid w:val="00282810"/>
    <w:rsid w:val="00282D6C"/>
    <w:rsid w:val="002846C0"/>
    <w:rsid w:val="00284EC8"/>
    <w:rsid w:val="0028663D"/>
    <w:rsid w:val="00287219"/>
    <w:rsid w:val="002908C8"/>
    <w:rsid w:val="00291C9E"/>
    <w:rsid w:val="00292C85"/>
    <w:rsid w:val="00293573"/>
    <w:rsid w:val="002940EC"/>
    <w:rsid w:val="002947EF"/>
    <w:rsid w:val="002A114B"/>
    <w:rsid w:val="002A292F"/>
    <w:rsid w:val="002A2A61"/>
    <w:rsid w:val="002A3A36"/>
    <w:rsid w:val="002A5295"/>
    <w:rsid w:val="002A66E1"/>
    <w:rsid w:val="002A70DC"/>
    <w:rsid w:val="002B01AB"/>
    <w:rsid w:val="002B0AA1"/>
    <w:rsid w:val="002B1AE7"/>
    <w:rsid w:val="002B1F50"/>
    <w:rsid w:val="002B32FB"/>
    <w:rsid w:val="002B344F"/>
    <w:rsid w:val="002B4B01"/>
    <w:rsid w:val="002B72D7"/>
    <w:rsid w:val="002B7B9A"/>
    <w:rsid w:val="002B7C8B"/>
    <w:rsid w:val="002C0175"/>
    <w:rsid w:val="002C168A"/>
    <w:rsid w:val="002C2CF4"/>
    <w:rsid w:val="002C4DF3"/>
    <w:rsid w:val="002C5514"/>
    <w:rsid w:val="002C5756"/>
    <w:rsid w:val="002C5E29"/>
    <w:rsid w:val="002D064F"/>
    <w:rsid w:val="002D0D01"/>
    <w:rsid w:val="002D3A16"/>
    <w:rsid w:val="002D4AB6"/>
    <w:rsid w:val="002D60D1"/>
    <w:rsid w:val="002D69AC"/>
    <w:rsid w:val="002D7280"/>
    <w:rsid w:val="002D79A9"/>
    <w:rsid w:val="002E0FB7"/>
    <w:rsid w:val="002E11ED"/>
    <w:rsid w:val="002E132F"/>
    <w:rsid w:val="002E144C"/>
    <w:rsid w:val="002E27DA"/>
    <w:rsid w:val="002E2AC0"/>
    <w:rsid w:val="002E2E7F"/>
    <w:rsid w:val="002E4B20"/>
    <w:rsid w:val="002E5212"/>
    <w:rsid w:val="002E6B39"/>
    <w:rsid w:val="002E6DAF"/>
    <w:rsid w:val="002F08DB"/>
    <w:rsid w:val="002F209D"/>
    <w:rsid w:val="002F2CE2"/>
    <w:rsid w:val="002F2EFC"/>
    <w:rsid w:val="002F38FA"/>
    <w:rsid w:val="002F6DF3"/>
    <w:rsid w:val="002F6F43"/>
    <w:rsid w:val="00301220"/>
    <w:rsid w:val="00301D41"/>
    <w:rsid w:val="003020A5"/>
    <w:rsid w:val="003025A5"/>
    <w:rsid w:val="00302B29"/>
    <w:rsid w:val="00304546"/>
    <w:rsid w:val="00306CCD"/>
    <w:rsid w:val="00307AF8"/>
    <w:rsid w:val="0031077C"/>
    <w:rsid w:val="003110F7"/>
    <w:rsid w:val="0031138D"/>
    <w:rsid w:val="00313B30"/>
    <w:rsid w:val="00315EA6"/>
    <w:rsid w:val="00317528"/>
    <w:rsid w:val="003215D6"/>
    <w:rsid w:val="00322D4D"/>
    <w:rsid w:val="00323D26"/>
    <w:rsid w:val="00324892"/>
    <w:rsid w:val="003252A7"/>
    <w:rsid w:val="00326F0F"/>
    <w:rsid w:val="00332FFF"/>
    <w:rsid w:val="003330D4"/>
    <w:rsid w:val="0033328A"/>
    <w:rsid w:val="003335A3"/>
    <w:rsid w:val="003339A9"/>
    <w:rsid w:val="00333B27"/>
    <w:rsid w:val="00334470"/>
    <w:rsid w:val="003355A9"/>
    <w:rsid w:val="0033567A"/>
    <w:rsid w:val="00336722"/>
    <w:rsid w:val="00337989"/>
    <w:rsid w:val="003405F9"/>
    <w:rsid w:val="00341EFE"/>
    <w:rsid w:val="00344A1F"/>
    <w:rsid w:val="003458A5"/>
    <w:rsid w:val="003520C6"/>
    <w:rsid w:val="00352263"/>
    <w:rsid w:val="003536B0"/>
    <w:rsid w:val="0035460E"/>
    <w:rsid w:val="0035527C"/>
    <w:rsid w:val="003600A1"/>
    <w:rsid w:val="003621F4"/>
    <w:rsid w:val="003628CE"/>
    <w:rsid w:val="00363DD1"/>
    <w:rsid w:val="00364D60"/>
    <w:rsid w:val="00364EAD"/>
    <w:rsid w:val="00367052"/>
    <w:rsid w:val="00367E8D"/>
    <w:rsid w:val="00370206"/>
    <w:rsid w:val="00370681"/>
    <w:rsid w:val="00370D01"/>
    <w:rsid w:val="00372D57"/>
    <w:rsid w:val="00373199"/>
    <w:rsid w:val="003779EC"/>
    <w:rsid w:val="00377B80"/>
    <w:rsid w:val="00377C3A"/>
    <w:rsid w:val="00382236"/>
    <w:rsid w:val="00382705"/>
    <w:rsid w:val="00382D19"/>
    <w:rsid w:val="003836CA"/>
    <w:rsid w:val="00383C57"/>
    <w:rsid w:val="00383CAA"/>
    <w:rsid w:val="00384B5E"/>
    <w:rsid w:val="00384E4D"/>
    <w:rsid w:val="00385631"/>
    <w:rsid w:val="003869E7"/>
    <w:rsid w:val="0038733B"/>
    <w:rsid w:val="00390EE3"/>
    <w:rsid w:val="00391171"/>
    <w:rsid w:val="0039289E"/>
    <w:rsid w:val="00392959"/>
    <w:rsid w:val="00392C5D"/>
    <w:rsid w:val="003946D0"/>
    <w:rsid w:val="00395204"/>
    <w:rsid w:val="00395892"/>
    <w:rsid w:val="00396C11"/>
    <w:rsid w:val="003A09CE"/>
    <w:rsid w:val="003A1664"/>
    <w:rsid w:val="003A1761"/>
    <w:rsid w:val="003A1E79"/>
    <w:rsid w:val="003A23A0"/>
    <w:rsid w:val="003A36EC"/>
    <w:rsid w:val="003A4905"/>
    <w:rsid w:val="003A65AD"/>
    <w:rsid w:val="003A6C0E"/>
    <w:rsid w:val="003A6DCB"/>
    <w:rsid w:val="003B0529"/>
    <w:rsid w:val="003B1043"/>
    <w:rsid w:val="003B1B84"/>
    <w:rsid w:val="003B1D73"/>
    <w:rsid w:val="003B243E"/>
    <w:rsid w:val="003B27C8"/>
    <w:rsid w:val="003B46AC"/>
    <w:rsid w:val="003B497C"/>
    <w:rsid w:val="003B4AD3"/>
    <w:rsid w:val="003C059B"/>
    <w:rsid w:val="003C4AC1"/>
    <w:rsid w:val="003C6D5F"/>
    <w:rsid w:val="003C7F87"/>
    <w:rsid w:val="003D042D"/>
    <w:rsid w:val="003D0B1F"/>
    <w:rsid w:val="003D0D68"/>
    <w:rsid w:val="003D206C"/>
    <w:rsid w:val="003D23BE"/>
    <w:rsid w:val="003D2D14"/>
    <w:rsid w:val="003D2EBF"/>
    <w:rsid w:val="003D2F65"/>
    <w:rsid w:val="003D3A10"/>
    <w:rsid w:val="003D63D5"/>
    <w:rsid w:val="003D738B"/>
    <w:rsid w:val="003D739B"/>
    <w:rsid w:val="003E1A84"/>
    <w:rsid w:val="003E1D01"/>
    <w:rsid w:val="003E291B"/>
    <w:rsid w:val="003E3CB8"/>
    <w:rsid w:val="003E419B"/>
    <w:rsid w:val="003E4A00"/>
    <w:rsid w:val="003E5282"/>
    <w:rsid w:val="003E5964"/>
    <w:rsid w:val="003E6673"/>
    <w:rsid w:val="003E6CB7"/>
    <w:rsid w:val="003E7BC0"/>
    <w:rsid w:val="003E7BC6"/>
    <w:rsid w:val="003F11EB"/>
    <w:rsid w:val="003F1E6E"/>
    <w:rsid w:val="003F21CB"/>
    <w:rsid w:val="003F2B9E"/>
    <w:rsid w:val="003F314F"/>
    <w:rsid w:val="003F3C08"/>
    <w:rsid w:val="003F44E8"/>
    <w:rsid w:val="003F51E4"/>
    <w:rsid w:val="003F5BE9"/>
    <w:rsid w:val="003F6A44"/>
    <w:rsid w:val="003F772E"/>
    <w:rsid w:val="004000EC"/>
    <w:rsid w:val="004005D0"/>
    <w:rsid w:val="004013D2"/>
    <w:rsid w:val="00401690"/>
    <w:rsid w:val="00401CE1"/>
    <w:rsid w:val="00402E7A"/>
    <w:rsid w:val="00403ACB"/>
    <w:rsid w:val="00404E0D"/>
    <w:rsid w:val="00405E63"/>
    <w:rsid w:val="00407BF7"/>
    <w:rsid w:val="00412521"/>
    <w:rsid w:val="004136D9"/>
    <w:rsid w:val="00414407"/>
    <w:rsid w:val="00415B32"/>
    <w:rsid w:val="00416572"/>
    <w:rsid w:val="004207D1"/>
    <w:rsid w:val="00421A8A"/>
    <w:rsid w:val="0042401E"/>
    <w:rsid w:val="004252D2"/>
    <w:rsid w:val="00425E69"/>
    <w:rsid w:val="00426373"/>
    <w:rsid w:val="00430BD9"/>
    <w:rsid w:val="00430BF8"/>
    <w:rsid w:val="0043249E"/>
    <w:rsid w:val="004345E8"/>
    <w:rsid w:val="0043509B"/>
    <w:rsid w:val="00436451"/>
    <w:rsid w:val="00436B5E"/>
    <w:rsid w:val="00437176"/>
    <w:rsid w:val="0044033E"/>
    <w:rsid w:val="004417A4"/>
    <w:rsid w:val="00441B64"/>
    <w:rsid w:val="0044205E"/>
    <w:rsid w:val="00442A75"/>
    <w:rsid w:val="004452ED"/>
    <w:rsid w:val="00445337"/>
    <w:rsid w:val="004455E3"/>
    <w:rsid w:val="0044578F"/>
    <w:rsid w:val="004515B0"/>
    <w:rsid w:val="00452B60"/>
    <w:rsid w:val="00455949"/>
    <w:rsid w:val="00457E25"/>
    <w:rsid w:val="004619DE"/>
    <w:rsid w:val="00461B90"/>
    <w:rsid w:val="00464304"/>
    <w:rsid w:val="00464F37"/>
    <w:rsid w:val="004676CF"/>
    <w:rsid w:val="00470089"/>
    <w:rsid w:val="004705F1"/>
    <w:rsid w:val="00471156"/>
    <w:rsid w:val="00471EAA"/>
    <w:rsid w:val="004720C2"/>
    <w:rsid w:val="0047566C"/>
    <w:rsid w:val="004757E4"/>
    <w:rsid w:val="00475FE2"/>
    <w:rsid w:val="0047689F"/>
    <w:rsid w:val="00477F6B"/>
    <w:rsid w:val="0048095A"/>
    <w:rsid w:val="0048164D"/>
    <w:rsid w:val="004827F5"/>
    <w:rsid w:val="00482868"/>
    <w:rsid w:val="004845BC"/>
    <w:rsid w:val="00485515"/>
    <w:rsid w:val="00486488"/>
    <w:rsid w:val="004867C8"/>
    <w:rsid w:val="00486D6E"/>
    <w:rsid w:val="004877EE"/>
    <w:rsid w:val="00490C78"/>
    <w:rsid w:val="004927A4"/>
    <w:rsid w:val="00494711"/>
    <w:rsid w:val="00494F8B"/>
    <w:rsid w:val="004959F8"/>
    <w:rsid w:val="00495B32"/>
    <w:rsid w:val="00497D4C"/>
    <w:rsid w:val="004A1A8B"/>
    <w:rsid w:val="004A2D5D"/>
    <w:rsid w:val="004A2E9D"/>
    <w:rsid w:val="004A336F"/>
    <w:rsid w:val="004A3425"/>
    <w:rsid w:val="004A36D8"/>
    <w:rsid w:val="004A3A9C"/>
    <w:rsid w:val="004A52E5"/>
    <w:rsid w:val="004B03A8"/>
    <w:rsid w:val="004B0EE9"/>
    <w:rsid w:val="004B24F2"/>
    <w:rsid w:val="004B2FE1"/>
    <w:rsid w:val="004B3320"/>
    <w:rsid w:val="004B5AEA"/>
    <w:rsid w:val="004B5C69"/>
    <w:rsid w:val="004B62DD"/>
    <w:rsid w:val="004B703D"/>
    <w:rsid w:val="004B7DC7"/>
    <w:rsid w:val="004C0C9E"/>
    <w:rsid w:val="004C0D82"/>
    <w:rsid w:val="004C1061"/>
    <w:rsid w:val="004C1FD8"/>
    <w:rsid w:val="004C249E"/>
    <w:rsid w:val="004C325A"/>
    <w:rsid w:val="004C4025"/>
    <w:rsid w:val="004C476B"/>
    <w:rsid w:val="004C5501"/>
    <w:rsid w:val="004C6204"/>
    <w:rsid w:val="004C64DB"/>
    <w:rsid w:val="004C7F01"/>
    <w:rsid w:val="004D134C"/>
    <w:rsid w:val="004D2EE3"/>
    <w:rsid w:val="004D4B0E"/>
    <w:rsid w:val="004D6AD4"/>
    <w:rsid w:val="004D6C21"/>
    <w:rsid w:val="004D7D5C"/>
    <w:rsid w:val="004E131C"/>
    <w:rsid w:val="004E1DC0"/>
    <w:rsid w:val="004E249E"/>
    <w:rsid w:val="004E35C3"/>
    <w:rsid w:val="004E421C"/>
    <w:rsid w:val="004E566A"/>
    <w:rsid w:val="004E6572"/>
    <w:rsid w:val="004E66E0"/>
    <w:rsid w:val="004E6865"/>
    <w:rsid w:val="004E76CE"/>
    <w:rsid w:val="004E7C45"/>
    <w:rsid w:val="004F0E2C"/>
    <w:rsid w:val="004F1568"/>
    <w:rsid w:val="004F2873"/>
    <w:rsid w:val="004F38DB"/>
    <w:rsid w:val="004F3D47"/>
    <w:rsid w:val="004F5EE4"/>
    <w:rsid w:val="004F6153"/>
    <w:rsid w:val="004F6EC4"/>
    <w:rsid w:val="004F6F97"/>
    <w:rsid w:val="004F711F"/>
    <w:rsid w:val="004F71D6"/>
    <w:rsid w:val="005000BB"/>
    <w:rsid w:val="00502A35"/>
    <w:rsid w:val="00504B70"/>
    <w:rsid w:val="00505344"/>
    <w:rsid w:val="00505737"/>
    <w:rsid w:val="00506CC4"/>
    <w:rsid w:val="00507554"/>
    <w:rsid w:val="0051093A"/>
    <w:rsid w:val="00512C95"/>
    <w:rsid w:val="0051328C"/>
    <w:rsid w:val="005144D0"/>
    <w:rsid w:val="005160B9"/>
    <w:rsid w:val="00516A01"/>
    <w:rsid w:val="00516FB1"/>
    <w:rsid w:val="0051728E"/>
    <w:rsid w:val="00517672"/>
    <w:rsid w:val="005205E4"/>
    <w:rsid w:val="00522993"/>
    <w:rsid w:val="00524103"/>
    <w:rsid w:val="005248CF"/>
    <w:rsid w:val="00524CED"/>
    <w:rsid w:val="00525137"/>
    <w:rsid w:val="00526401"/>
    <w:rsid w:val="00526C00"/>
    <w:rsid w:val="005273D9"/>
    <w:rsid w:val="00530107"/>
    <w:rsid w:val="00530B56"/>
    <w:rsid w:val="00531E34"/>
    <w:rsid w:val="00533CE7"/>
    <w:rsid w:val="00533E80"/>
    <w:rsid w:val="00534254"/>
    <w:rsid w:val="00535D7B"/>
    <w:rsid w:val="00537431"/>
    <w:rsid w:val="00537A71"/>
    <w:rsid w:val="005400CF"/>
    <w:rsid w:val="0054030D"/>
    <w:rsid w:val="005409C6"/>
    <w:rsid w:val="005420E9"/>
    <w:rsid w:val="005420FA"/>
    <w:rsid w:val="00542146"/>
    <w:rsid w:val="00542194"/>
    <w:rsid w:val="00544E19"/>
    <w:rsid w:val="0055097B"/>
    <w:rsid w:val="005512F2"/>
    <w:rsid w:val="00553073"/>
    <w:rsid w:val="005536A5"/>
    <w:rsid w:val="00553776"/>
    <w:rsid w:val="00553C4E"/>
    <w:rsid w:val="00553E27"/>
    <w:rsid w:val="00553F57"/>
    <w:rsid w:val="00556EF9"/>
    <w:rsid w:val="00560B0A"/>
    <w:rsid w:val="005639F3"/>
    <w:rsid w:val="00563AB3"/>
    <w:rsid w:val="00563D47"/>
    <w:rsid w:val="00564FFF"/>
    <w:rsid w:val="005657AA"/>
    <w:rsid w:val="005665FD"/>
    <w:rsid w:val="005707A8"/>
    <w:rsid w:val="005712E5"/>
    <w:rsid w:val="00572454"/>
    <w:rsid w:val="005724B4"/>
    <w:rsid w:val="005729B5"/>
    <w:rsid w:val="005741DE"/>
    <w:rsid w:val="00574712"/>
    <w:rsid w:val="00576914"/>
    <w:rsid w:val="00577F21"/>
    <w:rsid w:val="005817C2"/>
    <w:rsid w:val="00581DCA"/>
    <w:rsid w:val="005834AB"/>
    <w:rsid w:val="005849DD"/>
    <w:rsid w:val="00585999"/>
    <w:rsid w:val="005863A9"/>
    <w:rsid w:val="0058641C"/>
    <w:rsid w:val="00587E04"/>
    <w:rsid w:val="00591427"/>
    <w:rsid w:val="00593573"/>
    <w:rsid w:val="00593806"/>
    <w:rsid w:val="00594BE8"/>
    <w:rsid w:val="00594EDD"/>
    <w:rsid w:val="00595D50"/>
    <w:rsid w:val="005A0A01"/>
    <w:rsid w:val="005A2157"/>
    <w:rsid w:val="005A41E8"/>
    <w:rsid w:val="005A6A49"/>
    <w:rsid w:val="005A6C29"/>
    <w:rsid w:val="005B00A4"/>
    <w:rsid w:val="005B09D2"/>
    <w:rsid w:val="005B182B"/>
    <w:rsid w:val="005B29E4"/>
    <w:rsid w:val="005B651D"/>
    <w:rsid w:val="005B77A8"/>
    <w:rsid w:val="005C1237"/>
    <w:rsid w:val="005C29AC"/>
    <w:rsid w:val="005C5083"/>
    <w:rsid w:val="005C5236"/>
    <w:rsid w:val="005D02C9"/>
    <w:rsid w:val="005D109B"/>
    <w:rsid w:val="005D5014"/>
    <w:rsid w:val="005E01CF"/>
    <w:rsid w:val="005E1A34"/>
    <w:rsid w:val="005E2D70"/>
    <w:rsid w:val="005E4F04"/>
    <w:rsid w:val="005E4F0D"/>
    <w:rsid w:val="005E69CA"/>
    <w:rsid w:val="005F0251"/>
    <w:rsid w:val="005F089F"/>
    <w:rsid w:val="005F0FDE"/>
    <w:rsid w:val="005F1C1D"/>
    <w:rsid w:val="005F2FB9"/>
    <w:rsid w:val="005F4443"/>
    <w:rsid w:val="00602105"/>
    <w:rsid w:val="00602888"/>
    <w:rsid w:val="006047F7"/>
    <w:rsid w:val="00610F23"/>
    <w:rsid w:val="00614F59"/>
    <w:rsid w:val="00615F2D"/>
    <w:rsid w:val="00616E40"/>
    <w:rsid w:val="006174A4"/>
    <w:rsid w:val="00623CF4"/>
    <w:rsid w:val="00624E36"/>
    <w:rsid w:val="00627BF4"/>
    <w:rsid w:val="00630783"/>
    <w:rsid w:val="00631C72"/>
    <w:rsid w:val="00636D0A"/>
    <w:rsid w:val="006372C1"/>
    <w:rsid w:val="0063791E"/>
    <w:rsid w:val="006379EE"/>
    <w:rsid w:val="0064002F"/>
    <w:rsid w:val="0064047A"/>
    <w:rsid w:val="00640B00"/>
    <w:rsid w:val="006419A1"/>
    <w:rsid w:val="00641CC4"/>
    <w:rsid w:val="00642239"/>
    <w:rsid w:val="00642271"/>
    <w:rsid w:val="006426CD"/>
    <w:rsid w:val="006432EF"/>
    <w:rsid w:val="00645627"/>
    <w:rsid w:val="0064585B"/>
    <w:rsid w:val="006458BA"/>
    <w:rsid w:val="0065064B"/>
    <w:rsid w:val="00650A7F"/>
    <w:rsid w:val="00651B17"/>
    <w:rsid w:val="00654A4E"/>
    <w:rsid w:val="00654AFD"/>
    <w:rsid w:val="00654D27"/>
    <w:rsid w:val="00656EF4"/>
    <w:rsid w:val="0065708E"/>
    <w:rsid w:val="0066074B"/>
    <w:rsid w:val="006609B8"/>
    <w:rsid w:val="00660FC7"/>
    <w:rsid w:val="00663AB5"/>
    <w:rsid w:val="00664D18"/>
    <w:rsid w:val="00665C37"/>
    <w:rsid w:val="0066681D"/>
    <w:rsid w:val="0066693F"/>
    <w:rsid w:val="00666A71"/>
    <w:rsid w:val="00667512"/>
    <w:rsid w:val="00667830"/>
    <w:rsid w:val="0067034F"/>
    <w:rsid w:val="00672913"/>
    <w:rsid w:val="00672B3F"/>
    <w:rsid w:val="00672C4C"/>
    <w:rsid w:val="00673D26"/>
    <w:rsid w:val="0067555A"/>
    <w:rsid w:val="00675C17"/>
    <w:rsid w:val="00675F1D"/>
    <w:rsid w:val="00676768"/>
    <w:rsid w:val="00676F76"/>
    <w:rsid w:val="00677B07"/>
    <w:rsid w:val="006803DD"/>
    <w:rsid w:val="00680828"/>
    <w:rsid w:val="00680F78"/>
    <w:rsid w:val="006810D4"/>
    <w:rsid w:val="00681789"/>
    <w:rsid w:val="006828CD"/>
    <w:rsid w:val="006844DA"/>
    <w:rsid w:val="00684EAF"/>
    <w:rsid w:val="00685632"/>
    <w:rsid w:val="0068713C"/>
    <w:rsid w:val="00687B3B"/>
    <w:rsid w:val="0069105F"/>
    <w:rsid w:val="00691214"/>
    <w:rsid w:val="006916C7"/>
    <w:rsid w:val="00693BBF"/>
    <w:rsid w:val="00696AE2"/>
    <w:rsid w:val="006A0BAF"/>
    <w:rsid w:val="006A1293"/>
    <w:rsid w:val="006A19D8"/>
    <w:rsid w:val="006A5C6A"/>
    <w:rsid w:val="006A5EB8"/>
    <w:rsid w:val="006A6AD1"/>
    <w:rsid w:val="006B0073"/>
    <w:rsid w:val="006B0898"/>
    <w:rsid w:val="006B0B46"/>
    <w:rsid w:val="006B17A4"/>
    <w:rsid w:val="006B2F1B"/>
    <w:rsid w:val="006B3FA9"/>
    <w:rsid w:val="006B4075"/>
    <w:rsid w:val="006B492A"/>
    <w:rsid w:val="006B7DAE"/>
    <w:rsid w:val="006C0495"/>
    <w:rsid w:val="006C23CC"/>
    <w:rsid w:val="006C25AB"/>
    <w:rsid w:val="006C2C39"/>
    <w:rsid w:val="006C2E96"/>
    <w:rsid w:val="006C3967"/>
    <w:rsid w:val="006C3E5B"/>
    <w:rsid w:val="006C4CF6"/>
    <w:rsid w:val="006C6B2F"/>
    <w:rsid w:val="006C79DE"/>
    <w:rsid w:val="006D141C"/>
    <w:rsid w:val="006D21F8"/>
    <w:rsid w:val="006D53AD"/>
    <w:rsid w:val="006D66E9"/>
    <w:rsid w:val="006D6B21"/>
    <w:rsid w:val="006D703F"/>
    <w:rsid w:val="006D717B"/>
    <w:rsid w:val="006D717C"/>
    <w:rsid w:val="006E290F"/>
    <w:rsid w:val="006E2F0E"/>
    <w:rsid w:val="006E3978"/>
    <w:rsid w:val="006E425C"/>
    <w:rsid w:val="006E4827"/>
    <w:rsid w:val="006E6004"/>
    <w:rsid w:val="006F05BB"/>
    <w:rsid w:val="006F1BFE"/>
    <w:rsid w:val="006F278A"/>
    <w:rsid w:val="006F374B"/>
    <w:rsid w:val="006F41CE"/>
    <w:rsid w:val="006F47BA"/>
    <w:rsid w:val="006F4802"/>
    <w:rsid w:val="006F50E0"/>
    <w:rsid w:val="006F5F28"/>
    <w:rsid w:val="006F6CB1"/>
    <w:rsid w:val="007035D5"/>
    <w:rsid w:val="00703EF6"/>
    <w:rsid w:val="0070561C"/>
    <w:rsid w:val="00707072"/>
    <w:rsid w:val="00707638"/>
    <w:rsid w:val="00707DBB"/>
    <w:rsid w:val="0071066C"/>
    <w:rsid w:val="007109B1"/>
    <w:rsid w:val="00712051"/>
    <w:rsid w:val="00712BDC"/>
    <w:rsid w:val="00712F64"/>
    <w:rsid w:val="0071387C"/>
    <w:rsid w:val="00713F92"/>
    <w:rsid w:val="00714E1B"/>
    <w:rsid w:val="007159B8"/>
    <w:rsid w:val="00715E41"/>
    <w:rsid w:val="00716BB3"/>
    <w:rsid w:val="0072032C"/>
    <w:rsid w:val="00723B4E"/>
    <w:rsid w:val="00723B77"/>
    <w:rsid w:val="007248B1"/>
    <w:rsid w:val="007265A1"/>
    <w:rsid w:val="00726937"/>
    <w:rsid w:val="00726F67"/>
    <w:rsid w:val="00727CB5"/>
    <w:rsid w:val="00732DED"/>
    <w:rsid w:val="00734724"/>
    <w:rsid w:val="00734D8D"/>
    <w:rsid w:val="00735840"/>
    <w:rsid w:val="00737F9D"/>
    <w:rsid w:val="007403F8"/>
    <w:rsid w:val="00741041"/>
    <w:rsid w:val="00743F43"/>
    <w:rsid w:val="00744137"/>
    <w:rsid w:val="00744AB5"/>
    <w:rsid w:val="00744CE5"/>
    <w:rsid w:val="00745FFC"/>
    <w:rsid w:val="00746DE1"/>
    <w:rsid w:val="00746E9E"/>
    <w:rsid w:val="00747A91"/>
    <w:rsid w:val="007507A5"/>
    <w:rsid w:val="00750D0E"/>
    <w:rsid w:val="007511FB"/>
    <w:rsid w:val="007525D2"/>
    <w:rsid w:val="00752B54"/>
    <w:rsid w:val="007551ED"/>
    <w:rsid w:val="007573A7"/>
    <w:rsid w:val="007579C1"/>
    <w:rsid w:val="00760B54"/>
    <w:rsid w:val="00761132"/>
    <w:rsid w:val="007625A1"/>
    <w:rsid w:val="00763245"/>
    <w:rsid w:val="00763DFE"/>
    <w:rsid w:val="00765342"/>
    <w:rsid w:val="007654A5"/>
    <w:rsid w:val="0076687F"/>
    <w:rsid w:val="00767017"/>
    <w:rsid w:val="0076704E"/>
    <w:rsid w:val="00767907"/>
    <w:rsid w:val="00767942"/>
    <w:rsid w:val="007708EB"/>
    <w:rsid w:val="00770FA7"/>
    <w:rsid w:val="00771396"/>
    <w:rsid w:val="007723EC"/>
    <w:rsid w:val="00772B3D"/>
    <w:rsid w:val="00772D88"/>
    <w:rsid w:val="0077374C"/>
    <w:rsid w:val="00774A85"/>
    <w:rsid w:val="00775490"/>
    <w:rsid w:val="00775820"/>
    <w:rsid w:val="00775C5B"/>
    <w:rsid w:val="00777357"/>
    <w:rsid w:val="00777DEE"/>
    <w:rsid w:val="00780D52"/>
    <w:rsid w:val="0078209F"/>
    <w:rsid w:val="00783548"/>
    <w:rsid w:val="00783695"/>
    <w:rsid w:val="007837ED"/>
    <w:rsid w:val="00784209"/>
    <w:rsid w:val="00784AEB"/>
    <w:rsid w:val="00784CB6"/>
    <w:rsid w:val="00786520"/>
    <w:rsid w:val="0078669C"/>
    <w:rsid w:val="007870DB"/>
    <w:rsid w:val="007878ED"/>
    <w:rsid w:val="00790495"/>
    <w:rsid w:val="00790C6F"/>
    <w:rsid w:val="00791656"/>
    <w:rsid w:val="00792A3D"/>
    <w:rsid w:val="0079461A"/>
    <w:rsid w:val="00794F1A"/>
    <w:rsid w:val="00794F76"/>
    <w:rsid w:val="007956AC"/>
    <w:rsid w:val="0079576B"/>
    <w:rsid w:val="00795A03"/>
    <w:rsid w:val="00795C74"/>
    <w:rsid w:val="0079647F"/>
    <w:rsid w:val="007965CA"/>
    <w:rsid w:val="00797DE0"/>
    <w:rsid w:val="007A0D20"/>
    <w:rsid w:val="007A0D21"/>
    <w:rsid w:val="007A14FC"/>
    <w:rsid w:val="007A1753"/>
    <w:rsid w:val="007A214F"/>
    <w:rsid w:val="007A2E29"/>
    <w:rsid w:val="007A44AA"/>
    <w:rsid w:val="007A4A60"/>
    <w:rsid w:val="007A5AC9"/>
    <w:rsid w:val="007B0870"/>
    <w:rsid w:val="007B08F9"/>
    <w:rsid w:val="007B2E26"/>
    <w:rsid w:val="007B353F"/>
    <w:rsid w:val="007B3AA5"/>
    <w:rsid w:val="007B5D9A"/>
    <w:rsid w:val="007B5DB1"/>
    <w:rsid w:val="007B7D71"/>
    <w:rsid w:val="007C0274"/>
    <w:rsid w:val="007C043B"/>
    <w:rsid w:val="007C164E"/>
    <w:rsid w:val="007C275E"/>
    <w:rsid w:val="007C2ADF"/>
    <w:rsid w:val="007C3150"/>
    <w:rsid w:val="007C35E9"/>
    <w:rsid w:val="007C3BC1"/>
    <w:rsid w:val="007C4F76"/>
    <w:rsid w:val="007C503F"/>
    <w:rsid w:val="007C6224"/>
    <w:rsid w:val="007C6EC4"/>
    <w:rsid w:val="007C7504"/>
    <w:rsid w:val="007D0163"/>
    <w:rsid w:val="007D206E"/>
    <w:rsid w:val="007D236F"/>
    <w:rsid w:val="007D2396"/>
    <w:rsid w:val="007D241A"/>
    <w:rsid w:val="007D2897"/>
    <w:rsid w:val="007D55EE"/>
    <w:rsid w:val="007D5F76"/>
    <w:rsid w:val="007D6356"/>
    <w:rsid w:val="007D6ABC"/>
    <w:rsid w:val="007D7CCC"/>
    <w:rsid w:val="007E1735"/>
    <w:rsid w:val="007E65CD"/>
    <w:rsid w:val="007F1984"/>
    <w:rsid w:val="007F24AC"/>
    <w:rsid w:val="007F2E57"/>
    <w:rsid w:val="007F3097"/>
    <w:rsid w:val="007F350B"/>
    <w:rsid w:val="007F4CD3"/>
    <w:rsid w:val="007F5153"/>
    <w:rsid w:val="007F5A9B"/>
    <w:rsid w:val="007F6B90"/>
    <w:rsid w:val="00800906"/>
    <w:rsid w:val="00800C67"/>
    <w:rsid w:val="00801327"/>
    <w:rsid w:val="0080142C"/>
    <w:rsid w:val="00805B89"/>
    <w:rsid w:val="00805CA2"/>
    <w:rsid w:val="00807985"/>
    <w:rsid w:val="00810493"/>
    <w:rsid w:val="00811A18"/>
    <w:rsid w:val="00811C09"/>
    <w:rsid w:val="00811CE0"/>
    <w:rsid w:val="00812806"/>
    <w:rsid w:val="00814F07"/>
    <w:rsid w:val="008151A3"/>
    <w:rsid w:val="00815239"/>
    <w:rsid w:val="00820056"/>
    <w:rsid w:val="00820D29"/>
    <w:rsid w:val="00822063"/>
    <w:rsid w:val="0082207D"/>
    <w:rsid w:val="008230D3"/>
    <w:rsid w:val="00823416"/>
    <w:rsid w:val="0082380F"/>
    <w:rsid w:val="0082420B"/>
    <w:rsid w:val="00824EF5"/>
    <w:rsid w:val="00825418"/>
    <w:rsid w:val="008260FB"/>
    <w:rsid w:val="0082649E"/>
    <w:rsid w:val="0082658C"/>
    <w:rsid w:val="008300C8"/>
    <w:rsid w:val="00830867"/>
    <w:rsid w:val="0083158D"/>
    <w:rsid w:val="00832E4D"/>
    <w:rsid w:val="00834A7E"/>
    <w:rsid w:val="00836FA0"/>
    <w:rsid w:val="008410D2"/>
    <w:rsid w:val="008418BC"/>
    <w:rsid w:val="00842891"/>
    <w:rsid w:val="008439A6"/>
    <w:rsid w:val="00844002"/>
    <w:rsid w:val="00844505"/>
    <w:rsid w:val="00845313"/>
    <w:rsid w:val="008460C7"/>
    <w:rsid w:val="008461B0"/>
    <w:rsid w:val="00846E8A"/>
    <w:rsid w:val="008477BB"/>
    <w:rsid w:val="008502C0"/>
    <w:rsid w:val="008505F8"/>
    <w:rsid w:val="00850EA3"/>
    <w:rsid w:val="0085296C"/>
    <w:rsid w:val="00852C39"/>
    <w:rsid w:val="00854A72"/>
    <w:rsid w:val="00857FF4"/>
    <w:rsid w:val="0086052A"/>
    <w:rsid w:val="008637A5"/>
    <w:rsid w:val="00870A6B"/>
    <w:rsid w:val="008711E8"/>
    <w:rsid w:val="00871F29"/>
    <w:rsid w:val="00872D34"/>
    <w:rsid w:val="00873C87"/>
    <w:rsid w:val="008746F9"/>
    <w:rsid w:val="00876BE6"/>
    <w:rsid w:val="0087794C"/>
    <w:rsid w:val="00877ABD"/>
    <w:rsid w:val="00877CBC"/>
    <w:rsid w:val="00877EEA"/>
    <w:rsid w:val="00880CFF"/>
    <w:rsid w:val="008813F9"/>
    <w:rsid w:val="00881BD4"/>
    <w:rsid w:val="00883B98"/>
    <w:rsid w:val="0088598A"/>
    <w:rsid w:val="00885B86"/>
    <w:rsid w:val="00886579"/>
    <w:rsid w:val="008868F4"/>
    <w:rsid w:val="00886A87"/>
    <w:rsid w:val="0089158C"/>
    <w:rsid w:val="00891B79"/>
    <w:rsid w:val="00892597"/>
    <w:rsid w:val="00892B2D"/>
    <w:rsid w:val="008937BF"/>
    <w:rsid w:val="00895F05"/>
    <w:rsid w:val="008976AA"/>
    <w:rsid w:val="008A1FCE"/>
    <w:rsid w:val="008A3B97"/>
    <w:rsid w:val="008A54CC"/>
    <w:rsid w:val="008B0DD5"/>
    <w:rsid w:val="008B0E83"/>
    <w:rsid w:val="008B1F63"/>
    <w:rsid w:val="008B2B26"/>
    <w:rsid w:val="008B416D"/>
    <w:rsid w:val="008B5490"/>
    <w:rsid w:val="008B62FB"/>
    <w:rsid w:val="008B6630"/>
    <w:rsid w:val="008B6D61"/>
    <w:rsid w:val="008C176B"/>
    <w:rsid w:val="008C19AD"/>
    <w:rsid w:val="008C2E83"/>
    <w:rsid w:val="008C3585"/>
    <w:rsid w:val="008C3BBB"/>
    <w:rsid w:val="008C4034"/>
    <w:rsid w:val="008C4E1E"/>
    <w:rsid w:val="008C50D4"/>
    <w:rsid w:val="008C599F"/>
    <w:rsid w:val="008C6BF0"/>
    <w:rsid w:val="008C78A1"/>
    <w:rsid w:val="008C7BFB"/>
    <w:rsid w:val="008C7FDE"/>
    <w:rsid w:val="008D0C04"/>
    <w:rsid w:val="008D1C43"/>
    <w:rsid w:val="008D3722"/>
    <w:rsid w:val="008D4027"/>
    <w:rsid w:val="008D65E8"/>
    <w:rsid w:val="008D6D5D"/>
    <w:rsid w:val="008E1492"/>
    <w:rsid w:val="008E25A5"/>
    <w:rsid w:val="008E2B32"/>
    <w:rsid w:val="008E414B"/>
    <w:rsid w:val="008E4DAC"/>
    <w:rsid w:val="008E54B4"/>
    <w:rsid w:val="008E564C"/>
    <w:rsid w:val="008F0A79"/>
    <w:rsid w:val="008F130B"/>
    <w:rsid w:val="008F25D4"/>
    <w:rsid w:val="008F4CDB"/>
    <w:rsid w:val="008F670C"/>
    <w:rsid w:val="008F687A"/>
    <w:rsid w:val="00900BD5"/>
    <w:rsid w:val="00900BE5"/>
    <w:rsid w:val="00900E29"/>
    <w:rsid w:val="00902ADA"/>
    <w:rsid w:val="00904FD5"/>
    <w:rsid w:val="00905045"/>
    <w:rsid w:val="00906DDF"/>
    <w:rsid w:val="00907567"/>
    <w:rsid w:val="009077D7"/>
    <w:rsid w:val="00907D86"/>
    <w:rsid w:val="00911943"/>
    <w:rsid w:val="00911D1A"/>
    <w:rsid w:val="00911F1A"/>
    <w:rsid w:val="009120DF"/>
    <w:rsid w:val="00912EAA"/>
    <w:rsid w:val="0091522D"/>
    <w:rsid w:val="00915B69"/>
    <w:rsid w:val="00916F1B"/>
    <w:rsid w:val="00917236"/>
    <w:rsid w:val="00917815"/>
    <w:rsid w:val="00920379"/>
    <w:rsid w:val="0092082E"/>
    <w:rsid w:val="00921A47"/>
    <w:rsid w:val="009225AF"/>
    <w:rsid w:val="00923C3C"/>
    <w:rsid w:val="00924108"/>
    <w:rsid w:val="0092478B"/>
    <w:rsid w:val="00924A07"/>
    <w:rsid w:val="00924BF9"/>
    <w:rsid w:val="00925F3D"/>
    <w:rsid w:val="00926422"/>
    <w:rsid w:val="00927C16"/>
    <w:rsid w:val="00931E4B"/>
    <w:rsid w:val="00933B93"/>
    <w:rsid w:val="00934802"/>
    <w:rsid w:val="00934D64"/>
    <w:rsid w:val="0093504D"/>
    <w:rsid w:val="009354FD"/>
    <w:rsid w:val="00935603"/>
    <w:rsid w:val="00936C2F"/>
    <w:rsid w:val="00936CCE"/>
    <w:rsid w:val="00936D66"/>
    <w:rsid w:val="009378F1"/>
    <w:rsid w:val="00940C45"/>
    <w:rsid w:val="00941282"/>
    <w:rsid w:val="00941C4D"/>
    <w:rsid w:val="00941C9E"/>
    <w:rsid w:val="00942374"/>
    <w:rsid w:val="00942EB8"/>
    <w:rsid w:val="00942F07"/>
    <w:rsid w:val="0094499A"/>
    <w:rsid w:val="00944CD9"/>
    <w:rsid w:val="00944FAE"/>
    <w:rsid w:val="00945DB7"/>
    <w:rsid w:val="00950157"/>
    <w:rsid w:val="0095127D"/>
    <w:rsid w:val="00951E1A"/>
    <w:rsid w:val="00953315"/>
    <w:rsid w:val="0095364F"/>
    <w:rsid w:val="00955BC6"/>
    <w:rsid w:val="00956DF3"/>
    <w:rsid w:val="00957CA8"/>
    <w:rsid w:val="00957F4E"/>
    <w:rsid w:val="00960548"/>
    <w:rsid w:val="009610B9"/>
    <w:rsid w:val="009618CE"/>
    <w:rsid w:val="009624C9"/>
    <w:rsid w:val="00965FF9"/>
    <w:rsid w:val="009668DD"/>
    <w:rsid w:val="00967A5A"/>
    <w:rsid w:val="00972A8D"/>
    <w:rsid w:val="0097387F"/>
    <w:rsid w:val="00973C91"/>
    <w:rsid w:val="009746D2"/>
    <w:rsid w:val="00974C80"/>
    <w:rsid w:val="0097503E"/>
    <w:rsid w:val="00975C03"/>
    <w:rsid w:val="00977890"/>
    <w:rsid w:val="00977D13"/>
    <w:rsid w:val="009817BD"/>
    <w:rsid w:val="009826F2"/>
    <w:rsid w:val="00983D06"/>
    <w:rsid w:val="0098459A"/>
    <w:rsid w:val="00985538"/>
    <w:rsid w:val="00985B76"/>
    <w:rsid w:val="00985D19"/>
    <w:rsid w:val="0098602A"/>
    <w:rsid w:val="0098791F"/>
    <w:rsid w:val="009909FD"/>
    <w:rsid w:val="00992668"/>
    <w:rsid w:val="00992B72"/>
    <w:rsid w:val="00992D71"/>
    <w:rsid w:val="00993738"/>
    <w:rsid w:val="00993B75"/>
    <w:rsid w:val="00995CE8"/>
    <w:rsid w:val="009A2CBD"/>
    <w:rsid w:val="009A4B7C"/>
    <w:rsid w:val="009A4DCB"/>
    <w:rsid w:val="009A50BC"/>
    <w:rsid w:val="009A6190"/>
    <w:rsid w:val="009A72B4"/>
    <w:rsid w:val="009A74C1"/>
    <w:rsid w:val="009A7BFD"/>
    <w:rsid w:val="009B0766"/>
    <w:rsid w:val="009B1B39"/>
    <w:rsid w:val="009B2894"/>
    <w:rsid w:val="009B35FB"/>
    <w:rsid w:val="009B3EB5"/>
    <w:rsid w:val="009B402A"/>
    <w:rsid w:val="009B4A46"/>
    <w:rsid w:val="009B5456"/>
    <w:rsid w:val="009B5BF5"/>
    <w:rsid w:val="009B681C"/>
    <w:rsid w:val="009B753F"/>
    <w:rsid w:val="009B7A02"/>
    <w:rsid w:val="009B7ABB"/>
    <w:rsid w:val="009C043D"/>
    <w:rsid w:val="009C0CEB"/>
    <w:rsid w:val="009C1741"/>
    <w:rsid w:val="009C362B"/>
    <w:rsid w:val="009C3DD4"/>
    <w:rsid w:val="009C5111"/>
    <w:rsid w:val="009D3704"/>
    <w:rsid w:val="009D3935"/>
    <w:rsid w:val="009D3D9D"/>
    <w:rsid w:val="009D5056"/>
    <w:rsid w:val="009E50FB"/>
    <w:rsid w:val="009E6925"/>
    <w:rsid w:val="009E7B46"/>
    <w:rsid w:val="009E7B81"/>
    <w:rsid w:val="009F17F7"/>
    <w:rsid w:val="009F257B"/>
    <w:rsid w:val="009F28EA"/>
    <w:rsid w:val="009F3350"/>
    <w:rsid w:val="009F3770"/>
    <w:rsid w:val="009F5E15"/>
    <w:rsid w:val="009F6613"/>
    <w:rsid w:val="00A0014C"/>
    <w:rsid w:val="00A00AEA"/>
    <w:rsid w:val="00A00F32"/>
    <w:rsid w:val="00A02DE3"/>
    <w:rsid w:val="00A03817"/>
    <w:rsid w:val="00A03883"/>
    <w:rsid w:val="00A05696"/>
    <w:rsid w:val="00A07128"/>
    <w:rsid w:val="00A079A3"/>
    <w:rsid w:val="00A07C0B"/>
    <w:rsid w:val="00A10684"/>
    <w:rsid w:val="00A12CF4"/>
    <w:rsid w:val="00A14AE1"/>
    <w:rsid w:val="00A15800"/>
    <w:rsid w:val="00A17855"/>
    <w:rsid w:val="00A207D6"/>
    <w:rsid w:val="00A217D7"/>
    <w:rsid w:val="00A21A1F"/>
    <w:rsid w:val="00A2261C"/>
    <w:rsid w:val="00A23921"/>
    <w:rsid w:val="00A23E11"/>
    <w:rsid w:val="00A24C81"/>
    <w:rsid w:val="00A2677F"/>
    <w:rsid w:val="00A26A68"/>
    <w:rsid w:val="00A2716A"/>
    <w:rsid w:val="00A30532"/>
    <w:rsid w:val="00A305FB"/>
    <w:rsid w:val="00A30629"/>
    <w:rsid w:val="00A3198D"/>
    <w:rsid w:val="00A31DF1"/>
    <w:rsid w:val="00A345DF"/>
    <w:rsid w:val="00A37CDF"/>
    <w:rsid w:val="00A37DFC"/>
    <w:rsid w:val="00A417E2"/>
    <w:rsid w:val="00A41B08"/>
    <w:rsid w:val="00A434CD"/>
    <w:rsid w:val="00A44EB3"/>
    <w:rsid w:val="00A47B23"/>
    <w:rsid w:val="00A51068"/>
    <w:rsid w:val="00A527C1"/>
    <w:rsid w:val="00A52DEC"/>
    <w:rsid w:val="00A532F4"/>
    <w:rsid w:val="00A558CA"/>
    <w:rsid w:val="00A56182"/>
    <w:rsid w:val="00A63870"/>
    <w:rsid w:val="00A64124"/>
    <w:rsid w:val="00A642E7"/>
    <w:rsid w:val="00A64841"/>
    <w:rsid w:val="00A64CB1"/>
    <w:rsid w:val="00A64F7C"/>
    <w:rsid w:val="00A6513B"/>
    <w:rsid w:val="00A700C8"/>
    <w:rsid w:val="00A70FA7"/>
    <w:rsid w:val="00A71174"/>
    <w:rsid w:val="00A7307D"/>
    <w:rsid w:val="00A74D03"/>
    <w:rsid w:val="00A760EA"/>
    <w:rsid w:val="00A7618B"/>
    <w:rsid w:val="00A77385"/>
    <w:rsid w:val="00A801B3"/>
    <w:rsid w:val="00A820FC"/>
    <w:rsid w:val="00A8237F"/>
    <w:rsid w:val="00A82DE8"/>
    <w:rsid w:val="00A8343D"/>
    <w:rsid w:val="00A83489"/>
    <w:rsid w:val="00A84391"/>
    <w:rsid w:val="00A84429"/>
    <w:rsid w:val="00A84806"/>
    <w:rsid w:val="00A8483E"/>
    <w:rsid w:val="00A84B05"/>
    <w:rsid w:val="00A84BF2"/>
    <w:rsid w:val="00A85461"/>
    <w:rsid w:val="00A9137E"/>
    <w:rsid w:val="00A92FCF"/>
    <w:rsid w:val="00A95553"/>
    <w:rsid w:val="00A95662"/>
    <w:rsid w:val="00A95DEC"/>
    <w:rsid w:val="00A965FB"/>
    <w:rsid w:val="00AA1B53"/>
    <w:rsid w:val="00AA2F9C"/>
    <w:rsid w:val="00AA3FA1"/>
    <w:rsid w:val="00AA5D3E"/>
    <w:rsid w:val="00AA6045"/>
    <w:rsid w:val="00AA65DF"/>
    <w:rsid w:val="00AA6690"/>
    <w:rsid w:val="00AA6B41"/>
    <w:rsid w:val="00AB0347"/>
    <w:rsid w:val="00AB0AAD"/>
    <w:rsid w:val="00AB0BFA"/>
    <w:rsid w:val="00AB1831"/>
    <w:rsid w:val="00AB3FA5"/>
    <w:rsid w:val="00AB68B1"/>
    <w:rsid w:val="00AB6C9D"/>
    <w:rsid w:val="00AB744E"/>
    <w:rsid w:val="00AB77EC"/>
    <w:rsid w:val="00AC18B2"/>
    <w:rsid w:val="00AC1FAD"/>
    <w:rsid w:val="00AC2587"/>
    <w:rsid w:val="00AC2672"/>
    <w:rsid w:val="00AC2B62"/>
    <w:rsid w:val="00AC453D"/>
    <w:rsid w:val="00AC4A44"/>
    <w:rsid w:val="00AC50E4"/>
    <w:rsid w:val="00AC607C"/>
    <w:rsid w:val="00AC6BE1"/>
    <w:rsid w:val="00AD0300"/>
    <w:rsid w:val="00AD089C"/>
    <w:rsid w:val="00AD1127"/>
    <w:rsid w:val="00AD32C5"/>
    <w:rsid w:val="00AD591E"/>
    <w:rsid w:val="00AE1481"/>
    <w:rsid w:val="00AE17D5"/>
    <w:rsid w:val="00AE33C7"/>
    <w:rsid w:val="00AE3AF2"/>
    <w:rsid w:val="00AE527B"/>
    <w:rsid w:val="00AE6D5A"/>
    <w:rsid w:val="00AF1B49"/>
    <w:rsid w:val="00AF20E1"/>
    <w:rsid w:val="00AF24FD"/>
    <w:rsid w:val="00AF3D2E"/>
    <w:rsid w:val="00AF4F06"/>
    <w:rsid w:val="00AF5235"/>
    <w:rsid w:val="00AF59BD"/>
    <w:rsid w:val="00AF5EF8"/>
    <w:rsid w:val="00B0009D"/>
    <w:rsid w:val="00B00863"/>
    <w:rsid w:val="00B02CFA"/>
    <w:rsid w:val="00B03DCA"/>
    <w:rsid w:val="00B0458B"/>
    <w:rsid w:val="00B0563B"/>
    <w:rsid w:val="00B06F33"/>
    <w:rsid w:val="00B070BF"/>
    <w:rsid w:val="00B07783"/>
    <w:rsid w:val="00B10CF1"/>
    <w:rsid w:val="00B11765"/>
    <w:rsid w:val="00B11A8C"/>
    <w:rsid w:val="00B136EF"/>
    <w:rsid w:val="00B13EF3"/>
    <w:rsid w:val="00B14B03"/>
    <w:rsid w:val="00B155CD"/>
    <w:rsid w:val="00B1565A"/>
    <w:rsid w:val="00B1603B"/>
    <w:rsid w:val="00B162CC"/>
    <w:rsid w:val="00B16CA7"/>
    <w:rsid w:val="00B16F8B"/>
    <w:rsid w:val="00B17151"/>
    <w:rsid w:val="00B1720C"/>
    <w:rsid w:val="00B17404"/>
    <w:rsid w:val="00B17B5E"/>
    <w:rsid w:val="00B20CC3"/>
    <w:rsid w:val="00B215D0"/>
    <w:rsid w:val="00B21F6F"/>
    <w:rsid w:val="00B23691"/>
    <w:rsid w:val="00B2404F"/>
    <w:rsid w:val="00B25124"/>
    <w:rsid w:val="00B2536D"/>
    <w:rsid w:val="00B25D88"/>
    <w:rsid w:val="00B26285"/>
    <w:rsid w:val="00B27CDA"/>
    <w:rsid w:val="00B3140A"/>
    <w:rsid w:val="00B32CBA"/>
    <w:rsid w:val="00B33E70"/>
    <w:rsid w:val="00B347E4"/>
    <w:rsid w:val="00B34D5E"/>
    <w:rsid w:val="00B352E0"/>
    <w:rsid w:val="00B369DB"/>
    <w:rsid w:val="00B36D8B"/>
    <w:rsid w:val="00B372E7"/>
    <w:rsid w:val="00B41789"/>
    <w:rsid w:val="00B430ED"/>
    <w:rsid w:val="00B4463C"/>
    <w:rsid w:val="00B44E6E"/>
    <w:rsid w:val="00B46123"/>
    <w:rsid w:val="00B5023F"/>
    <w:rsid w:val="00B503FE"/>
    <w:rsid w:val="00B505ED"/>
    <w:rsid w:val="00B50B25"/>
    <w:rsid w:val="00B5282C"/>
    <w:rsid w:val="00B52D80"/>
    <w:rsid w:val="00B539CD"/>
    <w:rsid w:val="00B542DB"/>
    <w:rsid w:val="00B5442D"/>
    <w:rsid w:val="00B551E2"/>
    <w:rsid w:val="00B57559"/>
    <w:rsid w:val="00B60721"/>
    <w:rsid w:val="00B60D8C"/>
    <w:rsid w:val="00B6108B"/>
    <w:rsid w:val="00B618BE"/>
    <w:rsid w:val="00B61DC1"/>
    <w:rsid w:val="00B622E4"/>
    <w:rsid w:val="00B64871"/>
    <w:rsid w:val="00B65566"/>
    <w:rsid w:val="00B673E0"/>
    <w:rsid w:val="00B678BF"/>
    <w:rsid w:val="00B73747"/>
    <w:rsid w:val="00B73A5B"/>
    <w:rsid w:val="00B73B52"/>
    <w:rsid w:val="00B74733"/>
    <w:rsid w:val="00B74DE7"/>
    <w:rsid w:val="00B8113D"/>
    <w:rsid w:val="00B82F7B"/>
    <w:rsid w:val="00B83276"/>
    <w:rsid w:val="00B843E4"/>
    <w:rsid w:val="00B848CF"/>
    <w:rsid w:val="00B864A5"/>
    <w:rsid w:val="00B8697D"/>
    <w:rsid w:val="00B879FC"/>
    <w:rsid w:val="00B91432"/>
    <w:rsid w:val="00B9214B"/>
    <w:rsid w:val="00B948A1"/>
    <w:rsid w:val="00B95F8D"/>
    <w:rsid w:val="00B961DF"/>
    <w:rsid w:val="00B97201"/>
    <w:rsid w:val="00B9746E"/>
    <w:rsid w:val="00B97590"/>
    <w:rsid w:val="00BA0A33"/>
    <w:rsid w:val="00BA12A1"/>
    <w:rsid w:val="00BA12D6"/>
    <w:rsid w:val="00BA229A"/>
    <w:rsid w:val="00BA3118"/>
    <w:rsid w:val="00BA520A"/>
    <w:rsid w:val="00BA57FA"/>
    <w:rsid w:val="00BA6952"/>
    <w:rsid w:val="00BA7347"/>
    <w:rsid w:val="00BB008E"/>
    <w:rsid w:val="00BB28D8"/>
    <w:rsid w:val="00BB2DB5"/>
    <w:rsid w:val="00BB7C60"/>
    <w:rsid w:val="00BB7EBE"/>
    <w:rsid w:val="00BC0C60"/>
    <w:rsid w:val="00BC1139"/>
    <w:rsid w:val="00BC14E3"/>
    <w:rsid w:val="00BC1952"/>
    <w:rsid w:val="00BC2578"/>
    <w:rsid w:val="00BC25EA"/>
    <w:rsid w:val="00BC2CF1"/>
    <w:rsid w:val="00BC2EC6"/>
    <w:rsid w:val="00BC4268"/>
    <w:rsid w:val="00BC4F44"/>
    <w:rsid w:val="00BC5C63"/>
    <w:rsid w:val="00BC6A66"/>
    <w:rsid w:val="00BD0462"/>
    <w:rsid w:val="00BD0929"/>
    <w:rsid w:val="00BD313D"/>
    <w:rsid w:val="00BD3F16"/>
    <w:rsid w:val="00BD45CB"/>
    <w:rsid w:val="00BD4771"/>
    <w:rsid w:val="00BD60F0"/>
    <w:rsid w:val="00BD610B"/>
    <w:rsid w:val="00BD64AC"/>
    <w:rsid w:val="00BD6A77"/>
    <w:rsid w:val="00BD7CCC"/>
    <w:rsid w:val="00BE0FE8"/>
    <w:rsid w:val="00BE1240"/>
    <w:rsid w:val="00BE1685"/>
    <w:rsid w:val="00BE6424"/>
    <w:rsid w:val="00BF2499"/>
    <w:rsid w:val="00BF3662"/>
    <w:rsid w:val="00BF6C32"/>
    <w:rsid w:val="00BF701C"/>
    <w:rsid w:val="00BF7D0B"/>
    <w:rsid w:val="00C010AF"/>
    <w:rsid w:val="00C017A3"/>
    <w:rsid w:val="00C01881"/>
    <w:rsid w:val="00C04598"/>
    <w:rsid w:val="00C05569"/>
    <w:rsid w:val="00C0592C"/>
    <w:rsid w:val="00C06F3E"/>
    <w:rsid w:val="00C113D5"/>
    <w:rsid w:val="00C11F20"/>
    <w:rsid w:val="00C12358"/>
    <w:rsid w:val="00C131A8"/>
    <w:rsid w:val="00C138DA"/>
    <w:rsid w:val="00C14F69"/>
    <w:rsid w:val="00C1501A"/>
    <w:rsid w:val="00C15032"/>
    <w:rsid w:val="00C15168"/>
    <w:rsid w:val="00C15317"/>
    <w:rsid w:val="00C15366"/>
    <w:rsid w:val="00C154F3"/>
    <w:rsid w:val="00C167CB"/>
    <w:rsid w:val="00C1694B"/>
    <w:rsid w:val="00C16BC7"/>
    <w:rsid w:val="00C179AC"/>
    <w:rsid w:val="00C20424"/>
    <w:rsid w:val="00C23FEF"/>
    <w:rsid w:val="00C24872"/>
    <w:rsid w:val="00C2576D"/>
    <w:rsid w:val="00C2586B"/>
    <w:rsid w:val="00C26525"/>
    <w:rsid w:val="00C26DD1"/>
    <w:rsid w:val="00C27086"/>
    <w:rsid w:val="00C27336"/>
    <w:rsid w:val="00C2798B"/>
    <w:rsid w:val="00C30926"/>
    <w:rsid w:val="00C3251F"/>
    <w:rsid w:val="00C32A5B"/>
    <w:rsid w:val="00C330E2"/>
    <w:rsid w:val="00C36D96"/>
    <w:rsid w:val="00C37BE7"/>
    <w:rsid w:val="00C42A3A"/>
    <w:rsid w:val="00C435CC"/>
    <w:rsid w:val="00C43E5E"/>
    <w:rsid w:val="00C44A33"/>
    <w:rsid w:val="00C44DA1"/>
    <w:rsid w:val="00C45466"/>
    <w:rsid w:val="00C45569"/>
    <w:rsid w:val="00C47AD7"/>
    <w:rsid w:val="00C47BF5"/>
    <w:rsid w:val="00C511A1"/>
    <w:rsid w:val="00C51648"/>
    <w:rsid w:val="00C51A74"/>
    <w:rsid w:val="00C51D63"/>
    <w:rsid w:val="00C5210D"/>
    <w:rsid w:val="00C5246F"/>
    <w:rsid w:val="00C5434C"/>
    <w:rsid w:val="00C545F0"/>
    <w:rsid w:val="00C54F85"/>
    <w:rsid w:val="00C6012B"/>
    <w:rsid w:val="00C60339"/>
    <w:rsid w:val="00C60EF3"/>
    <w:rsid w:val="00C620B6"/>
    <w:rsid w:val="00C62AA9"/>
    <w:rsid w:val="00C62D53"/>
    <w:rsid w:val="00C6362D"/>
    <w:rsid w:val="00C66814"/>
    <w:rsid w:val="00C70411"/>
    <w:rsid w:val="00C713B8"/>
    <w:rsid w:val="00C71F4C"/>
    <w:rsid w:val="00C73619"/>
    <w:rsid w:val="00C758E5"/>
    <w:rsid w:val="00C75FAE"/>
    <w:rsid w:val="00C776EC"/>
    <w:rsid w:val="00C808A8"/>
    <w:rsid w:val="00C810F8"/>
    <w:rsid w:val="00C8113E"/>
    <w:rsid w:val="00C81DB6"/>
    <w:rsid w:val="00C82FC9"/>
    <w:rsid w:val="00C8364E"/>
    <w:rsid w:val="00C83BCE"/>
    <w:rsid w:val="00C85AFB"/>
    <w:rsid w:val="00C8666D"/>
    <w:rsid w:val="00C86DE5"/>
    <w:rsid w:val="00C87E2E"/>
    <w:rsid w:val="00C87FBA"/>
    <w:rsid w:val="00C91939"/>
    <w:rsid w:val="00C92536"/>
    <w:rsid w:val="00C926A7"/>
    <w:rsid w:val="00C92A0B"/>
    <w:rsid w:val="00C94227"/>
    <w:rsid w:val="00C94CC1"/>
    <w:rsid w:val="00C97A09"/>
    <w:rsid w:val="00CA112F"/>
    <w:rsid w:val="00CA1C9D"/>
    <w:rsid w:val="00CA240D"/>
    <w:rsid w:val="00CA3553"/>
    <w:rsid w:val="00CA4E2E"/>
    <w:rsid w:val="00CA67E5"/>
    <w:rsid w:val="00CA6D47"/>
    <w:rsid w:val="00CB10AA"/>
    <w:rsid w:val="00CB1168"/>
    <w:rsid w:val="00CB2270"/>
    <w:rsid w:val="00CB22AF"/>
    <w:rsid w:val="00CB3121"/>
    <w:rsid w:val="00CB3EFE"/>
    <w:rsid w:val="00CB5D43"/>
    <w:rsid w:val="00CB627E"/>
    <w:rsid w:val="00CB7EC3"/>
    <w:rsid w:val="00CC279C"/>
    <w:rsid w:val="00CC4F0D"/>
    <w:rsid w:val="00CC4F0E"/>
    <w:rsid w:val="00CC4FC9"/>
    <w:rsid w:val="00CC6DAE"/>
    <w:rsid w:val="00CC7010"/>
    <w:rsid w:val="00CD091A"/>
    <w:rsid w:val="00CD24CD"/>
    <w:rsid w:val="00CD2964"/>
    <w:rsid w:val="00CD2C99"/>
    <w:rsid w:val="00CD34C1"/>
    <w:rsid w:val="00CD35E2"/>
    <w:rsid w:val="00CD561E"/>
    <w:rsid w:val="00CD6B2D"/>
    <w:rsid w:val="00CD6C80"/>
    <w:rsid w:val="00CE07EE"/>
    <w:rsid w:val="00CE0CAB"/>
    <w:rsid w:val="00CE0DB3"/>
    <w:rsid w:val="00CE0F6F"/>
    <w:rsid w:val="00CE166E"/>
    <w:rsid w:val="00CE34FE"/>
    <w:rsid w:val="00CE3A12"/>
    <w:rsid w:val="00CE3BBE"/>
    <w:rsid w:val="00CE401F"/>
    <w:rsid w:val="00CE40E0"/>
    <w:rsid w:val="00CF0013"/>
    <w:rsid w:val="00CF0E06"/>
    <w:rsid w:val="00CF22FC"/>
    <w:rsid w:val="00CF27B2"/>
    <w:rsid w:val="00CF406E"/>
    <w:rsid w:val="00CF5540"/>
    <w:rsid w:val="00CF60B4"/>
    <w:rsid w:val="00CF736C"/>
    <w:rsid w:val="00D007EA"/>
    <w:rsid w:val="00D00AF5"/>
    <w:rsid w:val="00D02042"/>
    <w:rsid w:val="00D02E81"/>
    <w:rsid w:val="00D05754"/>
    <w:rsid w:val="00D0641E"/>
    <w:rsid w:val="00D07E0F"/>
    <w:rsid w:val="00D10665"/>
    <w:rsid w:val="00D11F7D"/>
    <w:rsid w:val="00D12169"/>
    <w:rsid w:val="00D122BB"/>
    <w:rsid w:val="00D12587"/>
    <w:rsid w:val="00D12D73"/>
    <w:rsid w:val="00D13B3D"/>
    <w:rsid w:val="00D1451E"/>
    <w:rsid w:val="00D146FF"/>
    <w:rsid w:val="00D14D18"/>
    <w:rsid w:val="00D1532A"/>
    <w:rsid w:val="00D161E2"/>
    <w:rsid w:val="00D17675"/>
    <w:rsid w:val="00D2041E"/>
    <w:rsid w:val="00D220F9"/>
    <w:rsid w:val="00D22677"/>
    <w:rsid w:val="00D2389B"/>
    <w:rsid w:val="00D23BB0"/>
    <w:rsid w:val="00D2481D"/>
    <w:rsid w:val="00D25928"/>
    <w:rsid w:val="00D268FC"/>
    <w:rsid w:val="00D26DC1"/>
    <w:rsid w:val="00D2719E"/>
    <w:rsid w:val="00D27BD7"/>
    <w:rsid w:val="00D31B5E"/>
    <w:rsid w:val="00D32464"/>
    <w:rsid w:val="00D3299F"/>
    <w:rsid w:val="00D33A80"/>
    <w:rsid w:val="00D33F70"/>
    <w:rsid w:val="00D36974"/>
    <w:rsid w:val="00D36D51"/>
    <w:rsid w:val="00D373D1"/>
    <w:rsid w:val="00D37A55"/>
    <w:rsid w:val="00D4098E"/>
    <w:rsid w:val="00D417F1"/>
    <w:rsid w:val="00D4255F"/>
    <w:rsid w:val="00D433E4"/>
    <w:rsid w:val="00D44B21"/>
    <w:rsid w:val="00D453C9"/>
    <w:rsid w:val="00D460D4"/>
    <w:rsid w:val="00D4789F"/>
    <w:rsid w:val="00D4798F"/>
    <w:rsid w:val="00D53272"/>
    <w:rsid w:val="00D54BD5"/>
    <w:rsid w:val="00D5587A"/>
    <w:rsid w:val="00D57DEF"/>
    <w:rsid w:val="00D60284"/>
    <w:rsid w:val="00D613DC"/>
    <w:rsid w:val="00D61619"/>
    <w:rsid w:val="00D61CD5"/>
    <w:rsid w:val="00D61D73"/>
    <w:rsid w:val="00D6430F"/>
    <w:rsid w:val="00D648B5"/>
    <w:rsid w:val="00D6713A"/>
    <w:rsid w:val="00D67334"/>
    <w:rsid w:val="00D67929"/>
    <w:rsid w:val="00D67C8D"/>
    <w:rsid w:val="00D708E5"/>
    <w:rsid w:val="00D70F7C"/>
    <w:rsid w:val="00D7304C"/>
    <w:rsid w:val="00D73646"/>
    <w:rsid w:val="00D7382F"/>
    <w:rsid w:val="00D73FCE"/>
    <w:rsid w:val="00D7462B"/>
    <w:rsid w:val="00D74A44"/>
    <w:rsid w:val="00D75B96"/>
    <w:rsid w:val="00D75BDC"/>
    <w:rsid w:val="00D762E1"/>
    <w:rsid w:val="00D7668C"/>
    <w:rsid w:val="00D76AFA"/>
    <w:rsid w:val="00D76DFE"/>
    <w:rsid w:val="00D77812"/>
    <w:rsid w:val="00D801EA"/>
    <w:rsid w:val="00D830CD"/>
    <w:rsid w:val="00D8348A"/>
    <w:rsid w:val="00D85633"/>
    <w:rsid w:val="00D85666"/>
    <w:rsid w:val="00D85CBE"/>
    <w:rsid w:val="00D87628"/>
    <w:rsid w:val="00D8777F"/>
    <w:rsid w:val="00D902B4"/>
    <w:rsid w:val="00D90822"/>
    <w:rsid w:val="00D930D3"/>
    <w:rsid w:val="00D93646"/>
    <w:rsid w:val="00D94FAF"/>
    <w:rsid w:val="00D960B3"/>
    <w:rsid w:val="00D96372"/>
    <w:rsid w:val="00D97653"/>
    <w:rsid w:val="00DA15E8"/>
    <w:rsid w:val="00DA1AE4"/>
    <w:rsid w:val="00DA3508"/>
    <w:rsid w:val="00DA37B9"/>
    <w:rsid w:val="00DA4EE7"/>
    <w:rsid w:val="00DA57CF"/>
    <w:rsid w:val="00DA71C4"/>
    <w:rsid w:val="00DA73F3"/>
    <w:rsid w:val="00DA78C9"/>
    <w:rsid w:val="00DB02E3"/>
    <w:rsid w:val="00DB1396"/>
    <w:rsid w:val="00DB30E9"/>
    <w:rsid w:val="00DB3E91"/>
    <w:rsid w:val="00DB52DE"/>
    <w:rsid w:val="00DB6425"/>
    <w:rsid w:val="00DC07DB"/>
    <w:rsid w:val="00DC0F9A"/>
    <w:rsid w:val="00DC477A"/>
    <w:rsid w:val="00DC61FB"/>
    <w:rsid w:val="00DC6DD4"/>
    <w:rsid w:val="00DC6DF0"/>
    <w:rsid w:val="00DC6EFA"/>
    <w:rsid w:val="00DC7F06"/>
    <w:rsid w:val="00DD2B27"/>
    <w:rsid w:val="00DD3CA4"/>
    <w:rsid w:val="00DD6C4F"/>
    <w:rsid w:val="00DD7BF0"/>
    <w:rsid w:val="00DE2970"/>
    <w:rsid w:val="00DE48E1"/>
    <w:rsid w:val="00DE493B"/>
    <w:rsid w:val="00DE4FFB"/>
    <w:rsid w:val="00DE6775"/>
    <w:rsid w:val="00DE6B2B"/>
    <w:rsid w:val="00DE6B41"/>
    <w:rsid w:val="00DE75E5"/>
    <w:rsid w:val="00DE7850"/>
    <w:rsid w:val="00DE7C33"/>
    <w:rsid w:val="00DF3717"/>
    <w:rsid w:val="00DF43D8"/>
    <w:rsid w:val="00E01F45"/>
    <w:rsid w:val="00E02588"/>
    <w:rsid w:val="00E067D1"/>
    <w:rsid w:val="00E07357"/>
    <w:rsid w:val="00E100E8"/>
    <w:rsid w:val="00E11C22"/>
    <w:rsid w:val="00E11DBE"/>
    <w:rsid w:val="00E137CD"/>
    <w:rsid w:val="00E14AC9"/>
    <w:rsid w:val="00E14B48"/>
    <w:rsid w:val="00E201B2"/>
    <w:rsid w:val="00E21576"/>
    <w:rsid w:val="00E2373C"/>
    <w:rsid w:val="00E24731"/>
    <w:rsid w:val="00E255A2"/>
    <w:rsid w:val="00E26397"/>
    <w:rsid w:val="00E275CD"/>
    <w:rsid w:val="00E27983"/>
    <w:rsid w:val="00E31594"/>
    <w:rsid w:val="00E3422C"/>
    <w:rsid w:val="00E34B04"/>
    <w:rsid w:val="00E34BF1"/>
    <w:rsid w:val="00E355AA"/>
    <w:rsid w:val="00E36089"/>
    <w:rsid w:val="00E36EC9"/>
    <w:rsid w:val="00E37414"/>
    <w:rsid w:val="00E37705"/>
    <w:rsid w:val="00E40C9E"/>
    <w:rsid w:val="00E42504"/>
    <w:rsid w:val="00E44220"/>
    <w:rsid w:val="00E4442F"/>
    <w:rsid w:val="00E4461B"/>
    <w:rsid w:val="00E4516C"/>
    <w:rsid w:val="00E460EA"/>
    <w:rsid w:val="00E46B43"/>
    <w:rsid w:val="00E47CBB"/>
    <w:rsid w:val="00E512B6"/>
    <w:rsid w:val="00E51682"/>
    <w:rsid w:val="00E5292D"/>
    <w:rsid w:val="00E5597E"/>
    <w:rsid w:val="00E60A42"/>
    <w:rsid w:val="00E610F7"/>
    <w:rsid w:val="00E614FE"/>
    <w:rsid w:val="00E61744"/>
    <w:rsid w:val="00E618F3"/>
    <w:rsid w:val="00E63D74"/>
    <w:rsid w:val="00E64CB8"/>
    <w:rsid w:val="00E65018"/>
    <w:rsid w:val="00E657FB"/>
    <w:rsid w:val="00E674AA"/>
    <w:rsid w:val="00E67C5D"/>
    <w:rsid w:val="00E7095A"/>
    <w:rsid w:val="00E70A7E"/>
    <w:rsid w:val="00E7121A"/>
    <w:rsid w:val="00E71FF6"/>
    <w:rsid w:val="00E73F3F"/>
    <w:rsid w:val="00E7468D"/>
    <w:rsid w:val="00E7490A"/>
    <w:rsid w:val="00E80814"/>
    <w:rsid w:val="00E809D3"/>
    <w:rsid w:val="00E831A2"/>
    <w:rsid w:val="00E834D6"/>
    <w:rsid w:val="00E8362C"/>
    <w:rsid w:val="00E83709"/>
    <w:rsid w:val="00E83DF7"/>
    <w:rsid w:val="00E85A87"/>
    <w:rsid w:val="00E86A00"/>
    <w:rsid w:val="00E86FC0"/>
    <w:rsid w:val="00E8761A"/>
    <w:rsid w:val="00E91091"/>
    <w:rsid w:val="00E910B5"/>
    <w:rsid w:val="00E911BF"/>
    <w:rsid w:val="00E926E4"/>
    <w:rsid w:val="00E92CC2"/>
    <w:rsid w:val="00E93B2C"/>
    <w:rsid w:val="00E94010"/>
    <w:rsid w:val="00E9500F"/>
    <w:rsid w:val="00E96528"/>
    <w:rsid w:val="00E968BC"/>
    <w:rsid w:val="00E971B1"/>
    <w:rsid w:val="00E97518"/>
    <w:rsid w:val="00EA0167"/>
    <w:rsid w:val="00EA09EB"/>
    <w:rsid w:val="00EA158D"/>
    <w:rsid w:val="00EA26CC"/>
    <w:rsid w:val="00EA2FA1"/>
    <w:rsid w:val="00EA4754"/>
    <w:rsid w:val="00EA58C0"/>
    <w:rsid w:val="00EB23D3"/>
    <w:rsid w:val="00EB30F5"/>
    <w:rsid w:val="00EB5724"/>
    <w:rsid w:val="00EB60C2"/>
    <w:rsid w:val="00EB7E0D"/>
    <w:rsid w:val="00EC2671"/>
    <w:rsid w:val="00EC30A9"/>
    <w:rsid w:val="00EC339B"/>
    <w:rsid w:val="00EC36F6"/>
    <w:rsid w:val="00EC3760"/>
    <w:rsid w:val="00EC3AB1"/>
    <w:rsid w:val="00EC4226"/>
    <w:rsid w:val="00EC43C0"/>
    <w:rsid w:val="00EC4F3B"/>
    <w:rsid w:val="00EC5534"/>
    <w:rsid w:val="00EC5B9F"/>
    <w:rsid w:val="00EC65D0"/>
    <w:rsid w:val="00EC6662"/>
    <w:rsid w:val="00EC7788"/>
    <w:rsid w:val="00ED037B"/>
    <w:rsid w:val="00ED0F59"/>
    <w:rsid w:val="00ED1090"/>
    <w:rsid w:val="00ED1C04"/>
    <w:rsid w:val="00ED301A"/>
    <w:rsid w:val="00ED36D2"/>
    <w:rsid w:val="00ED39A4"/>
    <w:rsid w:val="00ED3F16"/>
    <w:rsid w:val="00ED4A52"/>
    <w:rsid w:val="00ED66BD"/>
    <w:rsid w:val="00ED7DE8"/>
    <w:rsid w:val="00EE0482"/>
    <w:rsid w:val="00EE0BEB"/>
    <w:rsid w:val="00EE0CF2"/>
    <w:rsid w:val="00EE201B"/>
    <w:rsid w:val="00EE2E61"/>
    <w:rsid w:val="00EE3CFD"/>
    <w:rsid w:val="00EE4136"/>
    <w:rsid w:val="00EE4206"/>
    <w:rsid w:val="00EE466C"/>
    <w:rsid w:val="00EE4D1B"/>
    <w:rsid w:val="00EE694A"/>
    <w:rsid w:val="00EE7F6E"/>
    <w:rsid w:val="00EF0C2A"/>
    <w:rsid w:val="00EF1128"/>
    <w:rsid w:val="00EF25DD"/>
    <w:rsid w:val="00EF2842"/>
    <w:rsid w:val="00EF4BFB"/>
    <w:rsid w:val="00EF5290"/>
    <w:rsid w:val="00EF5659"/>
    <w:rsid w:val="00EF63B5"/>
    <w:rsid w:val="00EF7653"/>
    <w:rsid w:val="00EF7C54"/>
    <w:rsid w:val="00F00223"/>
    <w:rsid w:val="00F00FB0"/>
    <w:rsid w:val="00F0134F"/>
    <w:rsid w:val="00F02612"/>
    <w:rsid w:val="00F02CBA"/>
    <w:rsid w:val="00F03425"/>
    <w:rsid w:val="00F04678"/>
    <w:rsid w:val="00F04F72"/>
    <w:rsid w:val="00F055ED"/>
    <w:rsid w:val="00F05682"/>
    <w:rsid w:val="00F066A3"/>
    <w:rsid w:val="00F06FE9"/>
    <w:rsid w:val="00F07816"/>
    <w:rsid w:val="00F122DF"/>
    <w:rsid w:val="00F12951"/>
    <w:rsid w:val="00F15E83"/>
    <w:rsid w:val="00F1645F"/>
    <w:rsid w:val="00F177F1"/>
    <w:rsid w:val="00F17F6D"/>
    <w:rsid w:val="00F2121D"/>
    <w:rsid w:val="00F22B87"/>
    <w:rsid w:val="00F234D1"/>
    <w:rsid w:val="00F27A61"/>
    <w:rsid w:val="00F27C17"/>
    <w:rsid w:val="00F3039D"/>
    <w:rsid w:val="00F31019"/>
    <w:rsid w:val="00F31A8C"/>
    <w:rsid w:val="00F32733"/>
    <w:rsid w:val="00F3370F"/>
    <w:rsid w:val="00F33F53"/>
    <w:rsid w:val="00F34F84"/>
    <w:rsid w:val="00F35031"/>
    <w:rsid w:val="00F3694E"/>
    <w:rsid w:val="00F373EC"/>
    <w:rsid w:val="00F37C45"/>
    <w:rsid w:val="00F40949"/>
    <w:rsid w:val="00F41517"/>
    <w:rsid w:val="00F421C2"/>
    <w:rsid w:val="00F45C10"/>
    <w:rsid w:val="00F463CB"/>
    <w:rsid w:val="00F475E3"/>
    <w:rsid w:val="00F47C01"/>
    <w:rsid w:val="00F51692"/>
    <w:rsid w:val="00F517A5"/>
    <w:rsid w:val="00F53100"/>
    <w:rsid w:val="00F53193"/>
    <w:rsid w:val="00F53CBE"/>
    <w:rsid w:val="00F53EC8"/>
    <w:rsid w:val="00F569A5"/>
    <w:rsid w:val="00F56B5E"/>
    <w:rsid w:val="00F57BC4"/>
    <w:rsid w:val="00F60F3A"/>
    <w:rsid w:val="00F614B9"/>
    <w:rsid w:val="00F6200E"/>
    <w:rsid w:val="00F64422"/>
    <w:rsid w:val="00F64E48"/>
    <w:rsid w:val="00F66407"/>
    <w:rsid w:val="00F67193"/>
    <w:rsid w:val="00F67750"/>
    <w:rsid w:val="00F708A2"/>
    <w:rsid w:val="00F7123B"/>
    <w:rsid w:val="00F73ACB"/>
    <w:rsid w:val="00F74F7A"/>
    <w:rsid w:val="00F75084"/>
    <w:rsid w:val="00F7561A"/>
    <w:rsid w:val="00F77331"/>
    <w:rsid w:val="00F77576"/>
    <w:rsid w:val="00F805D1"/>
    <w:rsid w:val="00F81002"/>
    <w:rsid w:val="00F81BB3"/>
    <w:rsid w:val="00F82330"/>
    <w:rsid w:val="00F82E0E"/>
    <w:rsid w:val="00F830CB"/>
    <w:rsid w:val="00F83FCC"/>
    <w:rsid w:val="00F84358"/>
    <w:rsid w:val="00F846BA"/>
    <w:rsid w:val="00F9059A"/>
    <w:rsid w:val="00F90B2D"/>
    <w:rsid w:val="00F91209"/>
    <w:rsid w:val="00F9234F"/>
    <w:rsid w:val="00F92382"/>
    <w:rsid w:val="00F926E5"/>
    <w:rsid w:val="00F97BF4"/>
    <w:rsid w:val="00FA15BE"/>
    <w:rsid w:val="00FA3DB2"/>
    <w:rsid w:val="00FA4031"/>
    <w:rsid w:val="00FA46B9"/>
    <w:rsid w:val="00FA46C0"/>
    <w:rsid w:val="00FA46CF"/>
    <w:rsid w:val="00FA5197"/>
    <w:rsid w:val="00FA62C7"/>
    <w:rsid w:val="00FA72C0"/>
    <w:rsid w:val="00FA7BF5"/>
    <w:rsid w:val="00FB1919"/>
    <w:rsid w:val="00FB19FD"/>
    <w:rsid w:val="00FB23A7"/>
    <w:rsid w:val="00FB2B10"/>
    <w:rsid w:val="00FB39A1"/>
    <w:rsid w:val="00FB3B2C"/>
    <w:rsid w:val="00FB3C98"/>
    <w:rsid w:val="00FB3FC0"/>
    <w:rsid w:val="00FB46F3"/>
    <w:rsid w:val="00FB47C9"/>
    <w:rsid w:val="00FB5E0C"/>
    <w:rsid w:val="00FB7CE2"/>
    <w:rsid w:val="00FC17F4"/>
    <w:rsid w:val="00FC1E8B"/>
    <w:rsid w:val="00FC2669"/>
    <w:rsid w:val="00FC3E0B"/>
    <w:rsid w:val="00FC4172"/>
    <w:rsid w:val="00FC4800"/>
    <w:rsid w:val="00FC4A78"/>
    <w:rsid w:val="00FC66E1"/>
    <w:rsid w:val="00FD0B18"/>
    <w:rsid w:val="00FD1001"/>
    <w:rsid w:val="00FD1959"/>
    <w:rsid w:val="00FD2152"/>
    <w:rsid w:val="00FD2809"/>
    <w:rsid w:val="00FD2F7A"/>
    <w:rsid w:val="00FD3914"/>
    <w:rsid w:val="00FD3C90"/>
    <w:rsid w:val="00FD40BA"/>
    <w:rsid w:val="00FD42EC"/>
    <w:rsid w:val="00FD4A73"/>
    <w:rsid w:val="00FD4D5A"/>
    <w:rsid w:val="00FD585A"/>
    <w:rsid w:val="00FD6AD7"/>
    <w:rsid w:val="00FD7766"/>
    <w:rsid w:val="00FD7A07"/>
    <w:rsid w:val="00FE1292"/>
    <w:rsid w:val="00FE132B"/>
    <w:rsid w:val="00FE2266"/>
    <w:rsid w:val="00FE280C"/>
    <w:rsid w:val="00FE31A2"/>
    <w:rsid w:val="00FE4066"/>
    <w:rsid w:val="00FE45FA"/>
    <w:rsid w:val="00FE4883"/>
    <w:rsid w:val="00FE4B51"/>
    <w:rsid w:val="00FE6941"/>
    <w:rsid w:val="00FE69B6"/>
    <w:rsid w:val="00FF0313"/>
    <w:rsid w:val="00FF091B"/>
    <w:rsid w:val="00FF35B4"/>
    <w:rsid w:val="00FF3990"/>
    <w:rsid w:val="00FF4585"/>
    <w:rsid w:val="00FF4792"/>
    <w:rsid w:val="00FF48B4"/>
    <w:rsid w:val="00FF5CE1"/>
  </w:rsids>
  <m:mathPr>
    <m:mathFont m:val="Times New Roman"/>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semiHidden="1" w:uiPriority="0" w:unhideWhenUsed="1" w:qFormat="1"/>
    <w:lsdException w:name="footnote reference" w:uiPriority="0"/>
    <w:lsdException w:name="List Number" w:semiHidden="1" w:unhideWhenUsed="1"/>
    <w:lsdException w:name="List 4" w:semiHidden="1" w:unhideWhenUsed="1"/>
    <w:lsdException w:name="List 5" w:semiHidden="1" w:unhideWhenUsed="1"/>
    <w:lsdException w:name="Title" w:uiPriority="0" w:qFormat="1"/>
    <w:lsdException w:name="Default Paragraph Font" w:uiPriority="0"/>
    <w:lsdException w:name="Subtitle" w:uiPriority="0" w:qFormat="1"/>
    <w:lsdException w:name="Salutation" w:semiHidden="1" w:unhideWhenUsed="1"/>
    <w:lsdException w:name="Date" w:semiHidden="1" w:unhideWhenUsed="1"/>
    <w:lsdException w:name="Body Text First Indent" w:semiHidden="1" w:unhideWhenUsed="1"/>
    <w:lsdException w:name="Strong" w:uiPriority="0" w:qFormat="1"/>
    <w:lsdException w:name="Emphasis" w:uiPriority="0" w:qFormat="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rsid w:val="00160C4F"/>
    <w:pPr>
      <w:keepNext/>
      <w:autoSpaceDE w:val="0"/>
      <w:autoSpaceDN w:val="0"/>
      <w:jc w:val="center"/>
      <w:outlineLvl w:val="0"/>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Cambria"/>
      <w:b/>
      <w:bCs/>
      <w:kern w:val="32"/>
      <w:sz w:val="32"/>
      <w:szCs w:val="32"/>
      <w:rtl w:val="0"/>
      <w:cs w:val="0"/>
    </w:rPr>
  </w:style>
  <w:style w:type="paragraph" w:styleId="Footer">
    <w:name w:val="footer"/>
    <w:basedOn w:val="Normal"/>
    <w:link w:val="PtaChar"/>
    <w:uiPriority w:val="99"/>
    <w:rsid w:val="00174247"/>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szCs w:val="24"/>
      <w:rtl w:val="0"/>
      <w:cs w:val="0"/>
    </w:rPr>
  </w:style>
  <w:style w:type="character" w:styleId="PageNumber">
    <w:name w:val="page number"/>
    <w:basedOn w:val="DefaultParagraphFont"/>
    <w:uiPriority w:val="99"/>
    <w:rsid w:val="00174247"/>
    <w:rPr>
      <w:rFonts w:cs="Times New Roman"/>
      <w:rtl w:val="0"/>
      <w:cs w:val="0"/>
    </w:rPr>
  </w:style>
  <w:style w:type="paragraph" w:styleId="Header">
    <w:name w:val="header"/>
    <w:basedOn w:val="Normal"/>
    <w:link w:val="HlavikaChar"/>
    <w:uiPriority w:val="99"/>
    <w:rsid w:val="00174247"/>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szCs w:val="24"/>
      <w:rtl w:val="0"/>
      <w:cs w:val="0"/>
    </w:rPr>
  </w:style>
  <w:style w:type="paragraph" w:styleId="FootnoteText">
    <w:name w:val="footnote text"/>
    <w:basedOn w:val="Normal"/>
    <w:link w:val="TextpoznmkypodiarouChar"/>
    <w:uiPriority w:val="99"/>
    <w:rsid w:val="00497D4C"/>
    <w:pPr>
      <w:jc w:val="left"/>
    </w:pPr>
    <w:rPr>
      <w:sz w:val="20"/>
      <w:szCs w:val="20"/>
      <w:lang w:val="cs-CZ" w:eastAsia="cs-CZ"/>
    </w:rPr>
  </w:style>
  <w:style w:type="character" w:customStyle="1" w:styleId="TextpoznmkypodiarouChar">
    <w:name w:val="Text poznámky pod čiarou Char"/>
    <w:basedOn w:val="DefaultParagraphFont"/>
    <w:link w:val="FootnoteText"/>
    <w:uiPriority w:val="99"/>
    <w:semiHidden/>
    <w:locked/>
    <w:rPr>
      <w:rFonts w:cs="Times New Roman"/>
      <w:sz w:val="20"/>
      <w:szCs w:val="20"/>
      <w:rtl w:val="0"/>
      <w:cs w:val="0"/>
    </w:rPr>
  </w:style>
  <w:style w:type="character" w:styleId="FootnoteReference">
    <w:name w:val="footnote reference"/>
    <w:basedOn w:val="DefaultParagraphFont"/>
    <w:uiPriority w:val="99"/>
    <w:rsid w:val="00497D4C"/>
    <w:rPr>
      <w:rFonts w:cs="Times New Roman"/>
      <w:vertAlign w:val="superscript"/>
      <w:rtl w:val="0"/>
      <w:cs w:val="0"/>
    </w:rPr>
  </w:style>
  <w:style w:type="paragraph" w:customStyle="1" w:styleId="Normlny">
    <w:name w:val="_Normálny"/>
    <w:basedOn w:val="Normal"/>
    <w:uiPriority w:val="99"/>
    <w:rsid w:val="000E0F4A"/>
    <w:pPr>
      <w:autoSpaceDE w:val="0"/>
      <w:autoSpaceDN w:val="0"/>
      <w:jc w:val="left"/>
    </w:pPr>
    <w:rPr>
      <w:sz w:val="20"/>
      <w:szCs w:val="20"/>
      <w:lang w:eastAsia="en-US"/>
    </w:rPr>
  </w:style>
  <w:style w:type="paragraph" w:styleId="BodyTextIndent2">
    <w:name w:val="Body Text Indent 2"/>
    <w:basedOn w:val="Normal"/>
    <w:link w:val="Zarkazkladnhotextu2Char"/>
    <w:uiPriority w:val="99"/>
    <w:rsid w:val="000E0F4A"/>
    <w:pPr>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character" w:styleId="Hyperlink">
    <w:name w:val="Hyperlink"/>
    <w:basedOn w:val="DefaultParagraphFont"/>
    <w:uiPriority w:val="99"/>
    <w:rsid w:val="00B864A5"/>
    <w:rPr>
      <w:rFonts w:cs="Times New Roman"/>
      <w:color w:val="0000FF"/>
      <w:u w:val="single"/>
      <w:rtl w:val="0"/>
      <w:cs w:val="0"/>
    </w:rPr>
  </w:style>
  <w:style w:type="character" w:customStyle="1" w:styleId="apple-style-span">
    <w:name w:val="apple-style-span"/>
    <w:basedOn w:val="DefaultParagraphFont"/>
    <w:rsid w:val="00767017"/>
    <w:rPr>
      <w:rFonts w:cs="Times New Roman"/>
      <w:rtl w:val="0"/>
      <w:cs w:val="0"/>
    </w:rPr>
  </w:style>
  <w:style w:type="paragraph" w:styleId="ListParagraph">
    <w:name w:val="List Paragraph"/>
    <w:basedOn w:val="Normal"/>
    <w:uiPriority w:val="34"/>
    <w:qFormat/>
    <w:rsid w:val="009B0766"/>
    <w:pPr>
      <w:spacing w:after="200" w:line="276" w:lineRule="auto"/>
      <w:ind w:left="720"/>
      <w:contextualSpacing/>
      <w:jc w:val="left"/>
    </w:pPr>
    <w:rPr>
      <w:rFonts w:ascii="Calibri" w:hAnsi="Calibri"/>
      <w:sz w:val="22"/>
      <w:szCs w:val="22"/>
      <w:lang w:eastAsia="en-US"/>
    </w:rPr>
  </w:style>
  <w:style w:type="character" w:customStyle="1" w:styleId="CharChar2">
    <w:name w:val="Char Char2"/>
    <w:basedOn w:val="DefaultParagraphFont"/>
    <w:uiPriority w:val="99"/>
    <w:semiHidden/>
    <w:rsid w:val="009B0766"/>
    <w:rPr>
      <w:rFonts w:cs="Times New Roman"/>
      <w:rtl w:val="0"/>
      <w:cs w:val="0"/>
    </w:rPr>
  </w:style>
  <w:style w:type="paragraph" w:styleId="NoSpacing">
    <w:name w:val="No Spacing"/>
    <w:uiPriority w:val="1"/>
    <w:qFormat/>
    <w:rsid w:val="009B0766"/>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character" w:customStyle="1" w:styleId="apple-converted-space">
    <w:name w:val="apple-converted-space"/>
    <w:basedOn w:val="DefaultParagraphFont"/>
    <w:rsid w:val="009B0766"/>
    <w:rPr>
      <w:rFonts w:cs="Times New Roman"/>
      <w:rtl w:val="0"/>
      <w:cs w:val="0"/>
    </w:rPr>
  </w:style>
  <w:style w:type="paragraph" w:styleId="NormalWeb">
    <w:name w:val="Normal (Web)"/>
    <w:basedOn w:val="Normal"/>
    <w:uiPriority w:val="99"/>
    <w:unhideWhenUsed/>
    <w:rsid w:val="00881BD4"/>
    <w:pPr>
      <w:spacing w:before="100" w:beforeAutospacing="1" w:after="100" w:afterAutospacing="1"/>
      <w:jc w:val="left"/>
    </w:pPr>
  </w:style>
  <w:style w:type="paragraph" w:customStyle="1" w:styleId="Default">
    <w:name w:val="Default"/>
    <w:rsid w:val="002171AA"/>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styleId="CommentText">
    <w:name w:val="annotation text"/>
    <w:basedOn w:val="Normal"/>
    <w:link w:val="TextkomentraChar"/>
    <w:uiPriority w:val="99"/>
    <w:semiHidden/>
    <w:rsid w:val="00E971B1"/>
    <w:pPr>
      <w:jc w:val="left"/>
    </w:pPr>
    <w:rPr>
      <w:sz w:val="20"/>
      <w:szCs w:val="20"/>
    </w:rPr>
  </w:style>
  <w:style w:type="character" w:customStyle="1" w:styleId="TextkomentraChar">
    <w:name w:val="Text komentára Char"/>
    <w:basedOn w:val="DefaultParagraphFont"/>
    <w:link w:val="CommentText"/>
    <w:uiPriority w:val="99"/>
    <w:semiHidden/>
    <w:locked/>
    <w:rsid w:val="00E971B1"/>
    <w:rPr>
      <w:rFonts w:cs="Times New Roman"/>
      <w:rtl w:val="0"/>
      <w:cs w:val="0"/>
    </w:rPr>
  </w:style>
  <w:style w:type="character" w:styleId="CommentReference">
    <w:name w:val="annotation reference"/>
    <w:basedOn w:val="DefaultParagraphFont"/>
    <w:uiPriority w:val="99"/>
    <w:semiHidden/>
    <w:rsid w:val="00E971B1"/>
    <w:rPr>
      <w:rFonts w:cs="Times New Roman"/>
      <w:sz w:val="16"/>
      <w:rtl w:val="0"/>
      <w:cs w:val="0"/>
    </w:rPr>
  </w:style>
  <w:style w:type="paragraph" w:styleId="BalloonText">
    <w:name w:val="Balloon Text"/>
    <w:basedOn w:val="Normal"/>
    <w:link w:val="TextbublinyChar"/>
    <w:uiPriority w:val="99"/>
    <w:semiHidden/>
    <w:unhideWhenUsed/>
    <w:rsid w:val="00E971B1"/>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E971B1"/>
    <w:rPr>
      <w:rFonts w:ascii="Tahoma" w:hAnsi="Tahoma" w:cs="Tahoma"/>
      <w:sz w:val="16"/>
      <w:szCs w:val="16"/>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slov-lex.sk/pravne-predpisy/SK/ZZ/1991/455/" TargetMode="External" /><Relationship Id="rId6" Type="http://schemas.openxmlformats.org/officeDocument/2006/relationships/hyperlink" Target="https://www.slov-lex.sk/pravne-predpisy/SK/ZZ/2005/301/20170101" TargetMode="External" /><Relationship Id="rId7" Type="http://schemas.openxmlformats.org/officeDocument/2006/relationships/hyperlink" Target="https://www.slov-lex.sk/pravne-predpisy/SK/ZZ/2010/154/20170101"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F5C1D-856C-4133-8979-CDB33394D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113</TotalTime>
  <Pages>13</Pages>
  <Words>4877</Words>
  <Characters>27802</Characters>
  <Application>Microsoft Office Word</Application>
  <DocSecurity>0</DocSecurity>
  <Lines>0</Lines>
  <Paragraphs>0</Paragraphs>
  <ScaleCrop>false</ScaleCrop>
  <Company>MS SR</Company>
  <LinksUpToDate>false</LinksUpToDate>
  <CharactersWithSpaces>32614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juraj.palus</dc:creator>
  <cp:lastModifiedBy>KOČIŠOVÁ Simona</cp:lastModifiedBy>
  <cp:revision>12</cp:revision>
  <cp:lastPrinted>2011-09-19T13:17:00Z</cp:lastPrinted>
  <dcterms:created xsi:type="dcterms:W3CDTF">2017-12-13T14:47:00Z</dcterms:created>
  <dcterms:modified xsi:type="dcterms:W3CDTF">2018-02-07T12:08:00Z</dcterms:modified>
</cp:coreProperties>
</file>