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479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
      <w:tblGrid>
        <w:gridCol w:w="882"/>
        <w:gridCol w:w="3796"/>
        <w:gridCol w:w="567"/>
        <w:gridCol w:w="1147"/>
        <w:gridCol w:w="710"/>
        <w:gridCol w:w="4971"/>
        <w:gridCol w:w="543"/>
        <w:gridCol w:w="2175"/>
      </w:tblGrid>
      <w:tr>
        <w:tblPrEx>
          <w:tblW w:w="1479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rPr>
          <w:trHeight w:val="659"/>
        </w:trPr>
        <w:tc>
          <w:tcPr>
            <w:tcW w:w="14791" w:type="dxa"/>
            <w:gridSpan w:val="8"/>
            <w:tcBorders>
              <w:top w:val="nil"/>
              <w:left w:val="nil"/>
              <w:bottom w:val="single" w:sz="4" w:space="0" w:color="auto"/>
              <w:right w:val="nil"/>
            </w:tcBorders>
            <w:textDirection w:val="lrTb"/>
            <w:vAlign w:val="center"/>
          </w:tcPr>
          <w:p w:rsidR="002969F6" w:rsidRPr="00411ADD" w:rsidP="00C50ADA">
            <w:pPr>
              <w:pStyle w:val="Heading1"/>
              <w:bidi w:val="0"/>
              <w:spacing w:after="0" w:line="240" w:lineRule="auto"/>
              <w:rPr>
                <w:rFonts w:ascii="Times New Roman" w:hAnsi="Times New Roman"/>
                <w:sz w:val="22"/>
                <w:szCs w:val="22"/>
              </w:rPr>
            </w:pPr>
            <w:r w:rsidRPr="00411ADD">
              <w:rPr>
                <w:rFonts w:ascii="Times New Roman" w:hAnsi="Times New Roman"/>
                <w:sz w:val="22"/>
                <w:szCs w:val="22"/>
              </w:rPr>
              <w:t>TABUĽKA  ZHODY</w:t>
            </w:r>
          </w:p>
          <w:p w:rsidR="002969F6" w:rsidRPr="00411ADD" w:rsidP="00C50ADA">
            <w:pPr>
              <w:bidi w:val="0"/>
              <w:spacing w:before="0" w:beforeAutospacing="0" w:after="0" w:afterAutospacing="0" w:line="240" w:lineRule="auto"/>
              <w:jc w:val="center"/>
              <w:rPr>
                <w:rFonts w:ascii="Times New Roman" w:hAnsi="Times New Roman"/>
                <w:b/>
                <w:bCs/>
                <w:sz w:val="22"/>
                <w:szCs w:val="22"/>
              </w:rPr>
            </w:pPr>
            <w:r w:rsidRPr="00411ADD">
              <w:rPr>
                <w:rFonts w:ascii="Times New Roman" w:hAnsi="Times New Roman"/>
                <w:b/>
                <w:sz w:val="22"/>
                <w:szCs w:val="22"/>
              </w:rPr>
              <w:t>právneho predpisu s právom Európskej únie</w:t>
            </w:r>
          </w:p>
        </w:tc>
      </w:tr>
      <w:tr>
        <w:tblPrEx>
          <w:tblW w:w="14791" w:type="dxa"/>
          <w:tblInd w:w="70" w:type="dxa"/>
          <w:tblLayout w:type="fixed"/>
          <w:tblCellMar>
            <w:left w:w="70" w:type="dxa"/>
            <w:right w:w="70" w:type="dxa"/>
          </w:tblCellMar>
        </w:tblPrEx>
        <w:trPr>
          <w:trHeight w:val="659"/>
        </w:trPr>
        <w:tc>
          <w:tcPr>
            <w:tcW w:w="5245" w:type="dxa"/>
            <w:gridSpan w:val="3"/>
            <w:tcBorders>
              <w:top w:val="single" w:sz="4" w:space="0" w:color="auto"/>
              <w:left w:val="single" w:sz="4" w:space="0" w:color="auto"/>
              <w:bottom w:val="single" w:sz="4" w:space="0" w:color="auto"/>
              <w:right w:val="single" w:sz="4" w:space="0" w:color="auto"/>
            </w:tcBorders>
            <w:textDirection w:val="lrTb"/>
            <w:vAlign w:val="center"/>
          </w:tcPr>
          <w:p w:rsidR="002969F6" w:rsidRPr="00411ADD" w:rsidP="00C50ADA">
            <w:pPr>
              <w:pStyle w:val="Default"/>
              <w:bidi w:val="0"/>
              <w:spacing w:after="0" w:line="240" w:lineRule="auto"/>
              <w:jc w:val="both"/>
              <w:rPr>
                <w:rFonts w:ascii="Times New Roman" w:hAnsi="Times New Roman" w:cs="Times New Roman"/>
                <w:color w:val="auto"/>
                <w:sz w:val="22"/>
                <w:szCs w:val="22"/>
              </w:rPr>
            </w:pPr>
            <w:r w:rsidRPr="00411ADD">
              <w:rPr>
                <w:rFonts w:ascii="Times New Roman" w:hAnsi="Times New Roman" w:cs="Times New Roman"/>
                <w:b/>
                <w:bCs/>
                <w:color w:val="auto"/>
                <w:sz w:val="22"/>
                <w:szCs w:val="22"/>
              </w:rPr>
              <w:t>Smernica Európskeho parlamentu a</w:t>
            </w:r>
            <w:r w:rsidR="001C4D77">
              <w:rPr>
                <w:rFonts w:ascii="Times New Roman" w:hAnsi="Times New Roman" w:cs="Times New Roman"/>
                <w:b/>
                <w:bCs/>
                <w:color w:val="auto"/>
                <w:sz w:val="22"/>
                <w:szCs w:val="22"/>
              </w:rPr>
              <w:t> </w:t>
            </w:r>
            <w:r w:rsidRPr="00411ADD">
              <w:rPr>
                <w:rFonts w:ascii="Times New Roman" w:hAnsi="Times New Roman" w:cs="Times New Roman"/>
                <w:b/>
                <w:bCs/>
                <w:color w:val="auto"/>
                <w:sz w:val="22"/>
                <w:szCs w:val="22"/>
              </w:rPr>
              <w:t>Rady</w:t>
            </w:r>
            <w:r w:rsidR="001C4D77">
              <w:rPr>
                <w:rFonts w:ascii="Times New Roman" w:hAnsi="Times New Roman" w:cs="Times New Roman"/>
                <w:b/>
                <w:bCs/>
                <w:color w:val="auto"/>
                <w:sz w:val="22"/>
                <w:szCs w:val="22"/>
              </w:rPr>
              <w:t xml:space="preserve"> (EÚ)</w:t>
            </w:r>
            <w:r w:rsidRPr="00411ADD">
              <w:rPr>
                <w:rFonts w:ascii="Times New Roman" w:hAnsi="Times New Roman" w:cs="Times New Roman"/>
                <w:b/>
                <w:bCs/>
                <w:color w:val="auto"/>
                <w:sz w:val="22"/>
                <w:szCs w:val="22"/>
              </w:rPr>
              <w:t xml:space="preserve"> 2016/800 z 11. mája 2016 o procesných zárukách pre deti, ktoré sú podozrivými alebo obvinenými osobami v trestnom konaní</w:t>
            </w:r>
          </w:p>
        </w:tc>
        <w:tc>
          <w:tcPr>
            <w:tcW w:w="9546" w:type="dxa"/>
            <w:gridSpan w:val="5"/>
            <w:tcBorders>
              <w:top w:val="single" w:sz="4" w:space="0" w:color="auto"/>
              <w:left w:val="single" w:sz="4" w:space="0" w:color="auto"/>
              <w:bottom w:val="single" w:sz="4" w:space="0" w:color="auto"/>
              <w:right w:val="single" w:sz="4" w:space="0" w:color="auto"/>
            </w:tcBorders>
            <w:textDirection w:val="lrTb"/>
            <w:vAlign w:val="center"/>
          </w:tcPr>
          <w:p w:rsidR="002969F6" w:rsidRPr="00411ADD" w:rsidP="002E0534">
            <w:pPr>
              <w:numPr>
                <w:numId w:val="1"/>
              </w:numPr>
              <w:bidi w:val="0"/>
              <w:spacing w:before="0" w:beforeAutospacing="0" w:after="0" w:afterAutospacing="0" w:line="240" w:lineRule="auto"/>
              <w:jc w:val="both"/>
              <w:rPr>
                <w:rFonts w:ascii="Times New Roman" w:hAnsi="Times New Roman"/>
                <w:b/>
                <w:bCs/>
                <w:sz w:val="22"/>
                <w:szCs w:val="22"/>
              </w:rPr>
            </w:pPr>
            <w:r w:rsidRPr="00411ADD">
              <w:rPr>
                <w:rFonts w:ascii="Times New Roman" w:hAnsi="Times New Roman"/>
                <w:b/>
                <w:bCs/>
                <w:sz w:val="22"/>
                <w:szCs w:val="22"/>
              </w:rPr>
              <w:t>Návrh zákona</w:t>
            </w:r>
            <w:r w:rsidRPr="002E0534" w:rsidR="002E0534">
              <w:rPr>
                <w:rFonts w:ascii="Times New Roman" w:hAnsi="Times New Roman"/>
                <w:b/>
                <w:bCs/>
                <w:sz w:val="22"/>
                <w:szCs w:val="22"/>
              </w:rPr>
              <w:t>, ktorým sa mení a dopĺňa zákon č. 300/2005 Z. z. Trestný zákon v znení neskorších predpisov a ktorým sa menia a dopĺňajú niektoré zákony</w:t>
            </w:r>
          </w:p>
          <w:p w:rsidR="002969F6" w:rsidRPr="00411ADD" w:rsidP="00C50ADA">
            <w:pPr>
              <w:numPr>
                <w:numId w:val="1"/>
              </w:numPr>
              <w:bidi w:val="0"/>
              <w:spacing w:before="0" w:beforeAutospacing="0" w:after="0" w:afterAutospacing="0" w:line="240" w:lineRule="auto"/>
              <w:jc w:val="both"/>
              <w:rPr>
                <w:rFonts w:ascii="Times New Roman" w:hAnsi="Times New Roman"/>
                <w:b/>
                <w:bCs/>
                <w:sz w:val="22"/>
                <w:szCs w:val="22"/>
              </w:rPr>
            </w:pPr>
            <w:r w:rsidRPr="00411ADD">
              <w:rPr>
                <w:rFonts w:ascii="Times New Roman" w:hAnsi="Times New Roman"/>
                <w:b/>
                <w:bCs/>
                <w:sz w:val="22"/>
                <w:szCs w:val="22"/>
              </w:rPr>
              <w:t xml:space="preserve">Zákon č. 300/2005 Z. z. Trestný zákon v znení neskorších predpisov </w:t>
            </w:r>
          </w:p>
          <w:p w:rsidR="002969F6" w:rsidRPr="00411ADD" w:rsidP="00C50ADA">
            <w:pPr>
              <w:numPr>
                <w:numId w:val="1"/>
              </w:numPr>
              <w:bidi w:val="0"/>
              <w:spacing w:before="0" w:beforeAutospacing="0" w:after="0" w:afterAutospacing="0" w:line="240" w:lineRule="auto"/>
              <w:jc w:val="both"/>
              <w:rPr>
                <w:rFonts w:ascii="Times New Roman" w:hAnsi="Times New Roman"/>
                <w:b/>
                <w:bCs/>
                <w:sz w:val="22"/>
                <w:szCs w:val="22"/>
              </w:rPr>
            </w:pPr>
            <w:r w:rsidRPr="00411ADD">
              <w:rPr>
                <w:rFonts w:ascii="Times New Roman" w:hAnsi="Times New Roman"/>
                <w:b/>
                <w:bCs/>
                <w:sz w:val="22"/>
                <w:szCs w:val="22"/>
              </w:rPr>
              <w:t xml:space="preserve">Zákon č. 301/2005 Z. z. Trestný poriadok v znení neskorších predpisov </w:t>
            </w:r>
          </w:p>
          <w:p w:rsidR="002969F6" w:rsidRPr="00411ADD" w:rsidP="00C50ADA">
            <w:pPr>
              <w:numPr>
                <w:numId w:val="1"/>
              </w:numPr>
              <w:bidi w:val="0"/>
              <w:spacing w:before="0" w:beforeAutospacing="0" w:after="0" w:afterAutospacing="0" w:line="240" w:lineRule="auto"/>
              <w:jc w:val="both"/>
              <w:rPr>
                <w:rFonts w:ascii="Times New Roman" w:hAnsi="Times New Roman"/>
                <w:b/>
                <w:bCs/>
                <w:sz w:val="22"/>
                <w:szCs w:val="22"/>
              </w:rPr>
            </w:pPr>
            <w:r w:rsidRPr="00411ADD">
              <w:rPr>
                <w:rFonts w:ascii="Times New Roman" w:hAnsi="Times New Roman"/>
                <w:b/>
                <w:bCs/>
                <w:sz w:val="22"/>
                <w:szCs w:val="22"/>
              </w:rPr>
              <w:t xml:space="preserve">Zákon č. 36/2005 Z. z. Zákon o rodine a o zmene a doplnení niektorých zákonov </w:t>
            </w:r>
            <w:r w:rsidRPr="00411ADD">
              <w:rPr>
                <w:rFonts w:ascii="Times New Roman" w:hAnsi="Times New Roman"/>
                <w:b/>
                <w:bCs/>
              </w:rPr>
              <w:t>v znení neskorších predpisov</w:t>
            </w:r>
          </w:p>
          <w:p w:rsidR="002969F6" w:rsidRPr="00411ADD" w:rsidP="00C50ADA">
            <w:pPr>
              <w:numPr>
                <w:numId w:val="1"/>
              </w:numPr>
              <w:bidi w:val="0"/>
              <w:spacing w:before="0" w:beforeAutospacing="0" w:after="0" w:afterAutospacing="0" w:line="240" w:lineRule="auto"/>
              <w:jc w:val="both"/>
              <w:rPr>
                <w:rFonts w:ascii="Times New Roman" w:hAnsi="Times New Roman"/>
                <w:b/>
                <w:bCs/>
              </w:rPr>
            </w:pPr>
            <w:r w:rsidRPr="00411ADD">
              <w:rPr>
                <w:rFonts w:ascii="Times New Roman" w:hAnsi="Times New Roman"/>
                <w:b/>
                <w:bCs/>
                <w:sz w:val="22"/>
                <w:szCs w:val="22"/>
              </w:rPr>
              <w:t xml:space="preserve">Zákon č. 221/2006 Z. z. Zákon o výkone väzby </w:t>
            </w:r>
            <w:r w:rsidRPr="00411ADD">
              <w:rPr>
                <w:rFonts w:ascii="Times New Roman" w:hAnsi="Times New Roman"/>
                <w:b/>
                <w:bCs/>
              </w:rPr>
              <w:t>v znení neskorších predpisov</w:t>
            </w:r>
          </w:p>
          <w:p w:rsidR="002969F6" w:rsidRPr="00411ADD" w:rsidP="00C50ADA">
            <w:pPr>
              <w:numPr>
                <w:numId w:val="1"/>
              </w:numPr>
              <w:bidi w:val="0"/>
              <w:spacing w:before="0" w:beforeAutospacing="0" w:after="0" w:afterAutospacing="0" w:line="240" w:lineRule="auto"/>
              <w:jc w:val="both"/>
              <w:rPr>
                <w:rFonts w:ascii="Times New Roman" w:hAnsi="Times New Roman"/>
                <w:b/>
                <w:bCs/>
                <w:sz w:val="22"/>
                <w:szCs w:val="22"/>
              </w:rPr>
            </w:pPr>
            <w:r w:rsidRPr="00411ADD">
              <w:rPr>
                <w:rFonts w:ascii="Times New Roman" w:hAnsi="Times New Roman"/>
                <w:b/>
                <w:bCs/>
                <w:sz w:val="22"/>
                <w:szCs w:val="22"/>
              </w:rPr>
              <w:t xml:space="preserve">Zákon č. 475/2005 Z. z. Zákon o výkone trestu odňatia slobody a o zmene a doplnení niektorých zákonov </w:t>
            </w:r>
            <w:r w:rsidRPr="00411ADD">
              <w:rPr>
                <w:rFonts w:ascii="Times New Roman" w:hAnsi="Times New Roman"/>
                <w:b/>
                <w:bCs/>
              </w:rPr>
              <w:t>v znení neskorších predpisov</w:t>
            </w:r>
          </w:p>
          <w:p w:rsidR="002969F6" w:rsidRPr="00411ADD" w:rsidP="00C50ADA">
            <w:pPr>
              <w:numPr>
                <w:numId w:val="1"/>
              </w:numPr>
              <w:bidi w:val="0"/>
              <w:spacing w:before="0" w:beforeAutospacing="0" w:after="0" w:afterAutospacing="0" w:line="240" w:lineRule="auto"/>
              <w:jc w:val="both"/>
              <w:rPr>
                <w:rFonts w:ascii="Times New Roman" w:hAnsi="Times New Roman"/>
                <w:b/>
                <w:bCs/>
                <w:sz w:val="22"/>
                <w:szCs w:val="22"/>
              </w:rPr>
            </w:pPr>
            <w:r w:rsidRPr="00411ADD">
              <w:rPr>
                <w:rFonts w:ascii="Times New Roman" w:hAnsi="Times New Roman"/>
                <w:b/>
                <w:bCs/>
                <w:sz w:val="22"/>
                <w:szCs w:val="22"/>
              </w:rPr>
              <w:t xml:space="preserve">Zákon č. 575/2001 Z. z. o organizácii činnosti vlády a organizácii ústrednej štátnej správy </w:t>
            </w:r>
            <w:r w:rsidRPr="00411ADD">
              <w:rPr>
                <w:rFonts w:ascii="Times New Roman" w:hAnsi="Times New Roman"/>
                <w:b/>
                <w:bCs/>
              </w:rPr>
              <w:t>v znení neskorších predpisov</w:t>
            </w:r>
          </w:p>
          <w:p w:rsidR="002969F6" w:rsidRPr="00411ADD" w:rsidP="00C50ADA">
            <w:pPr>
              <w:numPr>
                <w:numId w:val="1"/>
              </w:numPr>
              <w:bidi w:val="0"/>
              <w:spacing w:before="0" w:beforeAutospacing="0" w:after="0" w:afterAutospacing="0" w:line="240" w:lineRule="auto"/>
              <w:jc w:val="both"/>
              <w:rPr>
                <w:rFonts w:ascii="Times New Roman" w:hAnsi="Times New Roman"/>
                <w:b/>
                <w:bCs/>
                <w:sz w:val="22"/>
                <w:szCs w:val="22"/>
              </w:rPr>
            </w:pPr>
            <w:r w:rsidRPr="00411ADD">
              <w:rPr>
                <w:rFonts w:ascii="Times New Roman" w:hAnsi="Times New Roman"/>
                <w:b/>
                <w:bCs/>
                <w:sz w:val="22"/>
                <w:szCs w:val="22"/>
              </w:rPr>
              <w:t xml:space="preserve">Zákon č. 548/2003 Z. z. o Justičnej akadémii a o zmene a doplnení niektorých zákonov </w:t>
            </w:r>
            <w:r w:rsidRPr="00411ADD">
              <w:rPr>
                <w:rFonts w:ascii="Times New Roman" w:hAnsi="Times New Roman"/>
                <w:b/>
                <w:bCs/>
              </w:rPr>
              <w:t>v znení neskorších predpisov</w:t>
            </w:r>
          </w:p>
          <w:p w:rsidR="002969F6" w:rsidRPr="00411ADD" w:rsidP="00C50ADA">
            <w:pPr>
              <w:numPr>
                <w:numId w:val="1"/>
              </w:numPr>
              <w:bidi w:val="0"/>
              <w:spacing w:before="0" w:beforeAutospacing="0" w:after="0" w:afterAutospacing="0" w:line="240" w:lineRule="auto"/>
              <w:jc w:val="both"/>
              <w:rPr>
                <w:rFonts w:ascii="Times New Roman" w:hAnsi="Times New Roman"/>
                <w:b/>
                <w:bCs/>
                <w:sz w:val="22"/>
                <w:szCs w:val="22"/>
              </w:rPr>
            </w:pPr>
            <w:r w:rsidRPr="00411ADD">
              <w:rPr>
                <w:rFonts w:ascii="Times New Roman" w:hAnsi="Times New Roman"/>
                <w:b/>
                <w:bCs/>
                <w:sz w:val="22"/>
                <w:szCs w:val="22"/>
              </w:rPr>
              <w:t xml:space="preserve">Zákon č. 154/2001 Z. z. o  prokurátoroch a právnych čakateľoch prokuratúry </w:t>
            </w:r>
            <w:r w:rsidRPr="00411ADD">
              <w:rPr>
                <w:rFonts w:ascii="Times New Roman" w:hAnsi="Times New Roman"/>
                <w:b/>
                <w:bCs/>
              </w:rPr>
              <w:t>v znení neskorších predpisov</w:t>
            </w:r>
          </w:p>
          <w:p w:rsidR="002969F6" w:rsidRPr="00411ADD" w:rsidP="00C50ADA">
            <w:pPr>
              <w:numPr>
                <w:numId w:val="1"/>
              </w:numPr>
              <w:bidi w:val="0"/>
              <w:spacing w:before="0" w:beforeAutospacing="0" w:after="0" w:afterAutospacing="0" w:line="240" w:lineRule="auto"/>
              <w:jc w:val="both"/>
              <w:rPr>
                <w:rFonts w:ascii="Times New Roman" w:hAnsi="Times New Roman"/>
                <w:b/>
                <w:bCs/>
                <w:sz w:val="22"/>
                <w:szCs w:val="22"/>
              </w:rPr>
            </w:pPr>
            <w:r w:rsidRPr="00411ADD">
              <w:rPr>
                <w:rFonts w:ascii="Times New Roman" w:hAnsi="Times New Roman"/>
                <w:b/>
                <w:bCs/>
                <w:sz w:val="22"/>
                <w:szCs w:val="22"/>
              </w:rPr>
              <w:t xml:space="preserve">Zákon č. 73/1998 Z. z. o štátnej službe príslušníkov Policajného zboru, Slovenskej informačnej služby, Zboru väzenskej a justičnej stráže Slovenskej republiky a Železničnej polície </w:t>
            </w:r>
            <w:r w:rsidRPr="00411ADD">
              <w:rPr>
                <w:rFonts w:ascii="Times New Roman" w:hAnsi="Times New Roman"/>
                <w:b/>
                <w:bCs/>
              </w:rPr>
              <w:t>v znení neskorších predpisov</w:t>
            </w:r>
          </w:p>
          <w:p w:rsidR="002969F6" w:rsidRPr="00411ADD" w:rsidP="00C50ADA">
            <w:pPr>
              <w:numPr>
                <w:numId w:val="1"/>
              </w:numPr>
              <w:bidi w:val="0"/>
              <w:spacing w:before="0" w:beforeAutospacing="0" w:after="0" w:afterAutospacing="0" w:line="240" w:lineRule="auto"/>
              <w:jc w:val="both"/>
              <w:rPr>
                <w:rFonts w:ascii="Times New Roman" w:hAnsi="Times New Roman"/>
                <w:b/>
                <w:bCs/>
                <w:sz w:val="22"/>
                <w:szCs w:val="22"/>
              </w:rPr>
            </w:pPr>
            <w:r w:rsidRPr="00411ADD">
              <w:rPr>
                <w:rFonts w:ascii="Times New Roman" w:hAnsi="Times New Roman"/>
                <w:b/>
                <w:bCs/>
                <w:sz w:val="22"/>
                <w:szCs w:val="22"/>
              </w:rPr>
              <w:t>Zákon č. 154/2010 Z. z. o európskom zatýkacom rozkaze v znení neskorších predpisov</w:t>
            </w:r>
          </w:p>
          <w:p w:rsidR="002969F6" w:rsidRPr="00411ADD" w:rsidP="00C50ADA">
            <w:pPr>
              <w:numPr>
                <w:numId w:val="1"/>
              </w:numPr>
              <w:bidi w:val="0"/>
              <w:spacing w:before="0" w:beforeAutospacing="0" w:after="0" w:afterAutospacing="0" w:line="240" w:lineRule="auto"/>
              <w:jc w:val="both"/>
              <w:rPr>
                <w:rFonts w:ascii="Times New Roman" w:hAnsi="Times New Roman"/>
                <w:b/>
                <w:bCs/>
                <w:sz w:val="22"/>
                <w:szCs w:val="22"/>
              </w:rPr>
            </w:pPr>
            <w:r w:rsidRPr="00411ADD">
              <w:rPr>
                <w:rFonts w:ascii="Times New Roman" w:hAnsi="Times New Roman"/>
                <w:b/>
                <w:bCs/>
                <w:sz w:val="22"/>
                <w:szCs w:val="22"/>
              </w:rPr>
              <w:t xml:space="preserve">Zákon č. 171/1993 Z. z. o Policajnom zbore </w:t>
            </w:r>
            <w:r w:rsidRPr="00411ADD">
              <w:rPr>
                <w:rFonts w:ascii="Times New Roman" w:hAnsi="Times New Roman"/>
                <w:b/>
                <w:bCs/>
              </w:rPr>
              <w:t>v znení neskorších predpisov</w:t>
            </w:r>
          </w:p>
          <w:p w:rsidR="002969F6" w:rsidRPr="00411ADD" w:rsidP="00C50ADA">
            <w:pPr>
              <w:numPr>
                <w:numId w:val="1"/>
              </w:numPr>
              <w:bidi w:val="0"/>
              <w:spacing w:before="0" w:beforeAutospacing="0" w:after="0" w:afterAutospacing="0" w:line="240" w:lineRule="auto"/>
              <w:jc w:val="both"/>
              <w:rPr>
                <w:rFonts w:ascii="Times New Roman" w:hAnsi="Times New Roman"/>
                <w:b/>
                <w:bCs/>
                <w:sz w:val="22"/>
                <w:szCs w:val="22"/>
              </w:rPr>
            </w:pPr>
            <w:r w:rsidRPr="00411ADD">
              <w:rPr>
                <w:rFonts w:ascii="Times New Roman" w:hAnsi="Times New Roman"/>
                <w:b/>
                <w:bCs/>
                <w:sz w:val="22"/>
                <w:szCs w:val="22"/>
              </w:rPr>
              <w:t>Ústavný zákon č. 460/1992 Zb. Ústava Slovenskej republiky v znení neskorších predpisov</w:t>
            </w:r>
          </w:p>
          <w:p w:rsidR="002969F6" w:rsidP="00C50ADA">
            <w:pPr>
              <w:numPr>
                <w:numId w:val="1"/>
              </w:numPr>
              <w:bidi w:val="0"/>
              <w:spacing w:before="0" w:beforeAutospacing="0" w:after="0" w:afterAutospacing="0" w:line="240" w:lineRule="auto"/>
              <w:jc w:val="both"/>
              <w:rPr>
                <w:rFonts w:ascii="Times New Roman" w:hAnsi="Times New Roman"/>
                <w:b/>
                <w:bCs/>
                <w:sz w:val="22"/>
                <w:szCs w:val="22"/>
              </w:rPr>
            </w:pPr>
            <w:r w:rsidRPr="00411ADD">
              <w:rPr>
                <w:rFonts w:ascii="Times New Roman" w:hAnsi="Times New Roman"/>
                <w:b/>
                <w:bCs/>
                <w:sz w:val="22"/>
                <w:szCs w:val="22"/>
              </w:rPr>
              <w:t>Zákon č. 576/2004 Z. z. o zdravotnej starostlivosti, službách súvisiacich s poskytovaním zdravotnej starostlivosti a o zmene a doplnení niektorých zákonov</w:t>
            </w:r>
          </w:p>
          <w:p w:rsidR="001C4D77" w:rsidP="001C4D77">
            <w:pPr>
              <w:numPr>
                <w:numId w:val="1"/>
              </w:numPr>
              <w:bidi w:val="0"/>
              <w:spacing w:before="0" w:beforeAutospacing="0" w:after="0" w:afterAutospacing="0" w:line="240" w:lineRule="auto"/>
              <w:jc w:val="both"/>
              <w:rPr>
                <w:rFonts w:ascii="Times New Roman" w:hAnsi="Times New Roman"/>
                <w:b/>
                <w:bCs/>
                <w:sz w:val="22"/>
                <w:szCs w:val="22"/>
              </w:rPr>
            </w:pPr>
            <w:r w:rsidRPr="001C4D77">
              <w:rPr>
                <w:rFonts w:ascii="Times New Roman" w:hAnsi="Times New Roman"/>
                <w:b/>
                <w:bCs/>
                <w:sz w:val="22"/>
                <w:szCs w:val="22"/>
              </w:rPr>
              <w:t>Zákon č. 575/2001 Z. z. o organizácii činnosti vlády a organizácii ústrednej štátnej správy</w:t>
            </w:r>
            <w:r w:rsidR="00D83154">
              <w:rPr>
                <w:rFonts w:ascii="Times New Roman" w:hAnsi="Times New Roman"/>
                <w:b/>
                <w:bCs/>
                <w:sz w:val="22"/>
                <w:szCs w:val="22"/>
              </w:rPr>
              <w:t xml:space="preserve"> </w:t>
            </w:r>
          </w:p>
          <w:p w:rsidR="00D83154" w:rsidP="00D83154">
            <w:pPr>
              <w:numPr>
                <w:numId w:val="1"/>
              </w:numPr>
              <w:bidi w:val="0"/>
              <w:spacing w:before="0" w:beforeAutospacing="0" w:after="0" w:afterAutospacing="0" w:line="240" w:lineRule="auto"/>
              <w:jc w:val="both"/>
              <w:rPr>
                <w:rFonts w:ascii="Times New Roman" w:hAnsi="Times New Roman"/>
                <w:b/>
                <w:bCs/>
                <w:sz w:val="22"/>
                <w:szCs w:val="22"/>
              </w:rPr>
            </w:pPr>
            <w:r w:rsidRPr="00D83154">
              <w:rPr>
                <w:rFonts w:ascii="Times New Roman" w:hAnsi="Times New Roman"/>
                <w:b/>
                <w:bCs/>
                <w:sz w:val="22"/>
                <w:szCs w:val="22"/>
              </w:rPr>
              <w:t>Zákona č. 274/2017 Z. z. o  obetiach trestných činov a o zmene a doplnení niektorých zákonov</w:t>
            </w:r>
          </w:p>
          <w:p w:rsidR="00D83154" w:rsidP="00D83154">
            <w:pPr>
              <w:numPr>
                <w:numId w:val="1"/>
              </w:numPr>
              <w:bidi w:val="0"/>
              <w:spacing w:before="0" w:beforeAutospacing="0" w:after="0" w:afterAutospacing="0" w:line="240" w:lineRule="auto"/>
              <w:jc w:val="both"/>
              <w:rPr>
                <w:rFonts w:ascii="Times New Roman" w:hAnsi="Times New Roman"/>
                <w:b/>
                <w:bCs/>
                <w:sz w:val="22"/>
                <w:szCs w:val="22"/>
              </w:rPr>
            </w:pPr>
            <w:r>
              <w:rPr>
                <w:rFonts w:ascii="Times New Roman" w:hAnsi="Times New Roman"/>
                <w:b/>
                <w:bCs/>
                <w:sz w:val="22"/>
                <w:szCs w:val="22"/>
              </w:rPr>
              <w:t xml:space="preserve">Zákon č. 305/2005 Z. z. </w:t>
            </w:r>
            <w:r w:rsidRPr="00D83154">
              <w:rPr>
                <w:rFonts w:ascii="Times New Roman" w:hAnsi="Times New Roman"/>
                <w:b/>
                <w:bCs/>
                <w:sz w:val="22"/>
                <w:szCs w:val="22"/>
              </w:rPr>
              <w:t>o sociálnoprávnej ochrane detí a o sociálnej kuratele a o zmene a doplnení niektorých zákonov</w:t>
            </w:r>
          </w:p>
          <w:p w:rsidR="00F14E59" w:rsidP="00F14E59">
            <w:pPr>
              <w:numPr>
                <w:numId w:val="1"/>
              </w:numPr>
              <w:bidi w:val="0"/>
              <w:spacing w:before="0" w:beforeAutospacing="0" w:after="0" w:afterAutospacing="0" w:line="240" w:lineRule="auto"/>
              <w:jc w:val="both"/>
              <w:rPr>
                <w:rFonts w:ascii="Times New Roman" w:hAnsi="Times New Roman"/>
                <w:b/>
                <w:bCs/>
                <w:sz w:val="22"/>
                <w:szCs w:val="22"/>
              </w:rPr>
            </w:pPr>
            <w:r>
              <w:rPr>
                <w:rFonts w:ascii="Times New Roman" w:hAnsi="Times New Roman"/>
                <w:b/>
                <w:bCs/>
                <w:sz w:val="22"/>
                <w:szCs w:val="22"/>
              </w:rPr>
              <w:t xml:space="preserve">Zákon č. 219/2014 </w:t>
            </w:r>
            <w:r w:rsidRPr="00F14E59">
              <w:rPr>
                <w:rFonts w:ascii="Times New Roman" w:hAnsi="Times New Roman"/>
                <w:b/>
                <w:bCs/>
                <w:sz w:val="22"/>
                <w:szCs w:val="22"/>
              </w:rPr>
              <w:t>o sociálnej práci a o podmienkach na výkon niektorých odborných činností v oblasti sociálnych vecí a rodiny a o zmene a doplnení niektorých zákonov</w:t>
            </w:r>
          </w:p>
          <w:p w:rsidR="00526CE0" w:rsidRPr="00411ADD" w:rsidP="00526CE0">
            <w:pPr>
              <w:numPr>
                <w:numId w:val="1"/>
              </w:numPr>
              <w:bidi w:val="0"/>
              <w:spacing w:before="0" w:beforeAutospacing="0" w:after="0" w:afterAutospacing="0" w:line="240" w:lineRule="auto"/>
              <w:jc w:val="both"/>
              <w:rPr>
                <w:rFonts w:ascii="Times New Roman" w:hAnsi="Times New Roman"/>
                <w:b/>
                <w:bCs/>
                <w:sz w:val="22"/>
                <w:szCs w:val="22"/>
              </w:rPr>
            </w:pPr>
            <w:r>
              <w:rPr>
                <w:rFonts w:ascii="Times New Roman" w:hAnsi="Times New Roman"/>
                <w:b/>
                <w:bCs/>
                <w:sz w:val="22"/>
                <w:szCs w:val="22"/>
              </w:rPr>
              <w:t xml:space="preserve">Zákon č. 308/2000 Z. z. </w:t>
            </w:r>
            <w:r w:rsidRPr="00526CE0">
              <w:rPr>
                <w:rFonts w:ascii="Times New Roman" w:hAnsi="Times New Roman"/>
                <w:b/>
                <w:bCs/>
                <w:sz w:val="22"/>
                <w:szCs w:val="22"/>
              </w:rPr>
              <w:t>o vysielaní a retransmisii a o zmene zákona č. 195/2000 Z. z. o telekomunikáciách</w:t>
            </w: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center"/>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w:t>
            </w:r>
          </w:p>
        </w:tc>
        <w:tc>
          <w:tcPr>
            <w:tcW w:w="3796" w:type="dxa"/>
            <w:tcBorders>
              <w:top w:val="single" w:sz="4" w:space="0" w:color="auto"/>
              <w:left w:val="single" w:sz="4" w:space="0" w:color="auto"/>
              <w:bottom w:val="single" w:sz="4" w:space="0" w:color="auto"/>
              <w:right w:val="single" w:sz="4" w:space="0" w:color="auto"/>
            </w:tcBorders>
            <w:textDirection w:val="lrTb"/>
            <w:vAlign w:val="center"/>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2</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3</w:t>
            </w:r>
          </w:p>
        </w:tc>
        <w:tc>
          <w:tcPr>
            <w:tcW w:w="1147" w:type="dxa"/>
            <w:tcBorders>
              <w:top w:val="single" w:sz="4" w:space="0" w:color="auto"/>
              <w:left w:val="single" w:sz="4" w:space="0" w:color="auto"/>
              <w:bottom w:val="single" w:sz="4" w:space="0" w:color="auto"/>
              <w:right w:val="single" w:sz="4" w:space="0" w:color="auto"/>
            </w:tcBorders>
            <w:textDirection w:val="lrTb"/>
            <w:vAlign w:val="center"/>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4</w:t>
            </w:r>
          </w:p>
        </w:tc>
        <w:tc>
          <w:tcPr>
            <w:tcW w:w="710" w:type="dxa"/>
            <w:tcBorders>
              <w:top w:val="single" w:sz="4" w:space="0" w:color="auto"/>
              <w:left w:val="single" w:sz="4" w:space="0" w:color="auto"/>
              <w:bottom w:val="single" w:sz="4" w:space="0" w:color="auto"/>
              <w:right w:val="single" w:sz="4" w:space="0" w:color="auto"/>
            </w:tcBorders>
            <w:textDirection w:val="lrTb"/>
            <w:vAlign w:val="center"/>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5</w:t>
            </w:r>
          </w:p>
        </w:tc>
        <w:tc>
          <w:tcPr>
            <w:tcW w:w="4971" w:type="dxa"/>
            <w:tcBorders>
              <w:top w:val="single" w:sz="4" w:space="0" w:color="auto"/>
              <w:left w:val="single" w:sz="4" w:space="0" w:color="auto"/>
              <w:bottom w:val="single" w:sz="4" w:space="0" w:color="auto"/>
              <w:right w:val="single" w:sz="4" w:space="0" w:color="auto"/>
            </w:tcBorders>
            <w:textDirection w:val="lrTb"/>
            <w:vAlign w:val="center"/>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6</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7</w:t>
            </w:r>
          </w:p>
        </w:tc>
        <w:tc>
          <w:tcPr>
            <w:tcW w:w="2175" w:type="dxa"/>
            <w:tcBorders>
              <w:top w:val="single" w:sz="4" w:space="0" w:color="auto"/>
              <w:left w:val="single" w:sz="4" w:space="0" w:color="auto"/>
              <w:bottom w:val="single" w:sz="4" w:space="0" w:color="auto"/>
              <w:right w:val="single" w:sz="4" w:space="0" w:color="auto"/>
            </w:tcBorders>
            <w:textDirection w:val="lrTb"/>
            <w:vAlign w:val="center"/>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8</w:t>
            </w: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center"/>
          </w:tcPr>
          <w:p w:rsidR="002969F6" w:rsidRPr="00411ADD" w:rsidP="00C50ADA">
            <w:pPr>
              <w:bidi w:val="0"/>
              <w:spacing w:before="0" w:beforeAutospacing="0" w:after="0" w:afterAutospacing="0" w:line="240" w:lineRule="auto"/>
              <w:ind w:left="-144" w:right="-144"/>
              <w:jc w:val="center"/>
              <w:rPr>
                <w:rFonts w:ascii="Times New Roman" w:hAnsi="Times New Roman"/>
                <w:sz w:val="18"/>
                <w:szCs w:val="18"/>
              </w:rPr>
            </w:pPr>
            <w:r w:rsidRPr="00411ADD">
              <w:rPr>
                <w:rFonts w:ascii="Times New Roman" w:hAnsi="Times New Roman"/>
                <w:sz w:val="18"/>
                <w:szCs w:val="18"/>
              </w:rPr>
              <w:t>Článok</w:t>
            </w:r>
          </w:p>
          <w:p w:rsidR="002969F6" w:rsidRPr="00411ADD" w:rsidP="00C50ADA">
            <w:pPr>
              <w:bidi w:val="0"/>
              <w:spacing w:before="0" w:beforeAutospacing="0" w:after="0" w:afterAutospacing="0" w:line="240" w:lineRule="auto"/>
              <w:jc w:val="center"/>
              <w:rPr>
                <w:rFonts w:ascii="Times New Roman" w:hAnsi="Times New Roman"/>
                <w:sz w:val="18"/>
                <w:szCs w:val="18"/>
              </w:rPr>
            </w:pPr>
            <w:r w:rsidRPr="00411ADD">
              <w:rPr>
                <w:rFonts w:ascii="Times New Roman" w:hAnsi="Times New Roman"/>
                <w:sz w:val="18"/>
                <w:szCs w:val="18"/>
              </w:rPr>
              <w:t>(Č, O, V, P)</w:t>
            </w:r>
          </w:p>
        </w:tc>
        <w:tc>
          <w:tcPr>
            <w:tcW w:w="3796" w:type="dxa"/>
            <w:tcBorders>
              <w:top w:val="single" w:sz="4" w:space="0" w:color="auto"/>
              <w:left w:val="single" w:sz="4" w:space="0" w:color="auto"/>
              <w:bottom w:val="single" w:sz="4" w:space="0" w:color="auto"/>
              <w:right w:val="single" w:sz="4" w:space="0" w:color="auto"/>
            </w:tcBorders>
            <w:textDirection w:val="lrTb"/>
            <w:vAlign w:val="center"/>
          </w:tcPr>
          <w:p w:rsidR="002969F6" w:rsidRPr="00411ADD" w:rsidP="00C50ADA">
            <w:pPr>
              <w:bidi w:val="0"/>
              <w:spacing w:before="0" w:beforeAutospacing="0" w:after="0" w:afterAutospacing="0" w:line="240" w:lineRule="auto"/>
              <w:jc w:val="center"/>
              <w:rPr>
                <w:rFonts w:ascii="Times New Roman" w:hAnsi="Times New Roman"/>
                <w:sz w:val="18"/>
                <w:szCs w:val="18"/>
              </w:rPr>
            </w:pPr>
            <w:r w:rsidRPr="00411ADD">
              <w:rPr>
                <w:rFonts w:ascii="Times New Roman" w:hAnsi="Times New Roman"/>
                <w:sz w:val="18"/>
                <w:szCs w:val="18"/>
              </w:rPr>
              <w:t>Text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18"/>
                <w:szCs w:val="18"/>
              </w:rPr>
            </w:pPr>
            <w:r w:rsidRPr="00411ADD">
              <w:rPr>
                <w:rFonts w:ascii="Times New Roman" w:hAnsi="Times New Roman"/>
                <w:sz w:val="18"/>
                <w:szCs w:val="18"/>
              </w:rPr>
              <w:t>Spôsob transpozície</w:t>
            </w:r>
          </w:p>
        </w:tc>
        <w:tc>
          <w:tcPr>
            <w:tcW w:w="1147" w:type="dxa"/>
            <w:tcBorders>
              <w:top w:val="single" w:sz="4" w:space="0" w:color="auto"/>
              <w:left w:val="single" w:sz="4" w:space="0" w:color="auto"/>
              <w:bottom w:val="single" w:sz="4" w:space="0" w:color="auto"/>
              <w:right w:val="single" w:sz="4" w:space="0" w:color="auto"/>
            </w:tcBorders>
            <w:textDirection w:val="lrTb"/>
            <w:vAlign w:val="center"/>
          </w:tcPr>
          <w:p w:rsidR="002969F6" w:rsidRPr="00411ADD" w:rsidP="00C50ADA">
            <w:pPr>
              <w:bidi w:val="0"/>
              <w:spacing w:before="0" w:beforeAutospacing="0" w:after="0" w:afterAutospacing="0" w:line="240" w:lineRule="auto"/>
              <w:rPr>
                <w:rFonts w:ascii="Times New Roman" w:hAnsi="Times New Roman"/>
                <w:sz w:val="18"/>
                <w:szCs w:val="18"/>
              </w:rPr>
            </w:pPr>
            <w:r w:rsidRPr="00411ADD">
              <w:rPr>
                <w:rFonts w:ascii="Times New Roman" w:hAnsi="Times New Roman"/>
                <w:sz w:val="18"/>
                <w:szCs w:val="18"/>
              </w:rPr>
              <w:t>Predpis</w:t>
            </w:r>
          </w:p>
        </w:tc>
        <w:tc>
          <w:tcPr>
            <w:tcW w:w="710" w:type="dxa"/>
            <w:tcBorders>
              <w:top w:val="single" w:sz="4" w:space="0" w:color="auto"/>
              <w:left w:val="single" w:sz="4" w:space="0" w:color="auto"/>
              <w:bottom w:val="single" w:sz="4" w:space="0" w:color="auto"/>
              <w:right w:val="single" w:sz="4" w:space="0" w:color="auto"/>
            </w:tcBorders>
            <w:textDirection w:val="lrTb"/>
            <w:vAlign w:val="center"/>
          </w:tcPr>
          <w:p w:rsidR="002969F6" w:rsidRPr="00411ADD" w:rsidP="00C50ADA">
            <w:pPr>
              <w:bidi w:val="0"/>
              <w:spacing w:before="0" w:beforeAutospacing="0" w:after="0" w:afterAutospacing="0" w:line="240" w:lineRule="auto"/>
              <w:ind w:left="-144" w:right="-144"/>
              <w:jc w:val="center"/>
              <w:rPr>
                <w:rFonts w:ascii="Times New Roman" w:hAnsi="Times New Roman"/>
                <w:sz w:val="18"/>
                <w:szCs w:val="18"/>
              </w:rPr>
            </w:pPr>
            <w:r w:rsidRPr="00411ADD">
              <w:rPr>
                <w:rFonts w:ascii="Times New Roman" w:hAnsi="Times New Roman"/>
                <w:sz w:val="18"/>
                <w:szCs w:val="18"/>
              </w:rPr>
              <w:t>Článok</w:t>
            </w:r>
          </w:p>
          <w:p w:rsidR="002969F6" w:rsidRPr="00411ADD" w:rsidP="00C50ADA">
            <w:pPr>
              <w:bidi w:val="0"/>
              <w:spacing w:before="0" w:beforeAutospacing="0" w:after="0" w:afterAutospacing="0" w:line="240" w:lineRule="auto"/>
              <w:jc w:val="center"/>
              <w:rPr>
                <w:rFonts w:ascii="Times New Roman" w:hAnsi="Times New Roman"/>
                <w:sz w:val="18"/>
                <w:szCs w:val="18"/>
              </w:rPr>
            </w:pPr>
            <w:r w:rsidRPr="00411ADD">
              <w:rPr>
                <w:rFonts w:ascii="Times New Roman" w:hAnsi="Times New Roman"/>
                <w:sz w:val="18"/>
                <w:szCs w:val="18"/>
              </w:rPr>
              <w:t>(Č, §, O, V, P)</w:t>
            </w:r>
          </w:p>
        </w:tc>
        <w:tc>
          <w:tcPr>
            <w:tcW w:w="4971" w:type="dxa"/>
            <w:tcBorders>
              <w:top w:val="single" w:sz="4" w:space="0" w:color="auto"/>
              <w:left w:val="single" w:sz="4" w:space="0" w:color="auto"/>
              <w:bottom w:val="single" w:sz="4" w:space="0" w:color="auto"/>
              <w:right w:val="single" w:sz="4" w:space="0" w:color="auto"/>
            </w:tcBorders>
            <w:textDirection w:val="lrTb"/>
            <w:vAlign w:val="center"/>
          </w:tcPr>
          <w:p w:rsidR="002969F6" w:rsidRPr="00411ADD" w:rsidP="00C50ADA">
            <w:pPr>
              <w:bidi w:val="0"/>
              <w:spacing w:before="0" w:beforeAutospacing="0" w:after="0" w:afterAutospacing="0" w:line="240" w:lineRule="auto"/>
              <w:jc w:val="center"/>
              <w:rPr>
                <w:rFonts w:ascii="Times New Roman" w:hAnsi="Times New Roman"/>
                <w:sz w:val="18"/>
                <w:szCs w:val="18"/>
              </w:rPr>
            </w:pPr>
            <w:r w:rsidRPr="00411ADD">
              <w:rPr>
                <w:rFonts w:ascii="Times New Roman" w:hAnsi="Times New Roman"/>
                <w:sz w:val="18"/>
                <w:szCs w:val="18"/>
              </w:rPr>
              <w:t>Text</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18"/>
                <w:szCs w:val="18"/>
              </w:rPr>
            </w:pPr>
          </w:p>
          <w:p w:rsidR="002969F6" w:rsidRPr="00411ADD" w:rsidP="00C50ADA">
            <w:pPr>
              <w:bidi w:val="0"/>
              <w:spacing w:before="0" w:beforeAutospacing="0" w:after="0" w:afterAutospacing="0" w:line="240" w:lineRule="auto"/>
              <w:jc w:val="center"/>
              <w:rPr>
                <w:rFonts w:ascii="Times New Roman" w:hAnsi="Times New Roman"/>
                <w:sz w:val="18"/>
                <w:szCs w:val="18"/>
              </w:rPr>
            </w:pPr>
            <w:r w:rsidRPr="00411ADD">
              <w:rPr>
                <w:rFonts w:ascii="Times New Roman" w:hAnsi="Times New Roman"/>
                <w:sz w:val="18"/>
                <w:szCs w:val="18"/>
              </w:rPr>
              <w:t>Zhoda</w:t>
            </w:r>
          </w:p>
        </w:tc>
        <w:tc>
          <w:tcPr>
            <w:tcW w:w="2175" w:type="dxa"/>
            <w:tcBorders>
              <w:top w:val="single" w:sz="4" w:space="0" w:color="auto"/>
              <w:left w:val="single" w:sz="4" w:space="0" w:color="auto"/>
              <w:bottom w:val="single" w:sz="4" w:space="0" w:color="auto"/>
              <w:right w:val="single" w:sz="4" w:space="0" w:color="auto"/>
            </w:tcBorders>
            <w:textDirection w:val="lrTb"/>
            <w:vAlign w:val="center"/>
          </w:tcPr>
          <w:p w:rsidR="002969F6" w:rsidRPr="00411ADD" w:rsidP="00C50ADA">
            <w:pPr>
              <w:bidi w:val="0"/>
              <w:spacing w:before="0" w:beforeAutospacing="0" w:after="0" w:afterAutospacing="0" w:line="240" w:lineRule="auto"/>
              <w:jc w:val="center"/>
              <w:rPr>
                <w:rFonts w:ascii="Times New Roman" w:hAnsi="Times New Roman"/>
                <w:sz w:val="18"/>
                <w:szCs w:val="18"/>
              </w:rPr>
            </w:pPr>
            <w:r w:rsidRPr="00411ADD">
              <w:rPr>
                <w:rFonts w:ascii="Times New Roman" w:hAnsi="Times New Roman"/>
                <w:sz w:val="18"/>
                <w:szCs w:val="18"/>
              </w:rPr>
              <w:t>Poznámky</w:t>
            </w:r>
          </w:p>
        </w:tc>
      </w:tr>
      <w:tr>
        <w:tblPrEx>
          <w:tblW w:w="14791" w:type="dxa"/>
          <w:tblInd w:w="70" w:type="dxa"/>
          <w:tblLayout w:type="fixed"/>
          <w:tblCellMar>
            <w:left w:w="70" w:type="dxa"/>
            <w:right w:w="70" w:type="dxa"/>
          </w:tblCellMar>
        </w:tblPrEx>
        <w:trPr>
          <w:trHeight w:val="249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1</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 a)</w:t>
            </w: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b/>
                <w:bCs/>
                <w:sz w:val="22"/>
                <w:szCs w:val="22"/>
              </w:rPr>
            </w:pPr>
            <w:r w:rsidRPr="00411ADD">
              <w:rPr>
                <w:rFonts w:ascii="Times New Roman" w:hAnsi="Times New Roman"/>
                <w:b/>
                <w:bCs/>
                <w:sz w:val="22"/>
                <w:szCs w:val="22"/>
              </w:rPr>
              <w:t>Predmet úpravy</w:t>
            </w:r>
          </w:p>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p>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V tejto smernici sa stanovujú spoločné minimálne pravidlá týkajúce sa určitých práv detí:</w:t>
            </w:r>
          </w:p>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a) ktoré sú podozrivými alebo obvinenými osobami v trestnom konaní alebo</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n.a.</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tabs>
                <w:tab w:val="left" w:pos="307"/>
              </w:tabs>
              <w:bidi w:val="0"/>
              <w:spacing w:before="0" w:beforeAutospacing="0" w:after="0" w:afterAutospacing="0" w:line="240" w:lineRule="auto"/>
              <w:jc w:val="both"/>
              <w:rPr>
                <w:rFonts w:ascii="Times New Roman" w:hAnsi="Times New Roman"/>
                <w:sz w:val="22"/>
                <w:szCs w:val="22"/>
              </w:rPr>
            </w:pP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n.a.</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1</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  b)</w:t>
            </w: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b) voči ktorým sa vedie konanie o európskom zatykači podľa rámcového rozhodnutia 2002/584/SVV (ďalej len „vyžiadané osoby“).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n.a.</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tabs>
                <w:tab w:val="left" w:pos="272"/>
              </w:tabs>
              <w:bidi w:val="0"/>
              <w:spacing w:before="0" w:beforeAutospacing="0" w:after="0" w:afterAutospacing="0" w:line="240" w:lineRule="auto"/>
              <w:jc w:val="both"/>
              <w:rPr>
                <w:rFonts w:ascii="Times New Roman" w:hAnsi="Times New Roman"/>
                <w:sz w:val="22"/>
                <w:szCs w:val="22"/>
              </w:rPr>
            </w:pP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n.a.</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2</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1</w:t>
            </w: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b/>
                <w:sz w:val="22"/>
                <w:szCs w:val="22"/>
              </w:rPr>
            </w:pPr>
            <w:r w:rsidRPr="00411ADD">
              <w:rPr>
                <w:rFonts w:ascii="Times New Roman" w:hAnsi="Times New Roman"/>
                <w:b/>
                <w:sz w:val="22"/>
                <w:szCs w:val="22"/>
              </w:rPr>
              <w:t>Rozsah pôsobnosti</w:t>
            </w:r>
          </w:p>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p>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Táto smernica sa vzťahuje na deti, ktoré sú podozrivými alebo obvinenými osobami v trestnom konaní. Uplatňuje sa až do právoplatného rozhodnutia o tom, či podozrivá alebo obvinená osoba spáchala trestný čin, vrátane prípadného vynesenia trestu a rozhodnutia o akomkoľvek opravnom prostriedku.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xml:space="preserve">n.a. </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tabs>
                <w:tab w:val="left" w:pos="-1985"/>
                <w:tab w:val="left" w:pos="-1843"/>
              </w:tabs>
              <w:bidi w:val="0"/>
              <w:spacing w:before="0" w:beforeAutospacing="0" w:after="0" w:afterAutospacing="0" w:line="240" w:lineRule="auto"/>
              <w:jc w:val="both"/>
              <w:rPr>
                <w:rFonts w:ascii="Times New Roman" w:hAnsi="Times New Roman"/>
                <w:sz w:val="22"/>
                <w:szCs w:val="22"/>
              </w:rPr>
            </w:pP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n.a.</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2</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2</w:t>
            </w: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Táto smernica sa uplatňuje na deti, ktoré sú vyžiadanými osobami, od okamihu ich zadržania vo vykonávajúcom členskom štáte v súlade s článkom 17.</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n.a.</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tabs>
                <w:tab w:val="left" w:pos="213"/>
              </w:tabs>
              <w:bidi w:val="0"/>
              <w:spacing w:before="0" w:beforeAutospacing="0" w:after="0" w:afterAutospacing="0" w:line="240" w:lineRule="auto"/>
              <w:jc w:val="both"/>
              <w:rPr>
                <w:rFonts w:ascii="Times New Roman" w:hAnsi="Times New Roman"/>
                <w:sz w:val="22"/>
                <w:szCs w:val="22"/>
              </w:rPr>
            </w:pP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n.a.</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2</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3</w:t>
            </w: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S výnimkou článku 5, článku 8 ods. 3 písm. b) a článku 15 v rozsahu, v ktorom uvedené ustanovenia odkazujú na nositeľa rodičovských práv a povinností, sa táto smernica alebo jej určité ustanovenia uplatňujú na osoby uvedené v odsekoch 1 a 2 tohto článku, pokiaľ takéto osoby boli v čase začatia konania deťmi, ale neskôr dosiahli vek 18 rokov, a uplatňovanie tejto smernice alebo jej určitých ustanovení je vhodné vzhľadom na okolnosti prípadu vrátane vyspelosti a zraniteľnosti dotknutej osoby. Členské štáty sa môžu rozhodnúť neuplatňovať túto smernicu, ak dotknutá osoba dosiahla vek 21 rokov.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2.</w:t>
            </w:r>
            <w:r w:rsidRPr="00516E20" w:rsidR="00AD5822">
              <w:rPr>
                <w:rFonts w:ascii="Times New Roman" w:hAnsi="Times New Roman"/>
                <w:bCs/>
                <w:sz w:val="22"/>
                <w:szCs w:val="22"/>
              </w:rPr>
              <w:t xml:space="preserve"> Zákon č. 300/2005 Z. z. </w:t>
            </w: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3.</w:t>
            </w:r>
            <w:r w:rsidRPr="00516E20" w:rsidR="00AD5822">
              <w:rPr>
                <w:rFonts w:ascii="Times New Roman" w:hAnsi="Times New Roman"/>
                <w:bCs/>
                <w:sz w:val="22"/>
                <w:szCs w:val="22"/>
              </w:rPr>
              <w:t xml:space="preserve"> Zákon č. 301/2005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rPr>
                <w:rFonts w:ascii="Times New Roman" w:hAnsi="Times New Roman"/>
                <w:sz w:val="22"/>
                <w:szCs w:val="22"/>
              </w:rPr>
            </w:pPr>
            <w:r w:rsidRPr="00411ADD">
              <w:rPr>
                <w:rFonts w:ascii="Times New Roman" w:hAnsi="Times New Roman"/>
                <w:sz w:val="22"/>
                <w:szCs w:val="22"/>
              </w:rPr>
              <w:t>§: 94</w:t>
            </w:r>
          </w:p>
          <w:p w:rsidR="002969F6" w:rsidRPr="00411ADD" w:rsidP="00C50ADA">
            <w:pPr>
              <w:bidi w:val="0"/>
              <w:spacing w:before="0" w:beforeAutospacing="0" w:after="0" w:afterAutospacing="0" w:line="240" w:lineRule="auto"/>
              <w:rPr>
                <w:rFonts w:ascii="Times New Roman" w:hAnsi="Times New Roman"/>
                <w:sz w:val="22"/>
                <w:szCs w:val="22"/>
              </w:rPr>
            </w:pPr>
            <w:r w:rsidRPr="00411ADD">
              <w:rPr>
                <w:rFonts w:ascii="Times New Roman" w:hAnsi="Times New Roman"/>
                <w:sz w:val="22"/>
                <w:szCs w:val="22"/>
              </w:rPr>
              <w:t>O: 1-2</w:t>
            </w:r>
          </w:p>
          <w:p w:rsidR="002969F6" w:rsidRPr="00411ADD" w:rsidP="00C50ADA">
            <w:pPr>
              <w:bidi w:val="0"/>
              <w:spacing w:before="0" w:beforeAutospacing="0" w:after="0" w:afterAutospacing="0" w:line="240" w:lineRule="auto"/>
              <w:rPr>
                <w:rFonts w:ascii="Times New Roman" w:hAnsi="Times New Roman"/>
                <w:sz w:val="22"/>
                <w:szCs w:val="22"/>
              </w:rPr>
            </w:pPr>
          </w:p>
          <w:p w:rsidR="002969F6" w:rsidRPr="00411ADD" w:rsidP="00C50ADA">
            <w:pPr>
              <w:bidi w:val="0"/>
              <w:spacing w:before="0" w:beforeAutospacing="0" w:after="0" w:afterAutospacing="0" w:line="240" w:lineRule="auto"/>
              <w:rPr>
                <w:rFonts w:ascii="Times New Roman" w:hAnsi="Times New Roman"/>
                <w:sz w:val="22"/>
                <w:szCs w:val="22"/>
              </w:rPr>
            </w:pPr>
          </w:p>
          <w:p w:rsidR="002969F6" w:rsidRPr="00411ADD" w:rsidP="00C50ADA">
            <w:pPr>
              <w:bidi w:val="0"/>
              <w:spacing w:before="0" w:beforeAutospacing="0" w:after="0" w:afterAutospacing="0" w:line="240" w:lineRule="auto"/>
              <w:rPr>
                <w:rFonts w:ascii="Times New Roman" w:hAnsi="Times New Roman"/>
                <w:sz w:val="22"/>
                <w:szCs w:val="22"/>
              </w:rPr>
            </w:pPr>
          </w:p>
          <w:p w:rsidR="002969F6" w:rsidRPr="00411ADD" w:rsidP="00C50ADA">
            <w:pPr>
              <w:bidi w:val="0"/>
              <w:spacing w:before="0" w:beforeAutospacing="0" w:after="0" w:afterAutospacing="0" w:line="240" w:lineRule="auto"/>
              <w:rPr>
                <w:rFonts w:ascii="Times New Roman" w:hAnsi="Times New Roman"/>
                <w:sz w:val="22"/>
                <w:szCs w:val="22"/>
              </w:rPr>
            </w:pPr>
          </w:p>
          <w:p w:rsidR="002969F6" w:rsidRPr="00411ADD" w:rsidP="00C50ADA">
            <w:pPr>
              <w:bidi w:val="0"/>
              <w:spacing w:before="0" w:beforeAutospacing="0" w:after="0" w:afterAutospacing="0" w:line="240" w:lineRule="auto"/>
              <w:rPr>
                <w:rFonts w:ascii="Times New Roman" w:hAnsi="Times New Roman"/>
                <w:sz w:val="22"/>
                <w:szCs w:val="22"/>
              </w:rPr>
            </w:pPr>
          </w:p>
          <w:p w:rsidR="002969F6" w:rsidRPr="00411ADD" w:rsidP="00C50ADA">
            <w:pPr>
              <w:bidi w:val="0"/>
              <w:spacing w:before="0" w:beforeAutospacing="0" w:after="0" w:afterAutospacing="0" w:line="240" w:lineRule="auto"/>
              <w:rPr>
                <w:rFonts w:ascii="Times New Roman" w:hAnsi="Times New Roman"/>
                <w:sz w:val="22"/>
                <w:szCs w:val="22"/>
              </w:rPr>
            </w:pPr>
            <w:r w:rsidRPr="00411ADD">
              <w:rPr>
                <w:rFonts w:ascii="Times New Roman" w:hAnsi="Times New Roman"/>
                <w:sz w:val="22"/>
                <w:szCs w:val="22"/>
              </w:rPr>
              <w:t>§: 127</w:t>
            </w:r>
          </w:p>
          <w:p w:rsidR="002969F6" w:rsidRPr="00411ADD" w:rsidP="00C50ADA">
            <w:pPr>
              <w:bidi w:val="0"/>
              <w:spacing w:before="0" w:beforeAutospacing="0" w:after="0" w:afterAutospacing="0" w:line="240" w:lineRule="auto"/>
              <w:rPr>
                <w:rFonts w:ascii="Times New Roman" w:hAnsi="Times New Roman"/>
                <w:sz w:val="22"/>
                <w:szCs w:val="22"/>
              </w:rPr>
            </w:pPr>
            <w:r w:rsidRPr="00411ADD">
              <w:rPr>
                <w:rFonts w:ascii="Times New Roman" w:hAnsi="Times New Roman"/>
                <w:sz w:val="22"/>
                <w:szCs w:val="22"/>
              </w:rPr>
              <w:t>O: 1</w:t>
            </w:r>
          </w:p>
          <w:p w:rsidR="002969F6" w:rsidRPr="00411ADD" w:rsidP="00C50ADA">
            <w:pPr>
              <w:bidi w:val="0"/>
              <w:spacing w:before="0" w:beforeAutospacing="0" w:after="0" w:afterAutospacing="0" w:line="240" w:lineRule="auto"/>
              <w:rPr>
                <w:rFonts w:ascii="Times New Roman" w:hAnsi="Times New Roman"/>
                <w:sz w:val="22"/>
                <w:szCs w:val="22"/>
              </w:rPr>
            </w:pPr>
          </w:p>
          <w:p w:rsidR="002969F6" w:rsidRPr="00411ADD" w:rsidP="00C50ADA">
            <w:pPr>
              <w:bidi w:val="0"/>
              <w:spacing w:before="0" w:beforeAutospacing="0" w:after="0" w:afterAutospacing="0" w:line="240" w:lineRule="auto"/>
              <w:rPr>
                <w:rFonts w:ascii="Times New Roman" w:hAnsi="Times New Roman"/>
                <w:sz w:val="22"/>
                <w:szCs w:val="22"/>
              </w:rPr>
            </w:pPr>
            <w:r w:rsidRPr="00411ADD">
              <w:rPr>
                <w:rFonts w:ascii="Times New Roman" w:hAnsi="Times New Roman"/>
                <w:sz w:val="22"/>
                <w:szCs w:val="22"/>
              </w:rPr>
              <w:t>§: 127</w:t>
            </w:r>
          </w:p>
          <w:p w:rsidR="002969F6" w:rsidRPr="00411ADD" w:rsidP="00C50ADA">
            <w:pPr>
              <w:bidi w:val="0"/>
              <w:spacing w:before="0" w:beforeAutospacing="0" w:after="0" w:afterAutospacing="0" w:line="240" w:lineRule="auto"/>
              <w:rPr>
                <w:rFonts w:ascii="Times New Roman" w:hAnsi="Times New Roman"/>
                <w:sz w:val="22"/>
                <w:szCs w:val="22"/>
              </w:rPr>
            </w:pPr>
            <w:r w:rsidRPr="00411ADD">
              <w:rPr>
                <w:rFonts w:ascii="Times New Roman" w:hAnsi="Times New Roman"/>
                <w:sz w:val="22"/>
                <w:szCs w:val="22"/>
              </w:rPr>
              <w:t>O: 2</w:t>
            </w:r>
          </w:p>
          <w:p w:rsidR="002969F6" w:rsidRPr="00411ADD" w:rsidP="00C50ADA">
            <w:pPr>
              <w:bidi w:val="0"/>
              <w:spacing w:before="0" w:beforeAutospacing="0" w:after="0" w:afterAutospacing="0" w:line="240" w:lineRule="auto"/>
              <w:rPr>
                <w:rFonts w:ascii="Times New Roman" w:hAnsi="Times New Roman"/>
                <w:sz w:val="22"/>
                <w:szCs w:val="22"/>
              </w:rPr>
            </w:pPr>
          </w:p>
          <w:p w:rsidR="002969F6" w:rsidRPr="00411ADD" w:rsidP="00C50ADA">
            <w:pPr>
              <w:bidi w:val="0"/>
              <w:spacing w:before="0" w:beforeAutospacing="0" w:after="0" w:afterAutospacing="0" w:line="240" w:lineRule="auto"/>
              <w:rPr>
                <w:rFonts w:ascii="Times New Roman" w:hAnsi="Times New Roman"/>
                <w:sz w:val="22"/>
                <w:szCs w:val="22"/>
              </w:rPr>
            </w:pPr>
          </w:p>
          <w:p w:rsidR="002969F6" w:rsidRPr="00411ADD" w:rsidP="00C50ADA">
            <w:pPr>
              <w:bidi w:val="0"/>
              <w:spacing w:before="0" w:beforeAutospacing="0" w:after="0" w:afterAutospacing="0" w:line="240" w:lineRule="auto"/>
              <w:rPr>
                <w:rFonts w:ascii="Times New Roman" w:hAnsi="Times New Roman"/>
                <w:sz w:val="22"/>
                <w:szCs w:val="22"/>
              </w:rPr>
            </w:pPr>
            <w:r w:rsidRPr="00411ADD">
              <w:rPr>
                <w:rFonts w:ascii="Times New Roman" w:hAnsi="Times New Roman"/>
                <w:sz w:val="22"/>
                <w:szCs w:val="22"/>
              </w:rPr>
              <w:t>§: 347</w:t>
            </w:r>
          </w:p>
          <w:p w:rsidR="002969F6" w:rsidRPr="00411ADD" w:rsidP="00C50ADA">
            <w:pPr>
              <w:bidi w:val="0"/>
              <w:spacing w:before="0" w:beforeAutospacing="0" w:after="0" w:afterAutospacing="0" w:line="240" w:lineRule="auto"/>
              <w:rPr>
                <w:rFonts w:ascii="Times New Roman" w:hAnsi="Times New Roman"/>
                <w:sz w:val="22"/>
                <w:szCs w:val="22"/>
              </w:rPr>
            </w:pPr>
            <w:r w:rsidRPr="00411ADD">
              <w:rPr>
                <w:rFonts w:ascii="Times New Roman" w:hAnsi="Times New Roman"/>
                <w:sz w:val="22"/>
                <w:szCs w:val="22"/>
              </w:rPr>
              <w:t>O: 2</w:t>
            </w:r>
          </w:p>
          <w:p w:rsidR="002969F6" w:rsidRPr="00411ADD" w:rsidP="00C50ADA">
            <w:pPr>
              <w:bidi w:val="0"/>
              <w:spacing w:before="0" w:beforeAutospacing="0" w:after="0" w:afterAutospacing="0" w:line="240" w:lineRule="auto"/>
              <w:rPr>
                <w:rFonts w:ascii="Times New Roman" w:hAnsi="Times New Roman"/>
                <w:sz w:val="22"/>
                <w:szCs w:val="22"/>
              </w:rPr>
            </w:pPr>
            <w:r w:rsidRPr="00411ADD">
              <w:rPr>
                <w:rFonts w:ascii="Times New Roman" w:hAnsi="Times New Roman"/>
                <w:sz w:val="22"/>
                <w:szCs w:val="22"/>
              </w:rPr>
              <w:t>P: a), b)</w:t>
            </w: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tabs>
                <w:tab w:val="left" w:pos="426"/>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xml:space="preserve">(1) Osoba, ktorá v čase spáchania trestného činu dovŕšila štrnásty rok a neprekročila osemnásty rok svojho veku, sa považuje za mladistvú. </w:t>
            </w:r>
          </w:p>
          <w:p w:rsidR="002969F6" w:rsidRPr="00411ADD" w:rsidP="00C50ADA">
            <w:pPr>
              <w:tabs>
                <w:tab w:val="left" w:pos="426"/>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(2) Ak táto hlava neobsahuje osobitné ustanovenia, použijú sa na mladistvého ostatné ustanovenia tohto zákona.</w:t>
            </w:r>
          </w:p>
          <w:p w:rsidR="002969F6" w:rsidRPr="00411ADD" w:rsidP="00C50ADA">
            <w:pPr>
              <w:tabs>
                <w:tab w:val="left" w:pos="426"/>
              </w:tabs>
              <w:bidi w:val="0"/>
              <w:spacing w:before="0" w:beforeAutospacing="0" w:after="0" w:afterAutospacing="0" w:line="240" w:lineRule="auto"/>
              <w:rPr>
                <w:rFonts w:ascii="Times New Roman" w:hAnsi="Times New Roman"/>
                <w:sz w:val="22"/>
                <w:szCs w:val="22"/>
              </w:rPr>
            </w:pPr>
          </w:p>
          <w:p w:rsidR="002969F6" w:rsidRPr="00411ADD" w:rsidP="00C50ADA">
            <w:pPr>
              <w:tabs>
                <w:tab w:val="left" w:pos="426"/>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 Dieťaťom sa rozumie osoba mladšia ako osemnásť rokov, ak tento zákon neustanovuje inak.</w:t>
            </w:r>
          </w:p>
          <w:p w:rsidR="002969F6" w:rsidRPr="00411ADD" w:rsidP="00C50ADA">
            <w:pPr>
              <w:tabs>
                <w:tab w:val="left" w:pos="426"/>
              </w:tabs>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426"/>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xml:space="preserve">(2) Osobou blízkou veku mladistvých sa rozumie osoba, ktorá dovŕšila osemnásty rok svojho veku a neprekročila dvadsaťjeden rokov svojho veku. </w:t>
            </w:r>
          </w:p>
          <w:p w:rsidR="002969F6" w:rsidRPr="00411ADD" w:rsidP="00C50ADA">
            <w:pPr>
              <w:tabs>
                <w:tab w:val="left" w:pos="426"/>
              </w:tabs>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426"/>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(2) Ustanovenia tohto dielu sa nepoužijú</w:t>
            </w:r>
          </w:p>
          <w:p w:rsidR="002969F6" w:rsidRPr="00411ADD" w:rsidP="00C50ADA">
            <w:pPr>
              <w:tabs>
                <w:tab w:val="left" w:pos="426"/>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xml:space="preserve">a) v konaní o trestných činoch, ktoré obvinený spáchal jednak pred dovŕšením osemnásteho roku, jednak po jeho dovŕšení, ak zákon na čin spáchaný po dovŕšení osemnásteho roku ustanovuje trest rovnaký alebo prísnejší, alebo </w:t>
            </w:r>
          </w:p>
          <w:p w:rsidR="002969F6" w:rsidRPr="00411ADD" w:rsidP="00C50ADA">
            <w:pPr>
              <w:tabs>
                <w:tab w:val="left" w:pos="426"/>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b) ak dôjde k vzneseniu obvinenia až po dovŕšení osemnásteho roku veku obvineného.</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2E0534" w:rsidR="0098113C">
              <w:rPr>
                <w:rFonts w:ascii="Times New Roman" w:hAnsi="Times New Roman"/>
                <w:sz w:val="22"/>
                <w:szCs w:val="22"/>
              </w:rPr>
              <w:t>U</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2</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4</w:t>
            </w: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Táto smernica sa uplatňuje na deti, ktoré pôvodne neboli podozrivými alebo obvinenými osobami, ale ktoré sa stali podozrivými alebo obvinenými osobami počas výsluchu políciou alebo iným orgánom presadzovania práva.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001B5DCA">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1B5DCA" w:rsidRPr="00411ADD" w:rsidP="001B5DC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2.</w:t>
            </w:r>
            <w:r w:rsidRPr="00516E20" w:rsidR="00AD5822">
              <w:rPr>
                <w:rFonts w:ascii="Times New Roman" w:hAnsi="Times New Roman"/>
                <w:bCs/>
                <w:sz w:val="22"/>
                <w:szCs w:val="22"/>
              </w:rPr>
              <w:t xml:space="preserve"> Zákon č. 300/2005 Z. z.</w:t>
            </w:r>
          </w:p>
          <w:p w:rsidR="001B5DCA" w:rsidRPr="00411ADD" w:rsidP="001B5DCA">
            <w:pPr>
              <w:bidi w:val="0"/>
              <w:spacing w:before="0" w:beforeAutospacing="0" w:after="0" w:afterAutospacing="0" w:line="240" w:lineRule="auto"/>
              <w:jc w:val="center"/>
              <w:rPr>
                <w:rFonts w:ascii="Times New Roman" w:hAnsi="Times New Roman"/>
                <w:sz w:val="22"/>
                <w:szCs w:val="22"/>
              </w:rPr>
            </w:pPr>
          </w:p>
          <w:p w:rsidR="001B5DCA" w:rsidRPr="00411ADD" w:rsidP="001B5DCA">
            <w:pPr>
              <w:bidi w:val="0"/>
              <w:spacing w:before="0" w:beforeAutospacing="0" w:after="0" w:afterAutospacing="0" w:line="240" w:lineRule="auto"/>
              <w:jc w:val="center"/>
              <w:rPr>
                <w:rFonts w:ascii="Times New Roman" w:hAnsi="Times New Roman"/>
                <w:sz w:val="22"/>
                <w:szCs w:val="22"/>
              </w:rPr>
            </w:pPr>
          </w:p>
          <w:p w:rsidR="001B5DCA" w:rsidRPr="00411ADD" w:rsidP="001B5DCA">
            <w:pPr>
              <w:bidi w:val="0"/>
              <w:spacing w:before="0" w:beforeAutospacing="0" w:after="0" w:afterAutospacing="0" w:line="240" w:lineRule="auto"/>
              <w:jc w:val="center"/>
              <w:rPr>
                <w:rFonts w:ascii="Times New Roman" w:hAnsi="Times New Roman"/>
                <w:sz w:val="22"/>
                <w:szCs w:val="22"/>
              </w:rPr>
            </w:pPr>
          </w:p>
          <w:p w:rsidR="001B5DCA" w:rsidRPr="00411ADD" w:rsidP="001B5DCA">
            <w:pPr>
              <w:bidi w:val="0"/>
              <w:spacing w:before="0" w:beforeAutospacing="0" w:after="0" w:afterAutospacing="0" w:line="240" w:lineRule="auto"/>
              <w:jc w:val="center"/>
              <w:rPr>
                <w:rFonts w:ascii="Times New Roman" w:hAnsi="Times New Roman"/>
                <w:sz w:val="22"/>
                <w:szCs w:val="22"/>
              </w:rPr>
            </w:pPr>
          </w:p>
          <w:p w:rsidR="001B5DCA" w:rsidRPr="00411ADD" w:rsidP="001B5DCA">
            <w:pPr>
              <w:bidi w:val="0"/>
              <w:spacing w:before="0" w:beforeAutospacing="0" w:after="0" w:afterAutospacing="0" w:line="240" w:lineRule="auto"/>
              <w:jc w:val="center"/>
              <w:rPr>
                <w:rFonts w:ascii="Times New Roman" w:hAnsi="Times New Roman"/>
                <w:sz w:val="22"/>
                <w:szCs w:val="22"/>
              </w:rPr>
            </w:pPr>
          </w:p>
          <w:p w:rsidR="001B5DCA" w:rsidRPr="00411ADD" w:rsidP="001B5DCA">
            <w:pPr>
              <w:bidi w:val="0"/>
              <w:spacing w:before="0" w:beforeAutospacing="0" w:after="0" w:afterAutospacing="0" w:line="240" w:lineRule="auto"/>
              <w:jc w:val="center"/>
              <w:rPr>
                <w:rFonts w:ascii="Times New Roman" w:hAnsi="Times New Roman"/>
                <w:sz w:val="22"/>
                <w:szCs w:val="22"/>
              </w:rPr>
            </w:pPr>
          </w:p>
          <w:p w:rsidR="001B5DCA" w:rsidRPr="00411ADD" w:rsidP="001B5DCA">
            <w:pPr>
              <w:bidi w:val="0"/>
              <w:spacing w:before="0" w:beforeAutospacing="0" w:after="0" w:afterAutospacing="0" w:line="240" w:lineRule="auto"/>
              <w:jc w:val="center"/>
              <w:rPr>
                <w:rFonts w:ascii="Times New Roman" w:hAnsi="Times New Roman"/>
                <w:sz w:val="22"/>
                <w:szCs w:val="22"/>
              </w:rPr>
            </w:pPr>
          </w:p>
          <w:p w:rsidR="001B5DCA" w:rsidRPr="00411ADD" w:rsidP="001B5DCA">
            <w:pPr>
              <w:bidi w:val="0"/>
              <w:spacing w:before="0" w:beforeAutospacing="0" w:after="0" w:afterAutospacing="0" w:line="240" w:lineRule="auto"/>
              <w:jc w:val="center"/>
              <w:rPr>
                <w:rFonts w:ascii="Times New Roman" w:hAnsi="Times New Roman"/>
                <w:sz w:val="22"/>
                <w:szCs w:val="22"/>
              </w:rPr>
            </w:pPr>
          </w:p>
          <w:p w:rsidR="001B5DCA" w:rsidRPr="00411ADD" w:rsidP="001B5DCA">
            <w:pPr>
              <w:bidi w:val="0"/>
              <w:spacing w:before="0" w:beforeAutospacing="0" w:after="0" w:afterAutospacing="0" w:line="240" w:lineRule="auto"/>
              <w:jc w:val="center"/>
              <w:rPr>
                <w:rFonts w:ascii="Times New Roman" w:hAnsi="Times New Roman"/>
                <w:sz w:val="22"/>
                <w:szCs w:val="22"/>
              </w:rPr>
            </w:pPr>
          </w:p>
          <w:p w:rsidR="001B5DCA" w:rsidRPr="00411ADD" w:rsidP="001B5DCA">
            <w:pPr>
              <w:bidi w:val="0"/>
              <w:spacing w:before="0" w:beforeAutospacing="0" w:after="0" w:afterAutospacing="0" w:line="240" w:lineRule="auto"/>
              <w:jc w:val="center"/>
              <w:rPr>
                <w:rFonts w:ascii="Times New Roman" w:hAnsi="Times New Roman"/>
                <w:sz w:val="22"/>
                <w:szCs w:val="22"/>
              </w:rPr>
            </w:pPr>
          </w:p>
          <w:p w:rsidR="001B5DCA" w:rsidRPr="00411ADD" w:rsidP="001B5DCA">
            <w:pPr>
              <w:bidi w:val="0"/>
              <w:spacing w:before="0" w:beforeAutospacing="0" w:after="0" w:afterAutospacing="0" w:line="240" w:lineRule="auto"/>
              <w:jc w:val="center"/>
              <w:rPr>
                <w:rFonts w:ascii="Times New Roman" w:hAnsi="Times New Roman"/>
                <w:sz w:val="22"/>
                <w:szCs w:val="22"/>
              </w:rPr>
            </w:pPr>
          </w:p>
          <w:p w:rsidR="002969F6" w:rsidRPr="00411ADD" w:rsidP="001B5DCA">
            <w:pPr>
              <w:bidi w:val="0"/>
              <w:spacing w:before="0" w:beforeAutospacing="0" w:after="0" w:afterAutospacing="0" w:line="240" w:lineRule="auto"/>
              <w:jc w:val="center"/>
              <w:rPr>
                <w:rFonts w:ascii="Times New Roman" w:hAnsi="Times New Roman"/>
                <w:sz w:val="22"/>
                <w:szCs w:val="22"/>
              </w:rPr>
            </w:pPr>
            <w:r w:rsidRPr="00411ADD" w:rsidR="001B5DCA">
              <w:rPr>
                <w:rFonts w:ascii="Times New Roman" w:hAnsi="Times New Roman"/>
                <w:sz w:val="22"/>
                <w:szCs w:val="22"/>
              </w:rPr>
              <w:t>3.</w:t>
            </w:r>
            <w:r w:rsidRPr="00516E20" w:rsidR="00AD5822">
              <w:rPr>
                <w:rFonts w:ascii="Times New Roman" w:hAnsi="Times New Roman"/>
                <w:bCs/>
                <w:sz w:val="22"/>
                <w:szCs w:val="22"/>
              </w:rPr>
              <w:t xml:space="preserve"> Zákon č. 301/2005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1B5DCA" w:rsidRPr="00411ADD" w:rsidP="001B5DCA">
            <w:pPr>
              <w:bidi w:val="0"/>
              <w:spacing w:before="0" w:beforeAutospacing="0" w:after="0" w:afterAutospacing="0" w:line="240" w:lineRule="auto"/>
              <w:rPr>
                <w:rFonts w:ascii="Times New Roman" w:hAnsi="Times New Roman"/>
                <w:sz w:val="22"/>
                <w:szCs w:val="22"/>
              </w:rPr>
            </w:pPr>
            <w:r w:rsidRPr="00411ADD">
              <w:rPr>
                <w:rFonts w:ascii="Times New Roman" w:hAnsi="Times New Roman"/>
                <w:sz w:val="22"/>
                <w:szCs w:val="22"/>
              </w:rPr>
              <w:t>§: 94</w:t>
            </w:r>
          </w:p>
          <w:p w:rsidR="001B5DCA" w:rsidRPr="00411ADD" w:rsidP="001B5DCA">
            <w:pPr>
              <w:bidi w:val="0"/>
              <w:spacing w:before="0" w:beforeAutospacing="0" w:after="0" w:afterAutospacing="0" w:line="240" w:lineRule="auto"/>
              <w:rPr>
                <w:rFonts w:ascii="Times New Roman" w:hAnsi="Times New Roman"/>
                <w:sz w:val="22"/>
                <w:szCs w:val="22"/>
              </w:rPr>
            </w:pPr>
            <w:r w:rsidRPr="00411ADD">
              <w:rPr>
                <w:rFonts w:ascii="Times New Roman" w:hAnsi="Times New Roman"/>
                <w:sz w:val="22"/>
                <w:szCs w:val="22"/>
              </w:rPr>
              <w:t>O: 1-2</w:t>
            </w:r>
          </w:p>
          <w:p w:rsidR="001B5DCA" w:rsidRPr="00411ADD" w:rsidP="001B5DCA">
            <w:pPr>
              <w:bidi w:val="0"/>
              <w:spacing w:before="0" w:beforeAutospacing="0" w:after="0" w:afterAutospacing="0" w:line="240" w:lineRule="auto"/>
              <w:rPr>
                <w:rFonts w:ascii="Times New Roman" w:hAnsi="Times New Roman"/>
                <w:sz w:val="22"/>
                <w:szCs w:val="22"/>
              </w:rPr>
            </w:pPr>
          </w:p>
          <w:p w:rsidR="001B5DCA" w:rsidRPr="00411ADD" w:rsidP="001B5DCA">
            <w:pPr>
              <w:bidi w:val="0"/>
              <w:spacing w:before="0" w:beforeAutospacing="0" w:after="0" w:afterAutospacing="0" w:line="240" w:lineRule="auto"/>
              <w:rPr>
                <w:rFonts w:ascii="Times New Roman" w:hAnsi="Times New Roman"/>
                <w:sz w:val="22"/>
                <w:szCs w:val="22"/>
              </w:rPr>
            </w:pPr>
          </w:p>
          <w:p w:rsidR="001B5DCA" w:rsidRPr="00411ADD" w:rsidP="001B5DCA">
            <w:pPr>
              <w:bidi w:val="0"/>
              <w:spacing w:before="0" w:beforeAutospacing="0" w:after="0" w:afterAutospacing="0" w:line="240" w:lineRule="auto"/>
              <w:rPr>
                <w:rFonts w:ascii="Times New Roman" w:hAnsi="Times New Roman"/>
                <w:sz w:val="22"/>
                <w:szCs w:val="22"/>
              </w:rPr>
            </w:pPr>
          </w:p>
          <w:p w:rsidR="001B5DCA" w:rsidRPr="00411ADD" w:rsidP="001B5DCA">
            <w:pPr>
              <w:bidi w:val="0"/>
              <w:spacing w:before="0" w:beforeAutospacing="0" w:after="0" w:afterAutospacing="0" w:line="240" w:lineRule="auto"/>
              <w:rPr>
                <w:rFonts w:ascii="Times New Roman" w:hAnsi="Times New Roman"/>
                <w:sz w:val="22"/>
                <w:szCs w:val="22"/>
              </w:rPr>
            </w:pPr>
          </w:p>
          <w:p w:rsidR="001B5DCA" w:rsidRPr="00411ADD" w:rsidP="001B5DCA">
            <w:pPr>
              <w:bidi w:val="0"/>
              <w:spacing w:before="0" w:beforeAutospacing="0" w:after="0" w:afterAutospacing="0" w:line="240" w:lineRule="auto"/>
              <w:rPr>
                <w:rFonts w:ascii="Times New Roman" w:hAnsi="Times New Roman"/>
                <w:sz w:val="22"/>
                <w:szCs w:val="22"/>
              </w:rPr>
            </w:pPr>
          </w:p>
          <w:p w:rsidR="001B5DCA" w:rsidRPr="00411ADD" w:rsidP="001B5DCA">
            <w:pPr>
              <w:bidi w:val="0"/>
              <w:spacing w:before="0" w:beforeAutospacing="0" w:after="0" w:afterAutospacing="0" w:line="240" w:lineRule="auto"/>
              <w:rPr>
                <w:rFonts w:ascii="Times New Roman" w:hAnsi="Times New Roman"/>
                <w:sz w:val="22"/>
                <w:szCs w:val="22"/>
              </w:rPr>
            </w:pPr>
            <w:r w:rsidRPr="00411ADD">
              <w:rPr>
                <w:rFonts w:ascii="Times New Roman" w:hAnsi="Times New Roman"/>
                <w:sz w:val="22"/>
                <w:szCs w:val="22"/>
              </w:rPr>
              <w:t>§: 127</w:t>
            </w:r>
          </w:p>
          <w:p w:rsidR="001B5DCA" w:rsidRPr="00411ADD" w:rsidP="001B5DCA">
            <w:pPr>
              <w:bidi w:val="0"/>
              <w:spacing w:before="0" w:beforeAutospacing="0" w:after="0" w:afterAutospacing="0" w:line="240" w:lineRule="auto"/>
              <w:rPr>
                <w:rFonts w:ascii="Times New Roman" w:hAnsi="Times New Roman"/>
                <w:sz w:val="22"/>
                <w:szCs w:val="22"/>
              </w:rPr>
            </w:pPr>
            <w:r w:rsidRPr="00411ADD">
              <w:rPr>
                <w:rFonts w:ascii="Times New Roman" w:hAnsi="Times New Roman"/>
                <w:sz w:val="22"/>
                <w:szCs w:val="22"/>
              </w:rPr>
              <w:t>O: 1</w:t>
            </w:r>
          </w:p>
          <w:p w:rsidR="001B5DCA" w:rsidRPr="00411ADD" w:rsidP="001B5DCA">
            <w:pPr>
              <w:bidi w:val="0"/>
              <w:spacing w:before="0" w:beforeAutospacing="0" w:after="0" w:afterAutospacing="0" w:line="240" w:lineRule="auto"/>
              <w:rPr>
                <w:rFonts w:ascii="Times New Roman" w:hAnsi="Times New Roman"/>
                <w:sz w:val="22"/>
                <w:szCs w:val="22"/>
              </w:rPr>
            </w:pPr>
          </w:p>
          <w:p w:rsidR="001B5DCA" w:rsidRPr="00411ADD" w:rsidP="001B5DCA">
            <w:pPr>
              <w:bidi w:val="0"/>
              <w:spacing w:before="0" w:beforeAutospacing="0" w:after="0" w:afterAutospacing="0" w:line="240" w:lineRule="auto"/>
              <w:rPr>
                <w:rFonts w:ascii="Times New Roman" w:hAnsi="Times New Roman"/>
                <w:sz w:val="22"/>
                <w:szCs w:val="22"/>
              </w:rPr>
            </w:pPr>
            <w:r w:rsidRPr="00411ADD">
              <w:rPr>
                <w:rFonts w:ascii="Times New Roman" w:hAnsi="Times New Roman"/>
                <w:sz w:val="22"/>
                <w:szCs w:val="22"/>
              </w:rPr>
              <w:t>§: 127</w:t>
            </w:r>
          </w:p>
          <w:p w:rsidR="001B5DCA" w:rsidRPr="00411ADD" w:rsidP="001B5DCA">
            <w:pPr>
              <w:bidi w:val="0"/>
              <w:spacing w:before="0" w:beforeAutospacing="0" w:after="0" w:afterAutospacing="0" w:line="240" w:lineRule="auto"/>
              <w:rPr>
                <w:rFonts w:ascii="Times New Roman" w:hAnsi="Times New Roman"/>
                <w:sz w:val="22"/>
                <w:szCs w:val="22"/>
              </w:rPr>
            </w:pPr>
            <w:r w:rsidRPr="00411ADD">
              <w:rPr>
                <w:rFonts w:ascii="Times New Roman" w:hAnsi="Times New Roman"/>
                <w:sz w:val="22"/>
                <w:szCs w:val="22"/>
              </w:rPr>
              <w:t>O: 2</w:t>
            </w:r>
          </w:p>
          <w:p w:rsidR="001B5DCA" w:rsidRPr="00411ADD" w:rsidP="001B5DCA">
            <w:pPr>
              <w:bidi w:val="0"/>
              <w:spacing w:before="0" w:beforeAutospacing="0" w:after="0" w:afterAutospacing="0" w:line="240" w:lineRule="auto"/>
              <w:rPr>
                <w:rFonts w:ascii="Times New Roman" w:hAnsi="Times New Roman"/>
                <w:sz w:val="22"/>
                <w:szCs w:val="22"/>
              </w:rPr>
            </w:pPr>
          </w:p>
          <w:p w:rsidR="001B5DCA" w:rsidRPr="00411ADD" w:rsidP="001B5DCA">
            <w:pPr>
              <w:bidi w:val="0"/>
              <w:spacing w:before="0" w:beforeAutospacing="0" w:after="0" w:afterAutospacing="0" w:line="240" w:lineRule="auto"/>
              <w:rPr>
                <w:rFonts w:ascii="Times New Roman" w:hAnsi="Times New Roman"/>
                <w:sz w:val="22"/>
                <w:szCs w:val="22"/>
              </w:rPr>
            </w:pPr>
          </w:p>
          <w:p w:rsidR="001B5DCA" w:rsidRPr="00411ADD" w:rsidP="001B5DCA">
            <w:pPr>
              <w:bidi w:val="0"/>
              <w:spacing w:before="0" w:beforeAutospacing="0" w:after="0" w:afterAutospacing="0" w:line="240" w:lineRule="auto"/>
              <w:rPr>
                <w:rFonts w:ascii="Times New Roman" w:hAnsi="Times New Roman"/>
                <w:sz w:val="22"/>
                <w:szCs w:val="22"/>
              </w:rPr>
            </w:pPr>
            <w:r w:rsidRPr="00411ADD">
              <w:rPr>
                <w:rFonts w:ascii="Times New Roman" w:hAnsi="Times New Roman"/>
                <w:sz w:val="22"/>
                <w:szCs w:val="22"/>
              </w:rPr>
              <w:t>§: 347</w:t>
            </w:r>
          </w:p>
          <w:p w:rsidR="001B5DCA" w:rsidRPr="00411ADD" w:rsidP="001B5DCA">
            <w:pPr>
              <w:bidi w:val="0"/>
              <w:spacing w:before="0" w:beforeAutospacing="0" w:after="0" w:afterAutospacing="0" w:line="240" w:lineRule="auto"/>
              <w:rPr>
                <w:rFonts w:ascii="Times New Roman" w:hAnsi="Times New Roman"/>
                <w:sz w:val="22"/>
                <w:szCs w:val="22"/>
              </w:rPr>
            </w:pPr>
            <w:r w:rsidRPr="00411ADD">
              <w:rPr>
                <w:rFonts w:ascii="Times New Roman" w:hAnsi="Times New Roman"/>
                <w:sz w:val="22"/>
                <w:szCs w:val="22"/>
              </w:rPr>
              <w:t>O: 2</w:t>
            </w:r>
          </w:p>
          <w:p w:rsidR="002969F6" w:rsidRPr="00411ADD" w:rsidP="001B5DCA">
            <w:pPr>
              <w:bidi w:val="0"/>
              <w:spacing w:before="0" w:beforeAutospacing="0" w:after="0" w:afterAutospacing="0" w:line="240" w:lineRule="auto"/>
              <w:rPr>
                <w:rFonts w:ascii="Times New Roman" w:hAnsi="Times New Roman"/>
                <w:sz w:val="22"/>
                <w:szCs w:val="22"/>
              </w:rPr>
            </w:pPr>
            <w:r w:rsidRPr="00411ADD" w:rsidR="001B5DCA">
              <w:rPr>
                <w:rFonts w:ascii="Times New Roman" w:hAnsi="Times New Roman"/>
                <w:sz w:val="22"/>
                <w:szCs w:val="22"/>
              </w:rPr>
              <w:t>P: a), b)</w:t>
            </w: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1B5DCA" w:rsidRPr="00411ADD" w:rsidP="001B5DCA">
            <w:pPr>
              <w:tabs>
                <w:tab w:val="left" w:pos="426"/>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xml:space="preserve">(1) Osoba, ktorá v čase spáchania trestného činu dovŕšila štrnásty rok a neprekročila osemnásty rok svojho veku, sa považuje za mladistvú. </w:t>
            </w:r>
          </w:p>
          <w:p w:rsidR="001B5DCA" w:rsidRPr="00411ADD" w:rsidP="001B5DCA">
            <w:pPr>
              <w:tabs>
                <w:tab w:val="left" w:pos="426"/>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(2) Ak táto hlava neobsahuje osobitné ustanovenia, použijú sa na mladistvého ostatné ustanovenia tohto zákona.</w:t>
            </w:r>
          </w:p>
          <w:p w:rsidR="001B5DCA" w:rsidRPr="00411ADD" w:rsidP="001B5DCA">
            <w:pPr>
              <w:tabs>
                <w:tab w:val="left" w:pos="426"/>
              </w:tabs>
              <w:bidi w:val="0"/>
              <w:spacing w:before="0" w:beforeAutospacing="0" w:after="0" w:afterAutospacing="0" w:line="240" w:lineRule="auto"/>
              <w:rPr>
                <w:rFonts w:ascii="Times New Roman" w:hAnsi="Times New Roman"/>
                <w:sz w:val="22"/>
                <w:szCs w:val="22"/>
              </w:rPr>
            </w:pPr>
          </w:p>
          <w:p w:rsidR="001B5DCA" w:rsidRPr="00411ADD" w:rsidP="001B5DCA">
            <w:pPr>
              <w:tabs>
                <w:tab w:val="left" w:pos="426"/>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 Dieťaťom sa rozumie osoba mladšia ako osemnásť rokov, ak tento zákon neustanovuje inak.</w:t>
            </w:r>
          </w:p>
          <w:p w:rsidR="001B5DCA" w:rsidRPr="00411ADD" w:rsidP="001B5DCA">
            <w:pPr>
              <w:tabs>
                <w:tab w:val="left" w:pos="426"/>
              </w:tabs>
              <w:bidi w:val="0"/>
              <w:spacing w:before="0" w:beforeAutospacing="0" w:after="0" w:afterAutospacing="0" w:line="240" w:lineRule="auto"/>
              <w:jc w:val="both"/>
              <w:rPr>
                <w:rFonts w:ascii="Times New Roman" w:hAnsi="Times New Roman"/>
                <w:sz w:val="22"/>
                <w:szCs w:val="22"/>
              </w:rPr>
            </w:pPr>
          </w:p>
          <w:p w:rsidR="001B5DCA" w:rsidRPr="00411ADD" w:rsidP="001B5DCA">
            <w:pPr>
              <w:tabs>
                <w:tab w:val="left" w:pos="426"/>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xml:space="preserve">(2) Osobou blízkou veku mladistvých sa rozumie osoba, ktorá dovŕšila osemnásty rok svojho veku a neprekročila dvadsaťjeden rokov svojho veku. </w:t>
            </w:r>
          </w:p>
          <w:p w:rsidR="001B5DCA" w:rsidRPr="00411ADD" w:rsidP="001B5DCA">
            <w:pPr>
              <w:tabs>
                <w:tab w:val="left" w:pos="426"/>
              </w:tabs>
              <w:bidi w:val="0"/>
              <w:spacing w:before="0" w:beforeAutospacing="0" w:after="0" w:afterAutospacing="0" w:line="240" w:lineRule="auto"/>
              <w:jc w:val="both"/>
              <w:rPr>
                <w:rFonts w:ascii="Times New Roman" w:hAnsi="Times New Roman"/>
                <w:sz w:val="22"/>
                <w:szCs w:val="22"/>
              </w:rPr>
            </w:pPr>
          </w:p>
          <w:p w:rsidR="001B5DCA" w:rsidRPr="00411ADD" w:rsidP="001B5DCA">
            <w:pPr>
              <w:tabs>
                <w:tab w:val="left" w:pos="426"/>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(2) Ustanovenia tohto dielu sa nepoužijú</w:t>
            </w:r>
          </w:p>
          <w:p w:rsidR="001B5DCA" w:rsidRPr="00411ADD" w:rsidP="001B5DCA">
            <w:pPr>
              <w:tabs>
                <w:tab w:val="left" w:pos="426"/>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xml:space="preserve">a) v konaní o trestných činoch, ktoré obvinený spáchal jednak pred dovŕšením osemnásteho roku, jednak po jeho dovŕšení, ak zákon na čin spáchaný po dovŕšení osemnásteho roku ustanovuje trest rovnaký alebo prísnejší, alebo </w:t>
            </w:r>
          </w:p>
          <w:p w:rsidR="002969F6" w:rsidRPr="00411ADD" w:rsidP="001B5DCA">
            <w:pPr>
              <w:tabs>
                <w:tab w:val="left" w:pos="426"/>
              </w:tabs>
              <w:bidi w:val="0"/>
              <w:spacing w:before="0" w:beforeAutospacing="0" w:after="0" w:afterAutospacing="0" w:line="240" w:lineRule="auto"/>
              <w:rPr>
                <w:rFonts w:ascii="Times New Roman" w:hAnsi="Times New Roman"/>
                <w:sz w:val="22"/>
                <w:szCs w:val="22"/>
              </w:rPr>
            </w:pPr>
            <w:r w:rsidRPr="00411ADD" w:rsidR="001B5DCA">
              <w:rPr>
                <w:rFonts w:ascii="Times New Roman" w:hAnsi="Times New Roman"/>
                <w:sz w:val="22"/>
                <w:szCs w:val="22"/>
              </w:rPr>
              <w:t>b) ak dôjde k vzneseniu obvinenia až po dovŕšení osemnásteho roku veku obvineného.</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001B5DCA">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Náš pr. poriadok nerozlišuje práva obvinených podľa momentu kedy sa vznieslo obvinenie. Ak sa vznesie obvinenie osobe v ktoromkoľvek okamihu, tak sú zaručené príslušné práva tejto obvinenej osobe.</w:t>
            </w: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2</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5</w:t>
            </w: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Táto smernica sa nedotýka vnútroštátnych pravidiel určujúcich vek trestnej zodpovednosti.</w:t>
            </w:r>
          </w:p>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n.a.</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tabs>
                <w:tab w:val="left" w:pos="213"/>
              </w:tabs>
              <w:bidi w:val="0"/>
              <w:spacing w:before="0" w:beforeAutospacing="0" w:after="0" w:afterAutospacing="0" w:line="240" w:lineRule="auto"/>
              <w:jc w:val="both"/>
              <w:rPr>
                <w:rFonts w:ascii="Times New Roman" w:hAnsi="Times New Roman"/>
                <w:sz w:val="22"/>
                <w:szCs w:val="22"/>
              </w:rPr>
            </w:pP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n.a.</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2</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6</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 a)</w:t>
            </w: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Bez toho, aby bolo dotknuté právo na spravodlivý proces, v súvislosti s menej závažnými trestnými činmi:</w:t>
            </w:r>
          </w:p>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p>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a) ak sa v práve členského štátu stanovuje uloženie sankcie zo strany iného orgánu než súdu s právomocou v trestných veciach a ak možno proti uloženiu takejto sankcie podať na tomto súde opravný prostriedok alebo uloženie takejto sankcie možno tomuto súdu postúpiť, alebo</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n.a.</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n.a.</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001B5DCA">
              <w:rPr>
                <w:rFonts w:ascii="Times New Roman" w:hAnsi="Times New Roman"/>
                <w:sz w:val="22"/>
                <w:szCs w:val="22"/>
              </w:rPr>
              <w:t>V podmienkach Slovenskej republiky rozhoduje v trestných veciach výhradne iba súd.</w:t>
            </w: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2</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6</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 b)</w:t>
            </w: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b) ak ako sankciu nemožno uložiť pozbavenie osobnej slobody,</w:t>
            </w:r>
          </w:p>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p>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táto smernica sa vzťahuje iba na konania na súde s právomocou v trestných veciach.</w:t>
            </w:r>
          </w:p>
          <w:p w:rsidR="002969F6" w:rsidRPr="00411ADD" w:rsidP="00E11071">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xml:space="preserve">V každom prípade sa táto smernica uplatňuje v plnom rozsahu, ak je dieťa pozbavené osobnej slobody, a to bez ohľadu na fázu trestného konania.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n.a.</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n.a.</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001B5DCA">
              <w:rPr>
                <w:rFonts w:ascii="Times New Roman" w:hAnsi="Times New Roman"/>
                <w:sz w:val="22"/>
                <w:szCs w:val="22"/>
              </w:rPr>
              <w:t>V podmienkach Slovenskej republiky rozhoduje v trestných veciach výhradne iba súd.</w:t>
            </w:r>
          </w:p>
        </w:tc>
      </w:tr>
      <w:tr>
        <w:tblPrEx>
          <w:tblW w:w="14791" w:type="dxa"/>
          <w:tblInd w:w="70" w:type="dxa"/>
          <w:tblLayout w:type="fixed"/>
          <w:tblCellMar>
            <w:left w:w="70" w:type="dxa"/>
            <w:right w:w="70" w:type="dxa"/>
          </w:tblCellMar>
        </w:tblPrEx>
        <w:trPr>
          <w:trHeight w:val="111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3</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 1</w:t>
            </w: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Na účely tejto smernice sa uplatňujú tieto vymedzenia pojmov:</w:t>
            </w:r>
          </w:p>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„dieťa“ je osoba mladšia ako 18 rokov;</w:t>
            </w:r>
          </w:p>
          <w:p w:rsidR="002969F6" w:rsidRPr="00411ADD" w:rsidP="00C50ADA">
            <w:pPr>
              <w:bidi w:val="0"/>
              <w:spacing w:line="240" w:lineRule="auto"/>
              <w:rPr>
                <w:rFonts w:ascii="Times New Roman" w:hAnsi="Times New Roman"/>
                <w:sz w:val="22"/>
                <w:szCs w:val="22"/>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2.</w:t>
            </w:r>
            <w:r w:rsidRPr="00516E20" w:rsidR="00AD5822">
              <w:rPr>
                <w:rFonts w:ascii="Times New Roman" w:hAnsi="Times New Roman"/>
                <w:bCs/>
                <w:sz w:val="22"/>
                <w:szCs w:val="22"/>
              </w:rPr>
              <w:t xml:space="preserve"> Zákon č. 300/2005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rPr>
                <w:rFonts w:ascii="Times New Roman" w:hAnsi="Times New Roman"/>
                <w:sz w:val="22"/>
                <w:szCs w:val="22"/>
              </w:rPr>
            </w:pPr>
            <w:r w:rsidRPr="00411ADD">
              <w:rPr>
                <w:rFonts w:ascii="Times New Roman" w:hAnsi="Times New Roman"/>
                <w:sz w:val="22"/>
                <w:szCs w:val="22"/>
              </w:rPr>
              <w:t>§: 94</w:t>
            </w:r>
          </w:p>
          <w:p w:rsidR="002969F6" w:rsidRPr="00411ADD" w:rsidP="00C50ADA">
            <w:pPr>
              <w:bidi w:val="0"/>
              <w:spacing w:before="0" w:beforeAutospacing="0" w:after="0" w:afterAutospacing="0" w:line="240" w:lineRule="auto"/>
              <w:rPr>
                <w:rFonts w:ascii="Times New Roman" w:hAnsi="Times New Roman"/>
                <w:sz w:val="22"/>
                <w:szCs w:val="22"/>
              </w:rPr>
            </w:pPr>
            <w:r w:rsidRPr="00411ADD">
              <w:rPr>
                <w:rFonts w:ascii="Times New Roman" w:hAnsi="Times New Roman"/>
                <w:sz w:val="22"/>
                <w:szCs w:val="22"/>
              </w:rPr>
              <w:t>O: 1-2</w:t>
            </w: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95</w:t>
            </w: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O: 1-2</w:t>
            </w: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127</w:t>
            </w: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O: 1</w:t>
            </w: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tabs>
                <w:tab w:val="left" w:pos="426"/>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xml:space="preserve">(1) Osoba, ktorá v čase spáchania trestného činu dovŕšila štrnásty rok a neprekročila osemnásty rok svojho veku, sa považuje za mladistvú. </w:t>
            </w:r>
          </w:p>
          <w:p w:rsidR="002969F6" w:rsidRPr="00411ADD" w:rsidP="00C50ADA">
            <w:pPr>
              <w:tabs>
                <w:tab w:val="left" w:pos="426"/>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(2) Ak táto hlava neobsahuje osobitné ustanovenia, použijú sa na mladistvého ostatné ustanovenia tohto zákona.</w:t>
            </w:r>
          </w:p>
          <w:p w:rsidR="002969F6" w:rsidRPr="00411ADD" w:rsidP="00C50ADA">
            <w:pPr>
              <w:tabs>
                <w:tab w:val="left" w:pos="426"/>
              </w:tabs>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426"/>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xml:space="preserve">(1) Mladistvý mladší ako pätnásť rokov, ktorý v čase spáchania činu nedosiahol takú úroveň rozumovej a mravnej vyspelosti, aby mohol rozpoznať jeho protiprávnosť alebo ovládať svoje konanie, nie je za tento čin trestne zodpovedný. </w:t>
            </w:r>
          </w:p>
          <w:p w:rsidR="002969F6" w:rsidRPr="00411ADD" w:rsidP="00C50ADA">
            <w:pPr>
              <w:tabs>
                <w:tab w:val="left" w:pos="426"/>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(2) Prečin, ktorého znaky sú uvedené v tomto zákone, nie je trestným činom, ak ho spáchal mladistvý a ak je jeho závažnosť malá.</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 Dieťaťom sa rozumie osoba mladšia ako osemnásť rokov, ak tento zákon neustanovuje inak.</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841"/>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after="0" w:line="240" w:lineRule="auto"/>
              <w:jc w:val="both"/>
              <w:rPr>
                <w:rFonts w:ascii="Times New Roman" w:hAnsi="Times New Roman"/>
                <w:sz w:val="22"/>
                <w:szCs w:val="22"/>
              </w:rPr>
            </w:pPr>
            <w:r w:rsidRPr="00411ADD">
              <w:rPr>
                <w:rFonts w:ascii="Times New Roman" w:hAnsi="Times New Roman"/>
                <w:sz w:val="22"/>
                <w:szCs w:val="22"/>
              </w:rPr>
              <w:t>Č: 3</w:t>
            </w:r>
          </w:p>
          <w:p w:rsidR="002969F6" w:rsidRPr="00411ADD" w:rsidP="00C50ADA">
            <w:pPr>
              <w:bidi w:val="0"/>
              <w:spacing w:before="0" w:after="0" w:line="240" w:lineRule="auto"/>
              <w:jc w:val="both"/>
              <w:rPr>
                <w:rFonts w:ascii="Times New Roman" w:hAnsi="Times New Roman"/>
                <w:sz w:val="22"/>
                <w:szCs w:val="22"/>
              </w:rPr>
            </w:pPr>
            <w:r w:rsidRPr="00411ADD">
              <w:rPr>
                <w:rFonts w:ascii="Times New Roman" w:hAnsi="Times New Roman"/>
                <w:sz w:val="22"/>
                <w:szCs w:val="22"/>
              </w:rPr>
              <w:t>P: 2</w:t>
            </w: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line="240" w:lineRule="auto"/>
              <w:jc w:val="both"/>
              <w:rPr>
                <w:rFonts w:ascii="Times New Roman" w:hAnsi="Times New Roman"/>
                <w:bCs/>
                <w:sz w:val="22"/>
                <w:szCs w:val="22"/>
              </w:rPr>
            </w:pPr>
            <w:r w:rsidRPr="00411ADD">
              <w:rPr>
                <w:rFonts w:ascii="Times New Roman" w:hAnsi="Times New Roman"/>
                <w:bCs/>
                <w:sz w:val="22"/>
                <w:szCs w:val="22"/>
              </w:rPr>
              <w:t>„nositeľ rodičovských práv a povinností“ je každá osoba, ktorá má rodičovské práva a povinnosti vo vzťahu k dieťaťu;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after="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3C1E96" w:rsidP="00C50ADA">
            <w:pPr>
              <w:bidi w:val="0"/>
              <w:spacing w:before="0" w:after="0" w:line="240" w:lineRule="auto"/>
              <w:jc w:val="center"/>
              <w:rPr>
                <w:rFonts w:ascii="Times New Roman" w:hAnsi="Times New Roman"/>
                <w:sz w:val="22"/>
                <w:szCs w:val="22"/>
              </w:rPr>
            </w:pPr>
            <w:r>
              <w:rPr>
                <w:rFonts w:ascii="Times New Roman" w:hAnsi="Times New Roman"/>
                <w:sz w:val="22"/>
                <w:szCs w:val="22"/>
              </w:rPr>
              <w:t>3.</w:t>
            </w:r>
            <w:r w:rsidRPr="00516E20" w:rsidR="00AD5822">
              <w:rPr>
                <w:rFonts w:ascii="Times New Roman" w:hAnsi="Times New Roman"/>
                <w:bCs/>
                <w:sz w:val="22"/>
                <w:szCs w:val="22"/>
              </w:rPr>
              <w:t xml:space="preserve"> Zákon č. 301/2005 Z. z. </w:t>
            </w:r>
          </w:p>
          <w:p w:rsidR="003C1E96" w:rsidP="00C50ADA">
            <w:pPr>
              <w:bidi w:val="0"/>
              <w:spacing w:before="0" w:after="0" w:line="240" w:lineRule="auto"/>
              <w:jc w:val="center"/>
              <w:rPr>
                <w:rFonts w:ascii="Times New Roman" w:hAnsi="Times New Roman"/>
                <w:sz w:val="22"/>
                <w:szCs w:val="22"/>
              </w:rPr>
            </w:pPr>
          </w:p>
          <w:p w:rsidR="003C1E96" w:rsidP="003C1E96">
            <w:pPr>
              <w:bidi w:val="0"/>
              <w:spacing w:before="0" w:after="0" w:line="240" w:lineRule="auto"/>
              <w:rPr>
                <w:rFonts w:ascii="Times New Roman" w:hAnsi="Times New Roman"/>
                <w:sz w:val="22"/>
                <w:szCs w:val="22"/>
              </w:rPr>
            </w:pPr>
          </w:p>
          <w:p w:rsidR="002969F6" w:rsidRPr="00411ADD" w:rsidP="003C1E96">
            <w:pPr>
              <w:bidi w:val="0"/>
              <w:spacing w:before="0" w:after="0" w:line="240" w:lineRule="auto"/>
              <w:jc w:val="center"/>
              <w:rPr>
                <w:rFonts w:ascii="Times New Roman" w:hAnsi="Times New Roman"/>
                <w:sz w:val="22"/>
                <w:szCs w:val="22"/>
              </w:rPr>
            </w:pPr>
            <w:r w:rsidRPr="00411ADD">
              <w:rPr>
                <w:rFonts w:ascii="Times New Roman" w:hAnsi="Times New Roman"/>
                <w:sz w:val="22"/>
                <w:szCs w:val="22"/>
              </w:rPr>
              <w:t>4.</w:t>
            </w:r>
            <w:r w:rsidRPr="00516E20" w:rsidR="00AD5822">
              <w:rPr>
                <w:rFonts w:ascii="Times New Roman" w:hAnsi="Times New Roman"/>
                <w:bCs/>
                <w:sz w:val="22"/>
                <w:szCs w:val="22"/>
              </w:rPr>
              <w:t xml:space="preserve"> Zákon č. 36/2005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3C1E96" w:rsidP="003C1E96">
            <w:pPr>
              <w:bidi w:val="0"/>
              <w:spacing w:before="0" w:after="0" w:line="240" w:lineRule="auto"/>
              <w:jc w:val="center"/>
              <w:rPr>
                <w:rFonts w:ascii="Times New Roman" w:hAnsi="Times New Roman"/>
                <w:sz w:val="22"/>
                <w:szCs w:val="22"/>
              </w:rPr>
            </w:pPr>
            <w:r w:rsidRPr="00411ADD">
              <w:rPr>
                <w:rFonts w:ascii="Times New Roman" w:hAnsi="Times New Roman"/>
                <w:sz w:val="22"/>
                <w:szCs w:val="22"/>
              </w:rPr>
              <w:t>§:</w:t>
            </w:r>
            <w:r>
              <w:rPr>
                <w:rFonts w:ascii="Times New Roman" w:hAnsi="Times New Roman"/>
                <w:sz w:val="22"/>
                <w:szCs w:val="22"/>
              </w:rPr>
              <w:t>35 O: 1</w:t>
            </w:r>
          </w:p>
          <w:p w:rsidR="003C1E96" w:rsidP="003C1E96">
            <w:pPr>
              <w:bidi w:val="0"/>
              <w:spacing w:before="0" w:after="0" w:line="240" w:lineRule="auto"/>
              <w:jc w:val="center"/>
              <w:rPr>
                <w:rFonts w:ascii="Times New Roman" w:hAnsi="Times New Roman"/>
                <w:sz w:val="22"/>
                <w:szCs w:val="22"/>
              </w:rPr>
            </w:pPr>
          </w:p>
          <w:p w:rsidR="003C1E96" w:rsidP="003C1E96">
            <w:pPr>
              <w:bidi w:val="0"/>
              <w:spacing w:before="0" w:after="0" w:line="240" w:lineRule="auto"/>
              <w:jc w:val="center"/>
              <w:rPr>
                <w:rFonts w:ascii="Times New Roman" w:hAnsi="Times New Roman"/>
                <w:sz w:val="22"/>
                <w:szCs w:val="22"/>
              </w:rPr>
            </w:pPr>
          </w:p>
          <w:p w:rsidR="003C1E96" w:rsidP="003C1E96">
            <w:pPr>
              <w:bidi w:val="0"/>
              <w:spacing w:before="0" w:after="0" w:line="240" w:lineRule="auto"/>
              <w:jc w:val="center"/>
              <w:rPr>
                <w:rFonts w:ascii="Times New Roman" w:hAnsi="Times New Roman"/>
                <w:sz w:val="22"/>
                <w:szCs w:val="22"/>
              </w:rPr>
            </w:pPr>
          </w:p>
          <w:p w:rsidR="003C1E96" w:rsidP="003C1E96">
            <w:pPr>
              <w:bidi w:val="0"/>
              <w:spacing w:before="0" w:after="0" w:line="240" w:lineRule="auto"/>
              <w:jc w:val="center"/>
              <w:rPr>
                <w:rFonts w:ascii="Times New Roman" w:hAnsi="Times New Roman"/>
                <w:sz w:val="22"/>
                <w:szCs w:val="22"/>
              </w:rPr>
            </w:pPr>
          </w:p>
          <w:p w:rsidR="002969F6" w:rsidRPr="00411ADD" w:rsidP="003C1E96">
            <w:pPr>
              <w:bidi w:val="0"/>
              <w:spacing w:before="0" w:after="0" w:line="240" w:lineRule="auto"/>
              <w:jc w:val="center"/>
              <w:rPr>
                <w:rFonts w:ascii="Times New Roman" w:hAnsi="Times New Roman"/>
                <w:sz w:val="22"/>
                <w:szCs w:val="22"/>
              </w:rPr>
            </w:pPr>
            <w:r w:rsidRPr="00411ADD">
              <w:rPr>
                <w:rFonts w:ascii="Times New Roman" w:hAnsi="Times New Roman"/>
                <w:sz w:val="22"/>
                <w:szCs w:val="22"/>
              </w:rPr>
              <w:t>§:28 O: 2,3</w:t>
            </w:r>
          </w:p>
          <w:p w:rsidR="002969F6" w:rsidRPr="00411ADD" w:rsidP="003C1E96">
            <w:pPr>
              <w:bidi w:val="0"/>
              <w:spacing w:before="0" w:after="0" w:line="240" w:lineRule="auto"/>
              <w:jc w:val="center"/>
              <w:rPr>
                <w:rFonts w:ascii="Times New Roman" w:hAnsi="Times New Roman"/>
                <w:sz w:val="22"/>
                <w:szCs w:val="22"/>
              </w:rPr>
            </w:pPr>
          </w:p>
          <w:p w:rsidR="002969F6" w:rsidRPr="00411ADD" w:rsidP="003C1E96">
            <w:pPr>
              <w:bidi w:val="0"/>
              <w:spacing w:before="0" w:after="0" w:line="240" w:lineRule="auto"/>
              <w:jc w:val="center"/>
              <w:rPr>
                <w:rFonts w:ascii="Times New Roman" w:hAnsi="Times New Roman"/>
                <w:sz w:val="22"/>
                <w:szCs w:val="22"/>
              </w:rPr>
            </w:pPr>
          </w:p>
          <w:p w:rsidR="002969F6" w:rsidRPr="00411ADD" w:rsidP="003C1E96">
            <w:pPr>
              <w:bidi w:val="0"/>
              <w:spacing w:before="0" w:after="0" w:line="240" w:lineRule="auto"/>
              <w:jc w:val="center"/>
              <w:rPr>
                <w:rFonts w:ascii="Times New Roman" w:hAnsi="Times New Roman"/>
                <w:sz w:val="22"/>
                <w:szCs w:val="22"/>
              </w:rPr>
            </w:pPr>
          </w:p>
          <w:p w:rsidR="002969F6" w:rsidRPr="00411ADD" w:rsidP="003C1E96">
            <w:pPr>
              <w:bidi w:val="0"/>
              <w:spacing w:before="0" w:after="0" w:line="240" w:lineRule="auto"/>
              <w:jc w:val="center"/>
              <w:rPr>
                <w:rFonts w:ascii="Times New Roman" w:hAnsi="Times New Roman"/>
                <w:sz w:val="22"/>
                <w:szCs w:val="22"/>
              </w:rPr>
            </w:pPr>
          </w:p>
          <w:p w:rsidR="002969F6" w:rsidRPr="00411ADD" w:rsidP="003C1E96">
            <w:pPr>
              <w:bidi w:val="0"/>
              <w:spacing w:before="0" w:after="0" w:line="240" w:lineRule="auto"/>
              <w:jc w:val="center"/>
              <w:rPr>
                <w:rFonts w:ascii="Times New Roman" w:hAnsi="Times New Roman"/>
                <w:sz w:val="22"/>
                <w:szCs w:val="22"/>
              </w:rPr>
            </w:pPr>
            <w:r w:rsidRPr="00411ADD">
              <w:rPr>
                <w:rFonts w:ascii="Times New Roman" w:hAnsi="Times New Roman"/>
                <w:sz w:val="22"/>
                <w:szCs w:val="22"/>
              </w:rPr>
              <w:t>§:39 O: 2</w:t>
            </w: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3C1E96" w:rsidP="003C1E96">
            <w:pPr>
              <w:bidi w:val="0"/>
              <w:spacing w:before="0" w:beforeAutospacing="0" w:after="0" w:afterAutospacing="0" w:line="240" w:lineRule="auto"/>
              <w:jc w:val="both"/>
              <w:rPr>
                <w:rFonts w:ascii="Times New Roman" w:hAnsi="Times New Roman"/>
                <w:sz w:val="22"/>
                <w:szCs w:val="22"/>
              </w:rPr>
            </w:pPr>
            <w:r w:rsidRPr="001B5DCA">
              <w:rPr>
                <w:rFonts w:ascii="Times New Roman" w:hAnsi="Times New Roman"/>
                <w:sz w:val="22"/>
                <w:szCs w:val="22"/>
              </w:rPr>
              <w:t>(1) Zákonný zástupca obvineného, ktorý je pozbavený spôsobilosti na právne úkony alebo ktorého spôsobilosť na právne úkony je obmedzená, je oprávnený obvineného zastupovať, najmä zvoliť mu obhajcu, robiť za neho návrhy, podávať za neho žiadosti a opravné prostriedky; je tiež oprávnený zúčastniť sa na tých úkonoch, na ktorých sa podľa zákona môže zúčastniť obvinený. V prospech obvineného môže zákonný zástupca tieto práva vykonať aj proti vôli obvineného.</w:t>
            </w:r>
          </w:p>
          <w:p w:rsidR="003C1E96" w:rsidP="003C1E96">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xml:space="preserve"> </w:t>
            </w:r>
          </w:p>
          <w:p w:rsidR="002969F6" w:rsidRPr="00411ADD" w:rsidP="003C1E96">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(2) Rodičovské práva a povinnosti majú obaja rodičia. Pri ich výkone sú povinní chrániť záujmy maloletého dieťaťa.</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(3) Rodičovské práva a povinnosti vykonáva jeden z rodičov, ak druhý z rodičov nežije, je neznámy alebo ak nemá spôsobilosť na právne úkony v plnom rozsahu. Platí to aj v prípade, ak jeden z rodičov bol pozbavený rodičovských práv a povinností, ak mu bol výkon jeho rodičovských práv a povinností obmedzený alebo pozastavený.</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(2) Ak rodičovské práva a povinnosti nemôže vykonávať ani jeden z rodičov alebo ak súd rozhodol podľa § 38 ods. 1 alebo 4 vo vzťahu k jedinému žijúcemu rodičovi, ustanoví vo svojom rozhodnutí maloletému dieťaťu poručníka.</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after="0" w:line="240" w:lineRule="auto"/>
              <w:jc w:val="center"/>
              <w:rPr>
                <w:rFonts w:ascii="Times New Roman" w:hAnsi="Times New Roman"/>
                <w:sz w:val="22"/>
                <w:szCs w:val="22"/>
              </w:rPr>
            </w:pPr>
            <w:r w:rsidRPr="00411ADD">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3</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 3</w:t>
            </w: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„rodičovské práva a povinnosti“ sú všetky práva a povinnosti týkajúce sa osoby alebo majetku dieťaťa, ktoré nadobudla fyzická osoba alebo právnická osoba rozsudkom, zo zákona alebo na základe dohody, ktorá má právne účinky, vrátane práva osobnej starostlivosti a práva styku s dieťaťom.</w:t>
            </w:r>
          </w:p>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p>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Pokiaľ ide o prvý odsek bod 1, ak nie je isté, či osoba dosiahla vek 18 rokov, považuje sa táto osoba za dieťa.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4.</w:t>
            </w:r>
            <w:r w:rsidRPr="00516E20" w:rsidR="00AD5822">
              <w:rPr>
                <w:rFonts w:ascii="Times New Roman" w:hAnsi="Times New Roman"/>
                <w:bCs/>
                <w:sz w:val="22"/>
                <w:szCs w:val="22"/>
              </w:rPr>
              <w:t xml:space="preserve"> Zákon č. 36/2005 Z. z. </w:t>
            </w: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3.</w:t>
            </w:r>
            <w:r w:rsidRPr="00516E20" w:rsidR="00AD5822">
              <w:rPr>
                <w:rFonts w:ascii="Times New Roman" w:hAnsi="Times New Roman"/>
                <w:bCs/>
                <w:sz w:val="22"/>
                <w:szCs w:val="22"/>
              </w:rPr>
              <w:t xml:space="preserve"> Zákon č. 301/2005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§:28 O:1-3</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31</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1-2</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135</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5</w:t>
            </w: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tabs>
                <w:tab w:val="left" w:pos="497"/>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 Súčasťou rodičovských práv a povinností sú najmä</w:t>
            </w:r>
          </w:p>
          <w:p w:rsidR="002969F6" w:rsidRPr="00411ADD" w:rsidP="00C50ADA">
            <w:pPr>
              <w:tabs>
                <w:tab w:val="left" w:pos="497"/>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a)sústavná a dôsledná starostlivosť o výchovu, zdravie, výživu a všestranný vývin maloletého dieťaťa,</w:t>
            </w:r>
          </w:p>
          <w:p w:rsidR="002969F6" w:rsidRPr="00411ADD" w:rsidP="00C50ADA">
            <w:pPr>
              <w:tabs>
                <w:tab w:val="left" w:pos="497"/>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b)zastupovanie maloletého dieťaťa,</w:t>
            </w:r>
          </w:p>
          <w:p w:rsidR="002969F6" w:rsidRPr="00411ADD" w:rsidP="00C50ADA">
            <w:pPr>
              <w:tabs>
                <w:tab w:val="left" w:pos="497"/>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c)správa majetku maloletého dieťaťa.</w:t>
            </w:r>
          </w:p>
          <w:p w:rsidR="002969F6" w:rsidRPr="00411ADD" w:rsidP="00C50ADA">
            <w:pPr>
              <w:tabs>
                <w:tab w:val="left" w:pos="497"/>
              </w:tabs>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497"/>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(2) Rodičovské práva a povinnosti majú obaja rodičia. Pri ich výkone sú povinní chrániť záujmy maloletého dieťaťa.</w:t>
            </w:r>
          </w:p>
          <w:p w:rsidR="002969F6" w:rsidRPr="00411ADD" w:rsidP="00C50ADA">
            <w:pPr>
              <w:tabs>
                <w:tab w:val="left" w:pos="497"/>
              </w:tabs>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497"/>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(3) Rodičovské práva a povinnosti vykonáva jeden z rodičov, ak druhý z rodičov nežije, je neznámy alebo ak nemá spôsobilosť na právne úkony v plnom rozsahu. Platí to aj v prípade, ak jeden z rodičov bol pozbavený rodičovských práv a povinností, ak mu bol výkon jeho rodičovských práv a povinností obmedzený alebo pozastavený.</w:t>
            </w:r>
          </w:p>
          <w:p w:rsidR="002969F6" w:rsidRPr="00411ADD" w:rsidP="00C50ADA">
            <w:pPr>
              <w:tabs>
                <w:tab w:val="left" w:pos="497"/>
              </w:tabs>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497"/>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 Rodičia zastupujú maloleté dieťa pri právnych úkonoch, na ktoré nie je spôsobilé.</w:t>
            </w:r>
          </w:p>
          <w:p w:rsidR="002969F6" w:rsidRPr="00411ADD" w:rsidP="00C50ADA">
            <w:pPr>
              <w:tabs>
                <w:tab w:val="left" w:pos="497"/>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(2) Žiadny z rodičov nemôže zastupovať svoje maloleté dieťa, ak ide o právne úkony, pri ktorých by mohlo dôjsť k rozporu záujmov medzi rodičmi a maloletým dieťaťom alebo medzi maloletými deťmi zastúpenými tým istým rodičom navzájom; v takom prípade súd ustanoví maloletému dieťaťu opatrovníka, ktorý ho bude v konaní alebo pri určitom právnom úkone zastupovať (ďalej len „kolízny opatrovník").</w:t>
            </w:r>
          </w:p>
          <w:p w:rsidR="002969F6" w:rsidRPr="00411ADD" w:rsidP="00C50ADA">
            <w:pPr>
              <w:tabs>
                <w:tab w:val="left" w:pos="497"/>
              </w:tabs>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497"/>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(5) Ustanovenia odsekov 1 až 4 sa uplatnia aj vo vzťahu k svedkovi, ktorého vek nie je známy a u ktorého existuje dôvod domnievať sa, že je dieťaťom, až kým sa nepreukáže opak.</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4</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1</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 a)</w:t>
            </w: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Členské štáty zabezpečia, aby deti, keď sú informované o tom, že sú podozrivými alebo obvinenými osobami v trestnom konaní, boli bezodkladne informované o svojich právach v súlade so smernicou 2012/13/EÚ a o všeobecných aspektoch vedenia konania.</w:t>
            </w:r>
          </w:p>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Členské štáty tiež zabezpečia, aby boli deti informované o právach stanovených v tejto smernici. Uvedené informácie musia byť poskytnuté:</w:t>
            </w:r>
          </w:p>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a) ihneď po tom, ako boli deti informované, že sú podozrivé alebo obvinenými osobami, pokiaľ ide o:</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3.</w:t>
            </w:r>
            <w:r w:rsidRPr="00516E20" w:rsidR="00AD5822">
              <w:rPr>
                <w:rFonts w:ascii="Times New Roman" w:hAnsi="Times New Roman"/>
                <w:bCs/>
                <w:sz w:val="22"/>
                <w:szCs w:val="22"/>
              </w:rPr>
              <w:t xml:space="preserve"> Zákon č. 301/2005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§:34 O: 5</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85</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5</w:t>
            </w: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(5) Orgány činné v trestnom konaní a súd sú povinné vždy obvineného o jeho právach poučiť vrátane významu priznania a poskytnúť mu plnú možnosť na ich uplatnenie. Poučenie sa obvinenému v prípade potreby primerane vysvetlí. Obvineného, ktorý bol zadržaný alebo zatknutý, je potrebné poučiť aj o práve na naliehavú lekársku pomoc, o práve nazerať do spisov a o maximálnej lehote, počas ktorej môže byť obmedzený na slobode, kým nebude odovzdaný súdu.</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(6) Orgán činný v trestnom konaní obvinenému, ktorý bol zadržaný alebo zatknutý, poskytne bez zbytočného odkladu poučenie o jeho právach v písomnej forme; táto skutočnosť sa poznamená v zápisnici. Obvinený má právo ponechať si toto poučenie u seba po celú dobu obmedzenia osobnej slobody.</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(5) Ustanovenia § 34, § 121 až 124 sa primerane použijú aj vtedy, ak je zadržaná osoba vypočúvaná v čase, keď proti nej ešte nebolo vznesené obvinenie.</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xml:space="preserve">Smernica 2012/13EÚ je transponovaná do nášho pr. poriadku. </w:t>
            </w: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4</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1</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 a)</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PP: i)</w:t>
            </w: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právo na to, aby bol nositeľ rodičovských práv a povinností informovaný, ako je ustanovené v článku 5;</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3.</w:t>
            </w:r>
            <w:r w:rsidRPr="00516E20" w:rsidR="00AD5822">
              <w:rPr>
                <w:rFonts w:ascii="Times New Roman" w:hAnsi="Times New Roman"/>
                <w:bCs/>
                <w:sz w:val="22"/>
                <w:szCs w:val="22"/>
              </w:rPr>
              <w:t xml:space="preserve"> Zákon č. 301/2005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§:34 O:4</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V: 1</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§:34 O:4</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V: 3</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§:34 O:5</w:t>
            </w:r>
          </w:p>
          <w:p w:rsidR="002969F6" w:rsidRPr="00411ADD" w:rsidP="00C50ADA">
            <w:pPr>
              <w:bidi w:val="0"/>
              <w:spacing w:before="0" w:beforeAutospacing="0" w:after="0" w:afterAutospacing="0" w:line="240" w:lineRule="auto"/>
              <w:jc w:val="both"/>
              <w:rPr>
                <w:rFonts w:ascii="Times New Roman" w:hAnsi="Times New Roman"/>
                <w:sz w:val="22"/>
                <w:szCs w:val="22"/>
              </w:rPr>
            </w:pP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(4) Na žiadosť obvineného, ktorý bol zadržaný alebo zatknutý, orgán činný v trestnom konaní bezodkladne vyrozumie o tejto skutočnosti rodinného príslušníka alebo inú osobu, ktorú označí a uvedie údaje potrebné na vyrozumenie.</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(4) Ak je zadržanou alebo zatknutou osobou mladistvý, vyrozumie o tejto skutočnosti bez zbytočného odkladu zákonného zástupcu mladistvého orgán sociálnoprávnej ochrany detí a sociálnej kurately, a ak má mladistvý ustanoveného opatrovníka aj jeho.</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(5) Orgány činné v trestnom konaní a súd sú povinné vždy obvineného o jeho právach poučiť vrátane významu priznania a poskytnúť mu plnú možnosť na ich uplatnenie. Poučenie sa obvinenému v prípade potreby primerane vysvetlí. Obvineného, ktorý bol zadržaný alebo zatknutý, je potrebné poučiť aj o práve na naliehavú lekársku pomoc, o práve nazerať do spisov a o maximálnej lehote, počas ktorej môže byť obmedzený na slobode, kým nebude odovzdaný súdu.</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602"/>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4</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1</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 a)</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PP: ii)</w:t>
            </w: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tabs>
                <w:tab w:val="left" w:pos="3620"/>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právo na pomoc obhajcu, ako je ustanovené v článku 6;</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3.</w:t>
            </w:r>
            <w:r w:rsidRPr="00516E20" w:rsidR="00AD5822">
              <w:rPr>
                <w:rFonts w:ascii="Times New Roman" w:hAnsi="Times New Roman"/>
                <w:bCs/>
                <w:sz w:val="22"/>
                <w:szCs w:val="22"/>
              </w:rPr>
              <w:t xml:space="preserve"> Zákon č. 301/2005 Z. z. </w:t>
            </w: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13.</w:t>
            </w:r>
            <w:r w:rsidRPr="00516E20" w:rsidR="00AD5822">
              <w:rPr>
                <w:rFonts w:ascii="Times New Roman" w:hAnsi="Times New Roman"/>
                <w:bCs/>
                <w:sz w:val="22"/>
                <w:szCs w:val="22"/>
              </w:rPr>
              <w:t xml:space="preserve"> Ústavný zákon č. 460/1992 Zb.</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§:2 O:9</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§:34 O:5</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xml:space="preserve">§:37 O:1 </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 d)</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40</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1</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336</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47</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xml:space="preserve">O: 2 </w:t>
            </w: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(9) Každý, proti komu sa vedie trestné konanie, má právo na obhajobu.</w:t>
            </w: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(5) Orgány činné v trestnom konaní a súd sú povinné vždy obvineného o jeho právach poučiť vrátane významu priznania a poskytnúť mu plnú možnosť na ich uplatnenie. Poučenie sa obvinenému v prípade potreby primerane vysvetlí. Obvineného, ktorý bol zadržaný alebo zatknutý, je potrebné poučiť aj o práve na naliehavú lekársku pomoc, o práve nazerať do spisov a o maximálnej lehote, počas ktorej môže byť obmedzený na slobode, kým nebude odovzdaný súdu.</w:t>
            </w: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 Po vznesení obvinenia musí mať obvinený obhajcu už v prípravnom konaní, ak</w:t>
            </w: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d) ide o konanie proti mladistvému,</w:t>
            </w: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 Ak obvinený nemá obhajcu v prípade, v ktorom ho musí mať, určí sa mu lehota na zvolenie obhajcu. Ak v tejto lehote nebude obhajca zvolený, musí mu byť obhajca bez meškania ustanovený. Obhajcu ustanoví a ustanovenie obhajcu zruší v prípravnom konaní sudca pre prípravné konanie a v konaní pred súdom predseda senátu.</w:t>
            </w:r>
          </w:p>
          <w:p w:rsidR="002969F6" w:rsidRPr="00411ADD" w:rsidP="00C50ADA">
            <w:pPr>
              <w:tabs>
                <w:tab w:val="left" w:pos="-1985"/>
                <w:tab w:val="left" w:pos="-1843"/>
              </w:tabs>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1985"/>
                <w:tab w:val="left" w:pos="-1843"/>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Mladistvý musí mať obhajcu po vznesení obvinenia.</w:t>
            </w:r>
          </w:p>
          <w:p w:rsidR="002969F6" w:rsidRPr="00411ADD" w:rsidP="00C50ADA">
            <w:pPr>
              <w:tabs>
                <w:tab w:val="left" w:pos="-1985"/>
                <w:tab w:val="left" w:pos="-1843"/>
              </w:tabs>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1985"/>
                <w:tab w:val="left" w:pos="-1843"/>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(2) Každý má právo na právnu pomoc v konaní pred súdmi, inými štátnymi orgánmi alebo orgánmi verejnej správy od začiatku konania, a to za podmienok ustanovených zákonom.</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sidR="00E11071">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4</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1</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 a)</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PP: iii)</w:t>
            </w: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tabs>
                <w:tab w:val="left" w:pos="3620"/>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právo na ochranu súkromia, ako je ustanovené v článku 14</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3.</w:t>
            </w:r>
            <w:r w:rsidRPr="00516E20" w:rsidR="00AD5822">
              <w:rPr>
                <w:rFonts w:ascii="Times New Roman" w:hAnsi="Times New Roman"/>
                <w:bCs/>
                <w:sz w:val="22"/>
                <w:szCs w:val="22"/>
              </w:rPr>
              <w:t xml:space="preserve"> Zákon č. 301/2005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xml:space="preserve">§: 2 </w:t>
            </w: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O: 2</w:t>
            </w: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6</w:t>
            </w: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O: 1-4</w:t>
            </w: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§:34 O:5</w:t>
            </w: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249</w:t>
            </w: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O: 3</w:t>
            </w: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343</w:t>
            </w: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O: 3</w:t>
            </w: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P: a)</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tabs>
                <w:tab w:val="left" w:pos="-1985"/>
                <w:tab w:val="left" w:pos="-1843"/>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(2) Do základných práv a slobôd osôb v prípadoch dovolených zákonom možno zasahovať len v miere nevyhnutnej na dosiahnutie účelu trestného konania, pričom treba rešpektovať dôstojnosť osôb a ich súkromie.</w:t>
            </w:r>
          </w:p>
          <w:p w:rsidR="002969F6" w:rsidRPr="00411ADD" w:rsidP="00C50ADA">
            <w:pPr>
              <w:tabs>
                <w:tab w:val="left" w:pos="-1985"/>
                <w:tab w:val="left" w:pos="-1843"/>
              </w:tabs>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1985"/>
                <w:tab w:val="left" w:pos="-1843"/>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 Orgány činné v trestnom konaní a súd informujú verejnosť o trestnom konaní podľa tohto zákona poskytnutím informácií oznamovacím prostriedkom. Pri tomto informovaní však musia dbať na ochranu utajovanej skutočnosti, obchodného tajomstva, bankového tajomstva, daňového tajomstva, poštového tajomstva alebo telekomunikačného tajomstva.</w:t>
            </w:r>
          </w:p>
          <w:p w:rsidR="002969F6" w:rsidRPr="00411ADD" w:rsidP="00C50ADA">
            <w:pPr>
              <w:tabs>
                <w:tab w:val="left" w:pos="-1985"/>
                <w:tab w:val="left" w:pos="-1843"/>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(2) Pri poskytovaní informácií sú orgány činné v trestnom konaní a súd oprávnení utajiť tie skutočnosti, ktoré by mohli zmariť alebo sťažiť objasnenie a vyšetrenie veci. Pritom sú povinní dbať na zásadu prezumpcie neviny. Dbajú aj na to, aby nezverejňovali chránené osobné údaje ani skutočnosti súkromného charakteru, najmä rodinného života, obydlia a korešpondencie, ktoré priamo s trestnou činnosťou nesúvisia. Osobitne dbajú na záujmy maloletých, mladistvých a poškodených, ktorých osobné údaje sa nezverejňujú.</w:t>
            </w:r>
          </w:p>
          <w:p w:rsidR="002969F6" w:rsidRPr="00411ADD" w:rsidP="00C50ADA">
            <w:pPr>
              <w:tabs>
                <w:tab w:val="left" w:pos="-1985"/>
                <w:tab w:val="left" w:pos="-1843"/>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(3) V konaní pred súdom rozsah poskytovaných informácií vyplýva zo zásady verejnosti. V priebehu súdneho konania nemožno účastníkom zakázať zhotovovanie písomných poznámok alebo nákresov, ak sa touto činnosťou nenarušuje priebeh konania.</w:t>
            </w:r>
          </w:p>
          <w:p w:rsidR="002969F6" w:rsidRPr="00411ADD" w:rsidP="00C50ADA">
            <w:pPr>
              <w:tabs>
                <w:tab w:val="left" w:pos="-1985"/>
                <w:tab w:val="left" w:pos="-1843"/>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(4) Ak by poskytnutie informácie porušilo alebo ohrozilo záujmy uvedené v odseku 1 alebo 2, orgán činný v trestnom konaní a súd odmietnu poskytnutie informácie</w:t>
            </w:r>
          </w:p>
          <w:p w:rsidR="002969F6" w:rsidRPr="00411ADD" w:rsidP="00C50ADA">
            <w:pPr>
              <w:tabs>
                <w:tab w:val="left" w:pos="-1985"/>
                <w:tab w:val="left" w:pos="-1843"/>
              </w:tabs>
              <w:bidi w:val="0"/>
              <w:spacing w:before="0" w:beforeAutospacing="0" w:after="0" w:afterAutospacing="0" w:line="240" w:lineRule="auto"/>
              <w:jc w:val="both"/>
              <w:rPr>
                <w:rFonts w:ascii="Times New Roman" w:hAnsi="Times New Roman"/>
                <w:sz w:val="22"/>
                <w:szCs w:val="22"/>
              </w:rPr>
            </w:pP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(5) Orgány činné v trestnom konaní a súd sú povinné vždy obvineného o jeho právach poučiť vrátane významu priznania a poskytnúť mu plnú možnosť na ich uplatnenie. Poučenie sa obvinenému v prípade potreby primerane vysvetlí. Obvineného, ktorý bol zadržaný alebo zatknutý, je potrebné poučiť aj o práve na naliehavú lekársku pomoc, o práve nazerať do spisov a o maximálnej lehote, počas ktorej môže byť obmedzený na slobode, kým nebude odovzdaný súdu.</w:t>
            </w:r>
          </w:p>
          <w:p w:rsidR="002969F6" w:rsidRPr="00411ADD" w:rsidP="00C50ADA">
            <w:pPr>
              <w:tabs>
                <w:tab w:val="left" w:pos="-1985"/>
                <w:tab w:val="left" w:pos="-1843"/>
              </w:tabs>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1985"/>
                <w:tab w:val="left" w:pos="-1843"/>
              </w:tabs>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1985"/>
                <w:tab w:val="left" w:pos="-1843"/>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(3) Verejnosť na hlavnom pojednávaní môže byť vylúčená len vtedy, ak by verejné prejednávanie veci ohrozilo tajomstvo chránené osobitným zákonom, verejný poriadok, mravnosť alebo bezpečnosť alebo ak to vyžaduje iný dôležitý záujem obžalovaného, poškodeného, jeho blízkych osôb alebo svedkov. Verejnosť musí byť vylúčená počas výsluchu agenta a ak ide o ochranu utajovaných skutočností. Verejnosť možno vylúčiť aj na časť hlavného pojednávania.</w:t>
            </w:r>
          </w:p>
          <w:p w:rsidR="002969F6" w:rsidRPr="00411ADD" w:rsidP="00C50ADA">
            <w:pPr>
              <w:tabs>
                <w:tab w:val="left" w:pos="-1985"/>
                <w:tab w:val="left" w:pos="-1843"/>
              </w:tabs>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1985"/>
                <w:tab w:val="left" w:pos="-1843"/>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(3) Na hlavnom pojednávaní a verejnom zasadnutí proti mladistvému</w:t>
            </w:r>
          </w:p>
          <w:p w:rsidR="002969F6" w:rsidRPr="00411ADD" w:rsidP="00C50ADA">
            <w:pPr>
              <w:tabs>
                <w:tab w:val="left" w:pos="-1985"/>
                <w:tab w:val="left" w:pos="-1843"/>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a) na návrh mladistvého, jeho obhajcu alebo zákonného zástupcu súd vylúči verejnosť aj vtedy, ak je to na ochranu záujmov mladistvého,</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4</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1</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 a)</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PP: iv)</w:t>
            </w: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pStyle w:val="NormalWeb"/>
              <w:bidi w:val="0"/>
              <w:spacing w:before="0" w:beforeAutospacing="0" w:after="0" w:afterAutospacing="0" w:line="240" w:lineRule="auto"/>
              <w:ind w:right="225"/>
              <w:jc w:val="both"/>
              <w:rPr>
                <w:rFonts w:ascii="Times New Roman" w:hAnsi="Times New Roman"/>
                <w:sz w:val="22"/>
                <w:szCs w:val="22"/>
              </w:rPr>
            </w:pPr>
            <w:r w:rsidRPr="00411ADD">
              <w:rPr>
                <w:rFonts w:ascii="Times New Roman" w:hAnsi="Times New Roman"/>
                <w:sz w:val="22"/>
                <w:szCs w:val="22"/>
              </w:rPr>
              <w:t>právo byť sprevádzané nositeľom rodičovských práv a povinností počas fáz konania okrem súdnych pojednávaní, ako je ustanovené v článku 15 ods. 4;</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3.</w:t>
            </w:r>
            <w:r w:rsidRPr="00516E20" w:rsidR="00AD5822">
              <w:rPr>
                <w:rFonts w:ascii="Times New Roman" w:hAnsi="Times New Roman"/>
                <w:bCs/>
                <w:sz w:val="22"/>
                <w:szCs w:val="22"/>
              </w:rPr>
              <w:t xml:space="preserve"> Zákon č. 301/2005 Z. z.</w:t>
            </w: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4.</w:t>
            </w:r>
            <w:r w:rsidRPr="00516E20" w:rsidR="00AD5822">
              <w:rPr>
                <w:rFonts w:ascii="Times New Roman" w:hAnsi="Times New Roman"/>
                <w:bCs/>
                <w:sz w:val="22"/>
                <w:szCs w:val="22"/>
              </w:rPr>
              <w:t xml:space="preserve"> Zákon č. 36/2005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34</w:t>
            </w: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O: 5</w:t>
            </w: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35</w:t>
            </w: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O: 1-2</w:t>
            </w: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31</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1-2</w:t>
            </w:r>
          </w:p>
          <w:p w:rsidR="002969F6" w:rsidRPr="00411ADD" w:rsidP="00C50ADA">
            <w:pPr>
              <w:bidi w:val="0"/>
              <w:spacing w:before="0" w:beforeAutospacing="0" w:after="0" w:afterAutospacing="0" w:line="240" w:lineRule="auto"/>
              <w:jc w:val="center"/>
              <w:rPr>
                <w:rFonts w:ascii="Times New Roman" w:hAnsi="Times New Roman"/>
                <w:sz w:val="22"/>
                <w:szCs w:val="22"/>
              </w:rPr>
            </w:pP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(5) Orgány činné v trestnom konaní a súd sú povinné vždy obvineného o jeho právach poučiť vrátane významu priznania a poskytnúť mu plnú možnosť na ich uplatnenie. Poučenie sa obvinenému v prípade potreby primerane vysvetlí. Obvineného, ktorý bol zadržaný alebo zatknutý, je potrebné poučiť aj o práve na naliehavú lekársku pomoc, o práve nazerať do spisov a o maximálnej lehote, počas ktorej môže byť obmedzený na slobode, kým nebude odovzdaný súdu.</w:t>
            </w:r>
          </w:p>
          <w:p w:rsidR="002969F6" w:rsidRPr="00411ADD" w:rsidP="00C50ADA">
            <w:pPr>
              <w:tabs>
                <w:tab w:val="left" w:pos="-1985"/>
                <w:tab w:val="left" w:pos="-1843"/>
              </w:tabs>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1985"/>
                <w:tab w:val="left" w:pos="-1843"/>
              </w:tabs>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1985"/>
                <w:tab w:val="left" w:pos="-1843"/>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 Zákonný zástupca obvineného, ktorý je pozbavený spôsobilosti na právne úkony alebo ktorého spôsobilosť na právne úkony je obmedzená, je oprávnený obvineného zastupovať, najmä zvoliť mu obhajcu, robiť za neho návrhy, podávať za neho žiadosti a opravné prostriedky; je tiež oprávnený zúčastniť sa na tých úkonoch, na ktorých sa podľa zákona môže zúčastniť obvinený. V prospech obvineného môže zákonný zástupca tieto práva vykonať aj proti vôli obvineného.</w:t>
            </w:r>
          </w:p>
          <w:p w:rsidR="002969F6" w:rsidRPr="00411ADD" w:rsidP="00C50ADA">
            <w:pPr>
              <w:tabs>
                <w:tab w:val="left" w:pos="-1985"/>
                <w:tab w:val="left" w:pos="-1843"/>
              </w:tabs>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1985"/>
                <w:tab w:val="left" w:pos="-1843"/>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(2) V prípadoch, v ktorých zákonný zástupca obvineného nemôže vykonávať svoje práva uvedené v odseku 1 alebo je nebezpečenstvo z omeškania, v prípravnom konaní môže na výkon týchto práv na návrh prokurátora ustanoviť obvinenému opatrovníka sudca pre prípravné konanie a v konaní pred súdom predseda senátu aj bez návrhu. Proti rozhodnutiu o ustanovení opatrovníka je prípustná sťažnosť.</w:t>
            </w:r>
          </w:p>
          <w:p w:rsidR="002969F6" w:rsidRPr="00411ADD" w:rsidP="00C50ADA">
            <w:pPr>
              <w:tabs>
                <w:tab w:val="left" w:pos="-1985"/>
                <w:tab w:val="left" w:pos="-1843"/>
              </w:tabs>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497"/>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 Rodičia zastupujú maloleté dieťa pri právnych úkonoch, na ktoré nie je spôsobilé.</w:t>
            </w:r>
          </w:p>
          <w:p w:rsidR="002969F6" w:rsidRPr="00411ADD" w:rsidP="00C50ADA">
            <w:pPr>
              <w:tabs>
                <w:tab w:val="left" w:pos="497"/>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(2) Žiadny z rodičov nemôže zastupovať svoje maloleté dieťa, ak ide o právne úkony, pri ktorých by mohlo dôjsť k rozporu záujmov medzi rodičmi a maloletým dieťaťom alebo medzi maloletými deťmi zastúpenými tým istým rodičom navzájom; v takom prípade súd ustanoví maloletému dieťaťu opatrovníka, ktorý ho bude v konaní alebo pri určitom právnom úkone zastupovať (ďalej len „kolízny opatrovník").</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4</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1</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 a)</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PP: v)</w:t>
            </w: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právo na právnu pomoc, ako je ustanovené v článku 18;</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3.</w:t>
            </w:r>
            <w:r w:rsidRPr="00516E20" w:rsidR="00AD5822">
              <w:rPr>
                <w:rFonts w:ascii="Times New Roman" w:hAnsi="Times New Roman"/>
                <w:bCs/>
                <w:sz w:val="22"/>
                <w:szCs w:val="22"/>
              </w:rPr>
              <w:t xml:space="preserve"> Zákon č. 301/2005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2</w:t>
            </w: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O: 9</w:t>
            </w: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34</w:t>
            </w: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O: 5</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xml:space="preserve">§:37 O:1 </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 d)</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40</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1</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xml:space="preserve">§: 336  </w:t>
            </w: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(9) Každý, proti komu sa vedie trestné konanie, má právo na obhajobu.</w:t>
            </w: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(5) Orgány činné v trestnom konaní a súd sú povinné vždy obvineného o jeho právach poučiť vrátane významu priznania a poskytnúť mu plnú možnosť na ich uplatnenie. Poučenie sa obvinenému v prípade potreby primerane vysvetlí. Obvineného, ktorý bol zadržaný alebo zatknutý, je potrebné poučiť aj o práve na naliehavú lekársku pomoc, o práve nazerať do spisov a o maximálnej lehote, počas ktorej môže byť obmedzený na slobode, kým nebude odovzdaný súdu</w:t>
            </w: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Po vznesení obvinenia musí mať obvinený obhajcu už v prípravnom konaní, ak</w:t>
            </w: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d) ide o konanie proti mladistvému,</w:t>
            </w: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 Ak obvinený nemá obhajcu v prípade, v ktorom ho musí mať, určí sa mu lehota na zvolenie obhajcu. Ak v tejto lehote nebude obhajca zvolený, musí mu byť obhajca bez meškania ustanovený. Obhajcu ustanoví a ustanovenie obhajcu zruší v prípravnom konaní sudca pre prípravné konanie a v konaní pred súdom predseda senátu.</w:t>
            </w: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Mladistvý musí mať obhajcu po vznesení obvinenia.</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4</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1</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 b)</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PP: i)</w:t>
            </w: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v najskoršej vhodnej fáze konania, pokiaľ ide o:</w:t>
            </w:r>
          </w:p>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právo na individuálne posúdenie, ako je ustanovené v článku 7;</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3.</w:t>
            </w:r>
            <w:r w:rsidRPr="00516E20" w:rsidR="00AD5822">
              <w:rPr>
                <w:rFonts w:ascii="Times New Roman" w:hAnsi="Times New Roman"/>
                <w:bCs/>
                <w:sz w:val="22"/>
                <w:szCs w:val="22"/>
              </w:rPr>
              <w:t xml:space="preserve"> Zákon č. 301/2005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337</w:t>
            </w: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338</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347</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1</w:t>
            </w: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tabs>
                <w:tab w:val="left" w:pos="-1985"/>
                <w:tab w:val="left" w:pos="-1843"/>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V konaní proti mladistvému treba čo najdôkladnejšie zistiť aj stupeň rozumového a mravného vývoja mladistvého, jeho povahu, pomery a prostredie, v ktorom žil a bol vychovávaný, jeho správanie pred spáchaním činu, z ktorého je obvinený, a po ňom a iné okolnosti dôležité pre voľbu prostriedkov vhodných na jeho nápravu, najmä na posúdenie, či má byť nariadená ochranná výchova mladistvého. Zisťovanie pomerov mladistvého sa uloží aj orgánu sociálnoprávnej ochrany detí a sociálnej kurately a obci.</w:t>
            </w:r>
          </w:p>
          <w:p w:rsidR="002969F6" w:rsidRPr="00411ADD" w:rsidP="00C50ADA">
            <w:pPr>
              <w:tabs>
                <w:tab w:val="left" w:pos="-1985"/>
                <w:tab w:val="left" w:pos="-1843"/>
              </w:tabs>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1985"/>
                <w:tab w:val="left" w:pos="-1843"/>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U mladistvého, ktorý v čase činu neprekročil pätnásty rok svojho veku, treba vždy skúmať, či bol spôsobilý rozpoznať protiprávnosť činu a či bol spôsobilý ovládať svoje konanie.</w:t>
            </w:r>
          </w:p>
          <w:p w:rsidR="002969F6" w:rsidRPr="00411ADD" w:rsidP="00C50ADA">
            <w:pPr>
              <w:tabs>
                <w:tab w:val="left" w:pos="-1985"/>
                <w:tab w:val="left" w:pos="-1843"/>
              </w:tabs>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1985"/>
                <w:tab w:val="left" w:pos="-1843"/>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 V konaní proti mladistvým treba dbať na to, aby sa vyšetrovanie, skrátené vyšetrovanie a rozhodovanie zverilo osobám, ktorých životné skúsenosti, ako aj skúsenosti s výchovou mládeže zaručujú splnenie výchovného účelu trestného konania. Orgány činné v trestnom konaní a súd postupujú v najužšej spolupráci so zariadeniami, ktorým je zverená starostlivosť o mládež, prípadne so zariadeniami psychologickej starostlivosti.</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2E0534" w:rsidR="002F12CD">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409"/>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4</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1</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 b)</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PP: ii)</w:t>
            </w: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právo na lekársku prehliadku vrátane práva na lekársku pomoc, ako je ustanovené v článku 8;</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3.</w:t>
            </w:r>
            <w:r w:rsidRPr="00516E20" w:rsidR="00AD5822">
              <w:rPr>
                <w:rFonts w:ascii="Times New Roman" w:hAnsi="Times New Roman"/>
                <w:bCs/>
                <w:sz w:val="22"/>
                <w:szCs w:val="22"/>
              </w:rPr>
              <w:t xml:space="preserve"> Zákon č. 301/2005 Z. z.</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34</w:t>
            </w: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O: 5</w:t>
            </w: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85</w:t>
            </w: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O: 5</w:t>
            </w:r>
          </w:p>
          <w:p w:rsidR="002969F6" w:rsidRPr="00411ADD" w:rsidP="00C50ADA">
            <w:pPr>
              <w:tabs>
                <w:tab w:val="center" w:pos="355"/>
              </w:tabs>
              <w:bidi w:val="0"/>
              <w:spacing w:before="0" w:beforeAutospacing="0" w:after="0" w:afterAutospacing="0" w:line="240" w:lineRule="auto"/>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337</w:t>
            </w: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347</w:t>
            </w:r>
          </w:p>
          <w:p w:rsidR="002969F6" w:rsidRPr="00411ADD" w:rsidP="00C50ADA">
            <w:pPr>
              <w:tabs>
                <w:tab w:val="center" w:pos="355"/>
              </w:tabs>
              <w:bidi w:val="0"/>
              <w:spacing w:before="0" w:beforeAutospacing="0" w:after="0" w:afterAutospacing="0" w:line="240" w:lineRule="auto"/>
              <w:rPr>
                <w:rFonts w:ascii="Times New Roman" w:hAnsi="Times New Roman"/>
                <w:sz w:val="22"/>
                <w:szCs w:val="22"/>
              </w:rPr>
            </w:pPr>
            <w:r w:rsidRPr="00411ADD">
              <w:rPr>
                <w:rFonts w:ascii="Times New Roman" w:hAnsi="Times New Roman"/>
                <w:sz w:val="22"/>
                <w:szCs w:val="22"/>
              </w:rPr>
              <w:t>O: 1</w:t>
            </w: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Orgány činné v trestnom konaní a súd sú povinné vždy obvineného o jeho právach poučiť vrátane významu priznania a poskytnúť mu plnú možnosť na ich uplatnenie. Poučenie sa obvinenému v prípade potreby primerane vysvetlí. Obvineného, ktorý bol zadržaný alebo zatknutý, je potrebné poučiť aj o práve na naliehavú lekársku pomoc, o práve nazerať do spisov a o maximálnej lehote, počas ktorej môže byť obmedzený na slobode, kým nebude odovzdaný súdu.</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(5) Ustanovenia § 34, § 121 až 124 sa primerane použijú aj vtedy, ak je zadržaná osoba vypočúvaná v čase, keď proti nej ešte nebolo vznesené obvinenie.</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1985"/>
                <w:tab w:val="left" w:pos="-1843"/>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V konaní proti mladistvému treba čo najdôkladnejšie zistiť aj stupeň rozumového a mravného vývoja mladistvého, jeho povahu, pomery a prostredie, v ktorom žil a bol vychovávaný, jeho správanie pred spáchaním činu, z ktorého je obvinený, a po ňom a iné okolnosti dôležité pre voľbu prostriedkov vhodných na jeho nápravu, najmä na posúdenie, či má byť nariadená ochranná výchova mladistvého. Zisťovanie pomerov mladistvého sa uloží aj orgánu sociálnoprávnej ochrany detí a sociálnej kurately a obci.</w:t>
            </w:r>
          </w:p>
          <w:p w:rsidR="002969F6" w:rsidRPr="00411ADD" w:rsidP="00C50ADA">
            <w:pPr>
              <w:tabs>
                <w:tab w:val="left" w:pos="-1985"/>
                <w:tab w:val="left" w:pos="-1843"/>
              </w:tabs>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1985"/>
                <w:tab w:val="left" w:pos="-1843"/>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 V konaní proti mladistvým treba dbať na to, aby sa vyšetrovanie, skrátené vyšetrovanie a rozhodovanie zverilo osobám, ktorých životné skúsenosti, ako aj skúsenosti s výchovou mládeže zaručujú splnenie výchovného účelu trestného konania. Orgány činné v trestnom konaní a súd postupujú v najužšej spolupráci so zariadeniami, ktorým je zverená starostlivosť o mládež, prípadne so zariadeniami psychologickej starostlivosti.</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2E0534" w:rsidR="002F12CD">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4</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1</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 b)</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PP: iii)</w:t>
            </w: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tabs>
                <w:tab w:val="left" w:pos="3620"/>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právo na obmedzenie pozbavenia osobnej slobody a využitie alternatívnych opatrení vrátane práva na pravidelné preskúmanie zadržania, ako je ustanovené v článkoch 10 a 11;</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3.</w:t>
            </w:r>
            <w:r w:rsidRPr="00516E20" w:rsidR="00AD5822">
              <w:rPr>
                <w:rFonts w:ascii="Times New Roman" w:hAnsi="Times New Roman"/>
                <w:bCs/>
                <w:sz w:val="22"/>
                <w:szCs w:val="22"/>
              </w:rPr>
              <w:t xml:space="preserve"> Zákon č. 301/2005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§:34 O:5</w:t>
            </w: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§:34 O:6</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§:79 O:2</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§:79 O:3</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339</w:t>
            </w: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(5) Orgány činné v trestnom konaní a súd sú povinné vždy obvineného o jeho právach poučiť vrátane významu priznania a poskytnúť mu plnú možnosť na ich uplatnenie. Poučenie sa obvinenému v prípade potreby primerane vysvetlí. Obvineného, ktorý bol zadržaný alebo zatknutý, je potrebné poučiť aj o práve na naliehavú lekársku pomoc, o práve nazerať do spisov a o maximálnej lehote, počas ktorej môže byť obmedzený na slobode, kým nebude odovzdaný súdu</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(6) Orgán činný v trestnom konaní obvinenému, ktorý bol zadržaný alebo zatknutý, poskytne bez zbytočného odkladu poučenie o jeho právach v písomnej forme; táto skutočnosť sa poznamená v zápisnici. Obvinený má právo ponechať si toto poučenie u seba po celú dobu obmedzenia osobnej slobody.</w:t>
            </w:r>
          </w:p>
          <w:p w:rsidR="002969F6" w:rsidRPr="00411ADD" w:rsidP="00C50ADA">
            <w:pPr>
              <w:tabs>
                <w:tab w:val="left" w:pos="426"/>
              </w:tabs>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426"/>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(2) Policajt, prokurátor, sudca pre prípravné konanie a súd sú povinní skúmať v každom období trestného stíhania, či dôvody väzby trvajú, alebo či sa zmenili. Sudca pre prípravné konanie tak koná iba pri rozhodovaní o návrhu prokurátora na predĺženie lehoty väzby alebo o zmene dôvodov väzby a pri rozhodovaní o žiadosti obvineného o prepustenie z väzby podľa odseku 3. Ak v prípravnom konaní prokurátor zistí, že dôvody väzby sa zmenili, podá návrh sudcovi pre prípravné konanie na rozhodnutie o zmene dôvodov väzby. Sudca pre prípravné konanie o takom návrhu rozhodne bez meškania. Ak súd vyhlásil oslobodzujúci rozsudok, predseda senátu bezodkladne vydá príkaz na prepustenie obvineného z väzby s uvedením dôvodu prepustenia a uvedie túto okolnosť v zápisnici; takto postupuje predseda senátu aj vtedy, ak v súdnom konaní uplynula lehota väzby podľa § 76 ods. 6.</w:t>
            </w:r>
          </w:p>
          <w:p w:rsidR="002969F6" w:rsidRPr="00411ADD" w:rsidP="00C50ADA">
            <w:pPr>
              <w:tabs>
                <w:tab w:val="left" w:pos="426"/>
              </w:tabs>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426"/>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(3) Obvinený má právo kedykoľvek žiadať o prepustenie na slobodu. Ak v prípravnom konaní prokurátor takej žiadosti nevyhovie, predloží ju bez meškania so svojím stanoviskom a s návrhom na rozhodnutie sudcovi pre prípravné konanie, o čom upovedomí obvineného a jeho obhajcu. O takej žiadosti sa musí bez meškania rozhodnúť. Ak sa žiadosť zamietla, môže ju obvinený, ak v nej neuvedie iné dôvody, opakovať až po uplynutí tridsiatich dní odo dňa, keď rozhodnutie o jeho predchádzajúcej žiadosti nadobudlo právoplatnosť.</w:t>
            </w:r>
          </w:p>
          <w:p w:rsidR="002969F6" w:rsidRPr="00411ADD" w:rsidP="00C50ADA">
            <w:pPr>
              <w:tabs>
                <w:tab w:val="left" w:pos="426"/>
              </w:tabs>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426"/>
              </w:tabs>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426"/>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Aj keď existujú dôvody väzby podľa § 71, smie byť obvinený mladistvý vzatý do väzby, len ak nemožno účel väzby dosiahnuť inak.</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E11071">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4</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1</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 b)</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PP: iv)</w:t>
            </w: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tabs>
                <w:tab w:val="left" w:pos="3620"/>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právo byť sprevádzaný nositeľom rodičovských práv a povinností počas súdnych pojednávaní, ako je ustanovené v článku 15 ods. 1;</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3.</w:t>
            </w:r>
            <w:r w:rsidRPr="00516E20" w:rsidR="00AD5822">
              <w:rPr>
                <w:rFonts w:ascii="Times New Roman" w:hAnsi="Times New Roman"/>
                <w:bCs/>
                <w:sz w:val="22"/>
                <w:szCs w:val="22"/>
              </w:rPr>
              <w:t xml:space="preserve"> Zákon č. 301/2005 Z. z.</w:t>
            </w: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4.</w:t>
            </w:r>
            <w:r w:rsidRPr="00516E20" w:rsidR="00AD5822">
              <w:rPr>
                <w:rFonts w:ascii="Times New Roman" w:hAnsi="Times New Roman"/>
                <w:bCs/>
                <w:sz w:val="22"/>
                <w:szCs w:val="22"/>
              </w:rPr>
              <w:t xml:space="preserve"> Zákon č. 36/2005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§:34</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O:5</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§:35</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O:1</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§:247</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O:2</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292</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xml:space="preserve">O: 1 </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V: 1-4</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340</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31</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3</w:t>
            </w: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(5) Orgány činné v trestnom konaní a súd sú povinné vždy obvineného o jeho právach poučiť vrátane významu priznania a poskytnúť mu plnú možnosť na ich uplatnenie. Poučenie sa obvinenému v prípade potreby primerane vysvetlí. Obvineného, ktorý bol zadržaný alebo zatknutý, je potrebné poučiť aj o práve na naliehavú lekársku pomoc, o práve nazerať do spisov a o maximálnej lehote, počas ktorej môže byť obmedzený na slobode, kým nebude odovzdaný súdu</w:t>
            </w:r>
          </w:p>
          <w:p w:rsidR="002969F6" w:rsidRPr="00411ADD" w:rsidP="00C50ADA">
            <w:pPr>
              <w:tabs>
                <w:tab w:val="left" w:pos="-1985"/>
              </w:tabs>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1985"/>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 Zákonný zástupca obvineného, ktorý je pozbavený spôsobilosti na právne úkony alebo ktorého spôsobilosť na právne úkony je obmedzená, je oprávnený obvineného zastupovať, najmä zvoliť mu obhajcu, robiť za neho návrhy, podávať za neho žiadosti a opravné prostriedky; je tiež oprávnený zúčastniť sa na tých úkonoch, na ktorých sa podľa zákona môže zúčastniť obvinený. V prospech obvineného môže zákonný zástupca tieto práva vykonať aj proti vôli obvineného.</w:t>
            </w:r>
          </w:p>
          <w:p w:rsidR="002969F6" w:rsidRPr="00411ADD" w:rsidP="00C50ADA">
            <w:pPr>
              <w:tabs>
                <w:tab w:val="left" w:pos="-1985"/>
              </w:tabs>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1985"/>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(2) O hlavnom pojednávaní sa upovedomí aj zákonný zástupca, poškodený a zúčastnená osoba. Ak má zúčastnená osoba alebo poškodený splnomocnenca, upovedomí sa o hlavnom pojednávaní len splnomocnenec. Ak má obžalovaný viac obhajcov, na ich upovedomenie o hlavnom pojednávaní sa použije primerane ustanovenie § 44 ods. 8.</w:t>
            </w:r>
          </w:p>
          <w:p w:rsidR="002969F6" w:rsidRPr="00411ADD" w:rsidP="00C50ADA">
            <w:pPr>
              <w:tabs>
                <w:tab w:val="left" w:pos="-1985"/>
              </w:tabs>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1985"/>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 Predseda senátu predvolá na verejné zasadnutie osoby, ktorých osobná účasť na ňom je nevyhnutná. O verejnom zasadnutí upovedomí prokurátora, ako aj osobu, ktorá svojím návrhom dala na verejné zasadnutie podnet, a osobu, ktorá môže byť priamo dotknutá rozhodnutím. Ak mladistvý obvinený v čase konania verejného zasadnutia nedovŕši devätnásty rok svojho veku, upovedomí sa aj orgán sociálnoprávnej ochrany detí a sociálnej kurately. Predseda senátu o verejnom zasadnutí upovedomí aj obhajcu, splnomocnenca a zákonného zástupcu.</w:t>
            </w:r>
          </w:p>
          <w:p w:rsidR="002969F6" w:rsidRPr="00411ADD" w:rsidP="00C50ADA">
            <w:pPr>
              <w:tabs>
                <w:tab w:val="left" w:pos="-1985"/>
              </w:tabs>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249"/>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U mladistvého súd obžalobu alebo návrh na dohodu o vine a treste doručí aj orgánu sociálnoprávnej ochrany detí a sociálnej kurately, zákonnému zástupcovi mladistvého, prípadne aj tej osobe, s ktorou mladistvý žije v spoločnej domácnosti; ak má ustanoveného opatrovníka, obžaloba sa doručí aj jemu. Ak mladistvý v čase hlavného pojednávania alebo verejného zasadnutia dovŕšil devätnásty rok svojho veku, toto ustanovenie sa nepoužije.</w:t>
            </w:r>
          </w:p>
          <w:p w:rsidR="002969F6" w:rsidRPr="00411ADD" w:rsidP="00C50ADA">
            <w:pPr>
              <w:tabs>
                <w:tab w:val="left" w:pos="249"/>
              </w:tabs>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(3) Rodičia zastupujú maloleté dieťa pri právnych úkonoch, na ktoré nie je spôsobilé.</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4</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1</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 b)</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PP: v)</w:t>
            </w: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tabs>
                <w:tab w:val="left" w:pos="0"/>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právo osobne sa zúčastniť na pojednávaní, ako je ustanovené v článku 16;</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xml:space="preserve">3. </w:t>
            </w:r>
            <w:r w:rsidRPr="00516E20" w:rsidR="00AD5822">
              <w:rPr>
                <w:rFonts w:ascii="Times New Roman" w:hAnsi="Times New Roman"/>
                <w:bCs/>
                <w:sz w:val="22"/>
                <w:szCs w:val="22"/>
              </w:rPr>
              <w:t>Zákon č. 301/2005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2</w:t>
            </w: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O: 7</w:t>
            </w: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rPr>
                <w:rFonts w:ascii="Times New Roman" w:hAnsi="Times New Roman"/>
                <w:sz w:val="22"/>
                <w:szCs w:val="22"/>
              </w:rPr>
            </w:pPr>
          </w:p>
          <w:p w:rsidR="002969F6" w:rsidRPr="00411ADD" w:rsidP="00C50ADA">
            <w:pPr>
              <w:bidi w:val="0"/>
              <w:spacing w:before="0" w:beforeAutospacing="0" w:after="0" w:afterAutospacing="0" w:line="240" w:lineRule="auto"/>
              <w:rPr>
                <w:rFonts w:ascii="Times New Roman" w:hAnsi="Times New Roman"/>
                <w:sz w:val="22"/>
                <w:szCs w:val="22"/>
              </w:rPr>
            </w:pPr>
          </w:p>
          <w:p w:rsidR="002969F6" w:rsidRPr="00411ADD" w:rsidP="00C50ADA">
            <w:pPr>
              <w:bidi w:val="0"/>
              <w:spacing w:before="0" w:beforeAutospacing="0" w:after="0" w:afterAutospacing="0" w:line="240" w:lineRule="auto"/>
              <w:rPr>
                <w:rFonts w:ascii="Times New Roman" w:hAnsi="Times New Roman"/>
                <w:sz w:val="22"/>
                <w:szCs w:val="22"/>
              </w:rPr>
            </w:pPr>
            <w:r w:rsidRPr="00411ADD">
              <w:rPr>
                <w:rFonts w:ascii="Times New Roman" w:hAnsi="Times New Roman"/>
                <w:sz w:val="22"/>
                <w:szCs w:val="22"/>
              </w:rPr>
              <w:t>§:34</w:t>
            </w:r>
          </w:p>
          <w:p w:rsidR="002969F6" w:rsidRPr="00411ADD" w:rsidP="00C50ADA">
            <w:pPr>
              <w:bidi w:val="0"/>
              <w:spacing w:before="0" w:beforeAutospacing="0" w:after="0" w:afterAutospacing="0" w:line="240" w:lineRule="auto"/>
              <w:rPr>
                <w:rFonts w:ascii="Times New Roman" w:hAnsi="Times New Roman"/>
                <w:sz w:val="22"/>
                <w:szCs w:val="22"/>
              </w:rPr>
            </w:pPr>
            <w:r w:rsidRPr="00411ADD">
              <w:rPr>
                <w:rFonts w:ascii="Times New Roman" w:hAnsi="Times New Roman"/>
                <w:sz w:val="22"/>
                <w:szCs w:val="22"/>
              </w:rPr>
              <w:t>O:5</w:t>
            </w:r>
          </w:p>
          <w:p w:rsidR="002969F6" w:rsidRPr="00411ADD" w:rsidP="00C50ADA">
            <w:pPr>
              <w:bidi w:val="0"/>
              <w:spacing w:before="0" w:beforeAutospacing="0" w:after="0" w:afterAutospacing="0" w:line="240" w:lineRule="auto"/>
              <w:rPr>
                <w:rFonts w:ascii="Times New Roman" w:hAnsi="Times New Roman"/>
                <w:sz w:val="22"/>
                <w:szCs w:val="22"/>
              </w:rPr>
            </w:pPr>
          </w:p>
          <w:p w:rsidR="002969F6" w:rsidRPr="00411ADD" w:rsidP="00C50ADA">
            <w:pPr>
              <w:bidi w:val="0"/>
              <w:spacing w:before="0" w:beforeAutospacing="0" w:after="0" w:afterAutospacing="0" w:line="240" w:lineRule="auto"/>
              <w:rPr>
                <w:rFonts w:ascii="Times New Roman" w:hAnsi="Times New Roman"/>
                <w:sz w:val="22"/>
                <w:szCs w:val="22"/>
              </w:rPr>
            </w:pPr>
          </w:p>
          <w:p w:rsidR="002969F6" w:rsidRPr="00411ADD" w:rsidP="00C50ADA">
            <w:pPr>
              <w:bidi w:val="0"/>
              <w:spacing w:before="0" w:beforeAutospacing="0" w:after="0" w:afterAutospacing="0" w:line="240" w:lineRule="auto"/>
              <w:rPr>
                <w:rFonts w:ascii="Times New Roman" w:hAnsi="Times New Roman"/>
                <w:sz w:val="22"/>
                <w:szCs w:val="22"/>
              </w:rPr>
            </w:pPr>
          </w:p>
          <w:p w:rsidR="002969F6" w:rsidRPr="00411ADD" w:rsidP="00C50ADA">
            <w:pPr>
              <w:bidi w:val="0"/>
              <w:spacing w:before="0" w:beforeAutospacing="0" w:after="0" w:afterAutospacing="0" w:line="240" w:lineRule="auto"/>
              <w:rPr>
                <w:rFonts w:ascii="Times New Roman" w:hAnsi="Times New Roman"/>
                <w:sz w:val="22"/>
                <w:szCs w:val="22"/>
              </w:rPr>
            </w:pPr>
          </w:p>
          <w:p w:rsidR="002969F6" w:rsidRPr="00411ADD" w:rsidP="00C50ADA">
            <w:pPr>
              <w:bidi w:val="0"/>
              <w:spacing w:before="0" w:beforeAutospacing="0" w:after="0" w:afterAutospacing="0" w:line="240" w:lineRule="auto"/>
              <w:rPr>
                <w:rFonts w:ascii="Times New Roman" w:hAnsi="Times New Roman"/>
                <w:sz w:val="22"/>
                <w:szCs w:val="22"/>
              </w:rPr>
            </w:pPr>
          </w:p>
          <w:p w:rsidR="002969F6" w:rsidRPr="00411ADD" w:rsidP="00C50ADA">
            <w:pPr>
              <w:bidi w:val="0"/>
              <w:spacing w:before="0" w:beforeAutospacing="0" w:after="0" w:afterAutospacing="0" w:line="240" w:lineRule="auto"/>
              <w:rPr>
                <w:rFonts w:ascii="Times New Roman" w:hAnsi="Times New Roman"/>
                <w:sz w:val="22"/>
                <w:szCs w:val="22"/>
              </w:rPr>
            </w:pPr>
          </w:p>
          <w:p w:rsidR="002969F6" w:rsidRPr="00411ADD" w:rsidP="00C50ADA">
            <w:pPr>
              <w:bidi w:val="0"/>
              <w:spacing w:before="0" w:beforeAutospacing="0" w:after="0" w:afterAutospacing="0" w:line="240" w:lineRule="auto"/>
              <w:rPr>
                <w:rFonts w:ascii="Times New Roman" w:hAnsi="Times New Roman"/>
                <w:sz w:val="22"/>
                <w:szCs w:val="22"/>
              </w:rPr>
            </w:pPr>
          </w:p>
          <w:p w:rsidR="002969F6" w:rsidRPr="00411ADD" w:rsidP="00C50ADA">
            <w:pPr>
              <w:bidi w:val="0"/>
              <w:spacing w:before="0" w:beforeAutospacing="0" w:after="0" w:afterAutospacing="0" w:line="240" w:lineRule="auto"/>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343</w:t>
            </w: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O: 1</w:t>
            </w: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(7) Každý má právo, aby jeho trestná vec bola spravodlivo a v primeranej lehote prejednaná nezávislým a nestranným súdom v jeho prítomnosti tak, aby sa mohol vyjadriť ku všetkým vykonávaným dôkazom, ak tento zákon neustanovuje inak.</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(5) Orgány činné v trestnom konaní a súd sú povinné vždy obvineného o jeho právach poučiť vrátane významu priznania a poskytnúť mu plnú možnosť na ich uplatnenie. Poučenie sa obvinenému v prípade potreby primerane vysvetlí. Obvineného, ktorý bol zadržaný alebo zatknutý, je potrebné poučiť aj o práve na naliehavú lekársku pomoc, o práve nazerať do spisov a o maximálnej lehote, počas ktorej môže byť obmedzený na slobode, kým nebude odovzdaný súdu</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 Hlavné pojednávanie a verejné zasadnutie o dohode o vine a treste nemožno konať v neprítomnosti mladistvého.</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4</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1</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 b)</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PP: vi)</w:t>
            </w: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tabs>
                <w:tab w:val="left" w:pos="3620"/>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právo na účinné opravné prostriedky, ako je ustanovené v článku 19;</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3.</w:t>
            </w:r>
            <w:r w:rsidRPr="00516E20" w:rsidR="00AD5822">
              <w:rPr>
                <w:rFonts w:ascii="Times New Roman" w:hAnsi="Times New Roman"/>
                <w:bCs/>
                <w:sz w:val="22"/>
                <w:szCs w:val="22"/>
              </w:rPr>
              <w:t xml:space="preserve"> Zákon č. 301/2005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§:34</w:t>
            </w: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O:5</w:t>
            </w: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35</w:t>
            </w: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O: 1</w:t>
            </w: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345</w:t>
            </w: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O: 1-2</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xml:space="preserve"> </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xml:space="preserve"> </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rPr>
                <w:rFonts w:ascii="Times New Roman" w:hAnsi="Times New Roman"/>
                <w:sz w:val="22"/>
                <w:szCs w:val="22"/>
              </w:rPr>
            </w:pP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(5) Orgány činné v trestnom konaní a súd sú povinné vždy obvineného o jeho právach poučiť vrátane významu priznania a poskytnúť mu plnú možnosť na ich uplatnenie. Poučenie sa obvinenému v prípade potreby primerane vysvetlí. Obvineného, ktorý bol zadržaný alebo zatknutý, je potrebné poučiť aj o práve na naliehavú lekársku pomoc, o práve nazerať do spisov a o maximálnej lehote, počas ktorej môže byť obmedzený na slobode, kým nebude odovzdaný súdu</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xml:space="preserve">(1) Zákonný zástupca obvineného, ktorý je pozbavený spôsobilosti na právne úkony alebo ktorého spôsobilosť na právne úkony je obmedzená, je oprávnený obvineného zastupovať, najmä zvoliť mu obhajcu, robiť za neho návrhy, podávať za neho žiadosti a opravné prostriedky; je tiež oprávnený zúčastniť sa na tých úkonoch, na ktorých sa podľa zákona môže zúčastniť obvinený. V prospech obvineného môže zákonný zástupca tieto práva vykonať aj proti vôli obvineného. </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 Opravné prostriedky v prospech mladistvého môže podať, a to i proti jeho vôli, aj orgán sociálnoprávnej ochrany detí a sociálnej kurately; lehota na podanie opravného prostriedku mu plynie samostatne.</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(2) Sťažnosť v prospech mladistvého môžu podať aj jeho príbuzní v priamom pokolení, jeho súrodenec, manžel a druh; lehota na podanie sťažnosti sa im končí tým istým dňom ako mladistvému.</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4</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1</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 c)</w:t>
            </w:r>
          </w:p>
          <w:p w:rsidR="002969F6" w:rsidRPr="00411ADD" w:rsidP="00C50ADA">
            <w:pPr>
              <w:bidi w:val="0"/>
              <w:spacing w:before="0" w:beforeAutospacing="0" w:after="0" w:afterAutospacing="0" w:line="240" w:lineRule="auto"/>
              <w:jc w:val="both"/>
              <w:rPr>
                <w:rFonts w:ascii="Times New Roman" w:hAnsi="Times New Roman"/>
                <w:sz w:val="22"/>
                <w:szCs w:val="22"/>
              </w:rPr>
            </w:pP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tabs>
                <w:tab w:val="left" w:pos="3620"/>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po pozbavení osobnej slobody, pokiaľ ide o právo na osobitné zaobchádzanie počas pozbavenia osobnej slobody, ako je ustanovené v článku 12.</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12.</w:t>
            </w:r>
            <w:r w:rsidRPr="00516E20" w:rsidR="00AD5822">
              <w:rPr>
                <w:rFonts w:ascii="Times New Roman" w:hAnsi="Times New Roman"/>
                <w:bCs/>
                <w:sz w:val="22"/>
                <w:szCs w:val="22"/>
              </w:rPr>
              <w:t xml:space="preserve"> Zákon č. 171/1993 Z. z.</w:t>
            </w: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5.</w:t>
            </w:r>
            <w:r w:rsidRPr="00516E20" w:rsidR="00AD5822">
              <w:rPr>
                <w:rFonts w:ascii="Times New Roman" w:hAnsi="Times New Roman"/>
                <w:bCs/>
                <w:sz w:val="22"/>
                <w:szCs w:val="22"/>
              </w:rPr>
              <w:t xml:space="preserve"> Zákon č. 221/2006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44</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xml:space="preserve">O: 1 </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 b)</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xml:space="preserve">§:7  </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1</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§:7</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2</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 b)</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7</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7</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V: 2</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46</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1,2,6,7</w:t>
            </w: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tabs>
                <w:tab w:val="left" w:pos="-2127"/>
                <w:tab w:val="left" w:pos="-1985"/>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xml:space="preserve"> (1) Do cely sa vždy umiestňujú oddelene osoby</w:t>
            </w:r>
          </w:p>
          <w:p w:rsidR="002969F6" w:rsidRPr="00411ADD" w:rsidP="00C50ADA">
            <w:pPr>
              <w:tabs>
                <w:tab w:val="left" w:pos="-2127"/>
                <w:tab w:val="left" w:pos="-1985"/>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b) mladšie ako 18 rokov a dospelé,</w:t>
            </w:r>
          </w:p>
          <w:p w:rsidR="002969F6" w:rsidRPr="00411ADD" w:rsidP="00C50ADA">
            <w:pPr>
              <w:tabs>
                <w:tab w:val="left" w:pos="-2127"/>
                <w:tab w:val="left" w:pos="-1985"/>
              </w:tabs>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2127"/>
                <w:tab w:val="left" w:pos="-1985"/>
              </w:tabs>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2127"/>
                <w:tab w:val="left" w:pos="-1985"/>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 Pri umiestňovaní obvineného do cely sa dbá na to, aby bol zabezpečený účel výkonu väzby.</w:t>
            </w:r>
          </w:p>
          <w:p w:rsidR="002969F6" w:rsidRPr="00411ADD" w:rsidP="00C50ADA">
            <w:pPr>
              <w:tabs>
                <w:tab w:val="left" w:pos="-2127"/>
                <w:tab w:val="left" w:pos="-1985"/>
              </w:tabs>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2127"/>
                <w:tab w:val="left" w:pos="-1985"/>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(2) Do cely sa umiestňujú oddelene</w:t>
            </w:r>
          </w:p>
          <w:p w:rsidR="002969F6" w:rsidRPr="00411ADD" w:rsidP="00C50ADA">
            <w:pPr>
              <w:tabs>
                <w:tab w:val="left" w:pos="-2127"/>
                <w:tab w:val="left" w:pos="-1985"/>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b) mladiství od dospelých obvinených,</w:t>
            </w:r>
          </w:p>
          <w:p w:rsidR="002969F6" w:rsidRPr="00411ADD" w:rsidP="00C50ADA">
            <w:pPr>
              <w:tabs>
                <w:tab w:val="left" w:pos="-2127"/>
                <w:tab w:val="left" w:pos="-1985"/>
              </w:tabs>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2127"/>
                <w:tab w:val="left" w:pos="-1985"/>
              </w:tabs>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2127"/>
                <w:tab w:val="left" w:pos="-1985"/>
              </w:tabs>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2127"/>
                <w:tab w:val="left" w:pos="-1985"/>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Mladistvého možno umiestniť s dospelým obvineným alebo odsúdeným len výnimočne a len, ak takéto umiestnenie bude v záujme mladistvého, dospelý obvinený alebo odsúdený nebude na mladistvého nepriaznivo vplývať, ohrozovať jeho zdravie alebo zneužívať jeho prítomnosť v cele a mladistvý a dospelý obvinený alebo odsúdený s tým súhlasia.</w:t>
            </w:r>
          </w:p>
          <w:p w:rsidR="002969F6" w:rsidRPr="00411ADD" w:rsidP="00C50ADA">
            <w:pPr>
              <w:tabs>
                <w:tab w:val="left" w:pos="-2127"/>
                <w:tab w:val="left" w:pos="-1985"/>
              </w:tabs>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2127"/>
                <w:tab w:val="left" w:pos="-1985"/>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xml:space="preserve">(1) Ubytovacia plocha pre mladistvého v cele je najmenej 4 m2. </w:t>
            </w:r>
          </w:p>
          <w:p w:rsidR="002969F6" w:rsidRPr="00411ADD" w:rsidP="00C50ADA">
            <w:pPr>
              <w:tabs>
                <w:tab w:val="left" w:pos="-2127"/>
                <w:tab w:val="left" w:pos="-1985"/>
              </w:tabs>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2127"/>
                <w:tab w:val="left" w:pos="-1985"/>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(2) Mladistvý má právo prijať návštevu raz za týždeň v trvaní najmenej jednej hodiny. Počas návštevy určený príslušník zboru informuje zákonného zástupcu o ukončených konaniach súvisiacich s výkonom väzby mladistvého od poslednej návštevy vykonanej zákonným zástupcom.</w:t>
            </w:r>
          </w:p>
          <w:p w:rsidR="002969F6" w:rsidRPr="00411ADD" w:rsidP="00C50ADA">
            <w:pPr>
              <w:tabs>
                <w:tab w:val="left" w:pos="-2127"/>
                <w:tab w:val="left" w:pos="-1985"/>
              </w:tabs>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2127"/>
                <w:tab w:val="left" w:pos="-1985"/>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(6) Ústav zabezpečí podmienky na plnenie povinnej školskej dochádzky v súlade s osobitným predpisom.</w:t>
            </w:r>
          </w:p>
          <w:p w:rsidR="002969F6" w:rsidRPr="00411ADD" w:rsidP="00C50ADA">
            <w:pPr>
              <w:tabs>
                <w:tab w:val="left" w:pos="-2127"/>
                <w:tab w:val="left" w:pos="-1985"/>
              </w:tabs>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2127"/>
                <w:tab w:val="left" w:pos="-1985"/>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xml:space="preserve">(7) Po prijatí mladistvého do väzby rozhodne riaditeľ ústavu o ustanovení opatrovníka mladistvému na zastupovanie a pomoc pri konaní vo veciach súvisiacich s výkonom väzby podľa tohto zákona (ďalej len „opatrovník“). Opatrovníkom môže byť len fyzická osoba, u ktorej nie je pochybnosť o nezaujatosti pre jej pomer k mladistvému, k obhajcovi alebo zákonnému zástupcovi mladistvého a ktorá </w:t>
            </w:r>
          </w:p>
          <w:p w:rsidR="002969F6" w:rsidRPr="00411ADD" w:rsidP="00C50ADA">
            <w:pPr>
              <w:tabs>
                <w:tab w:val="left" w:pos="-2127"/>
                <w:tab w:val="left" w:pos="-1985"/>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xml:space="preserve">a) má vysokoškolské vzdelanie druhého stupňa v študijnom odbore sociálna práca, psychológia alebo právo alebo má uznaný doklad o takomto vysokoškolskom vzdelaní vydaný zahraničnou vysokou školou a </w:t>
            </w:r>
          </w:p>
          <w:p w:rsidR="002969F6" w:rsidRPr="00411ADD" w:rsidP="00C50ADA">
            <w:pPr>
              <w:tabs>
                <w:tab w:val="left" w:pos="-2127"/>
                <w:tab w:val="left" w:pos="-1985"/>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b) nevykonáva režimovú činnosť alebo nemá disciplinárnu právomoc podľa tohto zákona.</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4</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2</w:t>
            </w:r>
          </w:p>
          <w:p w:rsidR="002969F6" w:rsidRPr="00411ADD" w:rsidP="00C50ADA">
            <w:pPr>
              <w:bidi w:val="0"/>
              <w:spacing w:before="0" w:beforeAutospacing="0" w:after="0" w:afterAutospacing="0" w:line="240" w:lineRule="auto"/>
              <w:jc w:val="both"/>
              <w:rPr>
                <w:rFonts w:ascii="Times New Roman" w:hAnsi="Times New Roman"/>
                <w:sz w:val="22"/>
                <w:szCs w:val="22"/>
              </w:rPr>
            </w:pP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Členské štáty zabezpečia, aby sa informácie uvedené v odseku 1 poskytovali písomne, ústne alebo oboma spôsobmi, v jednoduchom a zrozumiteľnom jazyku a aby sa tieto informácie zaznamenávali prostredníctvom postupu vyhotovovania záznamov v súlade s vnútroštátnym právom.</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3.</w:t>
            </w:r>
            <w:r w:rsidRPr="00516E20" w:rsidR="00AD5822">
              <w:rPr>
                <w:rFonts w:ascii="Times New Roman" w:hAnsi="Times New Roman"/>
                <w:bCs/>
                <w:sz w:val="22"/>
                <w:szCs w:val="22"/>
              </w:rPr>
              <w:t xml:space="preserve"> Zákon č. 301/2005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28</w:t>
            </w: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O: 9</w:t>
            </w: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34</w:t>
            </w: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O: 5-6</w:t>
            </w: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85</w:t>
            </w: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O: 5</w:t>
            </w:r>
          </w:p>
          <w:p w:rsidR="002969F6" w:rsidRPr="00411ADD" w:rsidP="00C50ADA">
            <w:pPr>
              <w:bidi w:val="0"/>
              <w:spacing w:before="0" w:beforeAutospacing="0" w:after="0" w:afterAutospacing="0" w:line="240" w:lineRule="auto"/>
              <w:rPr>
                <w:rFonts w:ascii="Times New Roman" w:hAnsi="Times New Roman"/>
                <w:sz w:val="22"/>
                <w:szCs w:val="22"/>
              </w:rPr>
            </w:pP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Za podmienok uvedených v odseku 1 je osobe, ktorá je zadržaná alebo zatknutá, potrebné preložiť tiež poučenie o jej právach podľa § 34 ods. 6. Ak preklad poučenia nie je k dispozícií, poučenie sa jej pretlmočí; preklad písomného poučenia sa takejto osobe poskytne bez zbytočného odkladu.</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(5) Orgány činné v trestnom konaní a súd sú povinné vždy obvineného o jeho právach poučiť vrátane významu priznania a poskytnúť mu plnú možnosť na ich uplatnenie. Poučenie sa obvinenému v prípade potreby primerane vysvetlí. Obvineného, ktorý bol zadržaný alebo zatknutý, je potrebné poučiť aj o práve na naliehavú lekársku pomoc, o práve nazerať do spisov a o maximálnej lehote, počas ktorej môže byť obmedzený na slobode, kým nebude odovzdaný súdu.</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(6) Orgán činný v trestnom konaní obvinenému, ktorý bol zadržaný alebo zatknutý, poskytne bez zbytočného odkladu poučenie o jeho právach v písomnej forme; táto skutočnosť sa poznamená v zápisnici. Obvinený má právo ponechať si toto poučenie u seba po celú dobu obmedzenia osobnej slobody.</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(5) Ustanovenia § 34, § 121 až 124 sa primerane použijú aj vtedy, ak je zadržaná osoba vypočúvaná v čase, keď proti nej ešte nebolo vznesené obvinenie.</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2C52EF" w:rsidP="00C50ADA">
            <w:pPr>
              <w:bidi w:val="0"/>
              <w:spacing w:before="0" w:beforeAutospacing="0" w:after="0" w:afterAutospacing="0" w:line="240" w:lineRule="auto"/>
              <w:jc w:val="both"/>
              <w:rPr>
                <w:rFonts w:ascii="Times New Roman" w:hAnsi="Times New Roman"/>
                <w:sz w:val="22"/>
                <w:szCs w:val="22"/>
              </w:rPr>
            </w:pPr>
            <w:r w:rsidRPr="002C52EF">
              <w:rPr>
                <w:rFonts w:ascii="Times New Roman" w:hAnsi="Times New Roman"/>
                <w:sz w:val="22"/>
                <w:szCs w:val="22"/>
              </w:rPr>
              <w:t>Č: 4</w:t>
            </w:r>
          </w:p>
          <w:p w:rsidR="002969F6" w:rsidRPr="002C52EF" w:rsidP="00C50ADA">
            <w:pPr>
              <w:bidi w:val="0"/>
              <w:spacing w:before="0" w:beforeAutospacing="0" w:after="0" w:afterAutospacing="0" w:line="240" w:lineRule="auto"/>
              <w:jc w:val="both"/>
              <w:rPr>
                <w:rFonts w:ascii="Times New Roman" w:hAnsi="Times New Roman"/>
                <w:sz w:val="22"/>
                <w:szCs w:val="22"/>
              </w:rPr>
            </w:pPr>
            <w:r w:rsidRPr="002C52EF">
              <w:rPr>
                <w:rFonts w:ascii="Times New Roman" w:hAnsi="Times New Roman"/>
                <w:sz w:val="22"/>
                <w:szCs w:val="22"/>
              </w:rPr>
              <w:t>O: 2</w:t>
            </w: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2C52EF" w:rsidP="00C50ADA">
            <w:pPr>
              <w:tabs>
                <w:tab w:val="left" w:pos="3620"/>
              </w:tabs>
              <w:bidi w:val="0"/>
              <w:spacing w:before="0" w:beforeAutospacing="0" w:after="0" w:afterAutospacing="0" w:line="240" w:lineRule="auto"/>
              <w:jc w:val="both"/>
              <w:rPr>
                <w:rFonts w:ascii="Times New Roman" w:hAnsi="Times New Roman"/>
                <w:sz w:val="22"/>
                <w:szCs w:val="22"/>
              </w:rPr>
            </w:pPr>
            <w:r w:rsidRPr="002C52EF">
              <w:rPr>
                <w:rFonts w:ascii="Times New Roman" w:hAnsi="Times New Roman"/>
                <w:sz w:val="22"/>
                <w:szCs w:val="22"/>
              </w:rPr>
              <w:t>Členské štáty zabezpečia, aby v prípade, že sa deťom poskytne poučenie o právach podľa smernice 2012/13/EÚ, zahŕňalo toto poučenie odkaz na ich práva podľa tejto smernice.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2C52EF" w:rsidP="00C50ADA">
            <w:pPr>
              <w:bidi w:val="0"/>
              <w:spacing w:before="0" w:beforeAutospacing="0" w:after="0" w:afterAutospacing="0" w:line="240" w:lineRule="auto"/>
              <w:jc w:val="center"/>
              <w:rPr>
                <w:rFonts w:ascii="Times New Roman" w:hAnsi="Times New Roman"/>
                <w:sz w:val="22"/>
                <w:szCs w:val="22"/>
              </w:rPr>
            </w:pPr>
            <w:r w:rsidR="001E32BF">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2C52EF" w:rsidP="00C50ADA">
            <w:pPr>
              <w:bidi w:val="0"/>
              <w:spacing w:before="0" w:beforeAutospacing="0" w:after="0" w:afterAutospacing="0" w:line="240" w:lineRule="auto"/>
              <w:jc w:val="center"/>
              <w:rPr>
                <w:rFonts w:ascii="Times New Roman" w:hAnsi="Times New Roman"/>
                <w:sz w:val="22"/>
                <w:szCs w:val="22"/>
              </w:rPr>
            </w:pPr>
            <w:r w:rsidRPr="002C52EF">
              <w:rPr>
                <w:rFonts w:ascii="Times New Roman" w:hAnsi="Times New Roman"/>
                <w:sz w:val="22"/>
                <w:szCs w:val="22"/>
              </w:rPr>
              <w:t>3.</w:t>
            </w:r>
            <w:r w:rsidRPr="00516E20" w:rsidR="00AD5822">
              <w:rPr>
                <w:rFonts w:ascii="Times New Roman" w:hAnsi="Times New Roman"/>
                <w:bCs/>
                <w:sz w:val="22"/>
                <w:szCs w:val="22"/>
              </w:rPr>
              <w:t xml:space="preserve"> Zákon č. 301/2005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2C52EF" w:rsidP="00C50ADA">
            <w:pPr>
              <w:tabs>
                <w:tab w:val="center" w:pos="355"/>
              </w:tabs>
              <w:bidi w:val="0"/>
              <w:spacing w:before="0" w:beforeAutospacing="0" w:after="0" w:afterAutospacing="0" w:line="240" w:lineRule="auto"/>
              <w:jc w:val="center"/>
              <w:rPr>
                <w:rFonts w:ascii="Times New Roman" w:hAnsi="Times New Roman"/>
                <w:sz w:val="22"/>
                <w:szCs w:val="22"/>
              </w:rPr>
            </w:pPr>
            <w:r w:rsidRPr="002C52EF">
              <w:rPr>
                <w:rFonts w:ascii="Times New Roman" w:hAnsi="Times New Roman"/>
                <w:sz w:val="22"/>
                <w:szCs w:val="22"/>
              </w:rPr>
              <w:t>§: 34</w:t>
            </w:r>
          </w:p>
          <w:p w:rsidR="002969F6" w:rsidRPr="002C52EF" w:rsidP="00C50ADA">
            <w:pPr>
              <w:bidi w:val="0"/>
              <w:spacing w:before="0" w:beforeAutospacing="0" w:after="0" w:afterAutospacing="0" w:line="240" w:lineRule="auto"/>
              <w:jc w:val="center"/>
              <w:rPr>
                <w:rFonts w:ascii="Times New Roman" w:hAnsi="Times New Roman"/>
                <w:sz w:val="22"/>
                <w:szCs w:val="22"/>
              </w:rPr>
            </w:pPr>
            <w:r w:rsidRPr="002C52EF">
              <w:rPr>
                <w:rFonts w:ascii="Times New Roman" w:hAnsi="Times New Roman"/>
                <w:sz w:val="22"/>
                <w:szCs w:val="22"/>
              </w:rPr>
              <w:t>O: 5-6</w:t>
            </w:r>
          </w:p>
          <w:p w:rsidR="002969F6" w:rsidRPr="002C52EF" w:rsidP="00C50ADA">
            <w:pPr>
              <w:bidi w:val="0"/>
              <w:spacing w:before="0" w:beforeAutospacing="0" w:after="0" w:afterAutospacing="0" w:line="240" w:lineRule="auto"/>
              <w:jc w:val="both"/>
              <w:rPr>
                <w:rFonts w:ascii="Times New Roman" w:hAnsi="Times New Roman"/>
                <w:sz w:val="22"/>
                <w:szCs w:val="22"/>
              </w:rPr>
            </w:pPr>
          </w:p>
          <w:p w:rsidR="002969F6" w:rsidRPr="002C52EF" w:rsidP="00C50ADA">
            <w:pPr>
              <w:bidi w:val="0"/>
              <w:spacing w:before="0" w:beforeAutospacing="0" w:after="0" w:afterAutospacing="0" w:line="240" w:lineRule="auto"/>
              <w:jc w:val="both"/>
              <w:rPr>
                <w:rFonts w:ascii="Times New Roman" w:hAnsi="Times New Roman"/>
                <w:sz w:val="22"/>
                <w:szCs w:val="22"/>
              </w:rPr>
            </w:pPr>
          </w:p>
          <w:p w:rsidR="002969F6" w:rsidRPr="002C52EF" w:rsidP="00C50ADA">
            <w:pPr>
              <w:bidi w:val="0"/>
              <w:spacing w:before="0" w:beforeAutospacing="0" w:after="0" w:afterAutospacing="0" w:line="240" w:lineRule="auto"/>
              <w:jc w:val="both"/>
              <w:rPr>
                <w:rFonts w:ascii="Times New Roman" w:hAnsi="Times New Roman"/>
                <w:sz w:val="22"/>
                <w:szCs w:val="22"/>
              </w:rPr>
            </w:pPr>
          </w:p>
          <w:p w:rsidR="002969F6" w:rsidRPr="002C52EF" w:rsidP="00C50ADA">
            <w:pPr>
              <w:bidi w:val="0"/>
              <w:spacing w:before="0" w:beforeAutospacing="0" w:after="0" w:afterAutospacing="0" w:line="240" w:lineRule="auto"/>
              <w:jc w:val="both"/>
              <w:rPr>
                <w:rFonts w:ascii="Times New Roman" w:hAnsi="Times New Roman"/>
                <w:sz w:val="22"/>
                <w:szCs w:val="22"/>
              </w:rPr>
            </w:pPr>
          </w:p>
          <w:p w:rsidR="002969F6" w:rsidRPr="002C52EF" w:rsidP="00C50ADA">
            <w:pPr>
              <w:bidi w:val="0"/>
              <w:spacing w:before="0" w:beforeAutospacing="0" w:after="0" w:afterAutospacing="0" w:line="240" w:lineRule="auto"/>
              <w:jc w:val="both"/>
              <w:rPr>
                <w:rFonts w:ascii="Times New Roman" w:hAnsi="Times New Roman"/>
                <w:sz w:val="22"/>
                <w:szCs w:val="22"/>
              </w:rPr>
            </w:pPr>
          </w:p>
          <w:p w:rsidR="002969F6" w:rsidRPr="002C52EF" w:rsidP="00C50ADA">
            <w:pPr>
              <w:bidi w:val="0"/>
              <w:spacing w:before="0" w:beforeAutospacing="0" w:after="0" w:afterAutospacing="0" w:line="240" w:lineRule="auto"/>
              <w:jc w:val="both"/>
              <w:rPr>
                <w:rFonts w:ascii="Times New Roman" w:hAnsi="Times New Roman"/>
                <w:sz w:val="22"/>
                <w:szCs w:val="22"/>
              </w:rPr>
            </w:pPr>
          </w:p>
          <w:p w:rsidR="002969F6" w:rsidRPr="002C52EF" w:rsidP="00C50ADA">
            <w:pPr>
              <w:bidi w:val="0"/>
              <w:spacing w:before="0" w:beforeAutospacing="0" w:after="0" w:afterAutospacing="0" w:line="240" w:lineRule="auto"/>
              <w:jc w:val="both"/>
              <w:rPr>
                <w:rFonts w:ascii="Times New Roman" w:hAnsi="Times New Roman"/>
                <w:sz w:val="22"/>
                <w:szCs w:val="22"/>
              </w:rPr>
            </w:pPr>
          </w:p>
          <w:p w:rsidR="002969F6" w:rsidRPr="002C52EF" w:rsidP="00C50ADA">
            <w:pPr>
              <w:bidi w:val="0"/>
              <w:spacing w:before="0" w:beforeAutospacing="0" w:after="0" w:afterAutospacing="0" w:line="240" w:lineRule="auto"/>
              <w:jc w:val="both"/>
              <w:rPr>
                <w:rFonts w:ascii="Times New Roman" w:hAnsi="Times New Roman"/>
                <w:sz w:val="22"/>
                <w:szCs w:val="22"/>
              </w:rPr>
            </w:pPr>
          </w:p>
          <w:p w:rsidR="002969F6" w:rsidRPr="002C52EF" w:rsidP="00C50ADA">
            <w:pPr>
              <w:bidi w:val="0"/>
              <w:spacing w:before="0" w:beforeAutospacing="0" w:after="0" w:afterAutospacing="0" w:line="240" w:lineRule="auto"/>
              <w:jc w:val="both"/>
              <w:rPr>
                <w:rFonts w:ascii="Times New Roman" w:hAnsi="Times New Roman"/>
                <w:sz w:val="22"/>
                <w:szCs w:val="22"/>
              </w:rPr>
            </w:pPr>
          </w:p>
          <w:p w:rsidR="002969F6" w:rsidRPr="002C52EF" w:rsidP="00C50ADA">
            <w:pPr>
              <w:bidi w:val="0"/>
              <w:spacing w:before="0" w:beforeAutospacing="0" w:after="0" w:afterAutospacing="0" w:line="240" w:lineRule="auto"/>
              <w:jc w:val="both"/>
              <w:rPr>
                <w:rFonts w:ascii="Times New Roman" w:hAnsi="Times New Roman"/>
                <w:sz w:val="22"/>
                <w:szCs w:val="22"/>
              </w:rPr>
            </w:pPr>
          </w:p>
          <w:p w:rsidR="002969F6" w:rsidRPr="002C52EF" w:rsidP="00C50ADA">
            <w:pPr>
              <w:bidi w:val="0"/>
              <w:spacing w:before="0" w:beforeAutospacing="0" w:after="0" w:afterAutospacing="0" w:line="240" w:lineRule="auto"/>
              <w:jc w:val="both"/>
              <w:rPr>
                <w:rFonts w:ascii="Times New Roman" w:hAnsi="Times New Roman"/>
                <w:sz w:val="22"/>
                <w:szCs w:val="22"/>
              </w:rPr>
            </w:pPr>
          </w:p>
          <w:p w:rsidR="002969F6" w:rsidRPr="002C52EF" w:rsidP="00C50ADA">
            <w:pPr>
              <w:bidi w:val="0"/>
              <w:spacing w:before="0" w:beforeAutospacing="0" w:after="0" w:afterAutospacing="0" w:line="240" w:lineRule="auto"/>
              <w:jc w:val="both"/>
              <w:rPr>
                <w:rFonts w:ascii="Times New Roman" w:hAnsi="Times New Roman"/>
                <w:sz w:val="22"/>
                <w:szCs w:val="22"/>
              </w:rPr>
            </w:pPr>
          </w:p>
          <w:p w:rsidR="002969F6" w:rsidRPr="002C52EF" w:rsidP="00C50ADA">
            <w:pPr>
              <w:bidi w:val="0"/>
              <w:spacing w:before="0" w:beforeAutospacing="0" w:after="0" w:afterAutospacing="0" w:line="240" w:lineRule="auto"/>
              <w:jc w:val="both"/>
              <w:rPr>
                <w:rFonts w:ascii="Times New Roman" w:hAnsi="Times New Roman"/>
                <w:sz w:val="22"/>
                <w:szCs w:val="22"/>
              </w:rPr>
            </w:pPr>
          </w:p>
          <w:p w:rsidR="002969F6" w:rsidRPr="002C52EF" w:rsidP="00C50ADA">
            <w:pPr>
              <w:bidi w:val="0"/>
              <w:spacing w:before="0" w:beforeAutospacing="0" w:after="0" w:afterAutospacing="0" w:line="240" w:lineRule="auto"/>
              <w:jc w:val="both"/>
              <w:rPr>
                <w:rFonts w:ascii="Times New Roman" w:hAnsi="Times New Roman"/>
                <w:sz w:val="22"/>
                <w:szCs w:val="22"/>
              </w:rPr>
            </w:pPr>
          </w:p>
          <w:p w:rsidR="002969F6" w:rsidRPr="002C52EF" w:rsidP="00C50ADA">
            <w:pPr>
              <w:bidi w:val="0"/>
              <w:spacing w:before="0" w:beforeAutospacing="0" w:after="0" w:afterAutospacing="0" w:line="240" w:lineRule="auto"/>
              <w:jc w:val="both"/>
              <w:rPr>
                <w:rFonts w:ascii="Times New Roman" w:hAnsi="Times New Roman"/>
                <w:sz w:val="22"/>
                <w:szCs w:val="22"/>
              </w:rPr>
            </w:pPr>
          </w:p>
          <w:p w:rsidR="002969F6" w:rsidRPr="002C52EF" w:rsidP="00C50ADA">
            <w:pPr>
              <w:tabs>
                <w:tab w:val="center" w:pos="355"/>
              </w:tabs>
              <w:bidi w:val="0"/>
              <w:spacing w:before="0" w:beforeAutospacing="0" w:after="0" w:afterAutospacing="0" w:line="240" w:lineRule="auto"/>
              <w:jc w:val="center"/>
              <w:rPr>
                <w:rFonts w:ascii="Times New Roman" w:hAnsi="Times New Roman"/>
                <w:sz w:val="22"/>
                <w:szCs w:val="22"/>
              </w:rPr>
            </w:pPr>
            <w:r w:rsidRPr="002C52EF">
              <w:rPr>
                <w:rFonts w:ascii="Times New Roman" w:hAnsi="Times New Roman"/>
                <w:sz w:val="22"/>
                <w:szCs w:val="22"/>
              </w:rPr>
              <w:t>§: 85</w:t>
            </w:r>
          </w:p>
          <w:p w:rsidR="002969F6" w:rsidRPr="002C52EF" w:rsidP="00C50ADA">
            <w:pPr>
              <w:bidi w:val="0"/>
              <w:spacing w:before="0" w:beforeAutospacing="0" w:after="0" w:afterAutospacing="0" w:line="240" w:lineRule="auto"/>
              <w:jc w:val="center"/>
              <w:rPr>
                <w:rFonts w:ascii="Times New Roman" w:hAnsi="Times New Roman"/>
                <w:sz w:val="22"/>
                <w:szCs w:val="22"/>
              </w:rPr>
            </w:pPr>
            <w:r w:rsidRPr="002C52EF">
              <w:rPr>
                <w:rFonts w:ascii="Times New Roman" w:hAnsi="Times New Roman"/>
                <w:sz w:val="22"/>
                <w:szCs w:val="22"/>
              </w:rPr>
              <w:t>O: 5</w:t>
            </w:r>
          </w:p>
          <w:p w:rsidR="002969F6" w:rsidRPr="002C52EF" w:rsidP="00C50ADA">
            <w:pPr>
              <w:bidi w:val="0"/>
              <w:spacing w:before="0" w:beforeAutospacing="0" w:after="0" w:afterAutospacing="0" w:line="240" w:lineRule="auto"/>
              <w:jc w:val="both"/>
              <w:rPr>
                <w:rFonts w:ascii="Times New Roman" w:hAnsi="Times New Roman"/>
                <w:sz w:val="22"/>
                <w:szCs w:val="22"/>
              </w:rPr>
            </w:pP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12015A" w:rsidP="00C50ADA">
            <w:pPr>
              <w:bidi w:val="0"/>
              <w:spacing w:before="0" w:beforeAutospacing="0" w:after="0" w:afterAutospacing="0" w:line="240" w:lineRule="auto"/>
              <w:jc w:val="both"/>
              <w:rPr>
                <w:rFonts w:ascii="Times New Roman" w:hAnsi="Times New Roman"/>
                <w:sz w:val="22"/>
                <w:szCs w:val="22"/>
              </w:rPr>
            </w:pPr>
            <w:r w:rsidRPr="0012015A">
              <w:rPr>
                <w:rFonts w:ascii="Times New Roman" w:hAnsi="Times New Roman"/>
                <w:sz w:val="22"/>
                <w:szCs w:val="22"/>
              </w:rPr>
              <w:t>(5) Orgány činné v trestnom konaní a súd sú povinné vždy obvineného o jeho právach poučiť vrátane významu priznania a poskytnúť mu plnú možnosť na ich uplatnenie. Poučenie sa obvinenému v prípade potreby primerane vysvetlí. Obvineného, ktorý bol zadržaný alebo zatknutý, je potrebné poučiť aj o práve na naliehavú lekársku pomoc, o práve nazerať do spisov a o maximálnej lehote, počas ktorej môže byť obmedzený na slobode, kým nebude odovzdaný súdu.</w:t>
            </w:r>
          </w:p>
          <w:p w:rsidR="002969F6" w:rsidRPr="0012015A" w:rsidP="00C50ADA">
            <w:pPr>
              <w:bidi w:val="0"/>
              <w:spacing w:before="0" w:beforeAutospacing="0" w:after="0" w:afterAutospacing="0" w:line="240" w:lineRule="auto"/>
              <w:jc w:val="both"/>
              <w:rPr>
                <w:rFonts w:ascii="Times New Roman" w:hAnsi="Times New Roman"/>
                <w:sz w:val="22"/>
                <w:szCs w:val="22"/>
              </w:rPr>
            </w:pPr>
          </w:p>
          <w:p w:rsidR="002969F6" w:rsidRPr="0012015A" w:rsidP="00C50ADA">
            <w:pPr>
              <w:tabs>
                <w:tab w:val="left" w:pos="355"/>
              </w:tabs>
              <w:bidi w:val="0"/>
              <w:spacing w:before="0" w:beforeAutospacing="0" w:after="0" w:afterAutospacing="0" w:line="240" w:lineRule="auto"/>
              <w:jc w:val="both"/>
              <w:rPr>
                <w:rFonts w:ascii="Times New Roman" w:hAnsi="Times New Roman"/>
                <w:sz w:val="22"/>
                <w:szCs w:val="22"/>
              </w:rPr>
            </w:pPr>
            <w:r w:rsidRPr="0012015A">
              <w:rPr>
                <w:rFonts w:ascii="Times New Roman" w:hAnsi="Times New Roman"/>
                <w:sz w:val="22"/>
                <w:szCs w:val="22"/>
              </w:rPr>
              <w:t>(6) Orgán činný v trestnom konaní obvinenému, ktorý bol zadržaný alebo zatknutý, poskytne bez zbytočného odkladu poučenie o jeho právach v písomnej forme; táto skutočnosť sa poznamená v zápisnici. Obvinený má právo ponechať si toto poučenie u seba po celú dobu obmedzenia osobnej slobody.</w:t>
            </w:r>
          </w:p>
          <w:p w:rsidR="002969F6" w:rsidRPr="0012015A" w:rsidP="00C50ADA">
            <w:pPr>
              <w:tabs>
                <w:tab w:val="left" w:pos="355"/>
              </w:tabs>
              <w:bidi w:val="0"/>
              <w:spacing w:before="0" w:beforeAutospacing="0" w:after="0" w:afterAutospacing="0" w:line="240" w:lineRule="auto"/>
              <w:jc w:val="both"/>
              <w:rPr>
                <w:rFonts w:ascii="Times New Roman" w:hAnsi="Times New Roman"/>
                <w:sz w:val="22"/>
                <w:szCs w:val="22"/>
              </w:rPr>
            </w:pPr>
          </w:p>
          <w:p w:rsidR="002969F6" w:rsidRPr="0012015A" w:rsidP="00C50ADA">
            <w:pPr>
              <w:tabs>
                <w:tab w:val="left" w:pos="355"/>
              </w:tabs>
              <w:bidi w:val="0"/>
              <w:spacing w:before="0" w:beforeAutospacing="0" w:after="0" w:afterAutospacing="0" w:line="240" w:lineRule="auto"/>
              <w:jc w:val="both"/>
              <w:rPr>
                <w:rFonts w:ascii="Times New Roman" w:hAnsi="Times New Roman"/>
                <w:sz w:val="22"/>
                <w:szCs w:val="22"/>
              </w:rPr>
            </w:pPr>
            <w:r w:rsidRPr="0012015A">
              <w:rPr>
                <w:rFonts w:ascii="Times New Roman" w:hAnsi="Times New Roman"/>
                <w:sz w:val="22"/>
                <w:szCs w:val="22"/>
              </w:rPr>
              <w:t>(5) Ustanovenia § 34, § 121 až 124 sa primerane použijú aj vtedy, ak je zadržaná osoba vypočúvaná v čase, keď proti nej ešte nebolo vznesené obvinenie.</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12015A" w:rsidP="00C50ADA">
            <w:pPr>
              <w:bidi w:val="0"/>
              <w:spacing w:before="0" w:beforeAutospacing="0" w:after="0" w:afterAutospacing="0" w:line="240" w:lineRule="auto"/>
              <w:jc w:val="center"/>
              <w:rPr>
                <w:rFonts w:ascii="Times New Roman" w:hAnsi="Times New Roman"/>
                <w:sz w:val="22"/>
                <w:szCs w:val="22"/>
              </w:rPr>
            </w:pPr>
            <w:r w:rsidR="001E32BF">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3C1E96" w:rsidP="00C50ADA">
            <w:pPr>
              <w:bidi w:val="0"/>
              <w:spacing w:before="0" w:beforeAutospacing="0" w:after="0" w:afterAutospacing="0" w:line="240" w:lineRule="auto"/>
              <w:jc w:val="both"/>
              <w:rPr>
                <w:rFonts w:ascii="Times New Roman" w:hAnsi="Times New Roman"/>
                <w:sz w:val="22"/>
                <w:szCs w:val="22"/>
              </w:rPr>
            </w:pPr>
            <w:r w:rsidRPr="002C52EF" w:rsidR="002969F6">
              <w:rPr>
                <w:rFonts w:ascii="Times New Roman" w:hAnsi="Times New Roman"/>
                <w:sz w:val="22"/>
                <w:szCs w:val="22"/>
              </w:rPr>
              <w:t xml:space="preserve">Transpozícia smernice 2012/13/EÚ zákonom č. 174/2015. </w:t>
            </w:r>
          </w:p>
          <w:p w:rsidR="003C1E96" w:rsidP="00C50ADA">
            <w:pPr>
              <w:bidi w:val="0"/>
              <w:spacing w:before="0" w:beforeAutospacing="0" w:after="0" w:afterAutospacing="0" w:line="240" w:lineRule="auto"/>
              <w:jc w:val="both"/>
              <w:rPr>
                <w:rFonts w:ascii="Times New Roman" w:hAnsi="Times New Roman"/>
                <w:sz w:val="22"/>
                <w:szCs w:val="22"/>
              </w:rPr>
            </w:pPr>
          </w:p>
          <w:p w:rsidR="002969F6" w:rsidRPr="002C52EF" w:rsidP="00C50ADA">
            <w:pPr>
              <w:bidi w:val="0"/>
              <w:spacing w:before="0" w:beforeAutospacing="0" w:after="0" w:afterAutospacing="0" w:line="240" w:lineRule="auto"/>
              <w:jc w:val="both"/>
              <w:rPr>
                <w:rFonts w:ascii="Times New Roman" w:hAnsi="Times New Roman"/>
                <w:sz w:val="22"/>
                <w:szCs w:val="22"/>
              </w:rPr>
            </w:pPr>
            <w:r w:rsidRPr="002C52EF">
              <w:rPr>
                <w:rFonts w:ascii="Times New Roman" w:hAnsi="Times New Roman"/>
                <w:sz w:val="22"/>
                <w:szCs w:val="22"/>
              </w:rPr>
              <w:t>Opatrenie skôr nelegislatívneho charakteru – rozsah práv, k</w:t>
            </w:r>
            <w:r w:rsidR="003C1E96">
              <w:rPr>
                <w:rFonts w:ascii="Times New Roman" w:hAnsi="Times New Roman"/>
                <w:sz w:val="22"/>
                <w:szCs w:val="22"/>
              </w:rPr>
              <w:t>toré OČTK poskytne obvinenému</w:t>
            </w:r>
            <w:r w:rsidRPr="002C52EF">
              <w:rPr>
                <w:rFonts w:ascii="Times New Roman" w:hAnsi="Times New Roman"/>
                <w:sz w:val="22"/>
                <w:szCs w:val="22"/>
              </w:rPr>
              <w:t>.</w:t>
            </w:r>
          </w:p>
          <w:p w:rsidR="00C50ADA" w:rsidRPr="002C52EF" w:rsidP="00C50ADA">
            <w:pPr>
              <w:bidi w:val="0"/>
              <w:spacing w:before="0" w:beforeAutospacing="0" w:after="0" w:afterAutospacing="0" w:line="240" w:lineRule="auto"/>
              <w:jc w:val="both"/>
              <w:rPr>
                <w:rFonts w:ascii="Times New Roman" w:hAnsi="Times New Roman"/>
                <w:sz w:val="22"/>
                <w:szCs w:val="22"/>
              </w:rPr>
            </w:pPr>
          </w:p>
          <w:p w:rsidR="00C50ADA" w:rsidRPr="002C52EF"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5</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1</w:t>
            </w: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tabs>
                <w:tab w:val="left" w:pos="3620"/>
              </w:tabs>
              <w:bidi w:val="0"/>
              <w:spacing w:before="0" w:beforeAutospacing="0" w:after="0" w:afterAutospacing="0" w:line="240" w:lineRule="auto"/>
              <w:jc w:val="both"/>
              <w:rPr>
                <w:rFonts w:ascii="Times New Roman" w:hAnsi="Times New Roman"/>
                <w:b/>
                <w:sz w:val="22"/>
                <w:szCs w:val="22"/>
              </w:rPr>
            </w:pPr>
            <w:r w:rsidRPr="00411ADD">
              <w:rPr>
                <w:rFonts w:ascii="Times New Roman" w:hAnsi="Times New Roman"/>
                <w:b/>
                <w:sz w:val="22"/>
                <w:szCs w:val="22"/>
              </w:rPr>
              <w:t>Právo dieťaťa na to, aby bol nositeľ rodičovských práv a povinností informovaný</w:t>
            </w:r>
          </w:p>
          <w:p w:rsidR="002969F6" w:rsidRPr="00411ADD" w:rsidP="00C50ADA">
            <w:pPr>
              <w:tabs>
                <w:tab w:val="left" w:pos="3620"/>
              </w:tabs>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3620"/>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Členské štáty zabezpečia, aby sa nositeľovi rodičovských práv a povinností čo možno najskôr poskytli informácie, ktoré má dieťa právo získať podľa článku 4.</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3.</w:t>
            </w:r>
            <w:r w:rsidRPr="00516E20" w:rsidR="00AD5822">
              <w:rPr>
                <w:rFonts w:ascii="Times New Roman" w:hAnsi="Times New Roman"/>
                <w:bCs/>
                <w:sz w:val="22"/>
                <w:szCs w:val="22"/>
              </w:rPr>
              <w:t xml:space="preserve"> Zákon č. 301/2005 Z. z. </w:t>
            </w: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4.</w:t>
            </w:r>
            <w:r w:rsidRPr="00516E20" w:rsidR="00AD5822">
              <w:rPr>
                <w:rFonts w:ascii="Times New Roman" w:hAnsi="Times New Roman"/>
                <w:bCs/>
                <w:sz w:val="22"/>
                <w:szCs w:val="22"/>
              </w:rPr>
              <w:t xml:space="preserve"> Zákon č. 36/2005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34 O: 4-6</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§:35</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O:1</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xml:space="preserve">§: 85 </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5</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31</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1</w:t>
            </w: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(4) Na žiadosť obvineného, ktorý bol zadržaný alebo zatknutý, orgán činný v trestnom konaní bezodkladne vyrozumie o tejto skutočnosti rodinného príslušníka alebo inú osobu, ktorú označí a uvedie údaje potrebné na vyrozumenie. Vyrozumenie nevykoná, ak by tým došlo k zmareniu objasnenia a vyšetrenia veci. Ak je zadržanou alebo zatknutou osobou mladistvý, vyrozumie o tejto skutočnosti bez zbytočného odkladu zákonného zástupcu mladistvého orgán sociálnoprávnej ochrany detí a sociálnej kurately, a ak má mladistvý ustanoveného opatrovníka aj jeho. Ak ide o cudzinca, orgán činný v trestnom konaní na žiadosť cudzinca vyrozumie o tejto skutočnosti konzulárny úrad štátu, ktorého je cudzinec občanom alebo na ktorého území má trvalý pobyt; cudzinec má právo komunikovať s týmto konzulárnym úradom. Obvinený, ktorý bol zadržaný alebo zatknutý má právo najviac dvakrát počas obmedzenia osobnej slobody na vlastné náklady komunikovať prostredníctvom telefónneho zariadenia s osobou, ktorú označí, ak tým nedôjde k ohrozeniu účelu trestného konania a je to technicky možné, a to v trvaní najviac 20 minút. Počas telefonického hovoru obvineného, ktorý bol zadržaný alebo zatknutý, je vždy prítomný policajt, ktorý je oprávnený ukončiť hovor, ak je z jeho obsahu zrejmé, že je marený účel trestného konania.</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(5) Orgány činné v trestnom konaní a súd sú povinné vždy obvineného o jeho právach poučiť vrátane významu priznania a poskytnúť mu plnú možnosť na ich uplatnenie. Poučenie sa obvinenému v prípade potreby primerane vysvetlí. Obvineného, ktorý bol zadržaný alebo zatknutý, je potrebné poučiť aj o práve na naliehavú lekársku pomoc, o práve nazerať do spisov a o maximálnej lehote, počas ktorej môže byť obmedzený na slobode, kým nebude odovzdaný súdu.</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(6) Orgán činný v trestnom konaní obvinenému, ktorý bol zadržaný alebo zatknutý, poskytne bez zbytočného odkladu poučenie o jeho právach v písomnej forme; táto skutočnosť sa poznamená v zápisnici. Obvinený má právo ponechať si toto poučenie u seba po celú dobu obmedzenia osobnej slobody.</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 Zákonný zástupca obvineného, ktorý je pozbavený spôsobilosti na právne úkony alebo ktorého spôsobilosť na právne úkony je obmedzená, je oprávnený obvineného zastupovať, najmä zvoliť mu obhajcu, robiť za neho návrhy, podávať za neho žiadosti a opravné prostriedky; je tiež oprávnený zúčastniť sa na tých úkonoch, na ktorých sa podľa zákona môže zúčastniť obvinený. V prospech obvineného môže zákonný zástupca tieto práva vykonať aj proti vôli obvineného.</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497"/>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(5) Ustanovenia § 34, § 121 až 124 sa primerane použijú aj vtedy, ak je zadržaná osoba vypočúvaná v čase, keď proti nej ešte nebolo vznesené obvinenie.</w:t>
            </w:r>
          </w:p>
          <w:p w:rsidR="002969F6" w:rsidRPr="00411ADD" w:rsidP="00C50ADA">
            <w:pPr>
              <w:tabs>
                <w:tab w:val="left" w:pos="497"/>
              </w:tabs>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497"/>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 Rodičia zastupujú maloleté dieťa pri právnych úkonoch, na ktoré nie je spôsobilé.</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5</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2</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 a)</w:t>
            </w:r>
          </w:p>
          <w:p w:rsidR="002969F6" w:rsidRPr="00411ADD" w:rsidP="00C50ADA">
            <w:pPr>
              <w:bidi w:val="0"/>
              <w:spacing w:before="0" w:beforeAutospacing="0" w:after="0" w:afterAutospacing="0" w:line="240" w:lineRule="auto"/>
              <w:jc w:val="both"/>
              <w:rPr>
                <w:rFonts w:ascii="Times New Roman" w:hAnsi="Times New Roman"/>
                <w:sz w:val="22"/>
                <w:szCs w:val="22"/>
              </w:rPr>
            </w:pP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tabs>
                <w:tab w:val="left" w:pos="3620"/>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Informácie uvedené v odseku 1 sa poskytnú inej príslušnej dospelej osobe, ktorú si dieťa určí a ako takú schváli príslušný orgán, ak by poskytnutie uvedených informácií nositeľovi rodičovských práv a povinností:</w:t>
            </w:r>
          </w:p>
          <w:p w:rsidR="002969F6" w:rsidRPr="00411ADD" w:rsidP="00C50ADA">
            <w:pPr>
              <w:tabs>
                <w:tab w:val="left" w:pos="3620"/>
              </w:tabs>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3620"/>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a) bolo v rozpore s najlepšími záujmami dieťaťa;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3.</w:t>
            </w:r>
            <w:r w:rsidRPr="00516E20" w:rsidR="00AD5822">
              <w:rPr>
                <w:rFonts w:ascii="Times New Roman" w:hAnsi="Times New Roman"/>
                <w:bCs/>
                <w:sz w:val="22"/>
                <w:szCs w:val="22"/>
              </w:rPr>
              <w:t xml:space="preserve"> Zákon č. 301/2005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§:6</w:t>
            </w: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O:4</w:t>
            </w: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34 O: 4</w:t>
            </w: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V: 1-3</w:t>
            </w: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3C1E96" w:rsidP="00C50ADA">
            <w:pPr>
              <w:tabs>
                <w:tab w:val="center" w:pos="355"/>
              </w:tabs>
              <w:bidi w:val="0"/>
              <w:spacing w:before="0" w:beforeAutospacing="0" w:after="0" w:afterAutospacing="0" w:line="240" w:lineRule="auto"/>
              <w:jc w:val="center"/>
              <w:rPr>
                <w:rFonts w:ascii="Times New Roman" w:hAnsi="Times New Roman"/>
                <w:sz w:val="22"/>
                <w:szCs w:val="22"/>
              </w:rPr>
            </w:pPr>
            <w:r>
              <w:rPr>
                <w:rFonts w:ascii="Times New Roman" w:hAnsi="Times New Roman"/>
                <w:sz w:val="22"/>
                <w:szCs w:val="22"/>
              </w:rPr>
              <w:t>§:35</w:t>
            </w:r>
          </w:p>
          <w:p w:rsidR="003C1E96" w:rsidP="00C50ADA">
            <w:pPr>
              <w:tabs>
                <w:tab w:val="center" w:pos="355"/>
              </w:tabs>
              <w:bidi w:val="0"/>
              <w:spacing w:before="0" w:beforeAutospacing="0" w:after="0" w:afterAutospacing="0" w:line="240" w:lineRule="auto"/>
              <w:jc w:val="center"/>
              <w:rPr>
                <w:rFonts w:ascii="Times New Roman" w:hAnsi="Times New Roman"/>
                <w:sz w:val="22"/>
                <w:szCs w:val="22"/>
              </w:rPr>
            </w:pPr>
            <w:r>
              <w:rPr>
                <w:rFonts w:ascii="Times New Roman" w:hAnsi="Times New Roman"/>
                <w:sz w:val="22"/>
                <w:szCs w:val="22"/>
              </w:rPr>
              <w:t>O:2</w:t>
            </w:r>
          </w:p>
          <w:p w:rsidR="003C1E96" w:rsidP="00C50ADA">
            <w:pPr>
              <w:tabs>
                <w:tab w:val="center" w:pos="355"/>
              </w:tabs>
              <w:bidi w:val="0"/>
              <w:spacing w:before="0" w:beforeAutospacing="0" w:after="0" w:afterAutospacing="0" w:line="240" w:lineRule="auto"/>
              <w:jc w:val="center"/>
              <w:rPr>
                <w:rFonts w:ascii="Times New Roman" w:hAnsi="Times New Roman"/>
                <w:sz w:val="22"/>
                <w:szCs w:val="22"/>
              </w:rPr>
            </w:pPr>
          </w:p>
          <w:p w:rsidR="003C1E96" w:rsidP="00C50ADA">
            <w:pPr>
              <w:tabs>
                <w:tab w:val="center" w:pos="355"/>
              </w:tabs>
              <w:bidi w:val="0"/>
              <w:spacing w:before="0" w:beforeAutospacing="0" w:after="0" w:afterAutospacing="0" w:line="240" w:lineRule="auto"/>
              <w:jc w:val="center"/>
              <w:rPr>
                <w:rFonts w:ascii="Times New Roman" w:hAnsi="Times New Roman"/>
                <w:sz w:val="22"/>
                <w:szCs w:val="22"/>
              </w:rPr>
            </w:pPr>
          </w:p>
          <w:p w:rsidR="003C1E96" w:rsidP="00C50ADA">
            <w:pPr>
              <w:tabs>
                <w:tab w:val="center" w:pos="355"/>
              </w:tabs>
              <w:bidi w:val="0"/>
              <w:spacing w:before="0" w:beforeAutospacing="0" w:after="0" w:afterAutospacing="0" w:line="240" w:lineRule="auto"/>
              <w:jc w:val="center"/>
              <w:rPr>
                <w:rFonts w:ascii="Times New Roman" w:hAnsi="Times New Roman"/>
                <w:sz w:val="22"/>
                <w:szCs w:val="22"/>
              </w:rPr>
            </w:pPr>
          </w:p>
          <w:p w:rsidR="003C1E96" w:rsidP="00C50ADA">
            <w:pPr>
              <w:tabs>
                <w:tab w:val="center" w:pos="355"/>
              </w:tabs>
              <w:bidi w:val="0"/>
              <w:spacing w:before="0" w:beforeAutospacing="0" w:after="0" w:afterAutospacing="0" w:line="240" w:lineRule="auto"/>
              <w:jc w:val="center"/>
              <w:rPr>
                <w:rFonts w:ascii="Times New Roman" w:hAnsi="Times New Roman"/>
                <w:sz w:val="22"/>
                <w:szCs w:val="22"/>
              </w:rPr>
            </w:pPr>
          </w:p>
          <w:p w:rsidR="003C1E96" w:rsidP="00C50ADA">
            <w:pPr>
              <w:tabs>
                <w:tab w:val="center" w:pos="355"/>
              </w:tabs>
              <w:bidi w:val="0"/>
              <w:spacing w:before="0" w:beforeAutospacing="0" w:after="0" w:afterAutospacing="0" w:line="240" w:lineRule="auto"/>
              <w:jc w:val="center"/>
              <w:rPr>
                <w:rFonts w:ascii="Times New Roman" w:hAnsi="Times New Roman"/>
                <w:sz w:val="22"/>
                <w:szCs w:val="22"/>
              </w:rPr>
            </w:pPr>
          </w:p>
          <w:p w:rsidR="003C1E96" w:rsidP="00C50ADA">
            <w:pPr>
              <w:tabs>
                <w:tab w:val="center" w:pos="355"/>
              </w:tabs>
              <w:bidi w:val="0"/>
              <w:spacing w:before="0" w:beforeAutospacing="0" w:after="0" w:afterAutospacing="0" w:line="240" w:lineRule="auto"/>
              <w:jc w:val="center"/>
              <w:rPr>
                <w:rFonts w:ascii="Times New Roman" w:hAnsi="Times New Roman"/>
                <w:sz w:val="22"/>
                <w:szCs w:val="22"/>
              </w:rPr>
            </w:pPr>
          </w:p>
          <w:p w:rsidR="003C1E96"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85</w:t>
            </w: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O: 5</w:t>
            </w:r>
          </w:p>
          <w:p w:rsidR="002969F6" w:rsidRPr="00411ADD" w:rsidP="00C50ADA">
            <w:pPr>
              <w:bidi w:val="0"/>
              <w:spacing w:before="0" w:beforeAutospacing="0" w:after="0" w:afterAutospacing="0" w:line="240" w:lineRule="auto"/>
              <w:jc w:val="center"/>
              <w:rPr>
                <w:rFonts w:ascii="Times New Roman" w:hAnsi="Times New Roman"/>
                <w:sz w:val="22"/>
                <w:szCs w:val="22"/>
              </w:rPr>
            </w:pP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tabs>
                <w:tab w:val="left" w:pos="1134"/>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(4) Ak by poskytnutie informácie porušilo alebo ohrozilo záujmy uvedené v odseku 1 alebo 2, orgán činný v trestnom konaní a súd odmietnu poskytnutie informácie.</w:t>
            </w:r>
          </w:p>
          <w:p w:rsidR="002969F6" w:rsidRPr="00411ADD" w:rsidP="00C50ADA">
            <w:pPr>
              <w:tabs>
                <w:tab w:val="left" w:pos="1134"/>
              </w:tabs>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1134"/>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xml:space="preserve">(4) Na žiadosť obvineného, ktorý bol zadržaný alebo zatknutý, orgán činný v trestnom konaní bezodkladne vyrozumie o tejto skutočnosti rodinného príslušníka alebo inú osobu, ktorú označí a uvedie údaje potrebné na vyrozumenie. Vyrozumenie nevykoná, ak by tým došlo k zmareniu objasnenia a vyšetrenia veci. Ak je zadržanou alebo zatknutou osobou mladistvý, vyrozumie o tejto skutočnosti bez zbytočného odkladu zákonného zástupcu mladistvého orgán sociálnoprávnej ochrany detí a sociálnej kurately, a ak má mladistvý ustanoveného opatrovníka aj jeho. </w:t>
            </w:r>
          </w:p>
          <w:p w:rsidR="002969F6" w:rsidP="00C50ADA">
            <w:pPr>
              <w:tabs>
                <w:tab w:val="left" w:pos="1134"/>
              </w:tabs>
              <w:bidi w:val="0"/>
              <w:spacing w:before="0" w:beforeAutospacing="0" w:after="0" w:afterAutospacing="0" w:line="240" w:lineRule="auto"/>
              <w:jc w:val="both"/>
              <w:rPr>
                <w:rFonts w:ascii="Times New Roman" w:hAnsi="Times New Roman"/>
                <w:sz w:val="22"/>
                <w:szCs w:val="22"/>
              </w:rPr>
            </w:pPr>
          </w:p>
          <w:p w:rsidR="003C1E96" w:rsidRPr="00411ADD" w:rsidP="003C1E96">
            <w:pPr>
              <w:tabs>
                <w:tab w:val="left" w:pos="-1985"/>
                <w:tab w:val="left" w:pos="-1843"/>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(2) V prípadoch, v ktorých zákonný zástupca obvineného nemôže vykonávať svoje práva uvedené v odseku 1 alebo je nebezpečenstvo z omeškania, v prípravnom konaní môže na výkon týchto práv na návrh prokurátora ustanoviť obvinenému opatrovníka sudca pre prípravné konanie a v konaní pred súdom predseda senátu aj bez návrhu. Proti rozhodnutiu o ustanovení opatrovníka je prípustná sťažnosť.</w:t>
            </w:r>
          </w:p>
          <w:p w:rsidR="003C1E96" w:rsidRPr="00411ADD" w:rsidP="00C50ADA">
            <w:pPr>
              <w:tabs>
                <w:tab w:val="left" w:pos="1134"/>
              </w:tabs>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1134"/>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(5) Ustanovenia § 34, § 121 až 124 sa primerane použijú aj vtedy, ak je zadržaná osoba vypočúvaná v čase, keď proti nej ešte nebolo vznesené obvinenie.</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5</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2</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 b)</w:t>
            </w:r>
          </w:p>
          <w:p w:rsidR="002969F6" w:rsidRPr="00411ADD" w:rsidP="00C50ADA">
            <w:pPr>
              <w:bidi w:val="0"/>
              <w:spacing w:before="0" w:beforeAutospacing="0" w:after="0" w:afterAutospacing="0" w:line="240" w:lineRule="auto"/>
              <w:jc w:val="both"/>
              <w:rPr>
                <w:rFonts w:ascii="Times New Roman" w:hAnsi="Times New Roman"/>
                <w:sz w:val="22"/>
                <w:szCs w:val="22"/>
              </w:rPr>
            </w:pP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nebolo možné, a to ani napriek primeranému úsiliu, pretože nie je možné skontaktovať sa s nositeľom rodičovských práv a povinností alebo jeho totožnosť je neznáma;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3.</w:t>
            </w:r>
            <w:r w:rsidRPr="00516E20" w:rsidR="00AD5822">
              <w:rPr>
                <w:rFonts w:ascii="Times New Roman" w:hAnsi="Times New Roman"/>
                <w:bCs/>
                <w:sz w:val="22"/>
                <w:szCs w:val="22"/>
              </w:rPr>
              <w:t xml:space="preserve"> Zákon č. 301/2005 Z. z. </w:t>
            </w: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4.</w:t>
            </w:r>
            <w:r w:rsidRPr="00516E20" w:rsidR="00AD5822">
              <w:rPr>
                <w:rFonts w:ascii="Times New Roman" w:hAnsi="Times New Roman"/>
                <w:bCs/>
                <w:sz w:val="22"/>
                <w:szCs w:val="22"/>
              </w:rPr>
              <w:t xml:space="preserve"> Zákon č. 36/2005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34 O: 4</w:t>
            </w: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V: 1-3</w:t>
            </w: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§:35</w:t>
            </w: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O:2</w:t>
            </w: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85</w:t>
            </w: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O: 5</w:t>
            </w: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rPr>
                <w:rFonts w:ascii="Times New Roman" w:hAnsi="Times New Roman"/>
                <w:sz w:val="22"/>
                <w:szCs w:val="22"/>
              </w:rPr>
            </w:pPr>
          </w:p>
          <w:p w:rsidR="002969F6" w:rsidRPr="00411ADD" w:rsidP="00C50ADA">
            <w:pPr>
              <w:bidi w:val="0"/>
              <w:spacing w:before="0" w:beforeAutospacing="0" w:after="0" w:afterAutospacing="0" w:line="240" w:lineRule="auto"/>
              <w:rPr>
                <w:rFonts w:ascii="Times New Roman" w:hAnsi="Times New Roman"/>
                <w:sz w:val="22"/>
                <w:szCs w:val="22"/>
              </w:rPr>
            </w:pPr>
            <w:r w:rsidRPr="00411ADD">
              <w:rPr>
                <w:rFonts w:ascii="Times New Roman" w:hAnsi="Times New Roman"/>
                <w:sz w:val="22"/>
                <w:szCs w:val="22"/>
              </w:rPr>
              <w:t>§: 31</w:t>
            </w:r>
          </w:p>
          <w:p w:rsidR="002969F6" w:rsidRPr="00411ADD" w:rsidP="00C50ADA">
            <w:pPr>
              <w:bidi w:val="0"/>
              <w:spacing w:before="0" w:beforeAutospacing="0" w:after="0" w:afterAutospacing="0" w:line="240" w:lineRule="auto"/>
              <w:rPr>
                <w:rFonts w:ascii="Times New Roman" w:hAnsi="Times New Roman"/>
                <w:sz w:val="22"/>
                <w:szCs w:val="22"/>
              </w:rPr>
            </w:pPr>
            <w:r w:rsidRPr="00411ADD">
              <w:rPr>
                <w:rFonts w:ascii="Times New Roman" w:hAnsi="Times New Roman"/>
                <w:sz w:val="22"/>
                <w:szCs w:val="22"/>
              </w:rPr>
              <w:t>O: 3</w:t>
            </w: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tabs>
                <w:tab w:val="left" w:pos="355"/>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(4) Na žiadosť obvineného, ktorý bol zadržaný alebo zatknutý, orgán činný v trestnom konaní bezodkladne vyrozumie o tejto skutočnosti rodinného príslušníka alebo inú osobu, ktorú označí a uvedie údaje potrebné na vyrozumenie. Vyrozumenie nevykoná, ak by tým došlo k zmareniu objasnenia a vyšetrenia veci. Ak je zadržanou alebo zatknutou osobou mladistvý, vyrozumie o tejto skutočnosti bez zbytočného odkladu zákonného zástupcu mladistvého orgán sociálnoprávnej ochrany detí a sociálnej kurately, a ak má mladistvý ustanoveného opatrovníka aj jeho.</w:t>
            </w:r>
          </w:p>
          <w:p w:rsidR="002969F6" w:rsidRPr="00411ADD" w:rsidP="00C50ADA">
            <w:pPr>
              <w:tabs>
                <w:tab w:val="left" w:pos="355"/>
              </w:tabs>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355"/>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(2) V prípadoch, v ktorých zákonný zástupca obvineného nemôže vykonávať svoje práva uvedené v odseku 1 alebo je nebezpečenstvo z omeškania, v prípravnom konaní môže na výkon týchto práv na návrh prokurátora ustanoviť obvinenému opatrovníka sudca pre prípravné konanie a v konaní pred súdom predseda senátu aj bez návrhu. Proti rozhodnutiu o ustanovení opatrovníka je prípustná sťažnosť.</w:t>
            </w:r>
          </w:p>
          <w:p w:rsidR="002969F6" w:rsidRPr="00411ADD" w:rsidP="00C50ADA">
            <w:pPr>
              <w:tabs>
                <w:tab w:val="left" w:pos="355"/>
              </w:tabs>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355"/>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(5) Ustanovenia § 34, § 121 až 124 sa primerane použijú aj vtedy, ak je zadržaná osoba vypočúvaná v čase, keď proti nej ešte nebolo vznesené obvinenie.</w:t>
            </w:r>
          </w:p>
          <w:p w:rsidR="002969F6" w:rsidRPr="00411ADD" w:rsidP="00C50ADA">
            <w:pPr>
              <w:tabs>
                <w:tab w:val="left" w:pos="355"/>
              </w:tabs>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355"/>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(3) Kolízneho opatrovníka súd ustanoví aj v prípadoch, ak maloleté dieťa nemá zákonného zástupcu alebo ak zákonný zástupca nemôže z vážneho dôvodu maloleté dieťa v konaní alebo pri určitom právnom úkone zastupovať.</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5</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2</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 c)</w:t>
            </w:r>
          </w:p>
          <w:p w:rsidR="002969F6" w:rsidRPr="00411ADD" w:rsidP="00C50ADA">
            <w:pPr>
              <w:bidi w:val="0"/>
              <w:spacing w:before="0" w:beforeAutospacing="0" w:after="0" w:afterAutospacing="0" w:line="240" w:lineRule="auto"/>
              <w:jc w:val="both"/>
              <w:rPr>
                <w:rFonts w:ascii="Times New Roman" w:hAnsi="Times New Roman"/>
                <w:sz w:val="22"/>
                <w:szCs w:val="22"/>
              </w:rPr>
            </w:pP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mohlo na základe objektívnych a skutkových okolností podstatne ohroziť trestné konanie.</w:t>
            </w:r>
          </w:p>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p>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Ak si dieťa neurčí žiadnu inú príslušnú dospelú osobu alebo ak dospelá osoba, ktorú dieťa určí, nie je akceptovateľná pre príslušný orgán, príslušný orgán s ohľadom na najlepšie záujmy dieťaťa určí inú osobu a poskytne jej informácie. Uvedenou osobou môže byť aj zástupca orgánu alebo inej inštitúcie zodpovednej za ochranu alebo blaho detí.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3.</w:t>
            </w:r>
            <w:r w:rsidRPr="00516E20" w:rsidR="00AD5822">
              <w:rPr>
                <w:rFonts w:ascii="Times New Roman" w:hAnsi="Times New Roman"/>
                <w:bCs/>
                <w:sz w:val="22"/>
                <w:szCs w:val="22"/>
              </w:rPr>
              <w:t xml:space="preserve"> Zákon č. 301/2005 Z. z. </w:t>
            </w: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4.</w:t>
            </w:r>
            <w:r w:rsidRPr="00516E20" w:rsidR="00D91510">
              <w:rPr>
                <w:rFonts w:ascii="Times New Roman" w:hAnsi="Times New Roman"/>
                <w:bCs/>
                <w:sz w:val="22"/>
                <w:szCs w:val="22"/>
              </w:rPr>
              <w:t xml:space="preserve"> Zákon č. 36/2005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§:10 O:1</w:t>
            </w: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§:34 O: 4</w:t>
            </w: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V: 1-3</w:t>
            </w: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85</w:t>
            </w: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O: 5</w:t>
            </w: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rPr>
                <w:rFonts w:ascii="Times New Roman" w:hAnsi="Times New Roman"/>
                <w:sz w:val="22"/>
                <w:szCs w:val="22"/>
              </w:rPr>
            </w:pPr>
            <w:r w:rsidRPr="00411ADD">
              <w:rPr>
                <w:rFonts w:ascii="Times New Roman" w:hAnsi="Times New Roman"/>
                <w:sz w:val="22"/>
                <w:szCs w:val="22"/>
              </w:rPr>
              <w:t>§: 31</w:t>
            </w: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O: 2</w:t>
            </w: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§:31</w:t>
            </w: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O:4</w:t>
            </w: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60</w:t>
            </w: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O: 1-2</w:t>
            </w: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tabs>
                <w:tab w:val="left" w:pos="1134"/>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 Orgány činné v trestnom konaní sú prokurátor a policajt</w:t>
            </w:r>
          </w:p>
          <w:p w:rsidR="002969F6" w:rsidRPr="00411ADD" w:rsidP="00C50ADA">
            <w:pPr>
              <w:tabs>
                <w:tab w:val="left" w:pos="1134"/>
              </w:tabs>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1134"/>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(4) Na žiadosť obvineného, ktorý bol zadržaný alebo zatknutý, orgán činný v trestnom konaní bezodkladne vyrozumie o tejto skutočnosti rodinného príslušníka alebo inú osobu, ktorú označí a uvedie údaje potrebné na vyrozumenie. Vyrozumenie nevykoná, ak by tým došlo k zmareniu objasnenia a vyšetrenia veci. Ak je zadržanou alebo zatknutou osobou mladistvý, vyrozumie o tejto skutočnosti bez zbytočného odkladu zákonného zástupcu mladistvého orgán sociálnoprávnej ochrany detí a sociálnej kurately, a ak má mladistvý ustanoveného opatrovníka aj jeho.</w:t>
            </w:r>
          </w:p>
          <w:p w:rsidR="002969F6" w:rsidRPr="00411ADD" w:rsidP="00C50ADA">
            <w:pPr>
              <w:tabs>
                <w:tab w:val="left" w:pos="1134"/>
              </w:tabs>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1134"/>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(5) Ustanovenia § 34, § 121 až 124 sa primerane použijú aj vtedy, ak je zadržaná osoba vypočúvaná v čase, keď proti nej ešte nebolo vznesené obvinenie.</w:t>
            </w:r>
          </w:p>
          <w:p w:rsidR="002969F6" w:rsidRPr="00411ADD" w:rsidP="00C50ADA">
            <w:pPr>
              <w:tabs>
                <w:tab w:val="left" w:pos="1134"/>
              </w:tabs>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1134"/>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(2) Žiadny z rodičov nemôže zastupovať svoje maloleté dieťa, ak ide o právne úkony, pri ktorých by mohlo dôjsť k rozporu záujmov medzi rodičmi a maloletým dieťaťom alebo medzi maloletými deťmi zastúpenými tým istým rodičom navzájom; v takom prípade súd ustanoví maloletému dieťaťu opatrovníka, ktorý ho bude v konaní alebo pri určitom právnom úkone zastupovať (ďalej len „kolízny opatrovník").</w:t>
            </w:r>
          </w:p>
          <w:p w:rsidR="002969F6" w:rsidRPr="00411ADD" w:rsidP="00C50ADA">
            <w:pPr>
              <w:tabs>
                <w:tab w:val="left" w:pos="1134"/>
              </w:tabs>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1134"/>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(4) Na ustanovenie kolízneho opatrovníka sa primerane použijú ustanovenia § 60 a 61. Funkcia kolízneho opatrovníka zaniká ukončením konania alebo vykonaním právneho úkonu, na ktorého účely bol ustanovený.</w:t>
            </w:r>
          </w:p>
          <w:p w:rsidR="002969F6" w:rsidRPr="00411ADD" w:rsidP="00C50ADA">
            <w:pPr>
              <w:tabs>
                <w:tab w:val="left" w:pos="1134"/>
              </w:tabs>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1134"/>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xml:space="preserve">(1) Okrem prípadov podľa § 39 ods. 3 a § 57 ods. 4 súd ustanoví maloletému dieťaťu opatrovníka aj vtedy, ak je to potrebné z iných dôvodov a zároveň je to v záujme maloletého dieťaťa. </w:t>
            </w:r>
          </w:p>
          <w:p w:rsidR="002969F6" w:rsidRPr="00411ADD" w:rsidP="00C50ADA">
            <w:pPr>
              <w:tabs>
                <w:tab w:val="left" w:pos="1134"/>
              </w:tabs>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1134"/>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(2) Súd môže podľa odseku 1 ustanoviť za opatrovníka aj obec.</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5</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3</w:t>
            </w: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Ak okolnosti, ktoré viedli k uplatneniu odseku 2 písm. a), b) alebo c), zaniknú, všetky informácie, ktoré boli dieťaťu poskytnuté v súlade s článkom 4 a ktoré sú v priebehu konania stále relevantné, sa poskytnú nositeľovi rodičovských práv a povinností.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3.</w:t>
            </w:r>
            <w:r w:rsidRPr="00516E20" w:rsidR="00D91510">
              <w:rPr>
                <w:rFonts w:ascii="Times New Roman" w:hAnsi="Times New Roman"/>
                <w:bCs/>
                <w:sz w:val="22"/>
                <w:szCs w:val="22"/>
              </w:rPr>
              <w:t xml:space="preserve"> Zákon č. 301/2005 Z. z.</w:t>
            </w: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4.</w:t>
            </w:r>
            <w:r w:rsidRPr="00516E20" w:rsidR="00D91510">
              <w:rPr>
                <w:rFonts w:ascii="Times New Roman" w:hAnsi="Times New Roman"/>
                <w:bCs/>
                <w:sz w:val="22"/>
                <w:szCs w:val="22"/>
              </w:rPr>
              <w:t xml:space="preserve"> Zákon č. 36/2005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34</w:t>
            </w: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O: 4</w:t>
            </w: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31</w:t>
            </w: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O: 1</w:t>
            </w: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tabs>
                <w:tab w:val="left" w:pos="1134"/>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(4) Na žiadosť obvineného, ktorý bol zadržaný alebo zatknutý, orgán činný v trestnom konaní bezodkladne vyrozumie o tejto skutočnosti rodinného príslušníka alebo inú osobu, ktorú označí a uvedie údaje potrebné na vyrozumenie. Vyrozumenie nevykoná, ak by tým došlo k zmareniu objasnenia a vyšetrenia veci. Ak je zadržanou alebo zatknutou osobou mladistvý, vyrozumie o tejto skutočnosti bez zbytočného odkladu zákonného zástupcu mladistvého orgán sociálnoprávnej ochrany detí a sociálnej kurately, a ak má mladistvý ustanoveného opatrovníka aj jeho.</w:t>
            </w:r>
          </w:p>
          <w:p w:rsidR="002969F6" w:rsidRPr="00411ADD" w:rsidP="00C50ADA">
            <w:pPr>
              <w:tabs>
                <w:tab w:val="left" w:pos="1134"/>
              </w:tabs>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1134"/>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 Rodičia zastupujú maloleté dieťa pri právnych úkonoch, na ktoré nie je spôsobilé.</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6</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1</w:t>
            </w:r>
          </w:p>
          <w:p w:rsidR="002969F6" w:rsidRPr="00411ADD" w:rsidP="00C50ADA">
            <w:pPr>
              <w:bidi w:val="0"/>
              <w:spacing w:before="0" w:beforeAutospacing="0" w:after="0" w:afterAutospacing="0" w:line="240" w:lineRule="auto"/>
              <w:jc w:val="both"/>
              <w:rPr>
                <w:rFonts w:ascii="Times New Roman" w:hAnsi="Times New Roman"/>
                <w:sz w:val="22"/>
                <w:szCs w:val="22"/>
              </w:rPr>
            </w:pP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Deti, ktoré sú podozrivými alebo obvinenými osobami v trestnom konaní, majú v súlade so smernicou 2013/48/EÚ právo na prístup k obhajcovi. Žiadne ustanovenie tejto smernice, najmä v tomto článku, nemá vplyv na uvedené právo.</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3.</w:t>
            </w:r>
            <w:r w:rsidRPr="00516E20" w:rsidR="00D91510">
              <w:rPr>
                <w:rFonts w:ascii="Times New Roman" w:hAnsi="Times New Roman"/>
                <w:bCs/>
                <w:sz w:val="22"/>
                <w:szCs w:val="22"/>
              </w:rPr>
              <w:t xml:space="preserve"> Zákon č. 301/2005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xml:space="preserve">§:37 O:1 </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 d)</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40</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1</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xml:space="preserve">§: 336  </w:t>
            </w: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Po vznesení obvinenia musí mať obvinený obhajcu už v prípravnom konaní, ak</w:t>
            </w: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d) ide o konanie proti mladistvému,</w:t>
            </w: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 Ak obvinený nemá obhajcu v prípade, v ktorom ho musí mať, určí sa mu lehota na zvolenie obhajcu. Ak v tejto lehote nebude obhajca zvolený, musí mu byť obhajca bez meškania ustanovený. Obhajcu ustanoví a ustanovenie obhajcu zruší v prípravnom konaní sudca pre prípravné konanie a v konaní pred súdom predseda senátu.</w:t>
            </w: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Mladistvý musí mať obhajcu po vznesení obvinenia.</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6</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2</w:t>
            </w:r>
          </w:p>
          <w:p w:rsidR="002969F6" w:rsidRPr="00411ADD" w:rsidP="00C50ADA">
            <w:pPr>
              <w:bidi w:val="0"/>
              <w:spacing w:before="0" w:beforeAutospacing="0" w:after="0" w:afterAutospacing="0" w:line="240" w:lineRule="auto"/>
              <w:jc w:val="both"/>
              <w:rPr>
                <w:rFonts w:ascii="Times New Roman" w:hAnsi="Times New Roman"/>
                <w:sz w:val="22"/>
                <w:szCs w:val="22"/>
              </w:rPr>
            </w:pP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tabs>
                <w:tab w:val="left" w:pos="3620"/>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Členské štáty zabezpečia, aby obhajca deťom pomáhal v súlade s týmto článkom s cieľom umožniť im účinne vykonávať právo na obhajobu.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3.</w:t>
            </w:r>
            <w:r w:rsidRPr="00516E20" w:rsidR="00D91510">
              <w:rPr>
                <w:rFonts w:ascii="Times New Roman" w:hAnsi="Times New Roman"/>
                <w:bCs/>
                <w:sz w:val="22"/>
                <w:szCs w:val="22"/>
              </w:rPr>
              <w:t xml:space="preserve"> Zákon č. 301/2005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xml:space="preserve">§:37 O:1 </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 d)</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40</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1</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xml:space="preserve">§: 336  </w:t>
            </w: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Po vznesení obvinenia musí mať obvinený obhajcu už v prípravnom konaní, ak</w:t>
            </w: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d) ide o konanie proti mladistvému,</w:t>
            </w: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 Ak obvinený nemá obhajcu v prípade, v ktorom ho musí mať, určí sa mu lehota na zvolenie obhajcu. Ak v tejto lehote nebude obhajca zvolený, musí mu byť obhajca bez meškania ustanovený. Obhajcu ustanoví a ustanovenie obhajcu zruší v prípravnom konaní sudca pre prípravné konanie a v konaní pred súdom predseda senátu.</w:t>
            </w: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Mladistvý musí mať obhajcu po vznesení obvinenia.</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6</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3</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 a)</w:t>
            </w: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tabs>
                <w:tab w:val="left" w:pos="3620"/>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Členské štáty zabezpečia, aby obhajca deťom pomáhal bez zbytočného odkladu po tom, ako boli informované, že sú podozrivé alebo obvinenými osobami. V každom prípade obhajca poskytuje deťom pomoc, počnúc ktoroukoľvek z týchto udalostí, podľa toho, ktorá nastane najskôr:</w:t>
            </w:r>
          </w:p>
          <w:p w:rsidR="002969F6" w:rsidRPr="00411ADD" w:rsidP="00C50ADA">
            <w:pPr>
              <w:tabs>
                <w:tab w:val="left" w:pos="3620"/>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a) pred ich výsluchom políciou alebo iným orgánom presadzovania práva alebo justičným orgánom;</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3.</w:t>
            </w:r>
            <w:r w:rsidRPr="00516E20" w:rsidR="00D91510">
              <w:rPr>
                <w:rFonts w:ascii="Times New Roman" w:hAnsi="Times New Roman"/>
                <w:bCs/>
                <w:sz w:val="22"/>
                <w:szCs w:val="22"/>
              </w:rPr>
              <w:t xml:space="preserve"> Zákon č. 301/2005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xml:space="preserve">§:37 O:1 </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 d)</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40</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1</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§:85</w:t>
            </w: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O: 6</w:t>
            </w: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336</w:t>
            </w: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Po vznesení obvinenia musí mať obvinený obhajcu už v prípravnom konaní, ak</w:t>
            </w: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d) ide o konanie proti mladistvému,</w:t>
            </w: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 Ak obvinený nemá obhajcu v prípade, v ktorom ho musí mať, určí sa mu lehota na zvolenie obhajcu. Ak v tejto lehote nebude obhajca zvolený, musí mu byť obhajca bez meškania ustanovený. Obhajcu ustanoví a ustanovenie obhajcu zruší v prípravnom konaní sudca pre prípravné konanie a v konaní pred súdom predseda senátu.</w:t>
            </w: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(6) Zadržaná osoba má právo zvoliť si obhajcu a radiť sa s ním už v priebehu zadržania bez prítomnosti tretej osoby; má právo požadovať, aby obhajca bol prítomný pri jej výsluchu podľa odseku 4, ibaže je obhajca v lehote uvedenej v odseku 4 nedosiahnuteľný.</w:t>
            </w: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Mladistvý musí mať obhajcu po vznesení obvinenia.</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6</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3</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 b)</w:t>
            </w: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po tom, ako vyšetrovacie alebo iné príslušné orgány uskutočnili vyšetrovací alebo iný úkon obstarávania dôkazov v súlade s odsekom 4 písm. c);</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3.</w:t>
            </w:r>
            <w:r w:rsidRPr="00516E20" w:rsidR="00D91510">
              <w:rPr>
                <w:rFonts w:ascii="Times New Roman" w:hAnsi="Times New Roman"/>
                <w:bCs/>
                <w:sz w:val="22"/>
                <w:szCs w:val="22"/>
              </w:rPr>
              <w:t xml:space="preserve"> Zákon č. 301/2005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xml:space="preserve">§:37 O:1 </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 d)</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40</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1</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§:85</w:t>
            </w: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O: 6</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336</w:t>
            </w: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Po vznesení obvinenia musí mať obvinený obhajcu už v prípravnom konaní, ak</w:t>
            </w: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d) ide o konanie proti mladistvému,</w:t>
            </w: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 Ak obvinený nemá obhajcu v prípade, v ktorom ho musí mať, určí sa mu lehota na zvolenie obhajcu. Ak v tejto lehote nebude obhajca zvolený, musí mu byť obhajca bez meškania ustanovený. Obhajcu ustanoví a ustanovenie obhajcu zruší v prípravnom konaní sudca pre prípravné konanie a v konaní pred súdom predseda senátu.</w:t>
            </w: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(6) Zadržaná osoba má právo zvoliť si obhajcu a radiť sa s ním už v priebehu zadržania bez prítomnosti tretej osoby; má právo požadovať, aby obhajca bol prítomný pri jej výsluchu podľa odseku 4, ibaže je obhajca v lehote uvedenej v odseku 4 nedosiahnuteľný.</w:t>
            </w: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Mladistvý musí mať obhajcu po vznesení obvinenia.</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6</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3</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 c)</w:t>
            </w: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bez zbytočného odkladu po pozbavení osobnej slobody;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3.</w:t>
            </w:r>
            <w:r w:rsidRPr="00516E20" w:rsidR="00D91510">
              <w:rPr>
                <w:rFonts w:ascii="Times New Roman" w:hAnsi="Times New Roman"/>
                <w:bCs/>
                <w:sz w:val="22"/>
                <w:szCs w:val="22"/>
              </w:rPr>
              <w:t xml:space="preserve"> Zákon č. 301/2005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xml:space="preserve">§:37 O:1 </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 d)</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40</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1</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§:85</w:t>
            </w: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O: 6</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336</w:t>
            </w: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Po vznesení obvinenia musí mať obvinený obhajcu už v prípravnom konaní, ak</w:t>
            </w: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d) ide o konanie proti mladistvému,</w:t>
            </w: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 Ak obvinený nemá obhajcu v prípade, v ktorom ho musí mať, určí sa mu lehota na zvolenie obhajcu. Ak v tejto lehote nebude obhajca zvolený, musí mu byť obhajca bez meškania ustanovený. Obhajcu ustanoví a ustanovenie obhajcu zruší v prípravnom konaní sudca pre prípravné konanie a v konaní pred súdom predseda senátu.</w:t>
            </w: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(6) Zadržaná osoba má právo zvoliť si obhajcu a radiť sa s ním už v priebehu zadržania bez prítomnosti tretej osoby; má právo požadovať, aby obhajca bol prítomný pri jej výsluchu podľa odseku 4, ibaže je obhajca v lehote uvedenej v odseku 4 nedosiahnuteľný.</w:t>
            </w: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Mladistvý musí mať obhajcu po vznesení obvinenia.</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6</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3</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 d)</w:t>
            </w: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tabs>
                <w:tab w:val="left" w:pos="3620"/>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ak boli predvolané na súd s právomocou v trestných veciach, v primeranej lehote pred tým, ako sa dostavia na tento súd.</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3.</w:t>
            </w:r>
            <w:r w:rsidRPr="00516E20" w:rsidR="00D91510">
              <w:rPr>
                <w:rFonts w:ascii="Times New Roman" w:hAnsi="Times New Roman"/>
                <w:bCs/>
                <w:sz w:val="22"/>
                <w:szCs w:val="22"/>
              </w:rPr>
              <w:t xml:space="preserve"> Zákon č. 301/2005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xml:space="preserve">§:37 O:1 </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 d)</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40</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1</w:t>
            </w: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§:336</w:t>
            </w: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Po vznesení obvinenia musí mať obvinený obhajcu už v prípravnom konaní, ak</w:t>
            </w: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d) ide o konanie proti mladistvému,</w:t>
            </w: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 Ak obvinený nemá obhajcu v prípade, v ktorom ho musí mať, určí sa mu lehota na zvolenie obhajcu. Ak v tejto lehote nebude obhajca zvolený, musí mu byť obhajca bez meškania ustanovený. Obhajcu ustanoví a ustanovenie obhajcu zruší v prípravnom konaní sudca pre prípravné konanie a v konaní pred súdom predseda senátu.</w:t>
            </w: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Mladistvý musí mať obhajcu po vznesení obvinenia.</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6</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4</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 a)</w:t>
            </w: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tabs>
                <w:tab w:val="left" w:pos="3620"/>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Pomoc obhajcu zahŕňa toto:</w:t>
            </w:r>
          </w:p>
          <w:p w:rsidR="002969F6" w:rsidRPr="00411ADD" w:rsidP="00C50ADA">
            <w:pPr>
              <w:tabs>
                <w:tab w:val="left" w:pos="3620"/>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a) členské štáty zabezpečia, aby deti mali právo na stretnutie s obhajcom, ktorý ich zastupuje, v súkromí a na komunikáciu s ním, a to aj pred výsluchom políciou alebo iným orgánom presadzovania práva, alebo justičným orgánom;</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13.</w:t>
            </w:r>
            <w:r w:rsidRPr="00516E20" w:rsidR="00D91510">
              <w:rPr>
                <w:rFonts w:ascii="Times New Roman" w:hAnsi="Times New Roman"/>
                <w:bCs/>
                <w:sz w:val="22"/>
                <w:szCs w:val="22"/>
              </w:rPr>
              <w:t xml:space="preserve"> Ústavný zákon č. 460/1992 Zb.</w:t>
            </w:r>
            <w:r w:rsidRPr="00411ADD">
              <w:rPr>
                <w:rFonts w:ascii="Times New Roman" w:hAnsi="Times New Roman"/>
                <w:sz w:val="22"/>
                <w:szCs w:val="22"/>
              </w:rPr>
              <w:t>3.</w:t>
            </w:r>
            <w:r w:rsidRPr="00516E20" w:rsidR="00D91510">
              <w:rPr>
                <w:rFonts w:ascii="Times New Roman" w:hAnsi="Times New Roman"/>
                <w:bCs/>
                <w:sz w:val="22"/>
                <w:szCs w:val="22"/>
              </w:rPr>
              <w:t xml:space="preserve"> Zákon č. 301/2005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47</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2</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34</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1</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85 O: 5-6</w:t>
            </w: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tabs>
                <w:tab w:val="left" w:pos="355"/>
                <w:tab w:val="left" w:pos="399"/>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(2) Každý má právo na právnu pomoc v konaní pred súdmi, inými štátnymi orgánmi alebo orgánmi verejnej správy od začiatku konania, a to za podmienok ustanovených zákonom.</w:t>
            </w:r>
          </w:p>
          <w:p w:rsidR="002969F6" w:rsidRPr="00411ADD" w:rsidP="00C50ADA">
            <w:pPr>
              <w:tabs>
                <w:tab w:val="left" w:pos="355"/>
                <w:tab w:val="left" w:pos="399"/>
              </w:tabs>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355"/>
                <w:tab w:val="left" w:pos="399"/>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 Obvinený má právo od začiatku konania proti svojej osobe vyjadriť sa ku všetkým skutočnostiam, ktoré sa mu kladú za vinu, a k dôkazom o nich, má však právo odoprieť vypovedať. Môže uvádzať okolnosti, navrhovať, predkladať a obstarávať dôkazy slúžiace na jeho obhajobu, robiť návrhy a podávať žiadosti a opravné prostriedky. Má právo zvoliť si obhajcu a s ním sa radiť aj počas úkonov vykonávaných orgánom činným v trestnom konaní alebo súdom. S obhajcom sa však v priebehu svojho výsluchu nemôže radiť o tom, ako odpovedať na položenú otázku. Môže žiadať, aby bol vypočúvaný za účasti svojho obhajcu a aby sa obhajca zúčastnil aj na iných úkonoch prípravného konania. Ak je obvinený zadržaný, vo väzbe alebo vo výkone trestu odňatia slobody, môže s obhajcom hovoriť bez prítomnosti tretej osoby; to neplatí pre telefonický rozhovor obvineného s obhajcom počas výkonu väzby, ktorého podmienky a spôsob výkonu ustanovuje osobitný predpis. Má právo v konaní pred súdom vypočúvať svedkov, ktorých sám navrhol alebo ktorých s jeho súhlasom navrhol obhajca, a klásť svedkom otázky. Obvinený môže uplatňovať svoje práva sám alebo prostredníctvom obhajcu.</w:t>
            </w:r>
          </w:p>
          <w:p w:rsidR="002969F6" w:rsidRPr="00411ADD" w:rsidP="00C50ADA">
            <w:pPr>
              <w:tabs>
                <w:tab w:val="left" w:pos="355"/>
                <w:tab w:val="left" w:pos="399"/>
              </w:tabs>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1134"/>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(5) Ustanovenia § 34, § 121 až 124 sa primerane použijú aj vtedy, ak je zadržaná osoba vypočúvaná v čase, keď proti nej ešte nebolo vznesené obvinenie.</w:t>
            </w:r>
          </w:p>
          <w:p w:rsidR="002969F6" w:rsidRPr="00411ADD" w:rsidP="00C50ADA">
            <w:pPr>
              <w:tabs>
                <w:tab w:val="left" w:pos="1134"/>
              </w:tabs>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355"/>
                <w:tab w:val="left" w:pos="399"/>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(6) Zadržaná osoba má právo zvoliť si obhajcu a radiť sa s ním už v priebehu zadržania bez prítomnosti tretej osoby; má právo požadovať, aby obhajca bol prítomný pri jej výsluchu podľa odseku 4, ibaže je obhajca v lehote uvedenej v odseku 4 nedosiahnuteľný.</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90"/>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6</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4</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 b)</w:t>
            </w: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členské štáty zabezpečia, aby obhajca pomáhal deťom počas výsluchu a aby sa mohol na výsluchu v plnej miere zúčastniť. Takáto účasť sa musí uskutočniť v súlade s postupmi podľa vnútroštátneho práva, pokiaľ takýmito postupmi nie je dotknutý účinný výkon alebo podstata dotknutého práva. Ak sa obhajca zúčastňuje na výsluchu, skutočnosť, že sa na ňom zúčastnil, sa zaznamená tak, že sa uplatní postup vyhotovenia záznamu podľa vnútroštátneho práva;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3.</w:t>
            </w:r>
            <w:r w:rsidRPr="00516E20" w:rsidR="00D91510">
              <w:rPr>
                <w:rFonts w:ascii="Times New Roman" w:hAnsi="Times New Roman"/>
                <w:bCs/>
                <w:sz w:val="22"/>
                <w:szCs w:val="22"/>
              </w:rPr>
              <w:t xml:space="preserve"> Zákon č. 301/2005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34</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11</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85 O: 5-6</w:t>
            </w: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tabs>
                <w:tab w:val="left" w:pos="355"/>
                <w:tab w:val="left" w:pos="399"/>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 Obvinený má právo od začiatku konania proti svojej osobe vyjadriť sa ku všetkým skutočnostiam, ktoré sa mu kladú za vinu, a k dôkazom o nich, má však právo odoprieť vypovedať. Môže uvádzať okolnosti, navrhovať, predkladať a obstarávať dôkazy slúžiace na jeho obhajobu, robiť návrhy a podávať žiadosti a opravné prostriedky. Má právo zvoliť si obhajcu a s ním sa radiť aj počas úkonov vykonávaných orgánom činným v trestnom konaní alebo súdom. S obhajcom sa však v priebehu svojho výsluchu nemôže radiť o tom, ako odpovedať na položenú otázku. Môže žiadať, aby bol vypočúvaný za účasti svojho obhajcu a aby sa obhajca zúčastnil aj na iných úkonoch prípravného konania. Ak je obvinený zadržaný, vo väzbe alebo vo výkone trestu odňatia slobody, môže s obhajcom hovoriť bez prítomnosti tretej osoby; to neplatí pre telefonický rozhovor obvineného s obhajcom počas výkonu väzby, ktorého podmienky a spôsob výkonu ustanovuje osobitný predpis. Má právo v konaní pred súdom vypočúvať svedkov, ktorých sám navrhol alebo ktorých s jeho súhlasom navrhol obhajca, a klásť svedkom otázky. Obvinený môže uplatňovať svoje práva sám alebo prostredníctvom obhajcu.</w:t>
            </w:r>
          </w:p>
          <w:p w:rsidR="002969F6" w:rsidRPr="00411ADD" w:rsidP="00C50ADA">
            <w:pPr>
              <w:tabs>
                <w:tab w:val="left" w:pos="355"/>
                <w:tab w:val="left" w:pos="399"/>
              </w:tabs>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1134"/>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(5) Ustanovenia § 34, § 121 až 124 sa primerane použijú aj vtedy, ak je zadržaná osoba vypočúvaná v čase, keď proti nej ešte nebolo vznesené obvinenie.</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(6) Zadržaná osoba má právo zvoliť si obhajcu a radiť sa s ním už v priebehu zadržania bez prítomnosti tretej osoby; má právo požadovať, aby obhajca bol prítomný pri jej výsluchu podľa odseku 4, ibaže je obhajca v lehote uvedenej v odseku 4 nedosiahnuteľný.</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6</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4</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 c)</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PP:i-iii)</w:t>
            </w: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členské štáty zabezpečia, aby obhajca pomáhal deťom prinajmenšom počas týchto vyšetrovacích úkonov alebo úkonov obstarávania dôkazov, ak sú tieto úkony ustanovené vo vnútroštátnom práve a ak sa pri nich vyžaduje alebo je povolená prítomnosť podozrivej alebo obvinenej osoby:</w:t>
            </w:r>
          </w:p>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i) identifikácia;</w:t>
            </w:r>
          </w:p>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ii) konfrontácia;</w:t>
            </w:r>
          </w:p>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iii) rekonštrukcia miesta činu.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3.</w:t>
            </w:r>
            <w:r w:rsidRPr="00516E20" w:rsidR="00D91510">
              <w:rPr>
                <w:rFonts w:ascii="Times New Roman" w:hAnsi="Times New Roman"/>
                <w:bCs/>
                <w:sz w:val="22"/>
                <w:szCs w:val="22"/>
              </w:rPr>
              <w:t xml:space="preserve"> Zákon č. 301/2005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44</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xml:space="preserve">O: 1 </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44</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xml:space="preserve">O: 2 </w:t>
            </w: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213</w:t>
            </w: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O: 2-4</w:t>
            </w:r>
          </w:p>
          <w:p w:rsidR="002969F6" w:rsidRPr="00411ADD" w:rsidP="00C50ADA">
            <w:pPr>
              <w:bidi w:val="0"/>
              <w:spacing w:before="0" w:beforeAutospacing="0" w:after="0" w:afterAutospacing="0" w:line="240" w:lineRule="auto"/>
              <w:jc w:val="both"/>
              <w:rPr>
                <w:rFonts w:ascii="Times New Roman" w:hAnsi="Times New Roman"/>
                <w:sz w:val="22"/>
                <w:szCs w:val="22"/>
              </w:rPr>
            </w:pP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 Obhajca je povinný poskytovať obvinenému potrebnú právnu pomoc, na obhajovanie jeho záujmov účelne využívať prostriedky a spôsoby obhajoby uvedené v zákone, najmä starať sa o to, aby boli v konaní náležite a včas objasnené skutočnosti, ktoré obvineného zbavujú viny alebo jeho vinu zmierňujú.</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(2) Obhajca je oprávnený už v prípravnom konaní robiť v mene obvineného návrhy, podávať v jeho mene žiadosti a opravné prostriedky, nazerať do spisov a zúčastniť sa podľa ustanovení tohto zákona v konaní pred súdom úkonov, ktorých má právo zúčastniť sa obvinený, a vo vyšetrovaní alebo v skrátenom vyšetrovaní úkonov podľa § 213 ods. 2 až 4.</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(2) Obhajca má právo od vznesenia obvinenia zúčastniť sa úkonov, ktorých výsledok môže byť použitý ako dôkaz v konaní pred súdom, iba ak vykonanie úkonu nemožno odložiť a obhajcu o ňom vyrozumieť. Obvinenému a iným vypočúvaným osobám môže obhajca klásť otázky potom, keď policajt výsluch skončí.</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(3) Ak obhajca oznámi policajtovi, že sa chce zúčastniť vyšetrovacieho úkonu podľa odseku 2, policajt je povinný včas mu oznámiť čas, miesto konania úkonu a druh úkonu okrem prípadu, keď vykonanie úkonu nemožno odložiť a vyrozumenie obhajcu nemožno zabezpečiť. O tomto postupe policajt vyhotoví záznam, ktorý založí do spisu.</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(4) Ak sa obhajca alebo ním splnomocnený obhajca nedostaví na nariadený úkon, policajt vykoná tento úkon aj bez jeho účasti okrem výsluchu obvineného, ktorý trvá na prítomnosti obhajcu.</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6</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5</w:t>
            </w:r>
          </w:p>
          <w:p w:rsidR="002969F6" w:rsidRPr="00411ADD" w:rsidP="00C50ADA">
            <w:pPr>
              <w:bidi w:val="0"/>
              <w:spacing w:before="0" w:beforeAutospacing="0" w:after="0" w:afterAutospacing="0" w:line="240" w:lineRule="auto"/>
              <w:jc w:val="both"/>
              <w:rPr>
                <w:rFonts w:ascii="Times New Roman" w:hAnsi="Times New Roman"/>
                <w:sz w:val="22"/>
                <w:szCs w:val="22"/>
              </w:rPr>
            </w:pP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tabs>
                <w:tab w:val="left" w:pos="3620"/>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Členské štáty dodržiavajú dôvernosť komunikácie medzi deťmi a ich obhajcom pri výkone práva na prístup k obhajcovi ustanoveného v tejto smernici. Takáto komunikácia zahŕňa stretnutia, korešpondenciu, telefonické rozhovory a akékoľvek iné formy komunikácie, ktoré povoľuje vnútroštátne právo.</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3.</w:t>
            </w:r>
            <w:r w:rsidRPr="00516E20" w:rsidR="00D91510">
              <w:rPr>
                <w:rFonts w:ascii="Times New Roman" w:hAnsi="Times New Roman"/>
                <w:bCs/>
                <w:sz w:val="22"/>
                <w:szCs w:val="22"/>
              </w:rPr>
              <w:t xml:space="preserve"> Zákon č. 301/2005 Z. z.</w:t>
            </w: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rPr>
                <w:rFonts w:ascii="Times New Roman" w:hAnsi="Times New Roman"/>
                <w:sz w:val="22"/>
                <w:szCs w:val="22"/>
              </w:rPr>
            </w:pPr>
          </w:p>
          <w:p w:rsidR="002969F6" w:rsidRPr="00411ADD" w:rsidP="00C50ADA">
            <w:pPr>
              <w:bidi w:val="0"/>
              <w:spacing w:before="0" w:beforeAutospacing="0" w:after="0" w:afterAutospacing="0" w:line="240" w:lineRule="auto"/>
              <w:rPr>
                <w:rFonts w:ascii="Times New Roman" w:hAnsi="Times New Roman"/>
                <w:sz w:val="22"/>
                <w:szCs w:val="22"/>
              </w:rPr>
            </w:pPr>
          </w:p>
          <w:p w:rsidR="002969F6" w:rsidRPr="00411ADD" w:rsidP="00C50ADA">
            <w:pPr>
              <w:bidi w:val="0"/>
              <w:spacing w:before="0" w:beforeAutospacing="0" w:after="0" w:afterAutospacing="0" w:line="240" w:lineRule="auto"/>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5.</w:t>
            </w:r>
            <w:r w:rsidRPr="00516E20" w:rsidR="00D91510">
              <w:rPr>
                <w:rFonts w:ascii="Times New Roman" w:hAnsi="Times New Roman"/>
                <w:bCs/>
                <w:sz w:val="22"/>
                <w:szCs w:val="22"/>
              </w:rPr>
              <w:t xml:space="preserve"> Zákon č. 221/2006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§:34 O: 1</w:t>
            </w: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114 O: 4</w:t>
            </w: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§:115</w:t>
            </w: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O:1</w:t>
            </w: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18</w:t>
            </w: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O: 1</w:t>
            </w: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20</w:t>
            </w: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O: 4</w:t>
            </w: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P: a)</w:t>
            </w: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rPr>
                <w:rFonts w:ascii="Times New Roman" w:hAnsi="Times New Roman"/>
                <w:sz w:val="22"/>
                <w:szCs w:val="22"/>
              </w:rPr>
            </w:pPr>
            <w:r w:rsidRPr="00411ADD">
              <w:rPr>
                <w:rFonts w:ascii="Times New Roman" w:hAnsi="Times New Roman"/>
                <w:sz w:val="22"/>
                <w:szCs w:val="22"/>
              </w:rPr>
              <w:t>§: 21</w:t>
            </w:r>
          </w:p>
          <w:p w:rsidR="002969F6" w:rsidRPr="00411ADD" w:rsidP="00C50ADA">
            <w:pPr>
              <w:bidi w:val="0"/>
              <w:spacing w:before="0" w:beforeAutospacing="0" w:after="0" w:afterAutospacing="0" w:line="240" w:lineRule="auto"/>
              <w:rPr>
                <w:rFonts w:ascii="Times New Roman" w:hAnsi="Times New Roman"/>
                <w:sz w:val="22"/>
                <w:szCs w:val="22"/>
              </w:rPr>
            </w:pPr>
            <w:r w:rsidRPr="00411ADD">
              <w:rPr>
                <w:rFonts w:ascii="Times New Roman" w:hAnsi="Times New Roman"/>
                <w:sz w:val="22"/>
                <w:szCs w:val="22"/>
              </w:rPr>
              <w:t>O: 2,3</w:t>
            </w: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rPr>
                <w:rFonts w:ascii="Times New Roman" w:hAnsi="Times New Roman"/>
                <w:sz w:val="22"/>
                <w:szCs w:val="22"/>
              </w:rPr>
            </w:pP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tabs>
                <w:tab w:val="left" w:pos="-2127"/>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 Obvinený má právo od začiatku konania proti svojej osobe vyjadriť sa ku všetkým skutočnostiam, ktoré sa mu kladú za vinu, a k dôkazom o nich, má však právo odoprieť vypovedať. Môže uvádzať okolnosti, navrhovať, predkladať a obstarávať dôkazy slúžiace na jeho obhajobu, robiť návrhy a podávať žiadosti a opravné prostriedky. Má právo zvoliť si obhajcu a s ním sa radiť aj počas úkonov vykonávaných orgánom činným v trestnom konaní alebo súdom. S obhajcom sa však v priebehu svojho výsluchu nemôže radiť o tom, ako odpovedať na položenú otázku. Môže žiadať, aby bol vypočúvaný za účasti svojho obhajcu a aby sa obhajca zúčastnil aj na iných úkonoch prípravného konania. Ak je obvinený zadržaný, vo väzbe alebo vo výkone trestu odňatia slobody, môže s obhajcom hovoriť bez prítomnosti tretej osoby; to neplatí pre telefonický rozhovor obvineného s obhajcom počas výkonu väzby, ktorého podmienky a spôsob výkonu ustanovuje osobitný predpis. Má právo v konaní pred súdom vypočúvať svedkov, ktorých sám navrhol alebo ktorých s jeho súhlasom navrhol obhajca, a klásť svedkom otázky. Obvinený môže uplatňovať svoje práva sám alebo prostredníctvom obhajcu.</w:t>
            </w:r>
          </w:p>
          <w:p w:rsidR="002969F6" w:rsidRPr="00411ADD" w:rsidP="00C50ADA">
            <w:pPr>
              <w:tabs>
                <w:tab w:val="left" w:pos="-2127"/>
              </w:tabs>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2127"/>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(4) Vyhotovovanie obrazových, zvukových alebo obrazovo-zvukových záznamov vykonáva príslušný útvar Policajného zboru. Ak sa pri vyhotovovaní obrazových, zvukových alebo obrazovo-zvukových záznamov zistí, že obvinený komunikuje so svojím obhajcom, takto získané informácie nemožno použiť na účely trestného konania a musia sa predpísaným spôsobom bez meškania zničiť; to neplatí, ak ide o informácie, ktoré sa vzťahujú na vec, v ktorej advokát nezastupuje obvineného ako obhajca.</w:t>
            </w:r>
          </w:p>
          <w:p w:rsidR="002969F6" w:rsidRPr="00411ADD" w:rsidP="00C50ADA">
            <w:pPr>
              <w:tabs>
                <w:tab w:val="left" w:pos="-2127"/>
              </w:tabs>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2127"/>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 V trestnom konaní o zločine, korupcii, trestných činoch extrémizmu, trestnom čine zneužívania právomoci verejného činiteľa, trestnom čine legalizácie príjmu z trestnej činnosti alebo pre iný úmyselný trestný čin, o ktorom na konanie zaväzuje medzinárodná zmluva, možno vydať príkaz na odpočúvanie a záznam telekomunikačnej prevádzky, ak možno dôvodne predpokladať, že budú zistené skutočnosti významné pre trestné konanie. Príkaz možno vydať, ak nemožno sledovaný účel dosiahnuť inak alebo ak by bolo jeho dosiahnutie iným spôsobom podstatne sťažené. Ak sa pri odpočúvaní a zaznamenávaní telekomunikačnej prevádzky zistí, že obvinený komunikuje so svojím obhajcom, takto získané informácie nemožno použiť na účely trestného konania a musia sa predpísaným spôsobom bez meškania zničiť; to neplatí, ak ide o informácie, ktoré sa vzťahujú na vec, v ktorej advokát nezastupuje obvineného ako obhajca.</w:t>
            </w:r>
          </w:p>
          <w:p w:rsidR="002969F6" w:rsidRPr="00411ADD" w:rsidP="00C50ADA">
            <w:pPr>
              <w:tabs>
                <w:tab w:val="left" w:pos="-2127"/>
              </w:tabs>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2127"/>
              </w:tabs>
              <w:bidi w:val="0"/>
              <w:spacing w:before="0" w:beforeAutospacing="0" w:after="0" w:afterAutospacing="0" w:line="240" w:lineRule="auto"/>
              <w:jc w:val="both"/>
              <w:rPr>
                <w:rFonts w:ascii="Times New Roman" w:hAnsi="Times New Roman"/>
                <w:sz w:val="22"/>
                <w:szCs w:val="22"/>
              </w:rPr>
            </w:pPr>
          </w:p>
          <w:p w:rsidR="00E11071" w:rsidRPr="00411ADD" w:rsidP="00C50ADA">
            <w:pPr>
              <w:tabs>
                <w:tab w:val="left" w:pos="-2127"/>
              </w:tabs>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2127"/>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 Obvinený v ústave má právo stýkať sa osobne s obhajcom bez prítomnosti tretej osoby.</w:t>
            </w:r>
          </w:p>
          <w:p w:rsidR="002969F6" w:rsidRPr="00411ADD" w:rsidP="00C50ADA">
            <w:pPr>
              <w:tabs>
                <w:tab w:val="left" w:pos="-2127"/>
              </w:tabs>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2127"/>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(4) Nahliadať do korešpondencie je neprípustné, ak je zrejmé, že ide o korešpondenciu</w:t>
            </w:r>
          </w:p>
          <w:p w:rsidR="002969F6" w:rsidRPr="00411ADD" w:rsidP="00C50ADA">
            <w:pPr>
              <w:tabs>
                <w:tab w:val="left" w:pos="-2127"/>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a) medzi obvineným a jeho obhajcom,</w:t>
            </w:r>
          </w:p>
          <w:p w:rsidR="002969F6" w:rsidRPr="00411ADD" w:rsidP="00C50ADA">
            <w:pPr>
              <w:tabs>
                <w:tab w:val="left" w:pos="-2127"/>
              </w:tabs>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2127"/>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(2) Obvinený môže s obhajcom telefonovať raz za kalendárny týždeň; na písomnú žiadosť obvineného môže riaditeľ ústavu v odôvodnených prípadoch povoliť obvinenému telefonovať obhajcovi aj častejšie. Predchádzajúci súhlas príslušného orgánu činného v trestnom konaní alebo súdu na telefonovanie obvineného s obhajcom sa nevyžaduje.</w:t>
            </w:r>
          </w:p>
          <w:p w:rsidR="002969F6" w:rsidRPr="00411ADD" w:rsidP="00C50ADA">
            <w:pPr>
              <w:tabs>
                <w:tab w:val="left" w:pos="-2127"/>
              </w:tabs>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2127"/>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(3) Ústav je oprávnený monitorovať a zaznamenávať obsah telefonického hovoru obvineného za účelom plnenia úloh na úseku boja proti terorizmu a organizovanému zločinu, zabrániť mareniu účelu výkonu väzby, odhaľovania a objasňovania trestných činov a zabezpečenia ochrany verejného poriadku a bezpečnosti v objektoch, ktorých ochranu zabezpečuje zbor;2) uvedené sa nevzťahuje na telefonovanie obvineného s jeho obhajcom. Ústav uchováva záznamy podľa prvej vety počas 12 mesiacov.</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6</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6</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 a)</w:t>
            </w: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tabs>
                <w:tab w:val="left" w:pos="3620"/>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Za predpokladu, že je to v súlade s právom na spravodlivý proces, sa členské štáty môžu odchýliť od odseku 3, ak pomoc obhajcu nie je primeraná vzhľadom na okolnosti prípadu pri zohľadnení závažnosti údajného trestného činu, zložitosti prípadu a opatrení, ktoré by sa mohli prijať v súvislosti s takýmto trestným činom, pričom je zrejmé, že v prvom rade sa vždy berú do úvahy najlepšie záujmy dieťaťa.</w:t>
            </w:r>
          </w:p>
          <w:p w:rsidR="002969F6" w:rsidRPr="00411ADD" w:rsidP="00C50ADA">
            <w:pPr>
              <w:tabs>
                <w:tab w:val="left" w:pos="3620"/>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Členské štáty v každom prípade zabezpečia, aby obhajca deťom pomáhal:</w:t>
            </w:r>
          </w:p>
          <w:p w:rsidR="002969F6" w:rsidRPr="00411ADD" w:rsidP="00C50ADA">
            <w:pPr>
              <w:tabs>
                <w:tab w:val="left" w:pos="3620"/>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a) keď sú predvedené pred príslušný súd alebo sudcu s cieľom rozhodnúť o ich väzbe v ktorejkoľvek fáze konania v rozsahu pôsobnosti tejto smernice 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3.</w:t>
            </w:r>
            <w:r w:rsidRPr="00516E20" w:rsidR="00D91510">
              <w:rPr>
                <w:rFonts w:ascii="Times New Roman" w:hAnsi="Times New Roman"/>
                <w:bCs/>
                <w:sz w:val="22"/>
                <w:szCs w:val="22"/>
              </w:rPr>
              <w:t xml:space="preserve"> Zákon č. 301/2005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xml:space="preserve">§:37 O:1 </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 d)</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40</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1</w:t>
            </w: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§:336</w:t>
            </w: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Po vznesení obvinenia musí mať obvinený obhajcu už v prípravnom konaní, ak</w:t>
            </w: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d) ide o konanie proti mladistvému,</w:t>
            </w: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 Ak obvinený nemá obhajcu v prípade, v ktorom ho musí mať, určí sa mu lehota na zvolenie obhajcu. Ak v tejto lehote nebude obhajca zvolený, musí mu byť obhajca bez meškania ustanovený. Obhajcu ustanoví a ustanovenie obhajcu zruší v prípravnom konaní sudca pre prípravné konanie a v konaní pred súdom predseda senátu.</w:t>
            </w: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Mladistvý musí mať obhajcu po vznesení obvinenia.</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513"/>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6</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6</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 b)</w:t>
            </w: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tabs>
                <w:tab w:val="left" w:pos="3620"/>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b) počas väzby.</w:t>
            </w:r>
          </w:p>
          <w:p w:rsidR="002969F6" w:rsidRPr="00411ADD" w:rsidP="00C50ADA">
            <w:pPr>
              <w:tabs>
                <w:tab w:val="left" w:pos="3620"/>
              </w:tabs>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3620"/>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Členské štáty takisto zabezpečia, aby sa pozbavenie osobnej slobody neukladalo ako trest, pokiaľ obhajca nepomohol dieťaťu tak, že mu umožnil účinne vykonávať právo na obhajobu, a v každom prípade počas súdnych pojednávaní.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3.</w:t>
            </w:r>
            <w:r w:rsidRPr="00516E20" w:rsidR="00D91510">
              <w:rPr>
                <w:rFonts w:ascii="Times New Roman" w:hAnsi="Times New Roman"/>
                <w:bCs/>
                <w:sz w:val="22"/>
                <w:szCs w:val="22"/>
              </w:rPr>
              <w:t xml:space="preserve"> Zákon č. 301/2005 Z. z.</w:t>
            </w: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5.</w:t>
            </w:r>
            <w:r w:rsidRPr="00516E20" w:rsidR="00D91510">
              <w:rPr>
                <w:rFonts w:ascii="Times New Roman" w:hAnsi="Times New Roman"/>
                <w:bCs/>
                <w:sz w:val="22"/>
                <w:szCs w:val="22"/>
              </w:rPr>
              <w:t xml:space="preserve"> Zákon č. 221/2006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xml:space="preserve">§:37 O:1 </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 d)</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40</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1</w:t>
            </w: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44</w:t>
            </w: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O: 1-2</w:t>
            </w: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97</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3</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121</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1</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321</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1</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§:336</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371</w:t>
            </w: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O: 1</w:t>
            </w: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P: c)</w:t>
            </w: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18</w:t>
            </w: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O: 1</w:t>
            </w: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Po vznesení obvinenia musí mať obvinený obhajcu už v prípravnom konaní, ak</w:t>
            </w: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d) ide o konanie proti mladistvému,</w:t>
            </w: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 Ak obvinený nemá obhajcu v prípade, v ktorom ho musí mať, určí sa mu lehota na zvolenie obhajcu. Ak v tejto lehote nebude obhajca zvolený, musí mu byť obhajca bez meškania ustanovený. Obhajcu ustanoví a ustanovenie obhajcu zruší v prípravnom konaní sudca pre prípravné konanie a v konaní pred súdom predseda senátu.</w:t>
            </w: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 Obhajca je povinný poskytovať obvinenému potrebnú právnu pomoc, na obhajovanie jeho záujmov účelne využívať prostriedky a spôsoby obhajoby uvedené v zákone, najmä starať sa o to, aby boli v konaní náležite a včas objasnené skutočnosti, ktoré obvineného zbavujú viny alebo jeho vinu zmierňujú.</w:t>
            </w: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(2) Obhajca je oprávnený už v prípravnom konaní robiť v mene obvineného návrhy, podávať v jeho mene žiadosti a opravné prostriedky, nazerať do spisov a zúčastniť sa podľa ustanovení tohto zákona v konaní pred súdom úkonov, ktorých má právo zúčastniť sa obvinený, a vo vyšetrovaní alebo v skrátenom vyšetrovaní úkonov podľa § 213 ods. 2 až 4.</w:t>
            </w: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(3) Pri ukladaní trestu, ochranného opatrenia alebo výchovného opatrenia treba prihliadať na osobnosť mladistvého, jeho vek, rozumovú a mravnú vyspelosť, zdravotný stav, na jeho osobné, rodinné a sociálne pomery, pričom musia byť primerané povahe a závažnosti spáchaného činu a majú viesť k začleneniu mladistvého do rodinného a sociálneho prostredia tak, aby predchádzali protiprávnym činom.</w:t>
            </w: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 Pred výsluchom musí byť obvinený poučený: „Ako obvinený máte právo vypovedať alebo odoprieť vypovedať. K priznaniu vás nikto nesmie nútiť. Máte právo zvoliť si obhajcu. Ak nemáte prostriedky na zaplatenie obhajcu, máte právo žiadať, aby vám bol obhajca ustanovený. Máte právo žiadať, aby sa obhajca zúčastnil na vašom výsluchu a bez jeho prítomnosti nevypovedať.“.</w:t>
            </w: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 Odvolací súd zruší napadnutý rozsudok aj</w:t>
            </w: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a) pre podstatné chyby konania, ktoré napadnutým výrokom rozsudku predchádzali, najmä preto, že boli porušené ustanovenia, ktorými sa má zabezpečiť objasnenie veci alebo právo obhajoby,</w:t>
            </w: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Mladistvý musí mať obhajcu po vznesení obvinenia.</w:t>
            </w: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 Dovolanie možno podať, ak</w:t>
            </w: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c) zásadným spôsobom bolo porušené právo na obhajobu,</w:t>
            </w: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 Obvinený v ústave má právo stýkať sa osobne s obhajcom bez prítomnosti tretej osoby.</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xml:space="preserve">Ide o povinnú obhajobu, t. j. právo na obhajobu je v tomto prípade riadne zabezpečené. </w:t>
            </w: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6</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7</w:t>
            </w:r>
          </w:p>
          <w:p w:rsidR="002969F6" w:rsidRPr="00411ADD" w:rsidP="00C50ADA">
            <w:pPr>
              <w:bidi w:val="0"/>
              <w:spacing w:before="0" w:beforeAutospacing="0" w:after="0" w:afterAutospacing="0" w:line="240" w:lineRule="auto"/>
              <w:jc w:val="both"/>
              <w:rPr>
                <w:rFonts w:ascii="Times New Roman" w:hAnsi="Times New Roman"/>
                <w:sz w:val="22"/>
                <w:szCs w:val="22"/>
              </w:rPr>
            </w:pP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tabs>
                <w:tab w:val="left" w:pos="3620"/>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Ak má dieťaťu poskytnúť pomoc obhajca v súlade s týmto článkom, ale žiadny obhajca nie je prítomný, príslušné orgány odložia výsluch dieťaťa alebo iné vyšetrovacie úkony, alebo úkony obstarávania dôkazov ustanovené v odseku 4 písm. c) na primeraný čas, aby sa mohlo počkať na príchod obhajcu, alebo ak si dieťa obhajcu neurčilo, aby sa obhajca pre dieťa zabezpečil.</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3.</w:t>
            </w:r>
            <w:r w:rsidRPr="00516E20" w:rsidR="00D91510">
              <w:rPr>
                <w:rFonts w:ascii="Times New Roman" w:hAnsi="Times New Roman"/>
                <w:bCs/>
                <w:sz w:val="22"/>
                <w:szCs w:val="22"/>
              </w:rPr>
              <w:t xml:space="preserve"> Zákon č. 301/2005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85</w:t>
            </w: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O: 5-6</w:t>
            </w: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121 O: 2</w:t>
            </w: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rPr>
                <w:rFonts w:ascii="Times New Roman" w:hAnsi="Times New Roman"/>
                <w:sz w:val="22"/>
                <w:szCs w:val="22"/>
              </w:rPr>
            </w:pPr>
            <w:r w:rsidRPr="00411ADD">
              <w:rPr>
                <w:rFonts w:ascii="Times New Roman" w:hAnsi="Times New Roman"/>
                <w:sz w:val="22"/>
                <w:szCs w:val="22"/>
              </w:rPr>
              <w:t>§: 213</w:t>
            </w: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O: 2-4</w:t>
            </w: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(5) Ustanovenia § 34, § 121 až 124 sa primerane použijú aj vtedy, ak je zadržaná osoba vypočúvaná v čase, keď proti nej ešte nebolo vznesené obvinenie.</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(6) Zadržaná osoba má právo zvoliť si obhajcu a radiť sa s ním už v priebehu zadržania bez prítomnosti tretej osoby; má právo požadovať, aby obhajca bol prítomný pri jej výsluchu podľa odseku 4, ibaže je obhajca v lehote uvedenej v odseku 4 nedosiahnuteľný.</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(2) Pred výsluchom musí byť obvinený poučený: „Ako obvinený máte právo vypovedať alebo odoprieť vypovedať. K priznaniu vás nikto nesmie nútiť. Máte právo zvoliť si obhajcu. Ak nemáte prostriedky na zaplatenie obhajcu, máte právo žiadať, aby vám bol obhajca ustanovený. Máte právo žiadať, aby sa obhajca zúčastnil na vašom výsluchu a bez jeho prítomnosti nevypovedať.“.</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(2) Obhajca má právo od vznesenia obvinenia zúčastniť sa úkonov, ktorých výsledok môže byť použitý ako dôkaz v konaní pred súdom, iba ak vykonanie úkonu nemožno odložiť a obhajcu o ňom vyrozumieť. Obvinenému a iným vypočúvaným osobám môže obhajca klásť otázky potom, keď policajt výsluch skončí.</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(3) Ak obhajca oznámi policajtovi, že sa chce zúčastniť vyšetrovacieho úkonu podľa odseku 2, policajt je povinný včas mu oznámiť čas, miesto konania úkonu a druh úkonu okrem prípadu, keď vykonanie úkonu nemožno odložiť a vyrozumenie obhajcu nemožno zabezpečiť. O tomto postupe policajt vyhotoví záznam, ktorý založí do spisu.</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(4) Ak sa obhajca alebo ním splnomocnený obhajca nedostaví na nariadený úkon, policajt vykoná tento úkon aj bez jeho účasti okrem výsluchu obvineného, ktorý trvá na prítomnosti obhajcu.</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6</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8</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 a)</w:t>
            </w: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Členské štáty sa môžu za výnimočných okolností a iba vo fáze pred začatím súdneho konania dočasne odchýliť od uplatňovania práv ustanovených v odseku 3 v rozsahu, ktorý je opodstatnený vzhľadom na osobitné okolnosti prípadu, a to na základe jedného z týchto závažných dôvodov, ak:</w:t>
            </w:r>
          </w:p>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a) existuje naliehavá potreba odvrátiť vážne nepriaznivé dôsledky pre život, slobodu alebo telesnú nedotknuteľnosť osoby;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003C1E96">
              <w:rPr>
                <w:rFonts w:ascii="Times New Roman" w:hAnsi="Times New Roman"/>
                <w:sz w:val="22"/>
                <w:szCs w:val="22"/>
              </w:rPr>
              <w:t>D</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3.</w:t>
            </w:r>
            <w:r w:rsidRPr="00516E20" w:rsidR="00D91510">
              <w:rPr>
                <w:rFonts w:ascii="Times New Roman" w:hAnsi="Times New Roman"/>
                <w:bCs/>
                <w:sz w:val="22"/>
                <w:szCs w:val="22"/>
              </w:rPr>
              <w:t xml:space="preserve"> Zákon č. 301/2005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rPr>
                <w:rFonts w:ascii="Times New Roman" w:hAnsi="Times New Roman"/>
                <w:sz w:val="22"/>
                <w:szCs w:val="22"/>
              </w:rPr>
            </w:pPr>
            <w:r w:rsidRPr="00411ADD">
              <w:rPr>
                <w:rFonts w:ascii="Times New Roman" w:hAnsi="Times New Roman"/>
                <w:sz w:val="22"/>
                <w:szCs w:val="22"/>
              </w:rPr>
              <w:t>§: 10</w:t>
            </w:r>
          </w:p>
          <w:p w:rsidR="002969F6" w:rsidRPr="00411ADD" w:rsidP="00C50ADA">
            <w:pPr>
              <w:bidi w:val="0"/>
              <w:spacing w:before="0" w:beforeAutospacing="0" w:after="0" w:afterAutospacing="0" w:line="240" w:lineRule="auto"/>
              <w:rPr>
                <w:rFonts w:ascii="Times New Roman" w:hAnsi="Times New Roman"/>
                <w:sz w:val="22"/>
                <w:szCs w:val="22"/>
              </w:rPr>
            </w:pPr>
            <w:r w:rsidRPr="00411ADD">
              <w:rPr>
                <w:rFonts w:ascii="Times New Roman" w:hAnsi="Times New Roman"/>
                <w:sz w:val="22"/>
                <w:szCs w:val="22"/>
              </w:rPr>
              <w:t>O: 17-18</w:t>
            </w:r>
          </w:p>
          <w:p w:rsidR="002969F6" w:rsidRPr="00411ADD" w:rsidP="00C50ADA">
            <w:pPr>
              <w:bidi w:val="0"/>
              <w:spacing w:before="0" w:beforeAutospacing="0" w:after="0" w:afterAutospacing="0" w:line="240" w:lineRule="auto"/>
              <w:rPr>
                <w:rFonts w:ascii="Times New Roman" w:hAnsi="Times New Roman"/>
                <w:sz w:val="22"/>
                <w:szCs w:val="22"/>
              </w:rPr>
            </w:pPr>
          </w:p>
          <w:p w:rsidR="002969F6" w:rsidRPr="00411ADD" w:rsidP="00C50ADA">
            <w:pPr>
              <w:bidi w:val="0"/>
              <w:spacing w:before="0" w:beforeAutospacing="0" w:after="0" w:afterAutospacing="0" w:line="240" w:lineRule="auto"/>
              <w:rPr>
                <w:rFonts w:ascii="Times New Roman" w:hAnsi="Times New Roman"/>
                <w:sz w:val="22"/>
                <w:szCs w:val="22"/>
              </w:rPr>
            </w:pPr>
          </w:p>
          <w:p w:rsidR="002969F6" w:rsidRPr="00411ADD" w:rsidP="00C50ADA">
            <w:pPr>
              <w:bidi w:val="0"/>
              <w:spacing w:before="0" w:beforeAutospacing="0" w:after="0" w:afterAutospacing="0" w:line="240" w:lineRule="auto"/>
              <w:rPr>
                <w:rFonts w:ascii="Times New Roman" w:hAnsi="Times New Roman"/>
                <w:sz w:val="22"/>
                <w:szCs w:val="22"/>
              </w:rPr>
            </w:pPr>
          </w:p>
          <w:p w:rsidR="002969F6" w:rsidRPr="00411ADD" w:rsidP="00C50ADA">
            <w:pPr>
              <w:bidi w:val="0"/>
              <w:spacing w:before="0" w:beforeAutospacing="0" w:after="0" w:afterAutospacing="0" w:line="240" w:lineRule="auto"/>
              <w:rPr>
                <w:rFonts w:ascii="Times New Roman" w:hAnsi="Times New Roman"/>
                <w:sz w:val="22"/>
                <w:szCs w:val="22"/>
              </w:rPr>
            </w:pPr>
          </w:p>
          <w:p w:rsidR="002969F6" w:rsidRPr="00411ADD" w:rsidP="00C50ADA">
            <w:pPr>
              <w:bidi w:val="0"/>
              <w:spacing w:before="0" w:beforeAutospacing="0" w:after="0" w:afterAutospacing="0" w:line="240" w:lineRule="auto"/>
              <w:rPr>
                <w:rFonts w:ascii="Times New Roman" w:hAnsi="Times New Roman"/>
                <w:sz w:val="22"/>
                <w:szCs w:val="22"/>
              </w:rPr>
            </w:pPr>
          </w:p>
          <w:p w:rsidR="002969F6" w:rsidRPr="00411ADD" w:rsidP="00C50ADA">
            <w:pPr>
              <w:bidi w:val="0"/>
              <w:spacing w:before="0" w:beforeAutospacing="0" w:after="0" w:afterAutospacing="0" w:line="240" w:lineRule="auto"/>
              <w:rPr>
                <w:rFonts w:ascii="Times New Roman" w:hAnsi="Times New Roman"/>
                <w:sz w:val="22"/>
                <w:szCs w:val="22"/>
              </w:rPr>
            </w:pPr>
          </w:p>
          <w:p w:rsidR="002969F6" w:rsidRPr="00411ADD" w:rsidP="00C50ADA">
            <w:pPr>
              <w:bidi w:val="0"/>
              <w:spacing w:before="0" w:beforeAutospacing="0" w:after="0" w:afterAutospacing="0" w:line="240" w:lineRule="auto"/>
              <w:rPr>
                <w:rFonts w:ascii="Times New Roman" w:hAnsi="Times New Roman"/>
                <w:sz w:val="22"/>
                <w:szCs w:val="22"/>
              </w:rPr>
            </w:pPr>
            <w:r w:rsidRPr="00411ADD">
              <w:rPr>
                <w:rFonts w:ascii="Times New Roman" w:hAnsi="Times New Roman"/>
                <w:sz w:val="22"/>
                <w:szCs w:val="22"/>
              </w:rPr>
              <w:t>§:199</w:t>
            </w:r>
          </w:p>
          <w:p w:rsidR="002969F6" w:rsidRPr="00411ADD" w:rsidP="00C50ADA">
            <w:pPr>
              <w:bidi w:val="0"/>
              <w:spacing w:before="0" w:beforeAutospacing="0" w:after="0" w:afterAutospacing="0" w:line="240" w:lineRule="auto"/>
              <w:rPr>
                <w:rFonts w:ascii="Times New Roman" w:hAnsi="Times New Roman"/>
                <w:sz w:val="22"/>
                <w:szCs w:val="22"/>
              </w:rPr>
            </w:pPr>
            <w:r w:rsidRPr="00411ADD">
              <w:rPr>
                <w:rFonts w:ascii="Times New Roman" w:hAnsi="Times New Roman"/>
                <w:sz w:val="22"/>
                <w:szCs w:val="22"/>
              </w:rPr>
              <w:t>O:1</w:t>
            </w:r>
          </w:p>
          <w:p w:rsidR="002969F6" w:rsidRPr="00411ADD" w:rsidP="00C50ADA">
            <w:pPr>
              <w:bidi w:val="0"/>
              <w:spacing w:before="0" w:beforeAutospacing="0" w:after="0" w:afterAutospacing="0" w:line="240" w:lineRule="auto"/>
              <w:rPr>
                <w:rFonts w:ascii="Times New Roman" w:hAnsi="Times New Roman"/>
                <w:sz w:val="22"/>
                <w:szCs w:val="22"/>
              </w:rPr>
            </w:pPr>
            <w:r w:rsidRPr="00411ADD">
              <w:rPr>
                <w:rFonts w:ascii="Times New Roman" w:hAnsi="Times New Roman"/>
                <w:sz w:val="22"/>
                <w:szCs w:val="22"/>
              </w:rPr>
              <w:t>V:3</w:t>
            </w:r>
          </w:p>
          <w:p w:rsidR="002969F6" w:rsidRPr="00411ADD" w:rsidP="00C50ADA">
            <w:pPr>
              <w:bidi w:val="0"/>
              <w:spacing w:before="0" w:beforeAutospacing="0" w:after="0" w:afterAutospacing="0" w:line="240" w:lineRule="auto"/>
              <w:rPr>
                <w:rFonts w:ascii="Times New Roman" w:hAnsi="Times New Roman"/>
                <w:sz w:val="22"/>
                <w:szCs w:val="22"/>
              </w:rPr>
            </w:pPr>
          </w:p>
          <w:p w:rsidR="002969F6" w:rsidRPr="00411ADD" w:rsidP="00C50ADA">
            <w:pPr>
              <w:bidi w:val="0"/>
              <w:spacing w:before="0" w:beforeAutospacing="0" w:after="0" w:afterAutospacing="0" w:line="240" w:lineRule="auto"/>
              <w:rPr>
                <w:rFonts w:ascii="Times New Roman" w:hAnsi="Times New Roman"/>
                <w:sz w:val="22"/>
                <w:szCs w:val="22"/>
              </w:rPr>
            </w:pPr>
            <w:r w:rsidRPr="00411ADD">
              <w:rPr>
                <w:rFonts w:ascii="Times New Roman" w:hAnsi="Times New Roman"/>
                <w:sz w:val="22"/>
                <w:szCs w:val="22"/>
              </w:rPr>
              <w:t>§: 199</w:t>
            </w:r>
          </w:p>
          <w:p w:rsidR="002969F6" w:rsidRPr="00411ADD" w:rsidP="00C50ADA">
            <w:pPr>
              <w:bidi w:val="0"/>
              <w:spacing w:before="0" w:beforeAutospacing="0" w:after="0" w:afterAutospacing="0" w:line="240" w:lineRule="auto"/>
              <w:rPr>
                <w:rFonts w:ascii="Times New Roman" w:hAnsi="Times New Roman"/>
                <w:sz w:val="22"/>
                <w:szCs w:val="22"/>
              </w:rPr>
            </w:pPr>
            <w:r w:rsidRPr="00411ADD">
              <w:rPr>
                <w:rFonts w:ascii="Times New Roman" w:hAnsi="Times New Roman"/>
                <w:sz w:val="22"/>
                <w:szCs w:val="22"/>
              </w:rPr>
              <w:t>O: 4</w:t>
            </w:r>
          </w:p>
          <w:p w:rsidR="002969F6" w:rsidRPr="00411ADD" w:rsidP="00C50ADA">
            <w:pPr>
              <w:bidi w:val="0"/>
              <w:spacing w:before="0" w:beforeAutospacing="0" w:after="0" w:afterAutospacing="0" w:line="240" w:lineRule="auto"/>
              <w:rPr>
                <w:rFonts w:ascii="Times New Roman" w:hAnsi="Times New Roman"/>
                <w:sz w:val="22"/>
                <w:szCs w:val="22"/>
              </w:rPr>
            </w:pPr>
          </w:p>
          <w:p w:rsidR="002969F6" w:rsidRPr="00411ADD" w:rsidP="00C50ADA">
            <w:pPr>
              <w:bidi w:val="0"/>
              <w:spacing w:before="0" w:beforeAutospacing="0" w:after="0" w:afterAutospacing="0" w:line="240" w:lineRule="auto"/>
              <w:rPr>
                <w:rFonts w:ascii="Times New Roman" w:hAnsi="Times New Roman"/>
                <w:sz w:val="22"/>
                <w:szCs w:val="22"/>
              </w:rPr>
            </w:pPr>
          </w:p>
          <w:p w:rsidR="002969F6" w:rsidRPr="00411ADD" w:rsidP="00C50ADA">
            <w:pPr>
              <w:bidi w:val="0"/>
              <w:spacing w:before="0" w:beforeAutospacing="0" w:after="0" w:afterAutospacing="0" w:line="240" w:lineRule="auto"/>
              <w:rPr>
                <w:rFonts w:ascii="Times New Roman" w:hAnsi="Times New Roman"/>
                <w:sz w:val="22"/>
                <w:szCs w:val="22"/>
              </w:rPr>
            </w:pPr>
          </w:p>
          <w:p w:rsidR="002969F6" w:rsidRPr="00411ADD" w:rsidP="00C50ADA">
            <w:pPr>
              <w:bidi w:val="0"/>
              <w:spacing w:before="0" w:beforeAutospacing="0" w:after="0" w:afterAutospacing="0" w:line="240" w:lineRule="auto"/>
              <w:rPr>
                <w:rFonts w:ascii="Times New Roman" w:hAnsi="Times New Roman"/>
                <w:sz w:val="22"/>
                <w:szCs w:val="22"/>
              </w:rPr>
            </w:pPr>
          </w:p>
          <w:p w:rsidR="002969F6" w:rsidRPr="00411ADD" w:rsidP="00C50ADA">
            <w:pPr>
              <w:bidi w:val="0"/>
              <w:spacing w:before="0" w:beforeAutospacing="0" w:after="0" w:afterAutospacing="0" w:line="240" w:lineRule="auto"/>
              <w:rPr>
                <w:rFonts w:ascii="Times New Roman" w:hAnsi="Times New Roman"/>
                <w:sz w:val="22"/>
                <w:szCs w:val="22"/>
              </w:rPr>
            </w:pPr>
          </w:p>
          <w:p w:rsidR="002969F6" w:rsidRPr="00411ADD" w:rsidP="00C50ADA">
            <w:pPr>
              <w:bidi w:val="0"/>
              <w:spacing w:before="0" w:beforeAutospacing="0" w:after="0" w:afterAutospacing="0" w:line="240" w:lineRule="auto"/>
              <w:rPr>
                <w:rFonts w:ascii="Times New Roman" w:hAnsi="Times New Roman"/>
                <w:sz w:val="22"/>
                <w:szCs w:val="22"/>
              </w:rPr>
            </w:pPr>
          </w:p>
          <w:p w:rsidR="002969F6" w:rsidRPr="00411ADD" w:rsidP="00C50ADA">
            <w:pPr>
              <w:bidi w:val="0"/>
              <w:spacing w:before="0" w:beforeAutospacing="0" w:after="0" w:afterAutospacing="0" w:line="240" w:lineRule="auto"/>
              <w:rPr>
                <w:rFonts w:ascii="Times New Roman" w:hAnsi="Times New Roman"/>
                <w:sz w:val="22"/>
                <w:szCs w:val="22"/>
              </w:rPr>
            </w:pPr>
          </w:p>
          <w:p w:rsidR="002969F6" w:rsidRPr="00411ADD" w:rsidP="00C50ADA">
            <w:pPr>
              <w:bidi w:val="0"/>
              <w:spacing w:before="0" w:beforeAutospacing="0" w:after="0" w:afterAutospacing="0" w:line="240" w:lineRule="auto"/>
              <w:rPr>
                <w:rFonts w:ascii="Times New Roman" w:hAnsi="Times New Roman"/>
                <w:sz w:val="22"/>
                <w:szCs w:val="22"/>
              </w:rPr>
            </w:pPr>
            <w:r w:rsidRPr="00411ADD">
              <w:rPr>
                <w:rFonts w:ascii="Times New Roman" w:hAnsi="Times New Roman"/>
                <w:sz w:val="22"/>
                <w:szCs w:val="22"/>
              </w:rPr>
              <w:t>§: 213</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2-4</w:t>
            </w: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xml:space="preserve">(17) Neodkladný úkon je taký úkon, ktorého vykonanie vzhľadom na nebezpečenstvo zmarenia alebo zničenia neznesie z hľadiska účelu trestného konania odklad na čas, kým sa začne trestné stíhanie. </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(18) Neopakovateľný úkon je taký úkon, ktorý v ďalšom konaní už nemožno vykonať, ak tento zákon ďalej neustanovuje inak.</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Ak hrozí nebezpečenstvo z omeškania, začne policajt trestné stíhanie vykonaním zaisťovacieho úkonu, neopakovateľného úkonu alebo neodkladného úkonu.</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(4) Trestné stíhanie sa začne vykonaním zaisťovacieho úkonu, neodkladného úkonu alebo neopakovateľného úkonu aj vtedy, ak ho vykonal miestne nepríslušný policajt, ak nebolo možné dosiahnuť, aby ho vykonal príslušný policajt, a najneskôr do troch dní od jeho vykonania odovzdá vec príslušnému policajtovi spolu s uznesením o začatí trestného stíhania.</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(2) Obhajca má právo od vznesenia obvinenia zúčastniť sa úkonov, ktorých výsledok môže byť použitý ako dôkaz v konaní pred súdom, iba ak vykonanie úkonu nemožno odložiť a obhajcu o ňom vyrozumieť. Obvinenému a iným vypočúvaným osobám môže obhajca klásť otázky potom, keď policajt výsluch skončí.</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(3) Ak obhajca oznámi policajtovi, že sa chce zúčastniť vyšetrovacieho úkonu podľa odseku 2, policajt je povinný včas mu oznámiť čas, miesto konania úkonu a druh úkonu okrem prípadu, keď vykonanie úkonu nemožno odložiť a vyrozumenie obhajcu nemožno zabezpečiť. O tomto postupe policajt vyhotoví záznam, ktorý založí do spisu.</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(4) Ak sa obhajca alebo ním splnomocnený obhajca nedostaví na nariadený úkon, policajt vykoná tento úkon aj bez jeho účasti okrem výsluchu obvineného, ktorý trvá na prítomnosti obhajcu.</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6</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8</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 b)</w:t>
            </w: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b) je nevyhnutné, aby vyšetrovacie orgány uskutočnili okamžité kroky s cieľom zabrániť podstatnému ohrozeniu trestného konania v súvislosti so závažným trestným činom.</w:t>
            </w:r>
          </w:p>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p>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Členské štáty zabezpečia, aby príslušné orgány pri uplatňovaní tohto odseku zohľadňovali najlepšie záujmy dieťaťa.</w:t>
            </w:r>
          </w:p>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p>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Rozhodnutie pristúpiť k výsluchu v neprítomnosti obhajcu podľa tohto odseku môže prijať justičný orgán alebo iný príslušný orgán iba na individuálnom základe a za podmienky, že toto rozhodnutie možno podrobiť súdnemu preskúmaniu.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DA1A5D" w:rsidP="00C50ADA">
            <w:pPr>
              <w:bidi w:val="0"/>
              <w:spacing w:before="0" w:beforeAutospacing="0" w:after="0" w:afterAutospacing="0" w:line="240" w:lineRule="auto"/>
              <w:jc w:val="center"/>
              <w:rPr>
                <w:rFonts w:ascii="Times New Roman" w:hAnsi="Times New Roman"/>
                <w:sz w:val="22"/>
                <w:szCs w:val="22"/>
              </w:rPr>
            </w:pPr>
            <w:r>
              <w:rPr>
                <w:rFonts w:ascii="Times New Roman" w:hAnsi="Times New Roman"/>
                <w:sz w:val="22"/>
                <w:szCs w:val="22"/>
              </w:rPr>
              <w:t>1.</w:t>
            </w:r>
            <w:r w:rsidRPr="00516E20" w:rsidR="00D91510">
              <w:rPr>
                <w:rFonts w:ascii="Times New Roman" w:hAnsi="Times New Roman"/>
                <w:bCs/>
                <w:sz w:val="22"/>
                <w:szCs w:val="22"/>
              </w:rPr>
              <w:t xml:space="preserve"> Návrh zákona</w:t>
            </w:r>
          </w:p>
          <w:p w:rsidR="00DA1A5D" w:rsidP="00C50ADA">
            <w:pPr>
              <w:bidi w:val="0"/>
              <w:spacing w:before="0" w:beforeAutospacing="0" w:after="0" w:afterAutospacing="0" w:line="240" w:lineRule="auto"/>
              <w:jc w:val="center"/>
              <w:rPr>
                <w:rFonts w:ascii="Times New Roman" w:hAnsi="Times New Roman"/>
                <w:sz w:val="22"/>
                <w:szCs w:val="22"/>
              </w:rPr>
            </w:pPr>
          </w:p>
          <w:p w:rsidR="00DA1A5D" w:rsidP="00C50ADA">
            <w:pPr>
              <w:bidi w:val="0"/>
              <w:spacing w:before="0" w:beforeAutospacing="0" w:after="0" w:afterAutospacing="0" w:line="240" w:lineRule="auto"/>
              <w:jc w:val="center"/>
              <w:rPr>
                <w:rFonts w:ascii="Times New Roman" w:hAnsi="Times New Roman"/>
                <w:sz w:val="22"/>
                <w:szCs w:val="22"/>
              </w:rPr>
            </w:pPr>
          </w:p>
          <w:p w:rsidR="00DA1A5D" w:rsidP="00C50ADA">
            <w:pPr>
              <w:bidi w:val="0"/>
              <w:spacing w:before="0" w:beforeAutospacing="0" w:after="0" w:afterAutospacing="0" w:line="240" w:lineRule="auto"/>
              <w:jc w:val="center"/>
              <w:rPr>
                <w:rFonts w:ascii="Times New Roman" w:hAnsi="Times New Roman"/>
                <w:sz w:val="22"/>
                <w:szCs w:val="22"/>
              </w:rPr>
            </w:pPr>
          </w:p>
          <w:p w:rsidR="00DA1A5D" w:rsidP="00C50ADA">
            <w:pPr>
              <w:bidi w:val="0"/>
              <w:spacing w:before="0" w:beforeAutospacing="0" w:after="0" w:afterAutospacing="0" w:line="240" w:lineRule="auto"/>
              <w:jc w:val="center"/>
              <w:rPr>
                <w:rFonts w:ascii="Times New Roman" w:hAnsi="Times New Roman"/>
                <w:sz w:val="22"/>
                <w:szCs w:val="22"/>
              </w:rPr>
            </w:pPr>
          </w:p>
          <w:p w:rsidR="00DA1A5D" w:rsidP="00C50ADA">
            <w:pPr>
              <w:bidi w:val="0"/>
              <w:spacing w:before="0" w:beforeAutospacing="0" w:after="0" w:afterAutospacing="0" w:line="240" w:lineRule="auto"/>
              <w:jc w:val="center"/>
              <w:rPr>
                <w:rFonts w:ascii="Times New Roman" w:hAnsi="Times New Roman"/>
                <w:sz w:val="22"/>
                <w:szCs w:val="22"/>
              </w:rPr>
            </w:pPr>
          </w:p>
          <w:p w:rsidR="00DA1A5D" w:rsidP="00C50ADA">
            <w:pPr>
              <w:bidi w:val="0"/>
              <w:spacing w:before="0" w:beforeAutospacing="0" w:after="0" w:afterAutospacing="0" w:line="240" w:lineRule="auto"/>
              <w:jc w:val="center"/>
              <w:rPr>
                <w:rFonts w:ascii="Times New Roman" w:hAnsi="Times New Roman"/>
                <w:sz w:val="22"/>
                <w:szCs w:val="22"/>
              </w:rPr>
            </w:pPr>
          </w:p>
          <w:p w:rsidR="00DA1A5D" w:rsidP="00C50ADA">
            <w:pPr>
              <w:bidi w:val="0"/>
              <w:spacing w:before="0" w:beforeAutospacing="0" w:after="0" w:afterAutospacing="0" w:line="240" w:lineRule="auto"/>
              <w:jc w:val="center"/>
              <w:rPr>
                <w:rFonts w:ascii="Times New Roman" w:hAnsi="Times New Roman"/>
                <w:sz w:val="22"/>
                <w:szCs w:val="22"/>
              </w:rPr>
            </w:pPr>
          </w:p>
          <w:p w:rsidR="00DA1A5D" w:rsidP="00C50ADA">
            <w:pPr>
              <w:bidi w:val="0"/>
              <w:spacing w:before="0" w:beforeAutospacing="0" w:after="0" w:afterAutospacing="0" w:line="240" w:lineRule="auto"/>
              <w:jc w:val="center"/>
              <w:rPr>
                <w:rFonts w:ascii="Times New Roman" w:hAnsi="Times New Roman"/>
                <w:sz w:val="22"/>
                <w:szCs w:val="22"/>
              </w:rPr>
            </w:pPr>
          </w:p>
          <w:p w:rsidR="00DA1A5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3.</w:t>
            </w:r>
            <w:r w:rsidRPr="00516E20" w:rsidR="00D91510">
              <w:rPr>
                <w:rFonts w:ascii="Times New Roman" w:hAnsi="Times New Roman"/>
                <w:bCs/>
                <w:sz w:val="22"/>
                <w:szCs w:val="22"/>
              </w:rPr>
              <w:t xml:space="preserve"> Zákon č. 301/2005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DA1A5D" w:rsidP="00C50ADA">
            <w:pPr>
              <w:bidi w:val="0"/>
              <w:spacing w:before="0" w:beforeAutospacing="0" w:after="0" w:afterAutospacing="0" w:line="240" w:lineRule="auto"/>
              <w:rPr>
                <w:rFonts w:ascii="Times New Roman" w:hAnsi="Times New Roman"/>
                <w:sz w:val="22"/>
                <w:szCs w:val="22"/>
              </w:rPr>
            </w:pPr>
            <w:r>
              <w:rPr>
                <w:rFonts w:ascii="Times New Roman" w:hAnsi="Times New Roman"/>
                <w:sz w:val="22"/>
                <w:szCs w:val="22"/>
              </w:rPr>
              <w:t>§: 121</w:t>
            </w:r>
          </w:p>
          <w:p w:rsidR="00DA1A5D" w:rsidP="00C50ADA">
            <w:pPr>
              <w:bidi w:val="0"/>
              <w:spacing w:before="0" w:beforeAutospacing="0" w:after="0" w:afterAutospacing="0" w:line="240" w:lineRule="auto"/>
              <w:rPr>
                <w:rFonts w:ascii="Times New Roman" w:hAnsi="Times New Roman"/>
                <w:sz w:val="22"/>
                <w:szCs w:val="22"/>
              </w:rPr>
            </w:pPr>
            <w:r>
              <w:rPr>
                <w:rFonts w:ascii="Times New Roman" w:hAnsi="Times New Roman"/>
                <w:sz w:val="22"/>
                <w:szCs w:val="22"/>
              </w:rPr>
              <w:t>O: 5</w:t>
            </w:r>
          </w:p>
          <w:p w:rsidR="00DA1A5D" w:rsidP="00C50ADA">
            <w:pPr>
              <w:bidi w:val="0"/>
              <w:spacing w:before="0" w:beforeAutospacing="0" w:after="0" w:afterAutospacing="0" w:line="240" w:lineRule="auto"/>
              <w:rPr>
                <w:rFonts w:ascii="Times New Roman" w:hAnsi="Times New Roman"/>
                <w:sz w:val="22"/>
                <w:szCs w:val="22"/>
              </w:rPr>
            </w:pPr>
          </w:p>
          <w:p w:rsidR="00DA1A5D" w:rsidP="00C50ADA">
            <w:pPr>
              <w:bidi w:val="0"/>
              <w:spacing w:before="0" w:beforeAutospacing="0" w:after="0" w:afterAutospacing="0" w:line="240" w:lineRule="auto"/>
              <w:rPr>
                <w:rFonts w:ascii="Times New Roman" w:hAnsi="Times New Roman"/>
                <w:sz w:val="22"/>
                <w:szCs w:val="22"/>
              </w:rPr>
            </w:pPr>
          </w:p>
          <w:p w:rsidR="00DA1A5D" w:rsidP="00C50ADA">
            <w:pPr>
              <w:bidi w:val="0"/>
              <w:spacing w:before="0" w:beforeAutospacing="0" w:after="0" w:afterAutospacing="0" w:line="240" w:lineRule="auto"/>
              <w:rPr>
                <w:rFonts w:ascii="Times New Roman" w:hAnsi="Times New Roman"/>
                <w:sz w:val="22"/>
                <w:szCs w:val="22"/>
              </w:rPr>
            </w:pPr>
          </w:p>
          <w:p w:rsidR="00DA1A5D" w:rsidP="00C50ADA">
            <w:pPr>
              <w:bidi w:val="0"/>
              <w:spacing w:before="0" w:beforeAutospacing="0" w:after="0" w:afterAutospacing="0" w:line="240" w:lineRule="auto"/>
              <w:rPr>
                <w:rFonts w:ascii="Times New Roman" w:hAnsi="Times New Roman"/>
                <w:sz w:val="22"/>
                <w:szCs w:val="22"/>
              </w:rPr>
            </w:pPr>
          </w:p>
          <w:p w:rsidR="00DA1A5D" w:rsidP="00C50ADA">
            <w:pPr>
              <w:bidi w:val="0"/>
              <w:spacing w:before="0" w:beforeAutospacing="0" w:after="0" w:afterAutospacing="0" w:line="240" w:lineRule="auto"/>
              <w:rPr>
                <w:rFonts w:ascii="Times New Roman" w:hAnsi="Times New Roman"/>
                <w:sz w:val="22"/>
                <w:szCs w:val="22"/>
              </w:rPr>
            </w:pPr>
          </w:p>
          <w:p w:rsidR="00DA1A5D" w:rsidP="00C50ADA">
            <w:pPr>
              <w:bidi w:val="0"/>
              <w:spacing w:before="0" w:beforeAutospacing="0" w:after="0" w:afterAutospacing="0" w:line="240" w:lineRule="auto"/>
              <w:rPr>
                <w:rFonts w:ascii="Times New Roman" w:hAnsi="Times New Roman"/>
                <w:sz w:val="22"/>
                <w:szCs w:val="22"/>
              </w:rPr>
            </w:pPr>
          </w:p>
          <w:p w:rsidR="00DA1A5D" w:rsidP="00C50ADA">
            <w:pPr>
              <w:bidi w:val="0"/>
              <w:spacing w:before="0" w:beforeAutospacing="0" w:after="0" w:afterAutospacing="0" w:line="240" w:lineRule="auto"/>
              <w:rPr>
                <w:rFonts w:ascii="Times New Roman" w:hAnsi="Times New Roman"/>
                <w:sz w:val="22"/>
                <w:szCs w:val="22"/>
              </w:rPr>
            </w:pPr>
          </w:p>
          <w:p w:rsidR="00DA1A5D" w:rsidP="00C50ADA">
            <w:pPr>
              <w:bidi w:val="0"/>
              <w:spacing w:before="0" w:beforeAutospacing="0" w:after="0" w:afterAutospacing="0" w:line="240" w:lineRule="auto"/>
              <w:rPr>
                <w:rFonts w:ascii="Times New Roman" w:hAnsi="Times New Roman"/>
                <w:sz w:val="22"/>
                <w:szCs w:val="22"/>
              </w:rPr>
            </w:pPr>
          </w:p>
          <w:p w:rsidR="00DA1A5D" w:rsidP="00C50ADA">
            <w:pPr>
              <w:bidi w:val="0"/>
              <w:spacing w:before="0" w:beforeAutospacing="0" w:after="0" w:afterAutospacing="0" w:line="240" w:lineRule="auto"/>
              <w:rPr>
                <w:rFonts w:ascii="Times New Roman" w:hAnsi="Times New Roman"/>
                <w:sz w:val="22"/>
                <w:szCs w:val="22"/>
              </w:rPr>
            </w:pPr>
          </w:p>
          <w:p w:rsidR="002969F6" w:rsidRPr="00411ADD" w:rsidP="00C50ADA">
            <w:pPr>
              <w:bidi w:val="0"/>
              <w:spacing w:before="0" w:beforeAutospacing="0" w:after="0" w:afterAutospacing="0" w:line="240" w:lineRule="auto"/>
              <w:rPr>
                <w:rFonts w:ascii="Times New Roman" w:hAnsi="Times New Roman"/>
                <w:sz w:val="22"/>
                <w:szCs w:val="22"/>
              </w:rPr>
            </w:pPr>
            <w:r w:rsidRPr="00411ADD">
              <w:rPr>
                <w:rFonts w:ascii="Times New Roman" w:hAnsi="Times New Roman"/>
                <w:sz w:val="22"/>
                <w:szCs w:val="22"/>
              </w:rPr>
              <w:t>§: 10</w:t>
            </w:r>
          </w:p>
          <w:p w:rsidR="002969F6" w:rsidRPr="00411ADD" w:rsidP="00C50ADA">
            <w:pPr>
              <w:bidi w:val="0"/>
              <w:spacing w:before="0" w:beforeAutospacing="0" w:after="0" w:afterAutospacing="0" w:line="240" w:lineRule="auto"/>
              <w:rPr>
                <w:rFonts w:ascii="Times New Roman" w:hAnsi="Times New Roman"/>
                <w:sz w:val="22"/>
                <w:szCs w:val="22"/>
              </w:rPr>
            </w:pPr>
            <w:r w:rsidRPr="00411ADD">
              <w:rPr>
                <w:rFonts w:ascii="Times New Roman" w:hAnsi="Times New Roman"/>
                <w:sz w:val="22"/>
                <w:szCs w:val="22"/>
              </w:rPr>
              <w:t>O: 17-18</w:t>
            </w:r>
          </w:p>
          <w:p w:rsidR="002969F6" w:rsidRPr="00411ADD" w:rsidP="00C50ADA">
            <w:pPr>
              <w:bidi w:val="0"/>
              <w:spacing w:before="0" w:beforeAutospacing="0" w:after="0" w:afterAutospacing="0" w:line="240" w:lineRule="auto"/>
              <w:rPr>
                <w:rFonts w:ascii="Times New Roman" w:hAnsi="Times New Roman"/>
                <w:sz w:val="22"/>
                <w:szCs w:val="22"/>
              </w:rPr>
            </w:pPr>
          </w:p>
          <w:p w:rsidR="002969F6" w:rsidRPr="00411ADD" w:rsidP="00C50ADA">
            <w:pPr>
              <w:bidi w:val="0"/>
              <w:spacing w:before="0" w:beforeAutospacing="0" w:after="0" w:afterAutospacing="0" w:line="240" w:lineRule="auto"/>
              <w:rPr>
                <w:rFonts w:ascii="Times New Roman" w:hAnsi="Times New Roman"/>
                <w:sz w:val="22"/>
                <w:szCs w:val="22"/>
              </w:rPr>
            </w:pPr>
          </w:p>
          <w:p w:rsidR="002969F6" w:rsidRPr="00411ADD" w:rsidP="00C50ADA">
            <w:pPr>
              <w:bidi w:val="0"/>
              <w:spacing w:before="0" w:beforeAutospacing="0" w:after="0" w:afterAutospacing="0" w:line="240" w:lineRule="auto"/>
              <w:rPr>
                <w:rFonts w:ascii="Times New Roman" w:hAnsi="Times New Roman"/>
                <w:sz w:val="22"/>
                <w:szCs w:val="22"/>
              </w:rPr>
            </w:pPr>
          </w:p>
          <w:p w:rsidR="002969F6" w:rsidRPr="00411ADD" w:rsidP="00C50ADA">
            <w:pPr>
              <w:bidi w:val="0"/>
              <w:spacing w:before="0" w:beforeAutospacing="0" w:after="0" w:afterAutospacing="0" w:line="240" w:lineRule="auto"/>
              <w:rPr>
                <w:rFonts w:ascii="Times New Roman" w:hAnsi="Times New Roman"/>
                <w:sz w:val="22"/>
                <w:szCs w:val="22"/>
              </w:rPr>
            </w:pPr>
          </w:p>
          <w:p w:rsidR="002969F6" w:rsidRPr="00411ADD" w:rsidP="00C50ADA">
            <w:pPr>
              <w:bidi w:val="0"/>
              <w:spacing w:before="0" w:beforeAutospacing="0" w:after="0" w:afterAutospacing="0" w:line="240" w:lineRule="auto"/>
              <w:rPr>
                <w:rFonts w:ascii="Times New Roman" w:hAnsi="Times New Roman"/>
                <w:sz w:val="22"/>
                <w:szCs w:val="22"/>
              </w:rPr>
            </w:pPr>
          </w:p>
          <w:p w:rsidR="002969F6" w:rsidRPr="00411ADD" w:rsidP="00C50ADA">
            <w:pPr>
              <w:bidi w:val="0"/>
              <w:spacing w:before="0" w:beforeAutospacing="0" w:after="0" w:afterAutospacing="0" w:line="240" w:lineRule="auto"/>
              <w:rPr>
                <w:rFonts w:ascii="Times New Roman" w:hAnsi="Times New Roman"/>
                <w:sz w:val="22"/>
                <w:szCs w:val="22"/>
              </w:rPr>
            </w:pPr>
          </w:p>
          <w:p w:rsidR="002969F6" w:rsidRPr="00411ADD" w:rsidP="00C50ADA">
            <w:pPr>
              <w:bidi w:val="0"/>
              <w:spacing w:before="0" w:beforeAutospacing="0" w:after="0" w:afterAutospacing="0" w:line="240" w:lineRule="auto"/>
              <w:rPr>
                <w:rFonts w:ascii="Times New Roman" w:hAnsi="Times New Roman"/>
                <w:sz w:val="22"/>
                <w:szCs w:val="22"/>
              </w:rPr>
            </w:pPr>
            <w:r w:rsidRPr="00411ADD">
              <w:rPr>
                <w:rFonts w:ascii="Times New Roman" w:hAnsi="Times New Roman"/>
                <w:sz w:val="22"/>
                <w:szCs w:val="22"/>
              </w:rPr>
              <w:t>§: 85</w:t>
            </w:r>
          </w:p>
          <w:p w:rsidR="002969F6" w:rsidRPr="00411ADD" w:rsidP="00C50ADA">
            <w:pPr>
              <w:bidi w:val="0"/>
              <w:spacing w:before="0" w:beforeAutospacing="0" w:after="0" w:afterAutospacing="0" w:line="240" w:lineRule="auto"/>
              <w:rPr>
                <w:rFonts w:ascii="Times New Roman" w:hAnsi="Times New Roman"/>
                <w:sz w:val="22"/>
                <w:szCs w:val="22"/>
              </w:rPr>
            </w:pPr>
            <w:r w:rsidRPr="00411ADD">
              <w:rPr>
                <w:rFonts w:ascii="Times New Roman" w:hAnsi="Times New Roman"/>
                <w:sz w:val="22"/>
                <w:szCs w:val="22"/>
              </w:rPr>
              <w:t>O: 6</w:t>
            </w:r>
          </w:p>
          <w:p w:rsidR="002969F6" w:rsidRPr="00411ADD" w:rsidP="00C50ADA">
            <w:pPr>
              <w:bidi w:val="0"/>
              <w:spacing w:before="0" w:beforeAutospacing="0" w:after="0" w:afterAutospacing="0" w:line="240" w:lineRule="auto"/>
              <w:rPr>
                <w:rFonts w:ascii="Times New Roman" w:hAnsi="Times New Roman"/>
                <w:sz w:val="22"/>
                <w:szCs w:val="22"/>
              </w:rPr>
            </w:pPr>
          </w:p>
          <w:p w:rsidR="002969F6" w:rsidRPr="00411ADD" w:rsidP="00C50ADA">
            <w:pPr>
              <w:bidi w:val="0"/>
              <w:spacing w:before="0" w:beforeAutospacing="0" w:after="0" w:afterAutospacing="0" w:line="240" w:lineRule="auto"/>
              <w:rPr>
                <w:rFonts w:ascii="Times New Roman" w:hAnsi="Times New Roman"/>
                <w:sz w:val="22"/>
                <w:szCs w:val="22"/>
              </w:rPr>
            </w:pPr>
          </w:p>
          <w:p w:rsidR="002969F6" w:rsidRPr="00411ADD" w:rsidP="00C50ADA">
            <w:pPr>
              <w:bidi w:val="0"/>
              <w:spacing w:before="0" w:beforeAutospacing="0" w:after="0" w:afterAutospacing="0" w:line="240" w:lineRule="auto"/>
              <w:rPr>
                <w:rFonts w:ascii="Times New Roman" w:hAnsi="Times New Roman"/>
                <w:sz w:val="22"/>
                <w:szCs w:val="22"/>
              </w:rPr>
            </w:pPr>
          </w:p>
          <w:p w:rsidR="002969F6" w:rsidRPr="00411ADD" w:rsidP="00C50ADA">
            <w:pPr>
              <w:bidi w:val="0"/>
              <w:spacing w:before="0" w:beforeAutospacing="0" w:after="0" w:afterAutospacing="0" w:line="240" w:lineRule="auto"/>
              <w:rPr>
                <w:rFonts w:ascii="Times New Roman" w:hAnsi="Times New Roman"/>
                <w:sz w:val="22"/>
                <w:szCs w:val="22"/>
              </w:rPr>
            </w:pPr>
          </w:p>
          <w:p w:rsidR="002969F6" w:rsidRPr="00411ADD" w:rsidP="00C50ADA">
            <w:pPr>
              <w:bidi w:val="0"/>
              <w:spacing w:before="0" w:beforeAutospacing="0" w:after="0" w:afterAutospacing="0" w:line="240" w:lineRule="auto"/>
              <w:rPr>
                <w:rFonts w:ascii="Times New Roman" w:hAnsi="Times New Roman"/>
                <w:sz w:val="22"/>
                <w:szCs w:val="22"/>
              </w:rPr>
            </w:pPr>
            <w:r w:rsidRPr="00411ADD">
              <w:rPr>
                <w:rFonts w:ascii="Times New Roman" w:hAnsi="Times New Roman"/>
                <w:sz w:val="22"/>
                <w:szCs w:val="22"/>
              </w:rPr>
              <w:t>§:199</w:t>
            </w:r>
          </w:p>
          <w:p w:rsidR="002969F6" w:rsidRPr="00411ADD" w:rsidP="00C50ADA">
            <w:pPr>
              <w:bidi w:val="0"/>
              <w:spacing w:before="0" w:beforeAutospacing="0" w:after="0" w:afterAutospacing="0" w:line="240" w:lineRule="auto"/>
              <w:rPr>
                <w:rFonts w:ascii="Times New Roman" w:hAnsi="Times New Roman"/>
                <w:sz w:val="22"/>
                <w:szCs w:val="22"/>
              </w:rPr>
            </w:pPr>
            <w:r w:rsidRPr="00411ADD">
              <w:rPr>
                <w:rFonts w:ascii="Times New Roman" w:hAnsi="Times New Roman"/>
                <w:sz w:val="22"/>
                <w:szCs w:val="22"/>
              </w:rPr>
              <w:t>O:1</w:t>
            </w:r>
          </w:p>
          <w:p w:rsidR="002969F6" w:rsidRPr="00411ADD" w:rsidP="00C50ADA">
            <w:pPr>
              <w:bidi w:val="0"/>
              <w:spacing w:before="0" w:beforeAutospacing="0" w:after="0" w:afterAutospacing="0" w:line="240" w:lineRule="auto"/>
              <w:rPr>
                <w:rFonts w:ascii="Times New Roman" w:hAnsi="Times New Roman"/>
                <w:sz w:val="22"/>
                <w:szCs w:val="22"/>
              </w:rPr>
            </w:pPr>
            <w:r w:rsidRPr="00411ADD">
              <w:rPr>
                <w:rFonts w:ascii="Times New Roman" w:hAnsi="Times New Roman"/>
                <w:sz w:val="22"/>
                <w:szCs w:val="22"/>
              </w:rPr>
              <w:t>V:3</w:t>
            </w:r>
          </w:p>
          <w:p w:rsidR="002969F6" w:rsidRPr="00411ADD" w:rsidP="00C50ADA">
            <w:pPr>
              <w:bidi w:val="0"/>
              <w:spacing w:before="0" w:beforeAutospacing="0" w:after="0" w:afterAutospacing="0" w:line="240" w:lineRule="auto"/>
              <w:rPr>
                <w:rFonts w:ascii="Times New Roman" w:hAnsi="Times New Roman"/>
                <w:sz w:val="22"/>
                <w:szCs w:val="22"/>
              </w:rPr>
            </w:pPr>
          </w:p>
          <w:p w:rsidR="002969F6" w:rsidRPr="00411ADD" w:rsidP="00C50ADA">
            <w:pPr>
              <w:bidi w:val="0"/>
              <w:spacing w:before="0" w:beforeAutospacing="0" w:after="0" w:afterAutospacing="0" w:line="240" w:lineRule="auto"/>
              <w:rPr>
                <w:rFonts w:ascii="Times New Roman" w:hAnsi="Times New Roman"/>
                <w:sz w:val="22"/>
                <w:szCs w:val="22"/>
              </w:rPr>
            </w:pPr>
            <w:r w:rsidRPr="00411ADD">
              <w:rPr>
                <w:rFonts w:ascii="Times New Roman" w:hAnsi="Times New Roman"/>
                <w:sz w:val="22"/>
                <w:szCs w:val="22"/>
              </w:rPr>
              <w:t>§: 199</w:t>
            </w:r>
          </w:p>
          <w:p w:rsidR="002969F6" w:rsidRPr="00411ADD" w:rsidP="00C50ADA">
            <w:pPr>
              <w:bidi w:val="0"/>
              <w:spacing w:before="0" w:beforeAutospacing="0" w:after="0" w:afterAutospacing="0" w:line="240" w:lineRule="auto"/>
              <w:rPr>
                <w:rFonts w:ascii="Times New Roman" w:hAnsi="Times New Roman"/>
                <w:sz w:val="22"/>
                <w:szCs w:val="22"/>
              </w:rPr>
            </w:pPr>
            <w:r w:rsidRPr="00411ADD">
              <w:rPr>
                <w:rFonts w:ascii="Times New Roman" w:hAnsi="Times New Roman"/>
                <w:sz w:val="22"/>
                <w:szCs w:val="22"/>
              </w:rPr>
              <w:t>O: 4</w:t>
            </w:r>
          </w:p>
          <w:p w:rsidR="002969F6" w:rsidRPr="00411ADD" w:rsidP="00C50ADA">
            <w:pPr>
              <w:bidi w:val="0"/>
              <w:spacing w:before="0" w:beforeAutospacing="0" w:after="0" w:afterAutospacing="0" w:line="240" w:lineRule="auto"/>
              <w:rPr>
                <w:rFonts w:ascii="Times New Roman" w:hAnsi="Times New Roman"/>
                <w:sz w:val="22"/>
                <w:szCs w:val="22"/>
              </w:rPr>
            </w:pPr>
          </w:p>
          <w:p w:rsidR="002969F6" w:rsidRPr="00411ADD" w:rsidP="00C50ADA">
            <w:pPr>
              <w:bidi w:val="0"/>
              <w:spacing w:before="0" w:beforeAutospacing="0" w:after="0" w:afterAutospacing="0" w:line="240" w:lineRule="auto"/>
              <w:rPr>
                <w:rFonts w:ascii="Times New Roman" w:hAnsi="Times New Roman"/>
                <w:sz w:val="22"/>
                <w:szCs w:val="22"/>
              </w:rPr>
            </w:pPr>
          </w:p>
          <w:p w:rsidR="002969F6" w:rsidRPr="00411ADD" w:rsidP="00C50ADA">
            <w:pPr>
              <w:bidi w:val="0"/>
              <w:spacing w:before="0" w:beforeAutospacing="0" w:after="0" w:afterAutospacing="0" w:line="240" w:lineRule="auto"/>
              <w:rPr>
                <w:rFonts w:ascii="Times New Roman" w:hAnsi="Times New Roman"/>
                <w:sz w:val="22"/>
                <w:szCs w:val="22"/>
              </w:rPr>
            </w:pPr>
          </w:p>
          <w:p w:rsidR="002969F6" w:rsidRPr="00411ADD" w:rsidP="00C50ADA">
            <w:pPr>
              <w:bidi w:val="0"/>
              <w:spacing w:before="0" w:beforeAutospacing="0" w:after="0" w:afterAutospacing="0" w:line="240" w:lineRule="auto"/>
              <w:rPr>
                <w:rFonts w:ascii="Times New Roman" w:hAnsi="Times New Roman"/>
                <w:sz w:val="22"/>
                <w:szCs w:val="22"/>
              </w:rPr>
            </w:pPr>
          </w:p>
          <w:p w:rsidR="002969F6" w:rsidRPr="00411ADD" w:rsidP="00C50ADA">
            <w:pPr>
              <w:bidi w:val="0"/>
              <w:spacing w:before="0" w:beforeAutospacing="0" w:after="0" w:afterAutospacing="0" w:line="240" w:lineRule="auto"/>
              <w:rPr>
                <w:rFonts w:ascii="Times New Roman" w:hAnsi="Times New Roman"/>
                <w:sz w:val="22"/>
                <w:szCs w:val="22"/>
              </w:rPr>
            </w:pPr>
          </w:p>
          <w:p w:rsidR="002969F6" w:rsidRPr="00411ADD" w:rsidP="00C50ADA">
            <w:pPr>
              <w:bidi w:val="0"/>
              <w:spacing w:before="0" w:beforeAutospacing="0" w:after="0" w:afterAutospacing="0" w:line="240" w:lineRule="auto"/>
              <w:rPr>
                <w:rFonts w:ascii="Times New Roman" w:hAnsi="Times New Roman"/>
                <w:sz w:val="22"/>
                <w:szCs w:val="22"/>
              </w:rPr>
            </w:pPr>
          </w:p>
          <w:p w:rsidR="002969F6" w:rsidRPr="00411ADD" w:rsidP="00C50ADA">
            <w:pPr>
              <w:bidi w:val="0"/>
              <w:spacing w:before="0" w:beforeAutospacing="0" w:after="0" w:afterAutospacing="0" w:line="240" w:lineRule="auto"/>
              <w:rPr>
                <w:rFonts w:ascii="Times New Roman" w:hAnsi="Times New Roman"/>
                <w:sz w:val="22"/>
                <w:szCs w:val="22"/>
              </w:rPr>
            </w:pPr>
          </w:p>
          <w:p w:rsidR="002969F6" w:rsidRPr="00411ADD" w:rsidP="00C50ADA">
            <w:pPr>
              <w:bidi w:val="0"/>
              <w:spacing w:before="0" w:beforeAutospacing="0" w:after="0" w:afterAutospacing="0" w:line="240" w:lineRule="auto"/>
              <w:rPr>
                <w:rFonts w:ascii="Times New Roman" w:hAnsi="Times New Roman"/>
                <w:sz w:val="22"/>
                <w:szCs w:val="22"/>
              </w:rPr>
            </w:pPr>
            <w:r w:rsidRPr="00411ADD">
              <w:rPr>
                <w:rFonts w:ascii="Times New Roman" w:hAnsi="Times New Roman"/>
                <w:sz w:val="22"/>
                <w:szCs w:val="22"/>
              </w:rPr>
              <w:t>§: 213</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2-4</w:t>
            </w: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DA1A5D" w:rsidP="00C50ADA">
            <w:pPr>
              <w:bidi w:val="0"/>
              <w:spacing w:before="0" w:beforeAutospacing="0" w:after="0" w:afterAutospacing="0" w:line="240" w:lineRule="auto"/>
              <w:jc w:val="both"/>
              <w:rPr>
                <w:rFonts w:ascii="Times New Roman" w:hAnsi="Times New Roman"/>
                <w:sz w:val="22"/>
                <w:szCs w:val="22"/>
              </w:rPr>
            </w:pPr>
            <w:r>
              <w:rPr>
                <w:rFonts w:ascii="Times New Roman" w:hAnsi="Times New Roman"/>
                <w:sz w:val="22"/>
                <w:szCs w:val="22"/>
              </w:rPr>
              <w:t xml:space="preserve">(5) </w:t>
            </w:r>
            <w:r w:rsidRPr="00DA1A5D">
              <w:rPr>
                <w:rFonts w:ascii="Times New Roman" w:hAnsi="Times New Roman"/>
                <w:sz w:val="22"/>
                <w:szCs w:val="22"/>
              </w:rPr>
              <w:t>Ak je ako obvinený vypočúvaná osoba mladšia ako 18 rokov, orgány činné v trestnom konaní vykonajú výsluch s využitím technických zariadení určených na záznam zvuku a obrazu, ak je to primerané vzhľadom na okolnosti prípadu, najmä ak je pochybnosť, či je táto osoba schopná pochopiť obsah výsluchu, pričom sa zohľadňujú jej najlepšie záujmy, a ak tomu nebránia závažné technické dôvody, ktoré je orgán činný v trestnom konaní povinný uviesť v zápisnici.</w:t>
            </w:r>
          </w:p>
          <w:p w:rsidR="00DA1A5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xml:space="preserve">(17) Neodkladný úkon je taký úkon, ktorého vykonanie vzhľadom na nebezpečenstvo zmarenia alebo zničenia neznesie z hľadiska účelu trestného konania odklad na čas, kým sa začne trestné stíhanie. </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(18) Neopakovateľný úkon je taký úkon, ktorý v ďalšom konaní už nemožno vykonať, ak tento zákon ďalej neustanovuje inak.</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(6) Zadržaná osoba má právo zvoliť si obhajcu a radiť sa s ním už v priebehu zadržania bez prítomnosti tretej osoby; má právo požadovať, aby obhajca bol prítomný pri jej výsluchu podľa odseku 4, ibaže je obhajca v lehote uvedenej v odseku 4 nedosiahnuteľný.</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Ak hrozí nebezpečenstvo z omeškania, začne policajt trestné stíhanie vykonaním zaisťovacieho úkonu, neopakovateľného úkonu alebo neodkladného úkonu.</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(4) Trestné stíhanie sa začne vykonaním zaisťovacieho úkonu, neodkladného úkonu alebo neopakovateľného úkonu aj vtedy, ak ho vykonal miestne nepríslušný policajt, ak nebolo možné dosiahnuť, aby ho vykonal príslušný policajt, a najneskôr do troch dní od jeho vykonania odovzdá vec príslušnému policajtovi spolu s uznesením o začatí trestného stíhania.</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(2) Obhajca má právo od vznesenia obvinenia zúčastniť sa úkonov, ktorých výsledok môže byť použitý ako dôkaz v konaní pred súdom, iba ak vykonanie úkonu nemožno odložiť a obhajcu o ňom vyrozumieť. Obvinenému a iným vypočúvaným osobám môže obhajca klásť otázky potom, keď policajt výsluch skončí.</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(3) Ak obhajca oznámi policajtovi, že sa chce zúčastniť vyšetrovacieho úkonu podľa odseku 2, policajt je povinný včas mu oznámiť čas, miesto konania úkonu a druh úkonu okrem prípadu, keď vykonanie úkonu nemožno odložiť a vyrozumenie obhajcu nemožno zabezpečiť. O tomto postupe policajt vyhotoví záznam, ktorý založí do spisu.</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364"/>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(4) Ak sa obhajca alebo ním splnomocnený obhajca nedostaví na nariadený úkon, policajt vykoná tento úkon aj bez jeho účasti okrem výsluchu obvineného, ktorý trvá na prítomnosti obhajcu.</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7</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1</w:t>
            </w:r>
          </w:p>
          <w:p w:rsidR="002969F6" w:rsidRPr="00411ADD" w:rsidP="00C50ADA">
            <w:pPr>
              <w:bidi w:val="0"/>
              <w:spacing w:before="0" w:beforeAutospacing="0" w:after="0" w:afterAutospacing="0" w:line="240" w:lineRule="auto"/>
              <w:jc w:val="both"/>
              <w:rPr>
                <w:rFonts w:ascii="Times New Roman" w:hAnsi="Times New Roman"/>
                <w:sz w:val="22"/>
                <w:szCs w:val="22"/>
              </w:rPr>
            </w:pP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b/>
                <w:sz w:val="22"/>
                <w:szCs w:val="22"/>
              </w:rPr>
            </w:pPr>
            <w:r w:rsidRPr="00411ADD">
              <w:rPr>
                <w:rFonts w:ascii="Times New Roman" w:hAnsi="Times New Roman"/>
                <w:b/>
                <w:sz w:val="22"/>
                <w:szCs w:val="22"/>
              </w:rPr>
              <w:t>Právo na individuálne posúdenie</w:t>
            </w:r>
          </w:p>
          <w:p w:rsidR="002969F6" w:rsidRPr="00411ADD" w:rsidP="00C50ADA">
            <w:pPr>
              <w:widowControl w:val="0"/>
              <w:bidi w:val="0"/>
              <w:spacing w:before="0" w:beforeAutospacing="0" w:after="0" w:afterAutospacing="0" w:line="240" w:lineRule="auto"/>
              <w:jc w:val="both"/>
              <w:rPr>
                <w:rFonts w:ascii="Times New Roman" w:hAnsi="Times New Roman"/>
                <w:b/>
                <w:sz w:val="22"/>
                <w:szCs w:val="22"/>
              </w:rPr>
            </w:pPr>
          </w:p>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Členské štáty zabezpečia, aby boli zohľadnené osobitné potreby detí týkajúce sa ochrany, výchovy, vzdelávania a sociálnej integrácie.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3.</w:t>
            </w:r>
            <w:r w:rsidRPr="00516E20" w:rsidR="00D91510">
              <w:rPr>
                <w:rFonts w:ascii="Times New Roman" w:hAnsi="Times New Roman"/>
                <w:bCs/>
                <w:sz w:val="22"/>
                <w:szCs w:val="22"/>
              </w:rPr>
              <w:t xml:space="preserve"> Zákon č. 301/2005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§:337</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347</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1</w:t>
            </w: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V konaní proti mladistvému treba čo najdôkladnejšie zistiť aj stupeň rozumového a mravného vývoja mladistvého, jeho povahu, pomery a prostredie, v ktorom žil a bol vychovávaný, jeho správanie pred spáchaním činu, z ktorého je obvinený, a po ňom a iné okolnosti dôležité pre voľbu prostriedkov vhodných na jeho nápravu, najmä na posúdenie, či má byť nariadená ochranná výchova mladistvého. Zisťovanie pomerov mladistvého sa uloží aj orgánu sociálnoprávnej ochrany detí a sociálnej kurately a obci.</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 V konaní proti mladistvým treba dbať na to, aby sa vyšetrovanie, skrátené vyšetrovanie a rozhodovanie zverilo osobám, ktorých životné skúsenosti, ako aj skúsenosti s výchovou mládeže zaručujú splnenie výchovného účelu trestného konania. Orgány činné v trestnom konaní a súd postupujú v najužšej spolupráci so zariadeniami, ktorým je zverená starostlivosť o mládež, prípadne so zariadeniami psychologickej starostlivosti.</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7</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2</w:t>
            </w:r>
          </w:p>
          <w:p w:rsidR="002969F6" w:rsidRPr="00411ADD" w:rsidP="00C50ADA">
            <w:pPr>
              <w:bidi w:val="0"/>
              <w:spacing w:before="0" w:beforeAutospacing="0" w:after="0" w:afterAutospacing="0" w:line="240" w:lineRule="auto"/>
              <w:jc w:val="both"/>
              <w:rPr>
                <w:rFonts w:ascii="Times New Roman" w:hAnsi="Times New Roman"/>
                <w:sz w:val="22"/>
                <w:szCs w:val="22"/>
              </w:rPr>
            </w:pP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Na tento účel sa vykoná individuálne posúdenie detí, ktoré sú podozrivými alebo obvinenými osobami v trestnom konaní. V individuálnom posúdení sa zohľadní najmä osobnosť a vyspelosť dieťaťa, jeho ekonomické, sociálne a rodinné pomery a akákoľvek osobitná zraniteľnosť dieťaťa.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3.</w:t>
            </w:r>
            <w:r w:rsidRPr="00516E20" w:rsidR="00D91510">
              <w:rPr>
                <w:rFonts w:ascii="Times New Roman" w:hAnsi="Times New Roman"/>
                <w:bCs/>
                <w:sz w:val="22"/>
                <w:szCs w:val="22"/>
              </w:rPr>
              <w:t xml:space="preserve"> Zákon č. 301/2005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§:337</w:t>
            </w: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V konaní proti mladistvému treba čo najdôkladnejšie zistiť aj stupeň rozumového a mravného vývoja mladistvého, jeho povahu, pomery a prostredie, v ktorom žil a bol vychovávaný, jeho správanie pred spáchaním činu, z ktorého je obvinený, a po ňom a iné okolnosti dôležité pre voľbu prostriedkov vhodných na jeho nápravu, najmä na posúdenie, či má byť nariadená ochranná výchova mladistvého. Zisťovanie pomerov mladistvého sa uloží aj orgánu sociálnoprávnej ochrany detí a sociálnej kurately a obci.</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sidR="00E11071">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trike/>
                <w:sz w:val="22"/>
                <w:szCs w:val="22"/>
              </w:rPr>
            </w:pPr>
            <w:r w:rsidRPr="00411ADD">
              <w:rPr>
                <w:rFonts w:ascii="Times New Roman" w:hAnsi="Times New Roman"/>
                <w:strike/>
                <w:sz w:val="22"/>
                <w:szCs w:val="22"/>
              </w:rPr>
              <w:t xml:space="preserve"> </w:t>
            </w: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7</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3</w:t>
            </w:r>
          </w:p>
          <w:p w:rsidR="002969F6" w:rsidRPr="00411ADD" w:rsidP="00C50ADA">
            <w:pPr>
              <w:bidi w:val="0"/>
              <w:spacing w:before="0" w:beforeAutospacing="0" w:after="0" w:afterAutospacing="0" w:line="240" w:lineRule="auto"/>
              <w:jc w:val="both"/>
              <w:rPr>
                <w:rFonts w:ascii="Times New Roman" w:hAnsi="Times New Roman"/>
                <w:sz w:val="22"/>
                <w:szCs w:val="22"/>
              </w:rPr>
            </w:pP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Rozsah a stupeň podrobnosti individuálneho posúdenia sa môže líšiť v závislosti od okolností prípadu, opatrení, ktoré možno prijať, ak je dieťa uznané za vinné zo spáchania údajného trestného činu, a od toho, či dieťa v nedávnej minulosti bolo individuálne posudzované.</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2.</w:t>
            </w:r>
            <w:r w:rsidRPr="00516E20" w:rsidR="00D91510">
              <w:rPr>
                <w:rFonts w:ascii="Times New Roman" w:hAnsi="Times New Roman"/>
                <w:bCs/>
                <w:sz w:val="22"/>
                <w:szCs w:val="22"/>
              </w:rPr>
              <w:t xml:space="preserve"> Zákon č. 300/2005 Z. z. </w:t>
            </w: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3.</w:t>
            </w:r>
            <w:r w:rsidRPr="00516E20" w:rsidR="00D91510">
              <w:rPr>
                <w:rFonts w:ascii="Times New Roman" w:hAnsi="Times New Roman"/>
                <w:bCs/>
                <w:sz w:val="22"/>
                <w:szCs w:val="22"/>
              </w:rPr>
              <w:t xml:space="preserve"> Zákon č. 301/2005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97</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1-3</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§:337</w:t>
            </w: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 Účelom trestu u mladistvého je predovšetkým vychovať ho na riadneho občana, pričom trest má zároveň pôsobiť na predchádzanie protiprávnych činov a primerane chrániť aj spoločnosť; uložený trest má súčasne viesť k obnoveniu narušených sociálnych vzťahov a k začleneniu mladistvého do rodinného a sociálneho prostredia.</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(2) Účelom ochranného opatrenia a výchovného opatrenia u mladistvého je kladne ovplyvniť duševný, mravný a sociálny vývoj mladistvého so zreteľom na dosiahnutý stupeň jeho rozumového a mravného vývoja, na jeho osobné vlastnosti, rodinnú výchovu a prostredie, z ktorého pochádza, a tým mladistvého zároveň chrániť pred škodlivými vplyvmi a spoločnosť pred páchaním trestnej činnosti.</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(3) Pri ukladaní trestu, ochranného opatrenia alebo výchovného opatrenia treba prihliadať na osobnosť mladistvého, jeho vek, rozumovú a mravnú vyspelosť, zdravotný stav, na jeho osobné, rodinné a sociálne pomery, pričom musia byť primerané povahe a závažnosti spáchaného činu a majú viesť k začleneniu mladistvého do rodinného a sociálneho prostredia tak, aby predchádzali protiprávnym činom.</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V konaní proti mladistvému treba čo najdôkladnejšie zistiť aj stupeň rozumového a mravného vývoja mladistvého, jeho povahu, pomery a prostredie, v ktorom žil a bol vychovávaný, jeho správanie pred spáchaním činu, z ktorého je obvinený, a po ňom a iné okolnosti dôležité pre voľbu prostriedkov vhodných na jeho nápravu, najmä na posúdenie, či má byť nariadená ochranná výchova mladistvého. Zisťovanie pomerov mladistvého sa uloží aj orgánu sociálnoprávnej ochrany detí a sociálnej kurately a obci.</w:t>
            </w:r>
          </w:p>
          <w:p w:rsidR="002969F6" w:rsidRPr="00411ADD" w:rsidP="00C50ADA">
            <w:pPr>
              <w:bidi w:val="0"/>
              <w:spacing w:before="0" w:beforeAutospacing="0" w:after="0" w:afterAutospacing="0" w:line="240" w:lineRule="auto"/>
              <w:jc w:val="both"/>
              <w:rPr>
                <w:rFonts w:ascii="Times New Roman" w:hAnsi="Times New Roman"/>
                <w:sz w:val="22"/>
                <w:szCs w:val="22"/>
              </w:rPr>
            </w:pP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sidR="00E11071">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7</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4</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 a)</w:t>
            </w: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Cieľom individuálneho posúdenia je zistiť a zaznamenať v súlade s postupom vyhotovenia záznamu v dotknutom členskom štáte také informácie týkajúce sa individuálnych vlastností a situácie dieťaťa, ktoré by mohli byť užitočné pre príslušné orgány pri:</w:t>
            </w:r>
          </w:p>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p>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a) rozhodovaní o tom, či sa majú prijať akékoľvek osobitné opatrenia v prospech dieťaťa;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2.</w:t>
            </w:r>
            <w:r w:rsidRPr="00516E20" w:rsidR="00D91510">
              <w:rPr>
                <w:rFonts w:ascii="Times New Roman" w:hAnsi="Times New Roman"/>
                <w:bCs/>
                <w:sz w:val="22"/>
                <w:szCs w:val="22"/>
              </w:rPr>
              <w:t xml:space="preserve"> Zákon č. 300/2005 Z. z.</w:t>
            </w: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3.</w:t>
            </w:r>
            <w:r w:rsidRPr="00516E20" w:rsidR="00D91510">
              <w:rPr>
                <w:rFonts w:ascii="Times New Roman" w:hAnsi="Times New Roman"/>
                <w:bCs/>
                <w:sz w:val="22"/>
                <w:szCs w:val="22"/>
              </w:rPr>
              <w:t xml:space="preserve"> Zákon č. 301/2005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97</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1-3</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§:119</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O:1</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P:d)</w:t>
            </w: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 Účelom trestu u mladistvého je predovšetkým vychovať ho na riadneho občana, pričom trest má zároveň pôsobiť na predchádzanie protiprávnych činov a primerane chrániť aj spoločnosť; uložený trest má súčasne viesť k obnoveniu narušených sociálnych vzťahov a k začleneniu mladistvého do rodinného a sociálneho prostredia.</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(2) Účelom ochranného opatrenia a výchovného opatrenia u mladistvého je kladne ovplyvniť duševný, mravný a sociálny vývoj mladistvého so zreteľom na dosiahnutý stupeň jeho rozumového a mravného vývoja, na jeho osobné vlastnosti, rodinnú výchovu a prostredie, z ktorého pochádza, a tým mladistvého zároveň chrániť pred škodlivými vplyvmi a spoločnosť pred páchaním trestnej činnosti.</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(3) Pri ukladaní trestu, ochranného opatrenia alebo výchovného opatrenia treba prihliadať na osobnosť mladistvého, jeho vek, rozumovú a mravnú vyspelosť, zdravotný stav, na jeho osobné, rodinné a sociálne pomery, pričom musia byť primerané povahe a závažnosti spáchaného činu a majú viesť k začleneniu mladistvého do rodinného a sociálneho prostredia tak, aby predchádzali protiprávnym činom.</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d) osobné pomery páchateľa v rozsahu potrebnom na určenie druhu a výmery trestu a uloženie ochranného opatrenia a iné rozhodnutia,</w:t>
            </w:r>
          </w:p>
          <w:p w:rsidR="002969F6" w:rsidRPr="00411ADD" w:rsidP="00C50ADA">
            <w:pPr>
              <w:bidi w:val="0"/>
              <w:spacing w:before="0" w:beforeAutospacing="0" w:after="0" w:afterAutospacing="0" w:line="240" w:lineRule="auto"/>
              <w:jc w:val="both"/>
              <w:rPr>
                <w:rFonts w:ascii="Times New Roman" w:hAnsi="Times New Roman"/>
                <w:sz w:val="22"/>
                <w:szCs w:val="22"/>
              </w:rPr>
            </w:pP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sidR="00E11071">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7</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4</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 b)</w:t>
            </w: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b) posudzovaní vhodnosti a účinnosti akýchkoľvek preventívnych opatrení týkajúcich sa dieťaťa;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3C1E96" w:rsidP="00C50ADA">
            <w:pPr>
              <w:bidi w:val="0"/>
              <w:spacing w:before="0" w:beforeAutospacing="0" w:after="0" w:afterAutospacing="0" w:line="240" w:lineRule="auto"/>
              <w:jc w:val="center"/>
              <w:rPr>
                <w:rFonts w:ascii="Times New Roman" w:hAnsi="Times New Roman"/>
                <w:sz w:val="22"/>
                <w:szCs w:val="22"/>
              </w:rPr>
            </w:pPr>
            <w:r w:rsidRPr="00411ADD" w:rsidR="002969F6">
              <w:rPr>
                <w:rFonts w:ascii="Times New Roman" w:hAnsi="Times New Roman"/>
                <w:sz w:val="22"/>
                <w:szCs w:val="22"/>
              </w:rPr>
              <w:t>2.</w:t>
            </w:r>
            <w:r w:rsidRPr="00516E20" w:rsidR="00D91510">
              <w:rPr>
                <w:rFonts w:ascii="Times New Roman" w:hAnsi="Times New Roman"/>
                <w:bCs/>
                <w:sz w:val="22"/>
                <w:szCs w:val="22"/>
              </w:rPr>
              <w:t xml:space="preserve"> Zákon č. 300/2005 Z. z. </w:t>
            </w:r>
          </w:p>
          <w:p w:rsidR="003C1E96" w:rsidP="00C50ADA">
            <w:pPr>
              <w:bidi w:val="0"/>
              <w:spacing w:before="0" w:beforeAutospacing="0" w:after="0" w:afterAutospacing="0" w:line="240" w:lineRule="auto"/>
              <w:jc w:val="center"/>
              <w:rPr>
                <w:rFonts w:ascii="Times New Roman" w:hAnsi="Times New Roman"/>
                <w:sz w:val="22"/>
                <w:szCs w:val="22"/>
              </w:rPr>
            </w:pPr>
          </w:p>
          <w:p w:rsidR="003C1E96" w:rsidP="00C50ADA">
            <w:pPr>
              <w:bidi w:val="0"/>
              <w:spacing w:before="0" w:beforeAutospacing="0" w:after="0" w:afterAutospacing="0" w:line="240" w:lineRule="auto"/>
              <w:jc w:val="center"/>
              <w:rPr>
                <w:rFonts w:ascii="Times New Roman" w:hAnsi="Times New Roman"/>
                <w:sz w:val="22"/>
                <w:szCs w:val="22"/>
              </w:rPr>
            </w:pPr>
          </w:p>
          <w:p w:rsidR="003C1E96" w:rsidP="00C50ADA">
            <w:pPr>
              <w:bidi w:val="0"/>
              <w:spacing w:before="0" w:beforeAutospacing="0" w:after="0" w:afterAutospacing="0" w:line="240" w:lineRule="auto"/>
              <w:jc w:val="center"/>
              <w:rPr>
                <w:rFonts w:ascii="Times New Roman" w:hAnsi="Times New Roman"/>
                <w:sz w:val="22"/>
                <w:szCs w:val="22"/>
              </w:rPr>
            </w:pPr>
          </w:p>
          <w:p w:rsidR="003C1E96" w:rsidP="00C50ADA">
            <w:pPr>
              <w:bidi w:val="0"/>
              <w:spacing w:before="0" w:beforeAutospacing="0" w:after="0" w:afterAutospacing="0" w:line="240" w:lineRule="auto"/>
              <w:jc w:val="center"/>
              <w:rPr>
                <w:rFonts w:ascii="Times New Roman" w:hAnsi="Times New Roman"/>
                <w:sz w:val="22"/>
                <w:szCs w:val="22"/>
              </w:rPr>
            </w:pPr>
          </w:p>
          <w:p w:rsidR="003C1E96" w:rsidP="00C50ADA">
            <w:pPr>
              <w:bidi w:val="0"/>
              <w:spacing w:before="0" w:beforeAutospacing="0" w:after="0" w:afterAutospacing="0" w:line="240" w:lineRule="auto"/>
              <w:jc w:val="center"/>
              <w:rPr>
                <w:rFonts w:ascii="Times New Roman" w:hAnsi="Times New Roman"/>
                <w:sz w:val="22"/>
                <w:szCs w:val="22"/>
              </w:rPr>
            </w:pPr>
          </w:p>
          <w:p w:rsidR="003C1E96" w:rsidP="00C50ADA">
            <w:pPr>
              <w:bidi w:val="0"/>
              <w:spacing w:before="0" w:beforeAutospacing="0" w:after="0" w:afterAutospacing="0" w:line="240" w:lineRule="auto"/>
              <w:jc w:val="center"/>
              <w:rPr>
                <w:rFonts w:ascii="Times New Roman" w:hAnsi="Times New Roman"/>
                <w:sz w:val="22"/>
                <w:szCs w:val="22"/>
              </w:rPr>
            </w:pPr>
          </w:p>
          <w:p w:rsidR="003C1E96" w:rsidP="00C50ADA">
            <w:pPr>
              <w:bidi w:val="0"/>
              <w:spacing w:before="0" w:beforeAutospacing="0" w:after="0" w:afterAutospacing="0" w:line="240" w:lineRule="auto"/>
              <w:jc w:val="center"/>
              <w:rPr>
                <w:rFonts w:ascii="Times New Roman" w:hAnsi="Times New Roman"/>
                <w:sz w:val="22"/>
                <w:szCs w:val="22"/>
              </w:rPr>
            </w:pPr>
          </w:p>
          <w:p w:rsidR="003C1E96" w:rsidP="00C50ADA">
            <w:pPr>
              <w:bidi w:val="0"/>
              <w:spacing w:before="0" w:beforeAutospacing="0" w:after="0" w:afterAutospacing="0" w:line="240" w:lineRule="auto"/>
              <w:jc w:val="center"/>
              <w:rPr>
                <w:rFonts w:ascii="Times New Roman" w:hAnsi="Times New Roman"/>
                <w:sz w:val="22"/>
                <w:szCs w:val="22"/>
              </w:rPr>
            </w:pPr>
          </w:p>
          <w:p w:rsidR="003C1E96" w:rsidP="00C50ADA">
            <w:pPr>
              <w:bidi w:val="0"/>
              <w:spacing w:before="0" w:beforeAutospacing="0" w:after="0" w:afterAutospacing="0" w:line="240" w:lineRule="auto"/>
              <w:jc w:val="center"/>
              <w:rPr>
                <w:rFonts w:ascii="Times New Roman" w:hAnsi="Times New Roman"/>
                <w:sz w:val="22"/>
                <w:szCs w:val="22"/>
              </w:rPr>
            </w:pPr>
          </w:p>
          <w:p w:rsidR="003C1E96" w:rsidP="00C50ADA">
            <w:pPr>
              <w:bidi w:val="0"/>
              <w:spacing w:before="0" w:beforeAutospacing="0" w:after="0" w:afterAutospacing="0" w:line="240" w:lineRule="auto"/>
              <w:jc w:val="center"/>
              <w:rPr>
                <w:rFonts w:ascii="Times New Roman" w:hAnsi="Times New Roman"/>
                <w:sz w:val="22"/>
                <w:szCs w:val="22"/>
              </w:rPr>
            </w:pPr>
          </w:p>
          <w:p w:rsidR="003C1E96" w:rsidP="00C50ADA">
            <w:pPr>
              <w:bidi w:val="0"/>
              <w:spacing w:before="0" w:beforeAutospacing="0" w:after="0" w:afterAutospacing="0" w:line="240" w:lineRule="auto"/>
              <w:jc w:val="center"/>
              <w:rPr>
                <w:rFonts w:ascii="Times New Roman" w:hAnsi="Times New Roman"/>
                <w:sz w:val="22"/>
                <w:szCs w:val="22"/>
              </w:rPr>
            </w:pPr>
          </w:p>
          <w:p w:rsidR="003C1E96" w:rsidP="00C50ADA">
            <w:pPr>
              <w:bidi w:val="0"/>
              <w:spacing w:before="0" w:beforeAutospacing="0" w:after="0" w:afterAutospacing="0" w:line="240" w:lineRule="auto"/>
              <w:jc w:val="center"/>
              <w:rPr>
                <w:rFonts w:ascii="Times New Roman" w:hAnsi="Times New Roman"/>
                <w:sz w:val="22"/>
                <w:szCs w:val="22"/>
              </w:rPr>
            </w:pPr>
          </w:p>
          <w:p w:rsidR="003C1E96" w:rsidP="00C50ADA">
            <w:pPr>
              <w:bidi w:val="0"/>
              <w:spacing w:before="0" w:beforeAutospacing="0" w:after="0" w:afterAutospacing="0" w:line="240" w:lineRule="auto"/>
              <w:jc w:val="center"/>
              <w:rPr>
                <w:rFonts w:ascii="Times New Roman" w:hAnsi="Times New Roman"/>
                <w:sz w:val="22"/>
                <w:szCs w:val="22"/>
              </w:rPr>
            </w:pPr>
          </w:p>
          <w:p w:rsidR="003C1E96" w:rsidP="00C50ADA">
            <w:pPr>
              <w:bidi w:val="0"/>
              <w:spacing w:before="0" w:beforeAutospacing="0" w:after="0" w:afterAutospacing="0" w:line="240" w:lineRule="auto"/>
              <w:jc w:val="center"/>
              <w:rPr>
                <w:rFonts w:ascii="Times New Roman" w:hAnsi="Times New Roman"/>
                <w:sz w:val="22"/>
                <w:szCs w:val="22"/>
              </w:rPr>
            </w:pPr>
          </w:p>
          <w:p w:rsidR="003C1E96" w:rsidP="00C50ADA">
            <w:pPr>
              <w:bidi w:val="0"/>
              <w:spacing w:before="0" w:beforeAutospacing="0" w:after="0" w:afterAutospacing="0" w:line="240" w:lineRule="auto"/>
              <w:jc w:val="center"/>
              <w:rPr>
                <w:rFonts w:ascii="Times New Roman" w:hAnsi="Times New Roman"/>
                <w:sz w:val="22"/>
                <w:szCs w:val="22"/>
              </w:rPr>
            </w:pPr>
          </w:p>
          <w:p w:rsidR="003C1E96" w:rsidP="00C50ADA">
            <w:pPr>
              <w:bidi w:val="0"/>
              <w:spacing w:before="0" w:beforeAutospacing="0" w:after="0" w:afterAutospacing="0" w:line="240" w:lineRule="auto"/>
              <w:jc w:val="center"/>
              <w:rPr>
                <w:rFonts w:ascii="Times New Roman" w:hAnsi="Times New Roman"/>
                <w:sz w:val="22"/>
                <w:szCs w:val="22"/>
              </w:rPr>
            </w:pPr>
          </w:p>
          <w:p w:rsidR="003C1E96" w:rsidP="00C50ADA">
            <w:pPr>
              <w:bidi w:val="0"/>
              <w:spacing w:before="0" w:beforeAutospacing="0" w:after="0" w:afterAutospacing="0" w:line="240" w:lineRule="auto"/>
              <w:jc w:val="center"/>
              <w:rPr>
                <w:rFonts w:ascii="Times New Roman" w:hAnsi="Times New Roman"/>
                <w:sz w:val="22"/>
                <w:szCs w:val="22"/>
              </w:rPr>
            </w:pPr>
          </w:p>
          <w:p w:rsidR="003C1E96" w:rsidP="00C50ADA">
            <w:pPr>
              <w:bidi w:val="0"/>
              <w:spacing w:before="0" w:beforeAutospacing="0" w:after="0" w:afterAutospacing="0" w:line="240" w:lineRule="auto"/>
              <w:jc w:val="center"/>
              <w:rPr>
                <w:rFonts w:ascii="Times New Roman" w:hAnsi="Times New Roman"/>
                <w:sz w:val="22"/>
                <w:szCs w:val="22"/>
              </w:rPr>
            </w:pPr>
          </w:p>
          <w:p w:rsidR="003C1E96" w:rsidP="00C50ADA">
            <w:pPr>
              <w:bidi w:val="0"/>
              <w:spacing w:before="0" w:beforeAutospacing="0" w:after="0" w:afterAutospacing="0" w:line="240" w:lineRule="auto"/>
              <w:jc w:val="center"/>
              <w:rPr>
                <w:rFonts w:ascii="Times New Roman" w:hAnsi="Times New Roman"/>
                <w:sz w:val="22"/>
                <w:szCs w:val="22"/>
              </w:rPr>
            </w:pPr>
          </w:p>
          <w:p w:rsidR="003C1E96" w:rsidP="00C50ADA">
            <w:pPr>
              <w:bidi w:val="0"/>
              <w:spacing w:before="0" w:beforeAutospacing="0" w:after="0" w:afterAutospacing="0" w:line="240" w:lineRule="auto"/>
              <w:jc w:val="center"/>
              <w:rPr>
                <w:rFonts w:ascii="Times New Roman" w:hAnsi="Times New Roman"/>
                <w:sz w:val="22"/>
                <w:szCs w:val="22"/>
              </w:rPr>
            </w:pPr>
          </w:p>
          <w:p w:rsidR="003C1E96" w:rsidP="00C50ADA">
            <w:pPr>
              <w:bidi w:val="0"/>
              <w:spacing w:before="0" w:beforeAutospacing="0" w:after="0" w:afterAutospacing="0" w:line="240" w:lineRule="auto"/>
              <w:jc w:val="center"/>
              <w:rPr>
                <w:rFonts w:ascii="Times New Roman" w:hAnsi="Times New Roman"/>
                <w:sz w:val="22"/>
                <w:szCs w:val="22"/>
              </w:rPr>
            </w:pPr>
          </w:p>
          <w:p w:rsidR="003C1E96" w:rsidP="00C50ADA">
            <w:pPr>
              <w:bidi w:val="0"/>
              <w:spacing w:before="0" w:beforeAutospacing="0" w:after="0" w:afterAutospacing="0" w:line="240" w:lineRule="auto"/>
              <w:jc w:val="center"/>
              <w:rPr>
                <w:rFonts w:ascii="Times New Roman" w:hAnsi="Times New Roman"/>
                <w:sz w:val="22"/>
                <w:szCs w:val="22"/>
              </w:rPr>
            </w:pPr>
          </w:p>
          <w:p w:rsidR="003C1E96" w:rsidRPr="00411ADD" w:rsidP="00C50ADA">
            <w:pPr>
              <w:bidi w:val="0"/>
              <w:spacing w:before="0" w:beforeAutospacing="0" w:after="0" w:afterAutospacing="0" w:line="240" w:lineRule="auto"/>
              <w:jc w:val="center"/>
              <w:rPr>
                <w:rFonts w:ascii="Times New Roman" w:hAnsi="Times New Roman"/>
                <w:sz w:val="22"/>
                <w:szCs w:val="22"/>
              </w:rPr>
            </w:pPr>
            <w:r>
              <w:rPr>
                <w:rFonts w:ascii="Times New Roman" w:hAnsi="Times New Roman"/>
                <w:sz w:val="22"/>
                <w:szCs w:val="22"/>
              </w:rPr>
              <w:t>3.</w:t>
            </w:r>
            <w:r w:rsidRPr="00516E20" w:rsidR="00D91510">
              <w:rPr>
                <w:rFonts w:ascii="Times New Roman" w:hAnsi="Times New Roman"/>
                <w:bCs/>
                <w:sz w:val="22"/>
                <w:szCs w:val="22"/>
              </w:rPr>
              <w:t xml:space="preserve"> Zákon č. 301/2005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97</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1-3</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§:119</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O:1</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P:d)</w:t>
            </w: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 Účelom trestu u mladistvého je predovšetkým vychovať ho na riadneho občana, pričom trest má zároveň pôsobiť na predchádzanie protiprávnych činov a primerane chrániť aj spoločnosť; uložený trest má súčasne viesť k obnoveniu narušených sociálnych vzťahov a k začleneniu mladistvého do rodinného a sociálneho prostredia.</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(2) Účelom ochranného opatrenia a výchovného opatrenia u mladistvého je kladne ovplyvniť duševný, mravný a sociálny vývoj mladistvého so zreteľom na dosiahnutý stupeň jeho rozumového a mravného vývoja, na jeho osobné vlastnosti, rodinnú výchovu a prostredie, z ktorého pochádza, a tým mladistvého zároveň chrániť pred škodlivými vplyvmi a spoločnosť pred páchaním trestnej činnosti.</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1134"/>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(3) Pri ukladaní trestu, ochranného opatrenia alebo výchovného opatrenia treba prihliadať na osobnosť mladistvého, jeho vek, rozumovú a mravnú vyspelosť, zdravotný stav, na jeho osobné, rodinné a sociálne pomery, pričom musia byť primerané povahe a závažnosti spáchaného činu a majú viesť k začleneniu mladistvého do rodinného a sociálneho prostredia tak, aby predchádzali protiprávnym činom</w:t>
            </w:r>
          </w:p>
          <w:p w:rsidR="002969F6" w:rsidRPr="00411ADD" w:rsidP="00C50ADA">
            <w:pPr>
              <w:tabs>
                <w:tab w:val="left" w:pos="1134"/>
              </w:tabs>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d) osobné pomery páchateľa v rozsahu potrebnom na určenie druhu a výmery trestu a uloženie ochranného opatrenia a iné rozhodnutia,</w:t>
            </w:r>
          </w:p>
          <w:p w:rsidR="002969F6" w:rsidRPr="00411ADD" w:rsidP="00C50ADA">
            <w:pPr>
              <w:tabs>
                <w:tab w:val="left" w:pos="1134"/>
              </w:tabs>
              <w:bidi w:val="0"/>
              <w:spacing w:before="0" w:beforeAutospacing="0" w:after="0" w:afterAutospacing="0" w:line="240" w:lineRule="auto"/>
              <w:jc w:val="both"/>
              <w:rPr>
                <w:rFonts w:ascii="Times New Roman" w:hAnsi="Times New Roman"/>
                <w:sz w:val="22"/>
                <w:szCs w:val="22"/>
              </w:rPr>
            </w:pP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E11071">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7</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4</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 c)</w:t>
            </w: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c) prijímaní akéhokoľvek rozhodnutia alebo stanovení postupu v trestnom konaní, a to aj pri rozhodovaní o treste.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2.</w:t>
            </w:r>
            <w:r w:rsidRPr="00516E20" w:rsidR="00D91510">
              <w:rPr>
                <w:rFonts w:ascii="Times New Roman" w:hAnsi="Times New Roman"/>
                <w:bCs/>
                <w:sz w:val="22"/>
                <w:szCs w:val="22"/>
              </w:rPr>
              <w:t xml:space="preserve"> Zákon č. 300/2005 Z. z. </w:t>
            </w: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3.</w:t>
            </w:r>
            <w:r w:rsidRPr="00516E20" w:rsidR="00D91510">
              <w:rPr>
                <w:rFonts w:ascii="Times New Roman" w:hAnsi="Times New Roman"/>
                <w:bCs/>
                <w:sz w:val="22"/>
                <w:szCs w:val="22"/>
              </w:rPr>
              <w:t xml:space="preserve"> Zákon č. 301/2005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97</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1-3</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§:119</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O:1</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P:d)</w:t>
            </w: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 Účelom trestu u mladistvého je predovšetkým vychovať ho na riadneho občana, pričom trest má zároveň pôsobiť na predchádzanie protiprávnych činov a primerane chrániť aj spoločnosť; uložený trest má súčasne viesť k obnoveniu narušených sociálnych vzťahov a k začleneniu mladistvého do rodinného a sociálneho prostredia.</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(2) Účelom ochranného opatrenia a výchovného opatrenia u mladistvého je kladne ovplyvniť duševný, mravný a sociálny vývoj mladistvého so zreteľom na dosiahnutý stupeň jeho rozumového a mravného vývoja, na jeho osobné vlastnosti, rodinnú výchovu a prostredie, z ktorého pochádza, a tým mladistvého zároveň chrániť pred škodlivými vplyvmi a spoločnosť pred páchaním trestnej činnosti.</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(3) Pri ukladaní trestu, ochranného opatrenia alebo výchovného opatrenia treba prihliadať na osobnosť mladistvého, jeho vek, rozumovú a mravnú vyspelosť, zdravotný stav, na jeho osobné, rodinné a sociálne pomery, pričom musia byť primerané povahe a závažnosti spáchaného činu a majú viesť k začleneniu mladistvého do rodinného a sociálneho prostredia tak, aby predchádzali protiprávnym činom</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d) osobné pomery páchateľa v rozsahu potrebnom na určenie druhu a výmery trestu a uloženie ochranného opatrenia a iné rozhodnutia,</w:t>
            </w:r>
          </w:p>
          <w:p w:rsidR="002969F6" w:rsidRPr="00411ADD" w:rsidP="00C50ADA">
            <w:pPr>
              <w:bidi w:val="0"/>
              <w:spacing w:before="0" w:beforeAutospacing="0" w:after="0" w:afterAutospacing="0" w:line="240" w:lineRule="auto"/>
              <w:jc w:val="both"/>
              <w:rPr>
                <w:rFonts w:ascii="Times New Roman" w:hAnsi="Times New Roman"/>
                <w:sz w:val="22"/>
                <w:szCs w:val="22"/>
              </w:rPr>
            </w:pP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7</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5</w:t>
            </w:r>
          </w:p>
          <w:p w:rsidR="002969F6" w:rsidRPr="00411ADD" w:rsidP="00C50ADA">
            <w:pPr>
              <w:bidi w:val="0"/>
              <w:spacing w:before="0" w:beforeAutospacing="0" w:after="0" w:afterAutospacing="0" w:line="240" w:lineRule="auto"/>
              <w:jc w:val="both"/>
              <w:rPr>
                <w:rFonts w:ascii="Times New Roman" w:hAnsi="Times New Roman"/>
                <w:sz w:val="22"/>
                <w:szCs w:val="22"/>
              </w:rPr>
            </w:pP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tabs>
                <w:tab w:val="left" w:pos="3620"/>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Individuálne posúdenie sa vykoná v najskoršej vhodnej fáze konania a v súlade s odsekom 6 pred obžalobou.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xml:space="preserve">3. </w:t>
            </w:r>
            <w:r w:rsidRPr="00516E20" w:rsidR="00D91510">
              <w:rPr>
                <w:rFonts w:ascii="Times New Roman" w:hAnsi="Times New Roman"/>
                <w:bCs/>
                <w:sz w:val="22"/>
                <w:szCs w:val="22"/>
              </w:rPr>
              <w:t>Zákon č. 301/2005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337</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347</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1</w:t>
            </w: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V konaní proti mladistvému treba čo najdôkladnejšie zistiť aj stupeň rozumového a mravného vývoja mladistvého, jeho povahu, pomery a prostredie, v ktorom žil a bol vychovávaný, jeho správanie pred spáchaním činu, z ktorého je obvinený, a po ňom a iné okolnosti dôležité pre voľbu prostriedkov vhodných na jeho nápravu, najmä na posúdenie, či má byť nariadená ochranná výchova mladistvého. Zisťovanie pomerov mladistvého sa uloží aj orgánu sociálnoprávnej ochrany detí a sociálnej kurately a obci.</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 V konaní proti mladistvým treba dbať na to, aby sa vyšetrovanie, skrátené vyšetrovanie a rozhodovanie zverilo osobám, ktorých životné skúsenosti, ako aj skúsenosti s výchovou mládeže zaručujú splnenie výchovného účelu trestného konania. Orgány činné v trestnom konaní a súd postupujú v najužšej spolupráci so zariadeniami, ktorým je zverená starostlivosť o mládež, prípadne so zariadeniami psychologickej starostlivosti.</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sidR="001D4D29">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trike/>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7</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6</w:t>
            </w:r>
          </w:p>
          <w:p w:rsidR="002969F6" w:rsidRPr="00411ADD" w:rsidP="00C50ADA">
            <w:pPr>
              <w:bidi w:val="0"/>
              <w:spacing w:before="0" w:beforeAutospacing="0" w:after="0" w:afterAutospacing="0" w:line="240" w:lineRule="auto"/>
              <w:jc w:val="both"/>
              <w:rPr>
                <w:rFonts w:ascii="Times New Roman" w:hAnsi="Times New Roman"/>
                <w:sz w:val="22"/>
                <w:szCs w:val="22"/>
              </w:rPr>
            </w:pP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Pri absencii individuálneho posúdenia je i tak možné podať obžalobu za predpokladu, že je to v najlepšom záujme dieťaťa, pričom individuálne posúdenie je v každom prípade na začiatku súdneho pojednávania k dispozícii.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3.</w:t>
            </w:r>
            <w:r w:rsidRPr="00516E20" w:rsidR="00D91510">
              <w:rPr>
                <w:rFonts w:ascii="Times New Roman" w:hAnsi="Times New Roman"/>
                <w:bCs/>
                <w:sz w:val="22"/>
                <w:szCs w:val="22"/>
              </w:rPr>
              <w:t xml:space="preserve"> Zákon č. 301/2005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337</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347</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1</w:t>
            </w: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V konaní proti mladistvému treba čo najdôkladnejšie zistiť aj stupeň rozumového a mravného vývoja mladistvého, jeho povahu, pomery a prostredie, v ktorom žil a bol vychovávaný, jeho správanie pred spáchaním činu, z ktorého je obvinený, a po ňom a iné okolnosti dôležité pre voľbu prostriedkov vhodných na jeho nápravu, najmä na posúdenie, či má byť nariadená ochranná výchova mladistvého. Zisťovanie pomerov mladistvého sa uloží aj orgánu sociálnoprávnej ochrany detí a sociálnej kurately a obci.</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 V konaní proti mladistvým treba dbať na to, aby sa vyšetrovanie, skrátené vyšetrovanie a rozhodovanie zverilo osobám, ktorých životné skúsenosti, ako aj skúsenosti s výchovou mládeže zaručujú splnenie výchovného účelu trestného konania. Orgány činné v trestnom konaní a súd postupujú v najužšej spolupráci so zariadeniami, ktorým je zverená starostlivosť o mládež, prípadne so zariadeniami psychologickej starostlivosti.</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sidR="001D4D29">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trike/>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7</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7</w:t>
            </w:r>
          </w:p>
          <w:p w:rsidR="002969F6" w:rsidRPr="00411ADD" w:rsidP="00C50ADA">
            <w:pPr>
              <w:bidi w:val="0"/>
              <w:spacing w:before="0" w:beforeAutospacing="0" w:after="0" w:afterAutospacing="0" w:line="240" w:lineRule="auto"/>
              <w:jc w:val="both"/>
              <w:rPr>
                <w:rFonts w:ascii="Times New Roman" w:hAnsi="Times New Roman"/>
                <w:sz w:val="22"/>
                <w:szCs w:val="22"/>
              </w:rPr>
            </w:pP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tabs>
                <w:tab w:val="left" w:pos="3620"/>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Individuálne posúdenie sa vykoná za maximálnej účasti dieťaťa. Vykonáva ho kvalifikovaný personál, ktorý pritom podľa možnosti uplatňuje multidisciplinárny prístup a v príslušných prípadoch zahŕňa nositeľa rodičovských práv a povinností alebo inú príslušnú dospelú osobu, ako je uvedené v článkoch 5 a 15 a/alebo špecializovaného odborníka.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3.</w:t>
            </w:r>
            <w:r w:rsidRPr="00516E20" w:rsidR="00D91510">
              <w:rPr>
                <w:rFonts w:ascii="Times New Roman" w:hAnsi="Times New Roman"/>
                <w:bCs/>
                <w:sz w:val="22"/>
                <w:szCs w:val="22"/>
              </w:rPr>
              <w:t xml:space="preserve"> Zákon č. 301/2005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337</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338</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347</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1</w:t>
            </w:r>
          </w:p>
          <w:p w:rsidR="002969F6" w:rsidRPr="00411ADD" w:rsidP="00C50ADA">
            <w:pPr>
              <w:bidi w:val="0"/>
              <w:spacing w:before="0" w:beforeAutospacing="0" w:after="0" w:afterAutospacing="0" w:line="240" w:lineRule="auto"/>
              <w:jc w:val="both"/>
              <w:rPr>
                <w:rFonts w:ascii="Times New Roman" w:hAnsi="Times New Roman"/>
                <w:sz w:val="22"/>
                <w:szCs w:val="22"/>
              </w:rPr>
            </w:pP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V konaní proti mladistvému treba čo najdôkladnejšie zistiť aj stupeň rozumového a mravného vývoja mladistvého, jeho povahu, pomery a prostredie, v ktorom žil a bol vychovávaný, jeho správanie pred spáchaním činu, z ktorého je obvinený, a po ňom a iné okolnosti dôležité pre voľbu prostriedkov vhodných na jeho nápravu, najmä na posúdenie, či má byť nariadená ochranná výchova mladistvého. Zisťovanie pomerov mladistvého sa uloží aj orgánu sociálnoprávnej ochrany detí a sociálnej kurately a obci.</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U mladistvého, ktorý v čase činu neprekročil pätnásty rok svojho veku, treba vždy skúmať, či bol spôsobilý rozpoznať protiprávnosť činu a či bol spôsobilý ovládať svoje konanie.</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 V konaní proti mladistvým treba dbať na to, aby sa vyšetrovanie, skrátené vyšetrovanie a rozhodovanie zverilo osobám, ktorých životné skúsenosti, ako aj skúsenosti s výchovou mládeže zaručujú splnenie výchovného účelu trestného konania. Orgány činné v trestnom konaní a súd postupujú v najužšej spolupráci so zariadeniami, ktorým je zverená starostlivosť o mládež, prípadne so zariadeniami psychologickej starostlivosti.</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12015A" w:rsidP="00C50ADA">
            <w:pPr>
              <w:bidi w:val="0"/>
              <w:spacing w:before="0" w:beforeAutospacing="0" w:after="0" w:afterAutospacing="0" w:line="240" w:lineRule="auto"/>
              <w:jc w:val="center"/>
              <w:rPr>
                <w:rFonts w:ascii="Times New Roman" w:hAnsi="Times New Roman"/>
                <w:sz w:val="22"/>
                <w:szCs w:val="22"/>
              </w:rPr>
            </w:pPr>
            <w:r w:rsidRPr="0012015A" w:rsidR="007E7FA6">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trike/>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7</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8</w:t>
            </w:r>
          </w:p>
          <w:p w:rsidR="002969F6" w:rsidRPr="00411ADD" w:rsidP="00C50ADA">
            <w:pPr>
              <w:bidi w:val="0"/>
              <w:spacing w:before="0" w:beforeAutospacing="0" w:after="0" w:afterAutospacing="0" w:line="240" w:lineRule="auto"/>
              <w:jc w:val="both"/>
              <w:rPr>
                <w:rFonts w:ascii="Times New Roman" w:hAnsi="Times New Roman"/>
                <w:sz w:val="22"/>
                <w:szCs w:val="22"/>
              </w:rPr>
            </w:pP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Ak sa výrazne zmenia prvky, ktoré predstavujú základ individuálneho posúdenia, členské štáty zaistia, aby sa individuálne posúdenie v priebehu trestného konania aktualizovalo.</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3.</w:t>
            </w:r>
            <w:r w:rsidRPr="00516E20" w:rsidR="00D91510">
              <w:rPr>
                <w:rFonts w:ascii="Times New Roman" w:hAnsi="Times New Roman"/>
                <w:bCs/>
                <w:sz w:val="22"/>
                <w:szCs w:val="22"/>
              </w:rPr>
              <w:t xml:space="preserve"> Zákon č. 301/2005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4E6638" w:rsidRPr="00411ADD" w:rsidP="004E6638">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§:119</w:t>
            </w:r>
          </w:p>
          <w:p w:rsidR="004E6638" w:rsidRPr="00411ADD" w:rsidP="004E6638">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O:1</w:t>
            </w:r>
          </w:p>
          <w:p w:rsidR="004E6638" w:rsidP="004E6638">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P:d)</w:t>
            </w:r>
          </w:p>
          <w:p w:rsidR="004E6638" w:rsidP="004E6638">
            <w:pPr>
              <w:bidi w:val="0"/>
              <w:spacing w:before="0" w:beforeAutospacing="0" w:after="0" w:afterAutospacing="0" w:line="240" w:lineRule="auto"/>
              <w:jc w:val="both"/>
              <w:rPr>
                <w:rFonts w:ascii="Times New Roman" w:hAnsi="Times New Roman"/>
                <w:sz w:val="22"/>
                <w:szCs w:val="22"/>
              </w:rPr>
            </w:pPr>
          </w:p>
          <w:p w:rsidR="002969F6" w:rsidRPr="00411ADD" w:rsidP="004E6638">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§:337</w:t>
            </w: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4E6638" w:rsidRPr="00411ADD" w:rsidP="004E6638">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d) osobné pomery páchateľa v rozsahu potrebnom na určenie druhu a výmery trestu a uloženie ochranného opatrenia a iné rozhodnutia,</w:t>
            </w:r>
          </w:p>
          <w:p w:rsidR="004E6638"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V konaní proti mladistvému treba čo najdôkladnejšie zistiť aj stupeň rozumového a mravného vývoja mladistvého, jeho povahu, pomery a prostredie, v ktorom žil a bol vychovávaný, jeho správanie pred spáchaním činu, z ktorého je obvinený, a po ňom a iné okolnosti dôležité pre voľbu prostriedkov vhodných na jeho nápravu, najmä na posúdenie, či má byť nariadená ochranná výchova mladistvého. Zisťovanie pomerov mladistvého sa uloží aj orgánu sociálnoprávnej ochrany detí a sociálnej kurately a obci.</w:t>
            </w:r>
          </w:p>
          <w:p w:rsidR="002969F6" w:rsidRPr="00411ADD" w:rsidP="00C50ADA">
            <w:pPr>
              <w:bidi w:val="0"/>
              <w:spacing w:before="0" w:beforeAutospacing="0" w:after="0" w:afterAutospacing="0" w:line="240" w:lineRule="auto"/>
              <w:jc w:val="both"/>
              <w:rPr>
                <w:rFonts w:ascii="Times New Roman" w:hAnsi="Times New Roman"/>
                <w:sz w:val="22"/>
                <w:szCs w:val="22"/>
              </w:rPr>
            </w:pP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12015A" w:rsidP="00C50ADA">
            <w:pPr>
              <w:bidi w:val="0"/>
              <w:spacing w:before="0" w:beforeAutospacing="0" w:after="0" w:afterAutospacing="0" w:line="240" w:lineRule="auto"/>
              <w:jc w:val="center"/>
              <w:rPr>
                <w:rFonts w:ascii="Times New Roman" w:hAnsi="Times New Roman"/>
                <w:sz w:val="22"/>
                <w:szCs w:val="22"/>
              </w:rPr>
            </w:pPr>
            <w:r w:rsidRPr="0012015A" w:rsidR="007E7FA6">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P="001D4D29">
            <w:pPr>
              <w:bidi w:val="0"/>
              <w:spacing w:before="0" w:beforeAutospacing="0" w:after="0" w:afterAutospacing="0" w:line="240" w:lineRule="auto"/>
              <w:jc w:val="both"/>
              <w:rPr>
                <w:rFonts w:ascii="Times New Roman" w:hAnsi="Times New Roman"/>
                <w:sz w:val="22"/>
                <w:szCs w:val="22"/>
              </w:rPr>
            </w:pPr>
            <w:r w:rsidR="00002B2D">
              <w:rPr>
                <w:rFonts w:ascii="Times New Roman" w:hAnsi="Times New Roman"/>
                <w:sz w:val="22"/>
                <w:szCs w:val="22"/>
              </w:rPr>
              <w:t>POZN:</w:t>
            </w:r>
            <w:r w:rsidR="004D2E68">
              <w:rPr>
                <w:rFonts w:ascii="Times New Roman" w:hAnsi="Times New Roman"/>
                <w:sz w:val="22"/>
                <w:szCs w:val="22"/>
              </w:rPr>
              <w:t xml:space="preserve"> </w:t>
            </w:r>
            <w:r w:rsidRPr="004D2E68" w:rsidR="004D2E68">
              <w:rPr>
                <w:rFonts w:ascii="Times New Roman" w:hAnsi="Times New Roman"/>
                <w:sz w:val="22"/>
                <w:szCs w:val="22"/>
              </w:rPr>
              <w:t>Nakoľko orgány činné v trestnom konaní a</w:t>
            </w:r>
            <w:r w:rsidR="00856C15">
              <w:rPr>
                <w:rFonts w:ascii="Times New Roman" w:hAnsi="Times New Roman"/>
                <w:sz w:val="22"/>
                <w:szCs w:val="22"/>
              </w:rPr>
              <w:t> </w:t>
            </w:r>
            <w:r w:rsidRPr="004D2E68" w:rsidR="004D2E68">
              <w:rPr>
                <w:rFonts w:ascii="Times New Roman" w:hAnsi="Times New Roman"/>
                <w:sz w:val="22"/>
                <w:szCs w:val="22"/>
              </w:rPr>
              <w:t>súd</w:t>
            </w:r>
            <w:r w:rsidR="00856C15">
              <w:rPr>
                <w:rFonts w:ascii="Times New Roman" w:hAnsi="Times New Roman"/>
                <w:sz w:val="22"/>
                <w:szCs w:val="22"/>
              </w:rPr>
              <w:t xml:space="preserve"> </w:t>
            </w:r>
            <w:r w:rsidRPr="004D2E68" w:rsidR="00856C15">
              <w:rPr>
                <w:rFonts w:ascii="Times New Roman" w:hAnsi="Times New Roman"/>
                <w:sz w:val="22"/>
                <w:szCs w:val="22"/>
              </w:rPr>
              <w:t>počas celého trestného konania</w:t>
            </w:r>
            <w:r w:rsidR="00856C15">
              <w:rPr>
                <w:rFonts w:ascii="Times New Roman" w:hAnsi="Times New Roman"/>
                <w:sz w:val="22"/>
                <w:szCs w:val="22"/>
              </w:rPr>
              <w:t xml:space="preserve"> voči mladistvému</w:t>
            </w:r>
            <w:r w:rsidRPr="004D2E68" w:rsidR="004D2E68">
              <w:rPr>
                <w:rFonts w:ascii="Times New Roman" w:hAnsi="Times New Roman"/>
                <w:sz w:val="22"/>
                <w:szCs w:val="22"/>
              </w:rPr>
              <w:t xml:space="preserve"> postupujú v najužšej spolupráci so zariadeniami, ktorým je zverená starostlivosť o mládež, prípadne so zariadeniami psychologickej starostlivosti, orgánmi sociálnoprávnej ochrany detí a sociálnej kurately a ďalšími, </w:t>
            </w:r>
            <w:r w:rsidR="004D2E68">
              <w:rPr>
                <w:rFonts w:ascii="Times New Roman" w:hAnsi="Times New Roman"/>
                <w:sz w:val="22"/>
                <w:szCs w:val="22"/>
              </w:rPr>
              <w:t>pokiaľ</w:t>
            </w:r>
            <w:r w:rsidRPr="004D2E68" w:rsidR="004D2E68">
              <w:rPr>
                <w:rFonts w:ascii="Times New Roman" w:hAnsi="Times New Roman"/>
                <w:sz w:val="22"/>
                <w:szCs w:val="22"/>
              </w:rPr>
              <w:t xml:space="preserve"> sa výrazne zmenia prvky, ktoré predstavujú základ individuálneho posúdenia, tak sa individuálne posúdenie v priebehu trestného konania aktualizuje.</w:t>
            </w:r>
            <w:r w:rsidR="00856C15">
              <w:rPr>
                <w:rFonts w:ascii="Times New Roman" w:hAnsi="Times New Roman"/>
                <w:sz w:val="22"/>
                <w:szCs w:val="22"/>
              </w:rPr>
              <w:t xml:space="preserve"> Na základe vyššie uvedeného právna úprava uvedená v § 337 TP spĺňa požiadavky čl. 7 ods. 8 smernice.</w:t>
            </w:r>
          </w:p>
          <w:p w:rsidR="00002B2D" w:rsidRPr="00411ADD" w:rsidP="001D4D29">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7</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9</w:t>
            </w:r>
          </w:p>
          <w:p w:rsidR="002969F6" w:rsidRPr="00411ADD" w:rsidP="00C50ADA">
            <w:pPr>
              <w:bidi w:val="0"/>
              <w:spacing w:before="0" w:beforeAutospacing="0" w:after="0" w:afterAutospacing="0" w:line="240" w:lineRule="auto"/>
              <w:jc w:val="both"/>
              <w:rPr>
                <w:rFonts w:ascii="Times New Roman" w:hAnsi="Times New Roman"/>
                <w:sz w:val="22"/>
                <w:szCs w:val="22"/>
              </w:rPr>
            </w:pP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tabs>
                <w:tab w:val="left" w:pos="3620"/>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Členské štáty sa môžu odchýliť od povinnosti vykonať individuálne posúdenie, ak si takúto odchýlku vyžadujú okolnosti prípadu a za predpokladu, že je to v súlade s najlepšími záujmami dieťaťa.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005054CB">
              <w:rPr>
                <w:rFonts w:ascii="Times New Roman" w:hAnsi="Times New Roman"/>
                <w:sz w:val="22"/>
                <w:szCs w:val="22"/>
              </w:rPr>
              <w:t>D</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F87D4D">
            <w:pPr>
              <w:bidi w:val="0"/>
              <w:spacing w:before="0" w:beforeAutospacing="0" w:after="0" w:afterAutospacing="0" w:line="240" w:lineRule="auto"/>
              <w:jc w:val="center"/>
              <w:rPr>
                <w:rFonts w:ascii="Times New Roman" w:hAnsi="Times New Roman"/>
                <w:sz w:val="22"/>
                <w:szCs w:val="22"/>
              </w:rPr>
            </w:pPr>
            <w:r w:rsidR="00F87D4D">
              <w:rPr>
                <w:rFonts w:ascii="Times New Roman" w:hAnsi="Times New Roman"/>
                <w:sz w:val="22"/>
                <w:szCs w:val="22"/>
              </w:rPr>
              <w:t>n.a.</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1D4D29">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8</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1</w:t>
            </w:r>
          </w:p>
          <w:p w:rsidR="002969F6" w:rsidRPr="00411ADD" w:rsidP="00C50ADA">
            <w:pPr>
              <w:bidi w:val="0"/>
              <w:spacing w:before="0" w:beforeAutospacing="0" w:after="0" w:afterAutospacing="0" w:line="240" w:lineRule="auto"/>
              <w:jc w:val="both"/>
              <w:rPr>
                <w:rFonts w:ascii="Times New Roman" w:hAnsi="Times New Roman"/>
                <w:sz w:val="22"/>
                <w:szCs w:val="22"/>
              </w:rPr>
            </w:pP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b/>
                <w:sz w:val="22"/>
                <w:szCs w:val="22"/>
              </w:rPr>
            </w:pPr>
            <w:r w:rsidRPr="00411ADD">
              <w:rPr>
                <w:rFonts w:ascii="Times New Roman" w:hAnsi="Times New Roman"/>
                <w:b/>
                <w:sz w:val="22"/>
                <w:szCs w:val="22"/>
              </w:rPr>
              <w:t>Právo na lekársku prehliadku</w:t>
            </w:r>
          </w:p>
          <w:p w:rsidR="002969F6" w:rsidRPr="00411ADD" w:rsidP="00C50ADA">
            <w:pPr>
              <w:widowControl w:val="0"/>
              <w:bidi w:val="0"/>
              <w:spacing w:before="0" w:beforeAutospacing="0" w:after="0" w:afterAutospacing="0" w:line="240" w:lineRule="auto"/>
              <w:jc w:val="both"/>
              <w:rPr>
                <w:rFonts w:ascii="Times New Roman" w:hAnsi="Times New Roman"/>
                <w:b/>
                <w:sz w:val="22"/>
                <w:szCs w:val="22"/>
              </w:rPr>
            </w:pPr>
          </w:p>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Členské štáty zabezpečia, aby deti, ktoré sú pozbavené osobnej slobody, mali právo na lekársku prehliadku bez zbytočného odkladu, a to predovšetkým na účely posúdenia ich celkového duševného a telesného stavu. Lekárska prehliadka musí byť čo najmenej invazívna a vykonáva ju lekár alebo iný kvalifikovaný odborník.</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7E7FA6" w:rsidP="00C50ADA">
            <w:pPr>
              <w:bidi w:val="0"/>
              <w:spacing w:before="0" w:beforeAutospacing="0" w:after="0" w:afterAutospacing="0" w:line="240" w:lineRule="auto"/>
              <w:jc w:val="center"/>
              <w:rPr>
                <w:rFonts w:ascii="Times New Roman" w:hAnsi="Times New Roman"/>
                <w:sz w:val="22"/>
                <w:szCs w:val="22"/>
              </w:rPr>
            </w:pPr>
            <w:r w:rsidRPr="00411ADD" w:rsidR="002969F6">
              <w:rPr>
                <w:rFonts w:ascii="Times New Roman" w:hAnsi="Times New Roman"/>
                <w:sz w:val="22"/>
                <w:szCs w:val="22"/>
              </w:rPr>
              <w:t xml:space="preserve">3. </w:t>
            </w:r>
            <w:r w:rsidRPr="00516E20" w:rsidR="00D91510">
              <w:rPr>
                <w:rFonts w:ascii="Times New Roman" w:hAnsi="Times New Roman"/>
                <w:bCs/>
                <w:sz w:val="22"/>
                <w:szCs w:val="22"/>
              </w:rPr>
              <w:t>Zákon č. 301/2005 Z. z.</w:t>
            </w:r>
          </w:p>
          <w:p w:rsidR="007E7FA6" w:rsidP="00C50ADA">
            <w:pPr>
              <w:bidi w:val="0"/>
              <w:spacing w:before="0" w:beforeAutospacing="0" w:after="0" w:afterAutospacing="0" w:line="240" w:lineRule="auto"/>
              <w:jc w:val="center"/>
              <w:rPr>
                <w:rFonts w:ascii="Times New Roman" w:hAnsi="Times New Roman"/>
                <w:sz w:val="22"/>
                <w:szCs w:val="22"/>
              </w:rPr>
            </w:pPr>
          </w:p>
          <w:p w:rsidR="007E7FA6" w:rsidP="00C50ADA">
            <w:pPr>
              <w:bidi w:val="0"/>
              <w:spacing w:before="0" w:beforeAutospacing="0" w:after="0" w:afterAutospacing="0" w:line="240" w:lineRule="auto"/>
              <w:jc w:val="center"/>
              <w:rPr>
                <w:rFonts w:ascii="Times New Roman" w:hAnsi="Times New Roman"/>
                <w:sz w:val="22"/>
                <w:szCs w:val="22"/>
              </w:rPr>
            </w:pPr>
          </w:p>
          <w:p w:rsidR="007E7FA6" w:rsidP="00C50ADA">
            <w:pPr>
              <w:bidi w:val="0"/>
              <w:spacing w:before="0" w:beforeAutospacing="0" w:after="0" w:afterAutospacing="0" w:line="240" w:lineRule="auto"/>
              <w:jc w:val="center"/>
              <w:rPr>
                <w:rFonts w:ascii="Times New Roman" w:hAnsi="Times New Roman"/>
                <w:sz w:val="22"/>
                <w:szCs w:val="22"/>
              </w:rPr>
            </w:pPr>
          </w:p>
          <w:p w:rsidR="007E7FA6" w:rsidP="00C50ADA">
            <w:pPr>
              <w:bidi w:val="0"/>
              <w:spacing w:before="0" w:beforeAutospacing="0" w:after="0" w:afterAutospacing="0" w:line="240" w:lineRule="auto"/>
              <w:jc w:val="center"/>
              <w:rPr>
                <w:rFonts w:ascii="Times New Roman" w:hAnsi="Times New Roman"/>
                <w:sz w:val="22"/>
                <w:szCs w:val="22"/>
              </w:rPr>
            </w:pPr>
          </w:p>
          <w:p w:rsidR="007E7FA6" w:rsidP="00C50ADA">
            <w:pPr>
              <w:bidi w:val="0"/>
              <w:spacing w:before="0" w:beforeAutospacing="0" w:after="0" w:afterAutospacing="0" w:line="240" w:lineRule="auto"/>
              <w:jc w:val="center"/>
              <w:rPr>
                <w:rFonts w:ascii="Times New Roman" w:hAnsi="Times New Roman"/>
                <w:sz w:val="22"/>
                <w:szCs w:val="22"/>
              </w:rPr>
            </w:pPr>
          </w:p>
          <w:p w:rsidR="007E7FA6" w:rsidP="00C50ADA">
            <w:pPr>
              <w:bidi w:val="0"/>
              <w:spacing w:before="0" w:beforeAutospacing="0" w:after="0" w:afterAutospacing="0" w:line="240" w:lineRule="auto"/>
              <w:jc w:val="center"/>
              <w:rPr>
                <w:rFonts w:ascii="Times New Roman" w:hAnsi="Times New Roman"/>
                <w:sz w:val="22"/>
                <w:szCs w:val="22"/>
              </w:rPr>
            </w:pPr>
          </w:p>
          <w:p w:rsidR="007E7FA6" w:rsidP="00C50ADA">
            <w:pPr>
              <w:bidi w:val="0"/>
              <w:spacing w:before="0" w:beforeAutospacing="0" w:after="0" w:afterAutospacing="0" w:line="240" w:lineRule="auto"/>
              <w:jc w:val="center"/>
              <w:rPr>
                <w:rFonts w:ascii="Times New Roman" w:hAnsi="Times New Roman"/>
                <w:sz w:val="22"/>
                <w:szCs w:val="22"/>
              </w:rPr>
            </w:pPr>
          </w:p>
          <w:p w:rsidR="007E7FA6" w:rsidP="00C50ADA">
            <w:pPr>
              <w:bidi w:val="0"/>
              <w:spacing w:before="0" w:beforeAutospacing="0" w:after="0" w:afterAutospacing="0" w:line="240" w:lineRule="auto"/>
              <w:jc w:val="center"/>
              <w:rPr>
                <w:rFonts w:ascii="Times New Roman" w:hAnsi="Times New Roman"/>
                <w:sz w:val="22"/>
                <w:szCs w:val="22"/>
              </w:rPr>
            </w:pPr>
          </w:p>
          <w:p w:rsidR="007E7FA6" w:rsidP="00C50ADA">
            <w:pPr>
              <w:bidi w:val="0"/>
              <w:spacing w:before="0" w:beforeAutospacing="0" w:after="0" w:afterAutospacing="0" w:line="240" w:lineRule="auto"/>
              <w:jc w:val="center"/>
              <w:rPr>
                <w:rFonts w:ascii="Times New Roman" w:hAnsi="Times New Roman"/>
                <w:sz w:val="22"/>
                <w:szCs w:val="22"/>
              </w:rPr>
            </w:pPr>
          </w:p>
          <w:p w:rsidR="007E7FA6" w:rsidP="00C50ADA">
            <w:pPr>
              <w:bidi w:val="0"/>
              <w:spacing w:before="0" w:beforeAutospacing="0" w:after="0" w:afterAutospacing="0" w:line="240" w:lineRule="auto"/>
              <w:jc w:val="center"/>
              <w:rPr>
                <w:rFonts w:ascii="Times New Roman" w:hAnsi="Times New Roman"/>
                <w:sz w:val="22"/>
                <w:szCs w:val="22"/>
              </w:rPr>
            </w:pPr>
          </w:p>
          <w:p w:rsidR="007E7FA6" w:rsidP="00C50ADA">
            <w:pPr>
              <w:bidi w:val="0"/>
              <w:spacing w:before="0" w:beforeAutospacing="0" w:after="0" w:afterAutospacing="0" w:line="240" w:lineRule="auto"/>
              <w:jc w:val="center"/>
              <w:rPr>
                <w:rFonts w:ascii="Times New Roman" w:hAnsi="Times New Roman"/>
                <w:sz w:val="22"/>
                <w:szCs w:val="22"/>
              </w:rPr>
            </w:pPr>
          </w:p>
          <w:p w:rsidR="00B80D11" w:rsidP="00C50ADA">
            <w:pPr>
              <w:bidi w:val="0"/>
              <w:spacing w:before="0" w:beforeAutospacing="0" w:after="0" w:afterAutospacing="0" w:line="240" w:lineRule="auto"/>
              <w:jc w:val="center"/>
              <w:rPr>
                <w:rFonts w:ascii="Times New Roman" w:hAnsi="Times New Roman"/>
                <w:sz w:val="22"/>
                <w:szCs w:val="22"/>
              </w:rPr>
            </w:pPr>
            <w:r w:rsidR="007E7FA6">
              <w:rPr>
                <w:rFonts w:ascii="Times New Roman" w:hAnsi="Times New Roman"/>
                <w:sz w:val="22"/>
                <w:szCs w:val="22"/>
              </w:rPr>
              <w:t>5.</w:t>
            </w:r>
            <w:r w:rsidRPr="00516E20" w:rsidR="00D91510">
              <w:rPr>
                <w:rFonts w:ascii="Times New Roman" w:hAnsi="Times New Roman"/>
                <w:bCs/>
                <w:sz w:val="22"/>
                <w:szCs w:val="22"/>
              </w:rPr>
              <w:t xml:space="preserve"> Zákon č. 221/2006 Z. z.</w:t>
            </w:r>
          </w:p>
          <w:p w:rsidR="00B80D11" w:rsidP="00C50ADA">
            <w:pPr>
              <w:bidi w:val="0"/>
              <w:spacing w:before="0" w:beforeAutospacing="0" w:after="0" w:afterAutospacing="0" w:line="240" w:lineRule="auto"/>
              <w:jc w:val="center"/>
              <w:rPr>
                <w:rFonts w:ascii="Times New Roman" w:hAnsi="Times New Roman"/>
                <w:sz w:val="22"/>
                <w:szCs w:val="22"/>
              </w:rPr>
            </w:pPr>
          </w:p>
          <w:p w:rsidR="00B80D11" w:rsidRPr="00411ADD" w:rsidP="00C50ADA">
            <w:pPr>
              <w:bidi w:val="0"/>
              <w:spacing w:before="0" w:beforeAutospacing="0" w:after="0" w:afterAutospacing="0" w:line="240" w:lineRule="auto"/>
              <w:jc w:val="center"/>
              <w:rPr>
                <w:rFonts w:ascii="Times New Roman" w:hAnsi="Times New Roman"/>
                <w:sz w:val="22"/>
                <w:szCs w:val="22"/>
              </w:rPr>
            </w:pPr>
            <w:r>
              <w:rPr>
                <w:rFonts w:ascii="Times New Roman" w:hAnsi="Times New Roman"/>
                <w:sz w:val="22"/>
                <w:szCs w:val="22"/>
              </w:rPr>
              <w:t>6.</w:t>
            </w:r>
            <w:r w:rsidRPr="00516E20" w:rsidR="00D91510">
              <w:rPr>
                <w:rFonts w:ascii="Times New Roman" w:hAnsi="Times New Roman"/>
                <w:bCs/>
                <w:sz w:val="22"/>
                <w:szCs w:val="22"/>
              </w:rPr>
              <w:t xml:space="preserve"> Zákon č. 475/2005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34</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5</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85</w:t>
            </w:r>
          </w:p>
          <w:p w:rsidR="002969F6"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5</w:t>
            </w:r>
          </w:p>
          <w:p w:rsidR="007E7FA6" w:rsidP="00C50ADA">
            <w:pPr>
              <w:bidi w:val="0"/>
              <w:spacing w:before="0" w:beforeAutospacing="0" w:after="0" w:afterAutospacing="0" w:line="240" w:lineRule="auto"/>
              <w:jc w:val="both"/>
              <w:rPr>
                <w:rFonts w:ascii="Times New Roman" w:hAnsi="Times New Roman"/>
                <w:sz w:val="22"/>
                <w:szCs w:val="22"/>
              </w:rPr>
            </w:pPr>
          </w:p>
          <w:p w:rsidR="007E7FA6" w:rsidP="00C50ADA">
            <w:pPr>
              <w:bidi w:val="0"/>
              <w:spacing w:before="0" w:beforeAutospacing="0" w:after="0" w:afterAutospacing="0" w:line="240" w:lineRule="auto"/>
              <w:jc w:val="both"/>
              <w:rPr>
                <w:rFonts w:ascii="Times New Roman" w:hAnsi="Times New Roman"/>
                <w:sz w:val="22"/>
                <w:szCs w:val="22"/>
              </w:rPr>
            </w:pPr>
          </w:p>
          <w:p w:rsidR="007E7FA6" w:rsidP="00C50ADA">
            <w:pPr>
              <w:bidi w:val="0"/>
              <w:spacing w:before="0" w:beforeAutospacing="0" w:after="0" w:afterAutospacing="0" w:line="240" w:lineRule="auto"/>
              <w:jc w:val="both"/>
              <w:rPr>
                <w:rFonts w:ascii="Times New Roman" w:hAnsi="Times New Roman"/>
                <w:sz w:val="22"/>
                <w:szCs w:val="22"/>
              </w:rPr>
            </w:pPr>
            <w:r>
              <w:rPr>
                <w:rFonts w:ascii="Times New Roman" w:hAnsi="Times New Roman"/>
                <w:sz w:val="22"/>
                <w:szCs w:val="22"/>
              </w:rPr>
              <w:t>§:16</w:t>
            </w:r>
          </w:p>
          <w:p w:rsidR="007E7FA6" w:rsidP="00C50ADA">
            <w:pPr>
              <w:bidi w:val="0"/>
              <w:spacing w:before="0" w:beforeAutospacing="0" w:after="0" w:afterAutospacing="0" w:line="240" w:lineRule="auto"/>
              <w:jc w:val="both"/>
              <w:rPr>
                <w:rFonts w:ascii="Times New Roman" w:hAnsi="Times New Roman"/>
                <w:sz w:val="22"/>
                <w:szCs w:val="22"/>
              </w:rPr>
            </w:pPr>
            <w:r>
              <w:rPr>
                <w:rFonts w:ascii="Times New Roman" w:hAnsi="Times New Roman"/>
                <w:sz w:val="22"/>
                <w:szCs w:val="22"/>
              </w:rPr>
              <w:t>O:1</w:t>
            </w:r>
          </w:p>
          <w:p w:rsidR="00B80D11" w:rsidP="00C50ADA">
            <w:pPr>
              <w:bidi w:val="0"/>
              <w:spacing w:before="0" w:beforeAutospacing="0" w:after="0" w:afterAutospacing="0" w:line="240" w:lineRule="auto"/>
              <w:jc w:val="both"/>
              <w:rPr>
                <w:rFonts w:ascii="Times New Roman" w:hAnsi="Times New Roman"/>
                <w:sz w:val="22"/>
                <w:szCs w:val="22"/>
              </w:rPr>
            </w:pPr>
          </w:p>
          <w:p w:rsidR="00B80D11" w:rsidP="00C50ADA">
            <w:pPr>
              <w:bidi w:val="0"/>
              <w:spacing w:before="0" w:beforeAutospacing="0" w:after="0" w:afterAutospacing="0" w:line="240" w:lineRule="auto"/>
              <w:jc w:val="both"/>
              <w:rPr>
                <w:rFonts w:ascii="Times New Roman" w:hAnsi="Times New Roman"/>
                <w:sz w:val="22"/>
                <w:szCs w:val="22"/>
              </w:rPr>
            </w:pPr>
          </w:p>
          <w:p w:rsidR="00B80D11" w:rsidP="00C50ADA">
            <w:pPr>
              <w:bidi w:val="0"/>
              <w:spacing w:before="0" w:beforeAutospacing="0" w:after="0" w:afterAutospacing="0" w:line="240" w:lineRule="auto"/>
              <w:jc w:val="both"/>
              <w:rPr>
                <w:rFonts w:ascii="Times New Roman" w:hAnsi="Times New Roman"/>
                <w:sz w:val="22"/>
                <w:szCs w:val="22"/>
              </w:rPr>
            </w:pPr>
            <w:r>
              <w:rPr>
                <w:rFonts w:ascii="Times New Roman" w:hAnsi="Times New Roman"/>
                <w:sz w:val="22"/>
                <w:szCs w:val="22"/>
              </w:rPr>
              <w:t>§:31</w:t>
            </w:r>
          </w:p>
          <w:p w:rsidR="00B80D11" w:rsidRPr="00411ADD" w:rsidP="00C50ADA">
            <w:pPr>
              <w:bidi w:val="0"/>
              <w:spacing w:before="0" w:beforeAutospacing="0" w:after="0" w:afterAutospacing="0" w:line="240" w:lineRule="auto"/>
              <w:jc w:val="both"/>
              <w:rPr>
                <w:rFonts w:ascii="Times New Roman" w:hAnsi="Times New Roman"/>
                <w:sz w:val="22"/>
                <w:szCs w:val="22"/>
              </w:rPr>
            </w:pPr>
            <w:r>
              <w:rPr>
                <w:rFonts w:ascii="Times New Roman" w:hAnsi="Times New Roman"/>
                <w:sz w:val="22"/>
                <w:szCs w:val="22"/>
              </w:rPr>
              <w:t>O:1</w:t>
            </w: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(5) Orgány činné v trestnom konaní a súd sú povinné vždy obvineného o jeho právach poučiť vrátane významu priznania a poskytnúť mu plnú možnosť na ich uplatnenie. Poučenie sa obvinenému v prípade potreby primerane vysvetlí. Obvineného, ktorý bol zadržaný alebo zatknutý, je potrebné poučiť aj o práve na naliehavú lekársku pomoc, o práve nazerať do spisov a o maximálnej lehote, počas ktorej môže byť obmedzený na slobode, kým nebude odovzdaný súdu.</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P="00C50ADA">
            <w:pPr>
              <w:tabs>
                <w:tab w:val="left" w:pos="497"/>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(5) Ustanovenia § 34, § 121 až 124 sa primerane použijú aj vtedy, ak je zadržaná osoba vypočúvaná v čase, keď proti nej ešte nebolo vznesené obvinenie.</w:t>
            </w:r>
          </w:p>
          <w:p w:rsidR="00F27B28" w:rsidP="00C50ADA">
            <w:pPr>
              <w:tabs>
                <w:tab w:val="left" w:pos="497"/>
              </w:tabs>
              <w:bidi w:val="0"/>
              <w:spacing w:before="0" w:beforeAutospacing="0" w:after="0" w:afterAutospacing="0" w:line="240" w:lineRule="auto"/>
              <w:jc w:val="both"/>
              <w:rPr>
                <w:rFonts w:ascii="Times New Roman" w:hAnsi="Times New Roman"/>
                <w:sz w:val="22"/>
                <w:szCs w:val="22"/>
              </w:rPr>
            </w:pPr>
          </w:p>
          <w:p w:rsidR="007E7FA6" w:rsidRPr="0012015A" w:rsidP="00C50ADA">
            <w:pPr>
              <w:tabs>
                <w:tab w:val="left" w:pos="497"/>
              </w:tabs>
              <w:bidi w:val="0"/>
              <w:spacing w:before="0" w:beforeAutospacing="0" w:after="0" w:afterAutospacing="0" w:line="240" w:lineRule="auto"/>
              <w:jc w:val="both"/>
              <w:rPr>
                <w:rFonts w:ascii="Times New Roman" w:hAnsi="Times New Roman"/>
                <w:sz w:val="22"/>
                <w:szCs w:val="22"/>
              </w:rPr>
            </w:pPr>
            <w:r w:rsidRPr="0012015A">
              <w:rPr>
                <w:rFonts w:ascii="Times New Roman" w:hAnsi="Times New Roman"/>
                <w:sz w:val="22"/>
                <w:szCs w:val="22"/>
              </w:rPr>
              <w:t>(1)  Obvinený má právo na zdravotnú starostlivosť v rozsahu a za podmienok ustanovených osobitnými predpismi.</w:t>
            </w:r>
          </w:p>
          <w:p w:rsidR="00F27B28" w:rsidP="00C50ADA">
            <w:pPr>
              <w:tabs>
                <w:tab w:val="left" w:pos="497"/>
              </w:tabs>
              <w:bidi w:val="0"/>
              <w:spacing w:before="0" w:beforeAutospacing="0" w:after="0" w:afterAutospacing="0" w:line="240" w:lineRule="auto"/>
              <w:jc w:val="both"/>
              <w:rPr>
                <w:rFonts w:ascii="Times New Roman" w:hAnsi="Times New Roman"/>
                <w:sz w:val="22"/>
                <w:szCs w:val="22"/>
              </w:rPr>
            </w:pPr>
          </w:p>
          <w:p w:rsidR="00B80D11" w:rsidP="00B80D11">
            <w:pPr>
              <w:tabs>
                <w:tab w:val="left" w:pos="497"/>
              </w:tabs>
              <w:bidi w:val="0"/>
              <w:spacing w:before="0" w:beforeAutospacing="0" w:after="0" w:afterAutospacing="0" w:line="240" w:lineRule="auto"/>
              <w:jc w:val="both"/>
              <w:rPr>
                <w:rFonts w:ascii="Times New Roman" w:hAnsi="Times New Roman"/>
                <w:sz w:val="22"/>
                <w:szCs w:val="22"/>
              </w:rPr>
            </w:pPr>
            <w:r w:rsidRPr="00B80D11">
              <w:rPr>
                <w:rFonts w:ascii="Times New Roman" w:hAnsi="Times New Roman"/>
                <w:sz w:val="22"/>
                <w:szCs w:val="22"/>
              </w:rPr>
              <w:t>(1)</w:t>
            </w:r>
            <w:r>
              <w:rPr>
                <w:rFonts w:ascii="Times New Roman" w:hAnsi="Times New Roman"/>
                <w:sz w:val="22"/>
                <w:szCs w:val="22"/>
              </w:rPr>
              <w:t xml:space="preserve"> </w:t>
            </w:r>
            <w:r w:rsidRPr="00B80D11">
              <w:rPr>
                <w:rFonts w:ascii="Times New Roman" w:hAnsi="Times New Roman"/>
                <w:sz w:val="22"/>
                <w:szCs w:val="22"/>
              </w:rPr>
              <w:t>Odsúdený má právo na zdravotnú starostlivosť za podmienok usta</w:t>
            </w:r>
            <w:r>
              <w:rPr>
                <w:rFonts w:ascii="Times New Roman" w:hAnsi="Times New Roman"/>
                <w:sz w:val="22"/>
                <w:szCs w:val="22"/>
              </w:rPr>
              <w:t>novených osobitnými predpismi.</w:t>
            </w:r>
          </w:p>
          <w:p w:rsidR="00B80D11" w:rsidRPr="00411ADD" w:rsidP="00B80D11">
            <w:pPr>
              <w:tabs>
                <w:tab w:val="left" w:pos="497"/>
              </w:tabs>
              <w:bidi w:val="0"/>
              <w:spacing w:before="0" w:beforeAutospacing="0" w:after="0" w:afterAutospacing="0" w:line="240" w:lineRule="auto"/>
              <w:jc w:val="both"/>
              <w:rPr>
                <w:rFonts w:ascii="Times New Roman" w:hAnsi="Times New Roman"/>
                <w:sz w:val="22"/>
                <w:szCs w:val="22"/>
              </w:rPr>
            </w:pP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12015A" w:rsidR="007E7FA6">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267F60"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8</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2</w:t>
            </w:r>
          </w:p>
          <w:p w:rsidR="002969F6" w:rsidRPr="00411ADD" w:rsidP="00C50ADA">
            <w:pPr>
              <w:bidi w:val="0"/>
              <w:spacing w:before="0" w:beforeAutospacing="0" w:after="0" w:afterAutospacing="0" w:line="240" w:lineRule="auto"/>
              <w:jc w:val="both"/>
              <w:rPr>
                <w:rFonts w:ascii="Times New Roman" w:hAnsi="Times New Roman"/>
                <w:sz w:val="22"/>
                <w:szCs w:val="22"/>
              </w:rPr>
            </w:pP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Výsledky lekárskej prehliadky sa zohľadňujú pri rozhodovaní o tom, či je dieťa schopné podrobiť sa výsluchu, iným vyšetrovacím úkonom alebo úkonom obstarávania dôkazov alebo akýmkoľvek opatreniam prijatým alebo plánovaným vo vzťahu k dieťaťu.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3.</w:t>
            </w:r>
            <w:r w:rsidRPr="00516E20" w:rsidR="00D91510">
              <w:rPr>
                <w:rFonts w:ascii="Times New Roman" w:hAnsi="Times New Roman"/>
                <w:bCs/>
                <w:sz w:val="22"/>
                <w:szCs w:val="22"/>
              </w:rPr>
              <w:t xml:space="preserve"> Zákon č. 301/2005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§:72</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O:2</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V:6</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807A4B" w:rsidP="00C50ADA">
            <w:pPr>
              <w:bidi w:val="0"/>
              <w:spacing w:before="0" w:beforeAutospacing="0" w:after="0" w:afterAutospacing="0" w:line="240" w:lineRule="auto"/>
              <w:jc w:val="both"/>
              <w:rPr>
                <w:rFonts w:ascii="Times New Roman" w:hAnsi="Times New Roman"/>
                <w:sz w:val="22"/>
                <w:szCs w:val="22"/>
              </w:rPr>
            </w:pPr>
          </w:p>
          <w:p w:rsidR="00807A4B" w:rsidP="00C50ADA">
            <w:pPr>
              <w:bidi w:val="0"/>
              <w:spacing w:before="0" w:beforeAutospacing="0" w:after="0" w:afterAutospacing="0" w:line="240" w:lineRule="auto"/>
              <w:jc w:val="both"/>
              <w:rPr>
                <w:rFonts w:ascii="Times New Roman" w:hAnsi="Times New Roman"/>
                <w:sz w:val="22"/>
                <w:szCs w:val="22"/>
              </w:rPr>
            </w:pPr>
          </w:p>
          <w:p w:rsidR="00807A4B" w:rsidP="00C50ADA">
            <w:pPr>
              <w:bidi w:val="0"/>
              <w:spacing w:before="0" w:beforeAutospacing="0" w:after="0" w:afterAutospacing="0" w:line="240" w:lineRule="auto"/>
              <w:jc w:val="both"/>
              <w:rPr>
                <w:rFonts w:ascii="Times New Roman" w:hAnsi="Times New Roman"/>
                <w:sz w:val="22"/>
                <w:szCs w:val="22"/>
              </w:rPr>
            </w:pPr>
          </w:p>
          <w:p w:rsidR="002969F6" w:rsidP="00C50ADA">
            <w:pPr>
              <w:bidi w:val="0"/>
              <w:spacing w:before="0" w:beforeAutospacing="0" w:after="0" w:afterAutospacing="0" w:line="240" w:lineRule="auto"/>
              <w:jc w:val="both"/>
              <w:rPr>
                <w:rFonts w:ascii="Times New Roman" w:hAnsi="Times New Roman"/>
                <w:sz w:val="22"/>
                <w:szCs w:val="22"/>
              </w:rPr>
            </w:pPr>
            <w:r w:rsidR="00807A4B">
              <w:rPr>
                <w:rFonts w:ascii="Times New Roman" w:hAnsi="Times New Roman"/>
                <w:sz w:val="22"/>
                <w:szCs w:val="22"/>
              </w:rPr>
              <w:t>§:122</w:t>
            </w:r>
          </w:p>
          <w:p w:rsidR="00807A4B" w:rsidRPr="00411ADD" w:rsidP="00C50ADA">
            <w:pPr>
              <w:bidi w:val="0"/>
              <w:spacing w:before="0" w:beforeAutospacing="0" w:after="0" w:afterAutospacing="0" w:line="240" w:lineRule="auto"/>
              <w:jc w:val="both"/>
              <w:rPr>
                <w:rFonts w:ascii="Times New Roman" w:hAnsi="Times New Roman"/>
                <w:sz w:val="22"/>
                <w:szCs w:val="22"/>
              </w:rPr>
            </w:pPr>
            <w:r>
              <w:rPr>
                <w:rFonts w:ascii="Times New Roman" w:hAnsi="Times New Roman"/>
                <w:sz w:val="22"/>
                <w:szCs w:val="22"/>
              </w:rPr>
              <w:t>O:1</w:t>
            </w:r>
          </w:p>
          <w:p w:rsidR="002969F6" w:rsidP="00C50ADA">
            <w:pPr>
              <w:bidi w:val="0"/>
              <w:spacing w:before="0" w:beforeAutospacing="0" w:after="0" w:afterAutospacing="0" w:line="240" w:lineRule="auto"/>
              <w:jc w:val="both"/>
              <w:rPr>
                <w:rFonts w:ascii="Times New Roman" w:hAnsi="Times New Roman"/>
                <w:sz w:val="22"/>
                <w:szCs w:val="22"/>
              </w:rPr>
            </w:pPr>
          </w:p>
          <w:p w:rsidR="00807A4B" w:rsidP="00C50ADA">
            <w:pPr>
              <w:bidi w:val="0"/>
              <w:spacing w:before="0" w:beforeAutospacing="0" w:after="0" w:afterAutospacing="0" w:line="240" w:lineRule="auto"/>
              <w:jc w:val="both"/>
              <w:rPr>
                <w:rFonts w:ascii="Times New Roman" w:hAnsi="Times New Roman"/>
                <w:sz w:val="22"/>
                <w:szCs w:val="22"/>
              </w:rPr>
            </w:pPr>
          </w:p>
          <w:p w:rsidR="00807A4B" w:rsidP="00C50ADA">
            <w:pPr>
              <w:bidi w:val="0"/>
              <w:spacing w:before="0" w:beforeAutospacing="0" w:after="0" w:afterAutospacing="0" w:line="240" w:lineRule="auto"/>
              <w:jc w:val="both"/>
              <w:rPr>
                <w:rFonts w:ascii="Times New Roman" w:hAnsi="Times New Roman"/>
                <w:sz w:val="22"/>
                <w:szCs w:val="22"/>
              </w:rPr>
            </w:pPr>
          </w:p>
          <w:p w:rsidR="00807A4B" w:rsidP="00C50ADA">
            <w:pPr>
              <w:bidi w:val="0"/>
              <w:spacing w:before="0" w:beforeAutospacing="0" w:after="0" w:afterAutospacing="0" w:line="240" w:lineRule="auto"/>
              <w:jc w:val="both"/>
              <w:rPr>
                <w:rFonts w:ascii="Times New Roman" w:hAnsi="Times New Roman"/>
                <w:sz w:val="22"/>
                <w:szCs w:val="22"/>
              </w:rPr>
            </w:pPr>
          </w:p>
          <w:p w:rsidR="00807A4B" w:rsidP="00C50ADA">
            <w:pPr>
              <w:bidi w:val="0"/>
              <w:spacing w:before="0" w:beforeAutospacing="0" w:after="0" w:afterAutospacing="0" w:line="240" w:lineRule="auto"/>
              <w:jc w:val="both"/>
              <w:rPr>
                <w:rFonts w:ascii="Times New Roman" w:hAnsi="Times New Roman"/>
                <w:sz w:val="22"/>
                <w:szCs w:val="22"/>
              </w:rPr>
            </w:pPr>
          </w:p>
          <w:p w:rsidR="00807A4B" w:rsidP="00C50ADA">
            <w:pPr>
              <w:bidi w:val="0"/>
              <w:spacing w:before="0" w:beforeAutospacing="0" w:after="0" w:afterAutospacing="0" w:line="240" w:lineRule="auto"/>
              <w:jc w:val="both"/>
              <w:rPr>
                <w:rFonts w:ascii="Times New Roman" w:hAnsi="Times New Roman"/>
                <w:sz w:val="22"/>
                <w:szCs w:val="22"/>
              </w:rPr>
            </w:pPr>
          </w:p>
          <w:p w:rsidR="00807A4B" w:rsidP="00C50ADA">
            <w:pPr>
              <w:bidi w:val="0"/>
              <w:spacing w:before="0" w:beforeAutospacing="0" w:after="0" w:afterAutospacing="0" w:line="240" w:lineRule="auto"/>
              <w:jc w:val="both"/>
              <w:rPr>
                <w:rFonts w:ascii="Times New Roman" w:hAnsi="Times New Roman"/>
                <w:sz w:val="22"/>
                <w:szCs w:val="22"/>
              </w:rPr>
            </w:pPr>
          </w:p>
          <w:p w:rsidR="00807A4B" w:rsidP="00C50ADA">
            <w:pPr>
              <w:bidi w:val="0"/>
              <w:spacing w:before="0" w:beforeAutospacing="0" w:after="0" w:afterAutospacing="0" w:line="240" w:lineRule="auto"/>
              <w:jc w:val="both"/>
              <w:rPr>
                <w:rFonts w:ascii="Times New Roman" w:hAnsi="Times New Roman"/>
                <w:sz w:val="22"/>
                <w:szCs w:val="22"/>
              </w:rPr>
            </w:pPr>
          </w:p>
          <w:p w:rsidR="00807A4B" w:rsidP="00C50ADA">
            <w:pPr>
              <w:bidi w:val="0"/>
              <w:spacing w:before="0" w:beforeAutospacing="0" w:after="0" w:afterAutospacing="0" w:line="240" w:lineRule="auto"/>
              <w:jc w:val="both"/>
              <w:rPr>
                <w:rFonts w:ascii="Times New Roman" w:hAnsi="Times New Roman"/>
                <w:sz w:val="22"/>
                <w:szCs w:val="22"/>
              </w:rPr>
            </w:pPr>
          </w:p>
          <w:p w:rsidR="00807A4B" w:rsidP="00C50ADA">
            <w:pPr>
              <w:bidi w:val="0"/>
              <w:spacing w:before="0" w:beforeAutospacing="0" w:after="0" w:afterAutospacing="0" w:line="240" w:lineRule="auto"/>
              <w:jc w:val="both"/>
              <w:rPr>
                <w:rFonts w:ascii="Times New Roman" w:hAnsi="Times New Roman"/>
                <w:sz w:val="22"/>
                <w:szCs w:val="22"/>
              </w:rPr>
            </w:pPr>
          </w:p>
          <w:p w:rsidR="00807A4B" w:rsidRPr="00411ADD" w:rsidP="00C50ADA">
            <w:pPr>
              <w:bidi w:val="0"/>
              <w:spacing w:before="0" w:beforeAutospacing="0" w:after="0" w:afterAutospacing="0" w:line="240" w:lineRule="auto"/>
              <w:jc w:val="both"/>
              <w:rPr>
                <w:rFonts w:ascii="Times New Roman" w:hAnsi="Times New Roman"/>
                <w:sz w:val="22"/>
                <w:szCs w:val="22"/>
              </w:rPr>
            </w:pPr>
          </w:p>
          <w:p w:rsidR="002969F6"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337</w:t>
            </w:r>
          </w:p>
          <w:p w:rsidR="00267F60" w:rsidP="00C50ADA">
            <w:pPr>
              <w:bidi w:val="0"/>
              <w:spacing w:before="0" w:beforeAutospacing="0" w:after="0" w:afterAutospacing="0" w:line="240" w:lineRule="auto"/>
              <w:jc w:val="both"/>
              <w:rPr>
                <w:rFonts w:ascii="Times New Roman" w:hAnsi="Times New Roman"/>
                <w:sz w:val="22"/>
                <w:szCs w:val="22"/>
              </w:rPr>
            </w:pPr>
          </w:p>
          <w:p w:rsidR="00267F60" w:rsidP="00C50ADA">
            <w:pPr>
              <w:bidi w:val="0"/>
              <w:spacing w:before="0" w:beforeAutospacing="0" w:after="0" w:afterAutospacing="0" w:line="240" w:lineRule="auto"/>
              <w:jc w:val="both"/>
              <w:rPr>
                <w:rFonts w:ascii="Times New Roman" w:hAnsi="Times New Roman"/>
                <w:sz w:val="22"/>
                <w:szCs w:val="22"/>
              </w:rPr>
            </w:pPr>
          </w:p>
          <w:p w:rsidR="00267F60" w:rsidP="00C50ADA">
            <w:pPr>
              <w:bidi w:val="0"/>
              <w:spacing w:before="0" w:beforeAutospacing="0" w:after="0" w:afterAutospacing="0" w:line="240" w:lineRule="auto"/>
              <w:jc w:val="both"/>
              <w:rPr>
                <w:rFonts w:ascii="Times New Roman" w:hAnsi="Times New Roman"/>
                <w:sz w:val="22"/>
                <w:szCs w:val="22"/>
              </w:rPr>
            </w:pPr>
          </w:p>
          <w:p w:rsidR="00267F60" w:rsidP="00C50ADA">
            <w:pPr>
              <w:bidi w:val="0"/>
              <w:spacing w:before="0" w:beforeAutospacing="0" w:after="0" w:afterAutospacing="0" w:line="240" w:lineRule="auto"/>
              <w:jc w:val="both"/>
              <w:rPr>
                <w:rFonts w:ascii="Times New Roman" w:hAnsi="Times New Roman"/>
                <w:sz w:val="22"/>
                <w:szCs w:val="22"/>
              </w:rPr>
            </w:pPr>
          </w:p>
          <w:p w:rsidR="00267F60" w:rsidP="00C50ADA">
            <w:pPr>
              <w:bidi w:val="0"/>
              <w:spacing w:before="0" w:beforeAutospacing="0" w:after="0" w:afterAutospacing="0" w:line="240" w:lineRule="auto"/>
              <w:jc w:val="both"/>
              <w:rPr>
                <w:rFonts w:ascii="Times New Roman" w:hAnsi="Times New Roman"/>
                <w:sz w:val="22"/>
                <w:szCs w:val="22"/>
              </w:rPr>
            </w:pPr>
          </w:p>
          <w:p w:rsidR="00267F60" w:rsidP="00C50ADA">
            <w:pPr>
              <w:bidi w:val="0"/>
              <w:spacing w:before="0" w:beforeAutospacing="0" w:after="0" w:afterAutospacing="0" w:line="240" w:lineRule="auto"/>
              <w:jc w:val="both"/>
              <w:rPr>
                <w:rFonts w:ascii="Times New Roman" w:hAnsi="Times New Roman"/>
                <w:sz w:val="22"/>
                <w:szCs w:val="22"/>
              </w:rPr>
            </w:pPr>
          </w:p>
          <w:p w:rsidR="00267F60" w:rsidP="00C50ADA">
            <w:pPr>
              <w:bidi w:val="0"/>
              <w:spacing w:before="0" w:beforeAutospacing="0" w:after="0" w:afterAutospacing="0" w:line="240" w:lineRule="auto"/>
              <w:jc w:val="both"/>
              <w:rPr>
                <w:rFonts w:ascii="Times New Roman" w:hAnsi="Times New Roman"/>
                <w:sz w:val="22"/>
                <w:szCs w:val="22"/>
              </w:rPr>
            </w:pPr>
          </w:p>
          <w:p w:rsidR="00267F60" w:rsidP="00C50ADA">
            <w:pPr>
              <w:bidi w:val="0"/>
              <w:spacing w:before="0" w:beforeAutospacing="0" w:after="0" w:afterAutospacing="0" w:line="240" w:lineRule="auto"/>
              <w:jc w:val="both"/>
              <w:rPr>
                <w:rFonts w:ascii="Times New Roman" w:hAnsi="Times New Roman"/>
                <w:sz w:val="22"/>
                <w:szCs w:val="22"/>
              </w:rPr>
            </w:pPr>
          </w:p>
          <w:p w:rsidR="00267F60" w:rsidP="00C50ADA">
            <w:pPr>
              <w:bidi w:val="0"/>
              <w:spacing w:before="0" w:beforeAutospacing="0" w:after="0" w:afterAutospacing="0" w:line="240" w:lineRule="auto"/>
              <w:jc w:val="both"/>
              <w:rPr>
                <w:rFonts w:ascii="Times New Roman" w:hAnsi="Times New Roman"/>
                <w:sz w:val="22"/>
                <w:szCs w:val="22"/>
              </w:rPr>
            </w:pPr>
          </w:p>
          <w:p w:rsidR="00267F60" w:rsidP="00C50ADA">
            <w:pPr>
              <w:bidi w:val="0"/>
              <w:spacing w:before="0" w:beforeAutospacing="0" w:after="0" w:afterAutospacing="0" w:line="240" w:lineRule="auto"/>
              <w:jc w:val="both"/>
              <w:rPr>
                <w:rFonts w:ascii="Times New Roman" w:hAnsi="Times New Roman"/>
                <w:sz w:val="22"/>
                <w:szCs w:val="22"/>
              </w:rPr>
            </w:pPr>
          </w:p>
          <w:p w:rsidR="00267F60" w:rsidP="00C50ADA">
            <w:pPr>
              <w:bidi w:val="0"/>
              <w:spacing w:before="0" w:beforeAutospacing="0" w:after="0" w:afterAutospacing="0" w:line="240" w:lineRule="auto"/>
              <w:jc w:val="both"/>
              <w:rPr>
                <w:rFonts w:ascii="Times New Roman" w:hAnsi="Times New Roman"/>
                <w:sz w:val="22"/>
                <w:szCs w:val="22"/>
              </w:rPr>
            </w:pPr>
          </w:p>
          <w:p w:rsidR="00267F60" w:rsidP="00C50ADA">
            <w:pPr>
              <w:bidi w:val="0"/>
              <w:spacing w:before="0" w:beforeAutospacing="0" w:after="0" w:afterAutospacing="0" w:line="240" w:lineRule="auto"/>
              <w:jc w:val="both"/>
              <w:rPr>
                <w:rFonts w:ascii="Times New Roman" w:hAnsi="Times New Roman"/>
                <w:sz w:val="22"/>
                <w:szCs w:val="22"/>
              </w:rPr>
            </w:pPr>
            <w:r w:rsidR="00807A4B">
              <w:rPr>
                <w:rFonts w:ascii="Times New Roman" w:hAnsi="Times New Roman"/>
                <w:sz w:val="22"/>
                <w:szCs w:val="22"/>
              </w:rPr>
              <w:t>§:347</w:t>
            </w:r>
          </w:p>
          <w:p w:rsidR="00807A4B" w:rsidRPr="00411ADD" w:rsidP="00C50ADA">
            <w:pPr>
              <w:bidi w:val="0"/>
              <w:spacing w:before="0" w:beforeAutospacing="0" w:after="0" w:afterAutospacing="0" w:line="240" w:lineRule="auto"/>
              <w:jc w:val="both"/>
              <w:rPr>
                <w:rFonts w:ascii="Times New Roman" w:hAnsi="Times New Roman"/>
                <w:sz w:val="22"/>
                <w:szCs w:val="22"/>
              </w:rPr>
            </w:pPr>
            <w:r>
              <w:rPr>
                <w:rFonts w:ascii="Times New Roman" w:hAnsi="Times New Roman"/>
                <w:sz w:val="22"/>
                <w:szCs w:val="22"/>
              </w:rPr>
              <w:t>O:1</w:t>
            </w: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Predseda senátu alebo sudca pre prípravné konanie vypočuje obvineného a potom umožní prísediacim alebo sudcom, prokurátorovi a obhajcovi položiť obvinenému otázky týkajúce sa rozhodnutia o väzbe; bez výsluchu obvineného možno rozhodnúť o väzbe len vtedy, ak obvinený výslovne požiadal, aby sa konalo v jeho neprítomnosti alebo ak zdravotný stav obvineného neumožňuje jeho výsluch.</w:t>
            </w:r>
          </w:p>
          <w:p w:rsidR="002969F6" w:rsidP="00C50ADA">
            <w:pPr>
              <w:bidi w:val="0"/>
              <w:spacing w:before="0" w:beforeAutospacing="0" w:after="0" w:afterAutospacing="0" w:line="240" w:lineRule="auto"/>
              <w:jc w:val="both"/>
              <w:rPr>
                <w:rFonts w:ascii="Times New Roman" w:hAnsi="Times New Roman"/>
                <w:sz w:val="22"/>
                <w:szCs w:val="22"/>
              </w:rPr>
            </w:pPr>
          </w:p>
          <w:p w:rsidR="00807A4B" w:rsidRPr="00807A4B" w:rsidP="00807A4B">
            <w:pPr>
              <w:bidi w:val="0"/>
              <w:spacing w:before="0" w:beforeAutospacing="0" w:after="0" w:afterAutospacing="0" w:line="240" w:lineRule="auto"/>
              <w:jc w:val="both"/>
              <w:rPr>
                <w:rFonts w:ascii="Times New Roman" w:hAnsi="Times New Roman"/>
                <w:sz w:val="22"/>
                <w:szCs w:val="22"/>
              </w:rPr>
            </w:pPr>
          </w:p>
          <w:p w:rsidR="00807A4B" w:rsidP="00807A4B">
            <w:pPr>
              <w:bidi w:val="0"/>
              <w:spacing w:before="0" w:beforeAutospacing="0" w:after="0" w:afterAutospacing="0" w:line="240" w:lineRule="auto"/>
              <w:jc w:val="both"/>
              <w:rPr>
                <w:rFonts w:ascii="Times New Roman" w:hAnsi="Times New Roman"/>
                <w:sz w:val="22"/>
                <w:szCs w:val="22"/>
              </w:rPr>
            </w:pPr>
            <w:r>
              <w:rPr>
                <w:rFonts w:ascii="Times New Roman" w:hAnsi="Times New Roman"/>
                <w:sz w:val="22"/>
                <w:szCs w:val="22"/>
              </w:rPr>
              <w:t>(1)</w:t>
            </w:r>
            <w:r w:rsidRPr="00807A4B">
              <w:rPr>
                <w:rFonts w:ascii="Times New Roman" w:hAnsi="Times New Roman"/>
                <w:sz w:val="22"/>
                <w:szCs w:val="22"/>
              </w:rPr>
              <w:t>Pred prvým výsluchom treba vždy zistiť totožnosť obvineného, jeho osobné, rodinné, majetkové a zárobkové pomery a predchádzajúce trestné stíhania a tresty, ktoré mu boli uložené. Poučenie uvedené v § 121 ods. 2 sa mu prečíta a v prípade potreby ešte aj primerane vysvetlí a obvinený podpisom potvrdí, že poučeniu porozumel. Treba ho poučiť aj o ďalších právach obvineného uvedených v § 34 ods. 1 až 3 a tiež o podmienkach doručovania písomností a následkoch s tým spojených. Potom treba obvineného oboznámiť so skutkom, ktorý sa mu kladie za vinu, a s jeho právnou kvalifikáciou.</w:t>
            </w:r>
          </w:p>
          <w:p w:rsidR="00807A4B" w:rsidRPr="00411ADD" w:rsidP="00807A4B">
            <w:pPr>
              <w:bidi w:val="0"/>
              <w:spacing w:before="0" w:beforeAutospacing="0" w:after="0" w:afterAutospacing="0" w:line="240" w:lineRule="auto"/>
              <w:jc w:val="both"/>
              <w:rPr>
                <w:rFonts w:ascii="Times New Roman" w:hAnsi="Times New Roman"/>
                <w:sz w:val="22"/>
                <w:szCs w:val="22"/>
              </w:rPr>
            </w:pPr>
          </w:p>
          <w:p w:rsidR="002969F6"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V konaní proti mladistvému treba čo najdôkladnejšie zistiť aj stupeň rozumového a mravného vývoja mladistvého, jeho povahu, pomery a prostredie, v ktorom žil a bol vychovávaný, jeho správanie pred spáchaním činu, z ktorého je obvinený, a po ňom a iné okolnosti dôležité pre voľbu prostriedkov vhodných na jeho nápravu, najmä na posúdenie, či má byť nariadená ochranná výchova mladistvého. Zisťovanie pomerov mladistvého sa uloží aj orgánu sociálnoprávnej ochrany detí a sociálnej kurately a obci.</w:t>
            </w:r>
          </w:p>
          <w:p w:rsidR="00267F60" w:rsidP="00C50ADA">
            <w:pPr>
              <w:bidi w:val="0"/>
              <w:spacing w:before="0" w:beforeAutospacing="0" w:after="0" w:afterAutospacing="0" w:line="240" w:lineRule="auto"/>
              <w:jc w:val="both"/>
              <w:rPr>
                <w:rFonts w:ascii="Times New Roman" w:hAnsi="Times New Roman"/>
                <w:sz w:val="22"/>
                <w:szCs w:val="22"/>
              </w:rPr>
            </w:pPr>
          </w:p>
          <w:p w:rsidR="00267F60"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 V konaní proti mladistvým treba dbať na to, aby sa vyšetrovanie, skrátené vyšetrovanie a rozhodovanie zverilo osobám, ktorých životné skúsenosti, ako aj skúsenosti s výchovou mládeže zaručujú splnenie výchovného účelu trestného konania. Orgány činné v trestnom konaní a súd postupujú v najužšej spolupráci so zariadeniami, ktorým je zverená starostlivosť o mládež, prípadne so zariadeniami psychologickej starostlivosti.</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12015A" w:rsidR="007A1B71">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line="240" w:lineRule="auto"/>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8</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3</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 a)</w:t>
            </w: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tabs>
                <w:tab w:val="left" w:pos="3620"/>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Lekárska prehliadka sa vykoná buď z podnetu príslušných orgánov, najmä ak sú dôvodom takejto prehliadky konkrétne zdravotné symptómy, alebo na žiadosť niektorej z týchto osôb:</w:t>
            </w:r>
          </w:p>
          <w:p w:rsidR="002969F6" w:rsidRPr="00411ADD" w:rsidP="00C50ADA">
            <w:pPr>
              <w:tabs>
                <w:tab w:val="left" w:pos="3620"/>
              </w:tabs>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3620"/>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a) dieťa;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807A4B" w:rsidP="00C50ADA">
            <w:pPr>
              <w:bidi w:val="0"/>
              <w:spacing w:before="0" w:beforeAutospacing="0" w:after="0" w:afterAutospacing="0" w:line="240" w:lineRule="auto"/>
              <w:jc w:val="center"/>
              <w:rPr>
                <w:rFonts w:ascii="Times New Roman" w:hAnsi="Times New Roman"/>
                <w:sz w:val="22"/>
                <w:szCs w:val="22"/>
              </w:rPr>
            </w:pPr>
            <w:r>
              <w:rPr>
                <w:rFonts w:ascii="Times New Roman" w:hAnsi="Times New Roman"/>
                <w:sz w:val="22"/>
                <w:szCs w:val="22"/>
              </w:rPr>
              <w:t>3.</w:t>
            </w:r>
            <w:r w:rsidRPr="00516E20" w:rsidR="00D91510">
              <w:rPr>
                <w:rFonts w:ascii="Times New Roman" w:hAnsi="Times New Roman"/>
                <w:bCs/>
                <w:sz w:val="22"/>
                <w:szCs w:val="22"/>
              </w:rPr>
              <w:t xml:space="preserve"> Zákon č. 301/2005 Z. z. </w:t>
            </w:r>
          </w:p>
          <w:p w:rsidR="00807A4B" w:rsidP="00C50ADA">
            <w:pPr>
              <w:bidi w:val="0"/>
              <w:spacing w:before="0" w:beforeAutospacing="0" w:after="0" w:afterAutospacing="0" w:line="240" w:lineRule="auto"/>
              <w:jc w:val="center"/>
              <w:rPr>
                <w:rFonts w:ascii="Times New Roman" w:hAnsi="Times New Roman"/>
                <w:sz w:val="22"/>
                <w:szCs w:val="22"/>
              </w:rPr>
            </w:pPr>
          </w:p>
          <w:p w:rsidR="00807A4B" w:rsidP="00C50ADA">
            <w:pPr>
              <w:bidi w:val="0"/>
              <w:spacing w:before="0" w:beforeAutospacing="0" w:after="0" w:afterAutospacing="0" w:line="240" w:lineRule="auto"/>
              <w:jc w:val="center"/>
              <w:rPr>
                <w:rFonts w:ascii="Times New Roman" w:hAnsi="Times New Roman"/>
                <w:sz w:val="22"/>
                <w:szCs w:val="22"/>
              </w:rPr>
            </w:pPr>
          </w:p>
          <w:p w:rsidR="00807A4B" w:rsidP="00C50ADA">
            <w:pPr>
              <w:bidi w:val="0"/>
              <w:spacing w:before="0" w:beforeAutospacing="0" w:after="0" w:afterAutospacing="0" w:line="240" w:lineRule="auto"/>
              <w:jc w:val="center"/>
              <w:rPr>
                <w:rFonts w:ascii="Times New Roman" w:hAnsi="Times New Roman"/>
                <w:sz w:val="22"/>
                <w:szCs w:val="22"/>
              </w:rPr>
            </w:pPr>
          </w:p>
          <w:p w:rsidR="00807A4B" w:rsidP="00C50ADA">
            <w:pPr>
              <w:bidi w:val="0"/>
              <w:spacing w:before="0" w:beforeAutospacing="0" w:after="0" w:afterAutospacing="0" w:line="240" w:lineRule="auto"/>
              <w:jc w:val="center"/>
              <w:rPr>
                <w:rFonts w:ascii="Times New Roman" w:hAnsi="Times New Roman"/>
                <w:sz w:val="22"/>
                <w:szCs w:val="22"/>
              </w:rPr>
            </w:pPr>
          </w:p>
          <w:p w:rsidR="00807A4B" w:rsidP="00C50ADA">
            <w:pPr>
              <w:bidi w:val="0"/>
              <w:spacing w:before="0" w:beforeAutospacing="0" w:after="0" w:afterAutospacing="0" w:line="240" w:lineRule="auto"/>
              <w:jc w:val="center"/>
              <w:rPr>
                <w:rFonts w:ascii="Times New Roman" w:hAnsi="Times New Roman"/>
                <w:sz w:val="22"/>
                <w:szCs w:val="22"/>
              </w:rPr>
            </w:pPr>
          </w:p>
          <w:p w:rsidR="00831779" w:rsidP="00C50ADA">
            <w:pPr>
              <w:bidi w:val="0"/>
              <w:spacing w:before="0" w:beforeAutospacing="0" w:after="0" w:afterAutospacing="0" w:line="240" w:lineRule="auto"/>
              <w:jc w:val="center"/>
              <w:rPr>
                <w:rFonts w:ascii="Times New Roman" w:hAnsi="Times New Roman"/>
                <w:sz w:val="22"/>
                <w:szCs w:val="22"/>
              </w:rPr>
            </w:pPr>
          </w:p>
          <w:p w:rsidR="00831779" w:rsidP="00C50ADA">
            <w:pPr>
              <w:bidi w:val="0"/>
              <w:spacing w:before="0" w:beforeAutospacing="0" w:after="0" w:afterAutospacing="0" w:line="240" w:lineRule="auto"/>
              <w:jc w:val="center"/>
              <w:rPr>
                <w:rFonts w:ascii="Times New Roman" w:hAnsi="Times New Roman"/>
                <w:sz w:val="22"/>
                <w:szCs w:val="22"/>
              </w:rPr>
            </w:pPr>
            <w:r w:rsidR="00B80D11">
              <w:rPr>
                <w:rFonts w:ascii="Times New Roman" w:hAnsi="Times New Roman"/>
                <w:sz w:val="22"/>
                <w:szCs w:val="22"/>
              </w:rPr>
              <w:t>5.</w:t>
            </w:r>
            <w:r w:rsidRPr="00516E20" w:rsidR="00D91510">
              <w:rPr>
                <w:rFonts w:ascii="Times New Roman" w:hAnsi="Times New Roman"/>
                <w:bCs/>
                <w:sz w:val="22"/>
                <w:szCs w:val="22"/>
              </w:rPr>
              <w:t xml:space="preserve"> Zákon č. 221/2006 Z. z. </w:t>
            </w:r>
          </w:p>
          <w:p w:rsidR="00831779" w:rsidRPr="00411ADD" w:rsidP="00C50ADA">
            <w:pPr>
              <w:bidi w:val="0"/>
              <w:spacing w:before="0" w:beforeAutospacing="0" w:after="0" w:afterAutospacing="0" w:line="240" w:lineRule="auto"/>
              <w:jc w:val="center"/>
              <w:rPr>
                <w:rFonts w:ascii="Times New Roman" w:hAnsi="Times New Roman"/>
                <w:sz w:val="22"/>
                <w:szCs w:val="22"/>
              </w:rPr>
            </w:pPr>
            <w:r>
              <w:rPr>
                <w:rFonts w:ascii="Times New Roman" w:hAnsi="Times New Roman"/>
                <w:sz w:val="22"/>
                <w:szCs w:val="22"/>
              </w:rPr>
              <w:t>6.</w:t>
            </w:r>
            <w:r w:rsidRPr="00516E20" w:rsidR="00D91510">
              <w:rPr>
                <w:rFonts w:ascii="Times New Roman" w:hAnsi="Times New Roman"/>
                <w:bCs/>
                <w:sz w:val="22"/>
                <w:szCs w:val="22"/>
              </w:rPr>
              <w:t xml:space="preserve"> Zákon č. 475/2005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807A4B" w:rsidP="001D4D29">
            <w:pPr>
              <w:bidi w:val="0"/>
              <w:spacing w:before="0" w:beforeAutospacing="0" w:after="0" w:afterAutospacing="0" w:line="240" w:lineRule="auto"/>
              <w:jc w:val="center"/>
              <w:rPr>
                <w:rFonts w:ascii="Times New Roman" w:hAnsi="Times New Roman"/>
                <w:sz w:val="22"/>
                <w:szCs w:val="22"/>
              </w:rPr>
            </w:pPr>
            <w:r>
              <w:rPr>
                <w:rFonts w:ascii="Times New Roman" w:hAnsi="Times New Roman"/>
                <w:sz w:val="22"/>
                <w:szCs w:val="22"/>
              </w:rPr>
              <w:t>§:34</w:t>
            </w:r>
          </w:p>
          <w:p w:rsidR="00807A4B" w:rsidP="001D4D29">
            <w:pPr>
              <w:bidi w:val="0"/>
              <w:spacing w:before="0" w:beforeAutospacing="0" w:after="0" w:afterAutospacing="0" w:line="240" w:lineRule="auto"/>
              <w:jc w:val="center"/>
              <w:rPr>
                <w:rFonts w:ascii="Times New Roman" w:hAnsi="Times New Roman"/>
                <w:sz w:val="22"/>
                <w:szCs w:val="22"/>
              </w:rPr>
            </w:pPr>
            <w:r>
              <w:rPr>
                <w:rFonts w:ascii="Times New Roman" w:hAnsi="Times New Roman"/>
                <w:sz w:val="22"/>
                <w:szCs w:val="22"/>
              </w:rPr>
              <w:t>O:5</w:t>
            </w:r>
          </w:p>
          <w:p w:rsidR="00807A4B" w:rsidP="001D4D29">
            <w:pPr>
              <w:bidi w:val="0"/>
              <w:spacing w:before="0" w:beforeAutospacing="0" w:after="0" w:afterAutospacing="0" w:line="240" w:lineRule="auto"/>
              <w:jc w:val="center"/>
              <w:rPr>
                <w:rFonts w:ascii="Times New Roman" w:hAnsi="Times New Roman"/>
                <w:sz w:val="22"/>
                <w:szCs w:val="22"/>
              </w:rPr>
            </w:pPr>
          </w:p>
          <w:p w:rsidR="00807A4B" w:rsidP="001D4D29">
            <w:pPr>
              <w:bidi w:val="0"/>
              <w:spacing w:before="0" w:beforeAutospacing="0" w:after="0" w:afterAutospacing="0" w:line="240" w:lineRule="auto"/>
              <w:jc w:val="center"/>
              <w:rPr>
                <w:rFonts w:ascii="Times New Roman" w:hAnsi="Times New Roman"/>
                <w:sz w:val="22"/>
                <w:szCs w:val="22"/>
              </w:rPr>
            </w:pPr>
          </w:p>
          <w:p w:rsidR="00807A4B" w:rsidP="001D4D29">
            <w:pPr>
              <w:bidi w:val="0"/>
              <w:spacing w:before="0" w:beforeAutospacing="0" w:after="0" w:afterAutospacing="0" w:line="240" w:lineRule="auto"/>
              <w:jc w:val="center"/>
              <w:rPr>
                <w:rFonts w:ascii="Times New Roman" w:hAnsi="Times New Roman"/>
                <w:sz w:val="22"/>
                <w:szCs w:val="22"/>
              </w:rPr>
            </w:pPr>
          </w:p>
          <w:p w:rsidR="00807A4B" w:rsidP="001D4D29">
            <w:pPr>
              <w:bidi w:val="0"/>
              <w:spacing w:before="0" w:beforeAutospacing="0" w:after="0" w:afterAutospacing="0" w:line="240" w:lineRule="auto"/>
              <w:jc w:val="center"/>
              <w:rPr>
                <w:rFonts w:ascii="Times New Roman" w:hAnsi="Times New Roman"/>
                <w:sz w:val="22"/>
                <w:szCs w:val="22"/>
              </w:rPr>
            </w:pPr>
          </w:p>
          <w:p w:rsidR="00807A4B" w:rsidP="001D4D29">
            <w:pPr>
              <w:bidi w:val="0"/>
              <w:spacing w:before="0" w:beforeAutospacing="0" w:after="0" w:afterAutospacing="0" w:line="240" w:lineRule="auto"/>
              <w:jc w:val="center"/>
              <w:rPr>
                <w:rFonts w:ascii="Times New Roman" w:hAnsi="Times New Roman"/>
                <w:sz w:val="22"/>
                <w:szCs w:val="22"/>
              </w:rPr>
            </w:pPr>
          </w:p>
          <w:p w:rsidR="00807A4B" w:rsidP="001D4D29">
            <w:pPr>
              <w:bidi w:val="0"/>
              <w:spacing w:before="0" w:beforeAutospacing="0" w:after="0" w:afterAutospacing="0" w:line="240" w:lineRule="auto"/>
              <w:jc w:val="center"/>
              <w:rPr>
                <w:rFonts w:ascii="Times New Roman" w:hAnsi="Times New Roman"/>
                <w:sz w:val="22"/>
                <w:szCs w:val="22"/>
              </w:rPr>
            </w:pPr>
          </w:p>
          <w:p w:rsidR="00807A4B" w:rsidP="001D4D29">
            <w:pPr>
              <w:bidi w:val="0"/>
              <w:spacing w:before="0" w:beforeAutospacing="0" w:after="0" w:afterAutospacing="0" w:line="240" w:lineRule="auto"/>
              <w:jc w:val="center"/>
              <w:rPr>
                <w:rFonts w:ascii="Times New Roman" w:hAnsi="Times New Roman"/>
                <w:sz w:val="22"/>
                <w:szCs w:val="22"/>
              </w:rPr>
            </w:pPr>
          </w:p>
          <w:p w:rsidR="00807A4B" w:rsidP="001D4D29">
            <w:pPr>
              <w:bidi w:val="0"/>
              <w:spacing w:before="0" w:beforeAutospacing="0" w:after="0" w:afterAutospacing="0" w:line="240" w:lineRule="auto"/>
              <w:jc w:val="center"/>
              <w:rPr>
                <w:rFonts w:ascii="Times New Roman" w:hAnsi="Times New Roman"/>
                <w:sz w:val="22"/>
                <w:szCs w:val="22"/>
              </w:rPr>
            </w:pPr>
          </w:p>
          <w:p w:rsidR="002969F6" w:rsidP="001D4D29">
            <w:pPr>
              <w:bidi w:val="0"/>
              <w:spacing w:before="0" w:beforeAutospacing="0" w:after="0" w:afterAutospacing="0" w:line="240" w:lineRule="auto"/>
              <w:jc w:val="center"/>
              <w:rPr>
                <w:rFonts w:ascii="Times New Roman" w:hAnsi="Times New Roman"/>
                <w:sz w:val="22"/>
                <w:szCs w:val="22"/>
              </w:rPr>
            </w:pPr>
            <w:r w:rsidR="00B80D11">
              <w:rPr>
                <w:rFonts w:ascii="Times New Roman" w:hAnsi="Times New Roman"/>
                <w:sz w:val="22"/>
                <w:szCs w:val="22"/>
              </w:rPr>
              <w:t>§:16</w:t>
            </w:r>
          </w:p>
          <w:p w:rsidR="00B80D11" w:rsidP="001D4D29">
            <w:pPr>
              <w:bidi w:val="0"/>
              <w:spacing w:before="0" w:beforeAutospacing="0" w:after="0" w:afterAutospacing="0" w:line="240" w:lineRule="auto"/>
              <w:jc w:val="center"/>
              <w:rPr>
                <w:rFonts w:ascii="Times New Roman" w:hAnsi="Times New Roman"/>
                <w:sz w:val="22"/>
                <w:szCs w:val="22"/>
              </w:rPr>
            </w:pPr>
            <w:r>
              <w:rPr>
                <w:rFonts w:ascii="Times New Roman" w:hAnsi="Times New Roman"/>
                <w:sz w:val="22"/>
                <w:szCs w:val="22"/>
              </w:rPr>
              <w:t>O:1</w:t>
            </w:r>
          </w:p>
          <w:p w:rsidR="00831779" w:rsidP="001D4D29">
            <w:pPr>
              <w:bidi w:val="0"/>
              <w:spacing w:before="0" w:beforeAutospacing="0" w:after="0" w:afterAutospacing="0" w:line="240" w:lineRule="auto"/>
              <w:jc w:val="center"/>
              <w:rPr>
                <w:rFonts w:ascii="Times New Roman" w:hAnsi="Times New Roman"/>
                <w:sz w:val="22"/>
                <w:szCs w:val="22"/>
              </w:rPr>
            </w:pPr>
          </w:p>
          <w:p w:rsidR="00831779" w:rsidP="001D4D29">
            <w:pPr>
              <w:bidi w:val="0"/>
              <w:spacing w:before="0" w:beforeAutospacing="0" w:after="0" w:afterAutospacing="0" w:line="240" w:lineRule="auto"/>
              <w:jc w:val="center"/>
              <w:rPr>
                <w:rFonts w:ascii="Times New Roman" w:hAnsi="Times New Roman"/>
                <w:sz w:val="22"/>
                <w:szCs w:val="22"/>
              </w:rPr>
            </w:pPr>
          </w:p>
          <w:p w:rsidR="00831779" w:rsidP="001D4D29">
            <w:pPr>
              <w:bidi w:val="0"/>
              <w:spacing w:before="0" w:beforeAutospacing="0" w:after="0" w:afterAutospacing="0" w:line="240" w:lineRule="auto"/>
              <w:jc w:val="center"/>
              <w:rPr>
                <w:rFonts w:ascii="Times New Roman" w:hAnsi="Times New Roman"/>
                <w:sz w:val="22"/>
                <w:szCs w:val="22"/>
              </w:rPr>
            </w:pPr>
            <w:r>
              <w:rPr>
                <w:rFonts w:ascii="Times New Roman" w:hAnsi="Times New Roman"/>
                <w:sz w:val="22"/>
                <w:szCs w:val="22"/>
              </w:rPr>
              <w:t>§:31</w:t>
            </w:r>
          </w:p>
          <w:p w:rsidR="00831779" w:rsidRPr="00411ADD" w:rsidP="001D4D29">
            <w:pPr>
              <w:bidi w:val="0"/>
              <w:spacing w:before="0" w:beforeAutospacing="0" w:after="0" w:afterAutospacing="0" w:line="240" w:lineRule="auto"/>
              <w:jc w:val="center"/>
              <w:rPr>
                <w:rFonts w:ascii="Times New Roman" w:hAnsi="Times New Roman"/>
                <w:sz w:val="22"/>
                <w:szCs w:val="22"/>
              </w:rPr>
            </w:pPr>
            <w:r>
              <w:rPr>
                <w:rFonts w:ascii="Times New Roman" w:hAnsi="Times New Roman"/>
                <w:sz w:val="22"/>
                <w:szCs w:val="22"/>
              </w:rPr>
              <w:t>O:1</w:t>
            </w: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807A4B"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(5) Orgány činné v trestnom konaní a súd sú povinné vždy obvineného o jeho právach poučiť vrátane významu priznania a poskytnúť mu plnú možnosť na ich uplatnenie. Poučenie sa obvinenému v prípade potreby primerane vysvetlí. Obvineného, ktorý bol zadržaný alebo zatknutý, je potrebné poučiť aj o práve na naliehavú lekársku pomoc, o práve nazerať do spisov a o maximálnej lehote, počas ktorej môže byť obmedzený na slobode, kým nebude odovzdaný súdu.</w:t>
            </w:r>
          </w:p>
          <w:p w:rsidR="00807A4B" w:rsidP="00C50ADA">
            <w:pPr>
              <w:bidi w:val="0"/>
              <w:spacing w:before="0" w:beforeAutospacing="0" w:after="0" w:afterAutospacing="0" w:line="240" w:lineRule="auto"/>
              <w:jc w:val="both"/>
              <w:rPr>
                <w:rFonts w:ascii="Times New Roman" w:hAnsi="Times New Roman"/>
                <w:color w:val="00B0F0"/>
                <w:sz w:val="22"/>
                <w:szCs w:val="22"/>
                <w:highlight w:val="yellow"/>
              </w:rPr>
            </w:pPr>
          </w:p>
          <w:p w:rsidR="002969F6" w:rsidRPr="0012015A" w:rsidP="00C50ADA">
            <w:pPr>
              <w:bidi w:val="0"/>
              <w:spacing w:before="0" w:beforeAutospacing="0" w:after="0" w:afterAutospacing="0" w:line="240" w:lineRule="auto"/>
              <w:jc w:val="both"/>
              <w:rPr>
                <w:rFonts w:ascii="Times New Roman" w:hAnsi="Times New Roman"/>
                <w:sz w:val="22"/>
                <w:szCs w:val="22"/>
              </w:rPr>
            </w:pPr>
            <w:r w:rsidRPr="0012015A" w:rsidR="00B80D11">
              <w:rPr>
                <w:rFonts w:ascii="Times New Roman" w:hAnsi="Times New Roman"/>
                <w:sz w:val="22"/>
                <w:szCs w:val="22"/>
              </w:rPr>
              <w:t>(1) Obvinený má právo na zdravotnú starostlivosť v rozsahu a za podmienok ustanovených osobitnými predpismi.</w:t>
            </w:r>
          </w:p>
          <w:p w:rsidR="00831779" w:rsidP="00C50ADA">
            <w:pPr>
              <w:bidi w:val="0"/>
              <w:spacing w:before="0" w:beforeAutospacing="0" w:after="0" w:afterAutospacing="0" w:line="240" w:lineRule="auto"/>
              <w:jc w:val="both"/>
              <w:rPr>
                <w:rFonts w:ascii="Times New Roman" w:hAnsi="Times New Roman"/>
                <w:color w:val="00B0F0"/>
                <w:sz w:val="22"/>
                <w:szCs w:val="22"/>
                <w:highlight w:val="yellow"/>
              </w:rPr>
            </w:pPr>
          </w:p>
          <w:p w:rsidR="00831779" w:rsidP="00831779">
            <w:pPr>
              <w:tabs>
                <w:tab w:val="left" w:pos="497"/>
              </w:tabs>
              <w:bidi w:val="0"/>
              <w:spacing w:before="0" w:beforeAutospacing="0" w:after="0" w:afterAutospacing="0" w:line="240" w:lineRule="auto"/>
              <w:jc w:val="both"/>
              <w:rPr>
                <w:rFonts w:ascii="Times New Roman" w:hAnsi="Times New Roman"/>
                <w:sz w:val="22"/>
                <w:szCs w:val="22"/>
              </w:rPr>
            </w:pPr>
            <w:r w:rsidRPr="00B80D11">
              <w:rPr>
                <w:rFonts w:ascii="Times New Roman" w:hAnsi="Times New Roman"/>
                <w:sz w:val="22"/>
                <w:szCs w:val="22"/>
              </w:rPr>
              <w:t>(1)</w:t>
            </w:r>
            <w:r>
              <w:rPr>
                <w:rFonts w:ascii="Times New Roman" w:hAnsi="Times New Roman"/>
                <w:sz w:val="22"/>
                <w:szCs w:val="22"/>
              </w:rPr>
              <w:t xml:space="preserve"> </w:t>
            </w:r>
            <w:r w:rsidRPr="00B80D11">
              <w:rPr>
                <w:rFonts w:ascii="Times New Roman" w:hAnsi="Times New Roman"/>
                <w:sz w:val="22"/>
                <w:szCs w:val="22"/>
              </w:rPr>
              <w:t>Odsúdený má právo na zdravotnú starostlivosť za podmienok usta</w:t>
            </w:r>
            <w:r>
              <w:rPr>
                <w:rFonts w:ascii="Times New Roman" w:hAnsi="Times New Roman"/>
                <w:sz w:val="22"/>
                <w:szCs w:val="22"/>
              </w:rPr>
              <w:t>novených osobitnými predpismi.</w:t>
            </w:r>
          </w:p>
          <w:p w:rsidR="00831779" w:rsidP="00C50ADA">
            <w:pPr>
              <w:bidi w:val="0"/>
              <w:spacing w:before="0" w:beforeAutospacing="0" w:after="0" w:afterAutospacing="0" w:line="240" w:lineRule="auto"/>
              <w:jc w:val="both"/>
              <w:rPr>
                <w:rFonts w:ascii="Times New Roman" w:hAnsi="Times New Roman"/>
                <w:color w:val="00B0F0"/>
                <w:sz w:val="22"/>
                <w:szCs w:val="22"/>
                <w:highlight w:val="yellow"/>
              </w:rPr>
            </w:pPr>
          </w:p>
          <w:p w:rsidR="00807A4B" w:rsidRPr="001223E6" w:rsidP="00C50ADA">
            <w:pPr>
              <w:bidi w:val="0"/>
              <w:spacing w:before="0" w:beforeAutospacing="0" w:after="0" w:afterAutospacing="0" w:line="240" w:lineRule="auto"/>
              <w:jc w:val="both"/>
              <w:rPr>
                <w:rFonts w:ascii="Times New Roman" w:hAnsi="Times New Roman"/>
                <w:color w:val="00B0F0"/>
                <w:sz w:val="22"/>
                <w:szCs w:val="22"/>
                <w:highlight w:val="yellow"/>
              </w:rPr>
            </w:pP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1223E6" w:rsidP="00C50ADA">
            <w:pPr>
              <w:bidi w:val="0"/>
              <w:spacing w:before="0" w:beforeAutospacing="0" w:after="0" w:afterAutospacing="0" w:line="240" w:lineRule="auto"/>
              <w:jc w:val="center"/>
              <w:rPr>
                <w:rFonts w:ascii="Times New Roman" w:hAnsi="Times New Roman"/>
                <w:color w:val="00B0F0"/>
                <w:sz w:val="22"/>
                <w:szCs w:val="22"/>
                <w:highlight w:val="yellow"/>
              </w:rPr>
            </w:pPr>
            <w:r w:rsidRPr="0012015A" w:rsidR="001223E6">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8</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3</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 b)</w:t>
            </w: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b) nositeľ rodičovských práv a povinností alebo iná príslušná dospelá osoba podľa článkov 5 a 15;</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3.</w:t>
            </w:r>
            <w:r w:rsidRPr="00516E20" w:rsidR="00D91510">
              <w:rPr>
                <w:rFonts w:ascii="Times New Roman" w:hAnsi="Times New Roman"/>
                <w:bCs/>
                <w:sz w:val="22"/>
                <w:szCs w:val="22"/>
              </w:rPr>
              <w:t xml:space="preserve"> Zákon č. 301/2005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§:35</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O:1</w:t>
            </w:r>
            <w:r w:rsidR="00831779">
              <w:rPr>
                <w:rFonts w:ascii="Times New Roman" w:hAnsi="Times New Roman"/>
                <w:sz w:val="22"/>
                <w:szCs w:val="22"/>
              </w:rPr>
              <w:t>,2</w:t>
            </w: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 Zákonný zástupca obvineného, ktorý je pozbavený spôsobilosti na právne úkony alebo ktorého spôsobilosť na právne úkony je obmedzená, je oprávnený obvineného zastupovať, najmä zvoliť mu obhajcu, robiť za neho návrhy, podávať za neho žiadosti a opravné prostriedky; je tiež oprávnený zúčastniť sa na tých úkonoch, na ktorých sa podľa zákona môže zúčastniť obvinený. V prospech obvineného môže zákonný zástupca tieto práva vykonať aj proti vôli obvineného.</w:t>
            </w:r>
          </w:p>
          <w:p w:rsidR="00831779" w:rsidP="00C50ADA">
            <w:pPr>
              <w:bidi w:val="0"/>
              <w:spacing w:before="0" w:beforeAutospacing="0" w:after="0" w:afterAutospacing="0" w:line="240" w:lineRule="auto"/>
              <w:jc w:val="both"/>
              <w:rPr>
                <w:rFonts w:ascii="Times New Roman" w:hAnsi="Times New Roman"/>
                <w:sz w:val="22"/>
                <w:szCs w:val="22"/>
              </w:rPr>
            </w:pPr>
          </w:p>
          <w:p w:rsidR="00831779" w:rsidRPr="00411ADD" w:rsidP="00831779">
            <w:pPr>
              <w:tabs>
                <w:tab w:val="left" w:pos="-1985"/>
                <w:tab w:val="left" w:pos="-1843"/>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(2) V prípadoch, v ktorých zákonný zástupca obvineného nemôže vykonávať svoje práva uvedené v odseku 1 alebo je nebezpečenstvo z omeškania, v prípravnom konaní môže na výkon týchto práv na návrh prokurátora ustanoviť obvinenému opatrovníka sudca pre prípravné konanie a v konaní pred súdom predseda senátu aj bez návrhu. Proti rozhodnutiu o ustanovení opatrovníka je prípustná sťažnosť.</w:t>
            </w:r>
          </w:p>
          <w:p w:rsidR="00831779" w:rsidRPr="00411ADD" w:rsidP="00C50ADA">
            <w:pPr>
              <w:bidi w:val="0"/>
              <w:spacing w:before="0" w:beforeAutospacing="0" w:after="0" w:afterAutospacing="0" w:line="240" w:lineRule="auto"/>
              <w:jc w:val="both"/>
              <w:rPr>
                <w:rFonts w:ascii="Times New Roman" w:hAnsi="Times New Roman"/>
                <w:sz w:val="22"/>
                <w:szCs w:val="22"/>
              </w:rPr>
            </w:pP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12015A" w:rsidR="001223E6">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8</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3</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 c)</w:t>
            </w: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tabs>
                <w:tab w:val="left" w:pos="3620"/>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c) obhajca dieťaťa.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3.</w:t>
            </w:r>
            <w:r w:rsidRPr="00516E20" w:rsidR="00D91510">
              <w:rPr>
                <w:rFonts w:ascii="Times New Roman" w:hAnsi="Times New Roman"/>
                <w:bCs/>
                <w:sz w:val="22"/>
                <w:szCs w:val="22"/>
              </w:rPr>
              <w:t xml:space="preserve"> Zákon č. 301/2005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§:44</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O:1-3</w:t>
            </w: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 Obhajca je povinný poskytovať obvinenému potrebnú právnu pomoc, na obhajovanie jeho záujmov účelne využívať prostriedky a spôsoby obhajoby uvedené v zákone, najmä starať sa o to, aby boli v konaní náležite a včas objasnené skutočnosti, ktoré obvineného zbavujú viny alebo jeho vinu zmierňujú.</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(2) Obhajca je oprávnený už v prípravnom konaní robiť v mene obvineného návrhy, podávať v jeho mene žiadosti a opravné prostriedky, nazerať do spisov a zúčastniť sa podľa ustanovení tohto zákona v konaní pred súdom úkonov, ktorých má právo zúčastniť sa obvinený, a vo vyšetrovaní alebo v skrátenom vyšetrovaní úkonov podľa § 213 ods. 2 až 4.</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(3) Ak je obvinený pozbavený spôsobilosti na právne úkony alebo ak je jeho spôsobilosť na právne úkony obmedzená, môže obhajca oprávnenia podľa odseku 2 vykonávať aj proti vôli obvineného.</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12015A" w:rsidR="001223E6">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8</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4</w:t>
            </w: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Výsledok lekárskej prehliadky sa zaznamená písomne. V prípade potreby sa poskytne lekárska pomoc.</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14.</w:t>
            </w:r>
            <w:r w:rsidRPr="00516E20" w:rsidR="00D91510">
              <w:rPr>
                <w:rFonts w:ascii="Times New Roman" w:hAnsi="Times New Roman"/>
                <w:bCs/>
                <w:sz w:val="22"/>
                <w:szCs w:val="22"/>
              </w:rPr>
              <w:t xml:space="preserve"> Zákon č. 576/2004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§:20</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O:1,2</w:t>
            </w: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 Zdravotná dokumentácia sa vedie v písomnej forme alebo v elektronickej forme s elektronickým podpisom,21) ak tento zákon neustanovuje, že sa vyžaduje písomná forma (§ 6 ods. 5, § 12 ods. 7).</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(2) Zdravotná dokumentácia v elektronickej forme s elektronickým podpisom sa vedie na záznamovom nosiči v textovej forme, grafickej forme alebo v audiovizuálnej forme.</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12015A" w:rsidP="00C50ADA">
            <w:pPr>
              <w:bidi w:val="0"/>
              <w:spacing w:before="0" w:beforeAutospacing="0" w:after="0" w:afterAutospacing="0" w:line="240" w:lineRule="auto"/>
              <w:jc w:val="center"/>
              <w:rPr>
                <w:rFonts w:ascii="Times New Roman" w:hAnsi="Times New Roman"/>
                <w:sz w:val="22"/>
                <w:szCs w:val="22"/>
              </w:rPr>
            </w:pPr>
            <w:r w:rsidRPr="0012015A" w:rsidR="001223E6">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8</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5</w:t>
            </w: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Členské štáty zabezpečia, aby sa v prípade, ak si to okolnosti vyžadujú, vykonala ďalšia lekárska prehliadka.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00D91510">
              <w:rPr>
                <w:rFonts w:ascii="Times New Roman" w:hAnsi="Times New Roman"/>
                <w:sz w:val="22"/>
                <w:szCs w:val="22"/>
              </w:rPr>
              <w:t>3.</w:t>
            </w:r>
            <w:r w:rsidRPr="00516E20" w:rsidR="00D91510">
              <w:rPr>
                <w:rFonts w:ascii="Times New Roman" w:hAnsi="Times New Roman"/>
                <w:bCs/>
                <w:sz w:val="22"/>
                <w:szCs w:val="22"/>
              </w:rPr>
              <w:t xml:space="preserve"> Zákon č. 301/2005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§:119</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O:1</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P:d)</w:t>
            </w: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d) osobné pomery páchateľa v rozsahu potrebnom na určenie druhu a výmery trestu a uloženie ochranného opatrenia a iné rozhodnutia,</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12015A" w:rsidP="00C50ADA">
            <w:pPr>
              <w:bidi w:val="0"/>
              <w:spacing w:before="0" w:beforeAutospacing="0" w:after="0" w:afterAutospacing="0" w:line="240" w:lineRule="auto"/>
              <w:jc w:val="center"/>
              <w:rPr>
                <w:rFonts w:ascii="Times New Roman" w:hAnsi="Times New Roman"/>
                <w:sz w:val="22"/>
                <w:szCs w:val="22"/>
              </w:rPr>
            </w:pPr>
            <w:r w:rsidRPr="0012015A" w:rsidR="001223E6">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Trestný poriadok neustanovuje koľkokrát treba vykonať lekársku prehliadku, stanovuje len, že v konaní treba čo najdôkladnejšie zistiť aj stupeň rozumového a mravného vývoja mladistvého, jeho povahu, pomery atď. To znamená, že lekárska prehliadka môže byť vykonaná aj viackrát.</w:t>
            </w: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9</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1</w:t>
            </w: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b/>
                <w:sz w:val="22"/>
                <w:szCs w:val="22"/>
              </w:rPr>
            </w:pPr>
            <w:r w:rsidRPr="00411ADD">
              <w:rPr>
                <w:rFonts w:ascii="Times New Roman" w:hAnsi="Times New Roman"/>
                <w:b/>
                <w:sz w:val="22"/>
                <w:szCs w:val="22"/>
              </w:rPr>
              <w:t>Audiovizuálny záznam výsluchu</w:t>
            </w:r>
          </w:p>
          <w:p w:rsidR="002969F6" w:rsidRPr="00411ADD" w:rsidP="00C50ADA">
            <w:pPr>
              <w:widowControl w:val="0"/>
              <w:bidi w:val="0"/>
              <w:spacing w:before="0" w:beforeAutospacing="0" w:after="0" w:afterAutospacing="0" w:line="240" w:lineRule="auto"/>
              <w:jc w:val="both"/>
              <w:rPr>
                <w:rFonts w:ascii="Times New Roman" w:hAnsi="Times New Roman"/>
                <w:b/>
                <w:sz w:val="22"/>
                <w:szCs w:val="22"/>
              </w:rPr>
            </w:pPr>
          </w:p>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Členské štáty zabezpečia, aby bol vyhotovený audiovizuálny záznam výsluchu detí políciou alebo inými orgánmi presadzovania práva počas trestného konania, ak je to primerané vzhľadom na okolnosti prípadu, berúc do úvahy okrem iného i to, či je obhajca prítomný, alebo nie, a či je dieťa pozbavené osobnej slobody, alebo nie, pričom v prvom rade sa vždy zohľadnia najlepšie záujmy dieťaťa.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F02027" w:rsidP="00C50ADA">
            <w:pPr>
              <w:bidi w:val="0"/>
              <w:spacing w:before="0" w:beforeAutospacing="0" w:after="0" w:afterAutospacing="0" w:line="240" w:lineRule="auto"/>
              <w:jc w:val="center"/>
              <w:rPr>
                <w:rFonts w:ascii="Times New Roman" w:hAnsi="Times New Roman"/>
                <w:sz w:val="22"/>
                <w:szCs w:val="22"/>
              </w:rPr>
            </w:pPr>
            <w:r>
              <w:rPr>
                <w:rFonts w:ascii="Times New Roman" w:hAnsi="Times New Roman"/>
                <w:sz w:val="22"/>
                <w:szCs w:val="22"/>
              </w:rPr>
              <w:t>1.</w:t>
            </w:r>
            <w:r w:rsidRPr="00516E20" w:rsidR="00D91510">
              <w:rPr>
                <w:rFonts w:ascii="Times New Roman" w:hAnsi="Times New Roman"/>
                <w:bCs/>
                <w:sz w:val="22"/>
                <w:szCs w:val="22"/>
              </w:rPr>
              <w:t xml:space="preserve"> Návrh zákona</w:t>
            </w:r>
          </w:p>
          <w:p w:rsidR="00F02027" w:rsidP="00C50ADA">
            <w:pPr>
              <w:bidi w:val="0"/>
              <w:spacing w:before="0" w:beforeAutospacing="0" w:after="0" w:afterAutospacing="0" w:line="240" w:lineRule="auto"/>
              <w:jc w:val="center"/>
              <w:rPr>
                <w:rFonts w:ascii="Times New Roman" w:hAnsi="Times New Roman"/>
                <w:sz w:val="22"/>
                <w:szCs w:val="22"/>
              </w:rPr>
            </w:pPr>
          </w:p>
          <w:p w:rsidR="00F02027" w:rsidP="00C50ADA">
            <w:pPr>
              <w:bidi w:val="0"/>
              <w:spacing w:before="0" w:beforeAutospacing="0" w:after="0" w:afterAutospacing="0" w:line="240" w:lineRule="auto"/>
              <w:jc w:val="center"/>
              <w:rPr>
                <w:rFonts w:ascii="Times New Roman" w:hAnsi="Times New Roman"/>
                <w:sz w:val="22"/>
                <w:szCs w:val="22"/>
              </w:rPr>
            </w:pPr>
          </w:p>
          <w:p w:rsidR="00F02027" w:rsidP="00C50ADA">
            <w:pPr>
              <w:bidi w:val="0"/>
              <w:spacing w:before="0" w:beforeAutospacing="0" w:after="0" w:afterAutospacing="0" w:line="240" w:lineRule="auto"/>
              <w:jc w:val="center"/>
              <w:rPr>
                <w:rFonts w:ascii="Times New Roman" w:hAnsi="Times New Roman"/>
                <w:sz w:val="22"/>
                <w:szCs w:val="22"/>
              </w:rPr>
            </w:pPr>
          </w:p>
          <w:p w:rsidR="00F02027" w:rsidP="00C50ADA">
            <w:pPr>
              <w:bidi w:val="0"/>
              <w:spacing w:before="0" w:beforeAutospacing="0" w:after="0" w:afterAutospacing="0" w:line="240" w:lineRule="auto"/>
              <w:jc w:val="center"/>
              <w:rPr>
                <w:rFonts w:ascii="Times New Roman" w:hAnsi="Times New Roman"/>
                <w:sz w:val="22"/>
                <w:szCs w:val="22"/>
              </w:rPr>
            </w:pPr>
          </w:p>
          <w:p w:rsidR="00F87D4D" w:rsidP="00C50ADA">
            <w:pPr>
              <w:bidi w:val="0"/>
              <w:spacing w:before="0" w:beforeAutospacing="0" w:after="0" w:afterAutospacing="0" w:line="240" w:lineRule="auto"/>
              <w:jc w:val="center"/>
              <w:rPr>
                <w:rFonts w:ascii="Times New Roman" w:hAnsi="Times New Roman"/>
                <w:sz w:val="22"/>
                <w:szCs w:val="22"/>
              </w:rPr>
            </w:pPr>
          </w:p>
          <w:p w:rsidR="00F02027" w:rsidP="00C50ADA">
            <w:pPr>
              <w:bidi w:val="0"/>
              <w:spacing w:before="0" w:beforeAutospacing="0" w:after="0" w:afterAutospacing="0" w:line="240" w:lineRule="auto"/>
              <w:jc w:val="center"/>
              <w:rPr>
                <w:rFonts w:ascii="Times New Roman" w:hAnsi="Times New Roman"/>
                <w:sz w:val="22"/>
                <w:szCs w:val="22"/>
              </w:rPr>
            </w:pPr>
          </w:p>
          <w:p w:rsidR="006A3ED4" w:rsidP="00C50ADA">
            <w:pPr>
              <w:bidi w:val="0"/>
              <w:spacing w:before="0" w:beforeAutospacing="0" w:after="0" w:afterAutospacing="0" w:line="240" w:lineRule="auto"/>
              <w:jc w:val="center"/>
              <w:rPr>
                <w:rFonts w:ascii="Times New Roman" w:hAnsi="Times New Roman"/>
                <w:sz w:val="22"/>
                <w:szCs w:val="22"/>
              </w:rPr>
            </w:pPr>
          </w:p>
          <w:p w:rsidR="006A3ED4" w:rsidP="00C50ADA">
            <w:pPr>
              <w:bidi w:val="0"/>
              <w:spacing w:before="0" w:beforeAutospacing="0" w:after="0" w:afterAutospacing="0" w:line="240" w:lineRule="auto"/>
              <w:jc w:val="center"/>
              <w:rPr>
                <w:rFonts w:ascii="Times New Roman" w:hAnsi="Times New Roman"/>
                <w:sz w:val="22"/>
                <w:szCs w:val="22"/>
              </w:rPr>
            </w:pPr>
          </w:p>
          <w:p w:rsidR="006A3ED4"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xml:space="preserve">3. </w:t>
            </w:r>
            <w:r w:rsidRPr="00516E20" w:rsidR="00D91510">
              <w:rPr>
                <w:rFonts w:ascii="Times New Roman" w:hAnsi="Times New Roman"/>
                <w:bCs/>
                <w:sz w:val="22"/>
                <w:szCs w:val="22"/>
              </w:rPr>
              <w:t>Zákon č. 301/2005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F02027" w:rsidP="00C50ADA">
            <w:pPr>
              <w:bidi w:val="0"/>
              <w:spacing w:before="0" w:beforeAutospacing="0" w:after="0" w:afterAutospacing="0" w:line="240" w:lineRule="auto"/>
              <w:jc w:val="both"/>
              <w:rPr>
                <w:rFonts w:ascii="Times New Roman" w:hAnsi="Times New Roman"/>
                <w:sz w:val="22"/>
                <w:szCs w:val="22"/>
              </w:rPr>
            </w:pPr>
            <w:r>
              <w:rPr>
                <w:rFonts w:ascii="Times New Roman" w:hAnsi="Times New Roman"/>
                <w:sz w:val="22"/>
                <w:szCs w:val="22"/>
              </w:rPr>
              <w:t>§: 121</w:t>
            </w:r>
          </w:p>
          <w:p w:rsidR="00F02027" w:rsidP="00C50ADA">
            <w:pPr>
              <w:bidi w:val="0"/>
              <w:spacing w:before="0" w:beforeAutospacing="0" w:after="0" w:afterAutospacing="0" w:line="240" w:lineRule="auto"/>
              <w:jc w:val="both"/>
              <w:rPr>
                <w:rFonts w:ascii="Times New Roman" w:hAnsi="Times New Roman"/>
                <w:sz w:val="22"/>
                <w:szCs w:val="22"/>
              </w:rPr>
            </w:pPr>
            <w:r>
              <w:rPr>
                <w:rFonts w:ascii="Times New Roman" w:hAnsi="Times New Roman"/>
                <w:sz w:val="22"/>
                <w:szCs w:val="22"/>
              </w:rPr>
              <w:t>O: 5</w:t>
            </w:r>
          </w:p>
          <w:p w:rsidR="00F02027" w:rsidP="00C50ADA">
            <w:pPr>
              <w:bidi w:val="0"/>
              <w:spacing w:before="0" w:beforeAutospacing="0" w:after="0" w:afterAutospacing="0" w:line="240" w:lineRule="auto"/>
              <w:jc w:val="both"/>
              <w:rPr>
                <w:rFonts w:ascii="Times New Roman" w:hAnsi="Times New Roman"/>
                <w:sz w:val="22"/>
                <w:szCs w:val="22"/>
              </w:rPr>
            </w:pPr>
          </w:p>
          <w:p w:rsidR="00F02027" w:rsidP="00C50ADA">
            <w:pPr>
              <w:bidi w:val="0"/>
              <w:spacing w:before="0" w:beforeAutospacing="0" w:after="0" w:afterAutospacing="0" w:line="240" w:lineRule="auto"/>
              <w:jc w:val="both"/>
              <w:rPr>
                <w:rFonts w:ascii="Times New Roman" w:hAnsi="Times New Roman"/>
                <w:sz w:val="22"/>
                <w:szCs w:val="22"/>
              </w:rPr>
            </w:pPr>
          </w:p>
          <w:p w:rsidR="00F02027" w:rsidP="00C50ADA">
            <w:pPr>
              <w:bidi w:val="0"/>
              <w:spacing w:before="0" w:beforeAutospacing="0" w:after="0" w:afterAutospacing="0" w:line="240" w:lineRule="auto"/>
              <w:jc w:val="both"/>
              <w:rPr>
                <w:rFonts w:ascii="Times New Roman" w:hAnsi="Times New Roman"/>
                <w:sz w:val="22"/>
                <w:szCs w:val="22"/>
              </w:rPr>
            </w:pPr>
          </w:p>
          <w:p w:rsidR="00F02027" w:rsidP="00C50ADA">
            <w:pPr>
              <w:bidi w:val="0"/>
              <w:spacing w:before="0" w:beforeAutospacing="0" w:after="0" w:afterAutospacing="0" w:line="240" w:lineRule="auto"/>
              <w:jc w:val="both"/>
              <w:rPr>
                <w:rFonts w:ascii="Times New Roman" w:hAnsi="Times New Roman"/>
                <w:sz w:val="22"/>
                <w:szCs w:val="22"/>
              </w:rPr>
            </w:pPr>
          </w:p>
          <w:p w:rsidR="00F02027" w:rsidP="00C50ADA">
            <w:pPr>
              <w:bidi w:val="0"/>
              <w:spacing w:before="0" w:beforeAutospacing="0" w:after="0" w:afterAutospacing="0" w:line="240" w:lineRule="auto"/>
              <w:jc w:val="both"/>
              <w:rPr>
                <w:rFonts w:ascii="Times New Roman" w:hAnsi="Times New Roman"/>
                <w:sz w:val="22"/>
                <w:szCs w:val="22"/>
              </w:rPr>
            </w:pPr>
          </w:p>
          <w:p w:rsidR="006A3ED4" w:rsidP="00C50ADA">
            <w:pPr>
              <w:bidi w:val="0"/>
              <w:spacing w:before="0" w:beforeAutospacing="0" w:after="0" w:afterAutospacing="0" w:line="240" w:lineRule="auto"/>
              <w:jc w:val="both"/>
              <w:rPr>
                <w:rFonts w:ascii="Times New Roman" w:hAnsi="Times New Roman"/>
                <w:sz w:val="22"/>
                <w:szCs w:val="22"/>
              </w:rPr>
            </w:pPr>
          </w:p>
          <w:p w:rsidR="006A3ED4" w:rsidP="00C50ADA">
            <w:pPr>
              <w:bidi w:val="0"/>
              <w:spacing w:before="0" w:beforeAutospacing="0" w:after="0" w:afterAutospacing="0" w:line="240" w:lineRule="auto"/>
              <w:jc w:val="both"/>
              <w:rPr>
                <w:rFonts w:ascii="Times New Roman" w:hAnsi="Times New Roman"/>
                <w:sz w:val="22"/>
                <w:szCs w:val="22"/>
              </w:rPr>
            </w:pPr>
          </w:p>
          <w:p w:rsidR="006A3ED4" w:rsidP="00C50ADA">
            <w:pPr>
              <w:bidi w:val="0"/>
              <w:spacing w:before="0" w:beforeAutospacing="0" w:after="0" w:afterAutospacing="0" w:line="240" w:lineRule="auto"/>
              <w:jc w:val="both"/>
              <w:rPr>
                <w:rFonts w:ascii="Times New Roman" w:hAnsi="Times New Roman"/>
                <w:sz w:val="22"/>
                <w:szCs w:val="22"/>
              </w:rPr>
            </w:pPr>
          </w:p>
          <w:p w:rsidR="00F87D4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124</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1</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58</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7</w:t>
            </w: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7D5A4D" w:rsidP="00C50ADA">
            <w:pPr>
              <w:bidi w:val="0"/>
              <w:spacing w:before="0" w:beforeAutospacing="0" w:after="0" w:afterAutospacing="0" w:line="240" w:lineRule="auto"/>
              <w:jc w:val="both"/>
              <w:rPr>
                <w:rFonts w:ascii="Times New Roman" w:hAnsi="Times New Roman"/>
                <w:sz w:val="22"/>
                <w:szCs w:val="22"/>
              </w:rPr>
            </w:pPr>
            <w:r w:rsidRPr="007D5A4D">
              <w:rPr>
                <w:rFonts w:ascii="Times New Roman" w:hAnsi="Times New Roman"/>
                <w:sz w:val="22"/>
                <w:szCs w:val="22"/>
              </w:rPr>
              <w:t xml:space="preserve">(5) </w:t>
            </w:r>
            <w:r w:rsidRPr="006A3ED4" w:rsidR="006A3ED4">
              <w:rPr>
                <w:rFonts w:ascii="Times New Roman" w:hAnsi="Times New Roman"/>
                <w:sz w:val="22"/>
                <w:szCs w:val="22"/>
              </w:rPr>
              <w:t>Ak je ako obvinený vypočúvaná osoba mladšia ako 18 rokov, orgány činné v trestnom konaní vykonajú výsluch s využitím technických zariadení určených na záznam zvuku a obrazu, ak je to primerané vzhľadom na okolnosti prípadu, najmä ak je pochybnosť, či je táto osoba schopná pochopiť obsah výsluchu, pričom sa zohľadňujú jej najlepšie záujmy, a ak tomu nebránia závažné technické dôvody, ktoré je orgán činný v trestnom konaní povinný uviesť v zápisnici.</w:t>
            </w:r>
          </w:p>
          <w:p w:rsidR="00F02027" w:rsidP="00C50ADA">
            <w:pPr>
              <w:bidi w:val="0"/>
              <w:spacing w:before="0" w:beforeAutospacing="0" w:after="0" w:afterAutospacing="0" w:line="240" w:lineRule="auto"/>
              <w:jc w:val="both"/>
              <w:rPr>
                <w:rFonts w:ascii="Times New Roman" w:hAnsi="Times New Roman"/>
                <w:sz w:val="22"/>
                <w:szCs w:val="22"/>
              </w:rPr>
            </w:pPr>
            <w:r w:rsidRPr="007D5A4D" w:rsidR="007D5A4D">
              <w:rPr>
                <w:rFonts w:ascii="Times New Roman" w:hAnsi="Times New Roman"/>
                <w:sz w:val="22"/>
                <w:szCs w:val="22"/>
              </w:rPr>
              <w:t>.</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 Výpoveď obvineného sa do zápisnice zapíše spravidla podľa diktátu vypočúvajúceho v priamej reči a pokiaľ možno doslova.</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(7) O použití iného vhodného záznamového zariadenia môže v prípravnom konaní rozhodnúť aj policajt alebo prokurátor. V takom prípade sa primerane použijú odseky 3 až 6, vždy sa však vyhotoví prepis do obyčajného písma.</w:t>
            </w:r>
          </w:p>
          <w:p w:rsidR="002969F6" w:rsidP="00C50ADA">
            <w:pPr>
              <w:bidi w:val="0"/>
              <w:spacing w:before="0" w:beforeAutospacing="0" w:after="0" w:afterAutospacing="0" w:line="240" w:lineRule="auto"/>
              <w:jc w:val="both"/>
              <w:rPr>
                <w:rFonts w:ascii="Times New Roman" w:hAnsi="Times New Roman"/>
                <w:sz w:val="22"/>
                <w:szCs w:val="22"/>
              </w:rPr>
            </w:pPr>
          </w:p>
          <w:p w:rsidR="00F02027" w:rsidRPr="00411ADD" w:rsidP="00C50ADA">
            <w:pPr>
              <w:bidi w:val="0"/>
              <w:spacing w:before="0" w:beforeAutospacing="0" w:after="0" w:afterAutospacing="0" w:line="240" w:lineRule="auto"/>
              <w:jc w:val="both"/>
              <w:rPr>
                <w:rFonts w:ascii="Times New Roman" w:hAnsi="Times New Roman"/>
                <w:sz w:val="22"/>
                <w:szCs w:val="22"/>
              </w:rPr>
            </w:pP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B8562A" w:rsidP="00C50ADA">
            <w:pPr>
              <w:bidi w:val="0"/>
              <w:spacing w:before="0" w:beforeAutospacing="0" w:after="0" w:afterAutospacing="0" w:line="240" w:lineRule="auto"/>
              <w:jc w:val="center"/>
              <w:rPr>
                <w:rFonts w:ascii="Times New Roman" w:hAnsi="Times New Roman"/>
                <w:sz w:val="22"/>
                <w:szCs w:val="22"/>
              </w:rPr>
            </w:pPr>
            <w:r w:rsidR="006F0425">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4123EC" w:rsidRPr="00B8562A" w:rsidP="00C50ADA">
            <w:pPr>
              <w:bidi w:val="0"/>
              <w:spacing w:before="0" w:beforeAutospacing="0" w:after="0" w:afterAutospacing="0" w:line="240" w:lineRule="auto"/>
              <w:jc w:val="both"/>
              <w:rPr>
                <w:rFonts w:ascii="Times New Roman" w:hAnsi="Times New Roman"/>
                <w:sz w:val="22"/>
                <w:szCs w:val="22"/>
              </w:rPr>
            </w:pPr>
          </w:p>
          <w:p w:rsidR="004123EC" w:rsidRPr="00B8562A" w:rsidP="00C50ADA">
            <w:pPr>
              <w:bidi w:val="0"/>
              <w:spacing w:before="0" w:beforeAutospacing="0" w:after="0" w:afterAutospacing="0" w:line="240" w:lineRule="auto"/>
              <w:jc w:val="both"/>
              <w:rPr>
                <w:rFonts w:ascii="Times New Roman" w:hAnsi="Times New Roman"/>
                <w:sz w:val="22"/>
                <w:szCs w:val="22"/>
              </w:rPr>
            </w:pPr>
          </w:p>
          <w:p w:rsidR="004123EC" w:rsidRPr="00B8562A"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9</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2</w:t>
            </w: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Ak sa audiovizuálny záznam nevyhotoví, výsluch sa zaznamená iným vhodným spôsobom, napríklad prostredníctvom písomnej zápisnice, ktorá je riadne overená.</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3.</w:t>
            </w:r>
            <w:r w:rsidRPr="00516E20" w:rsidR="00D91510">
              <w:rPr>
                <w:rFonts w:ascii="Times New Roman" w:hAnsi="Times New Roman"/>
                <w:bCs/>
                <w:sz w:val="22"/>
                <w:szCs w:val="22"/>
              </w:rPr>
              <w:t xml:space="preserve"> Zákon č. 301/2005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58 O: 1,7</w:t>
            </w: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§:59</w:t>
            </w: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O:1</w:t>
            </w: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85</w:t>
            </w: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O: 5</w:t>
            </w: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124</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1</w:t>
            </w: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xml:space="preserve">(1) O každom úkone trestného konania sa spíše, a to spravidla pri úkone alebo bezprostredne po ňom, zápisnica, ktorá musí obsahovať </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a) označenie súdu, prokuratúry alebo iného orgánu vykonávajúceho úkon,</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b) miesto, čas a predmet úkonu,</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xml:space="preserve">c) meno a priezvisko úradných osôb a ich funkcie, meno a priezvisko, dátum narodenia a bydlisko alebo sídlo osôb, ktoré sa na úkone zúčastnili, a u obvineného, poškodeného alebo svedka aj adresu, ktorú uvedie na účely doručovania, </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xml:space="preserve">d) stručné, ale výstižné opísanie priebehu úkonu, z ktorého je zrejmé i zachovanie zákonných ustanovení upravujúcich vykonávanie úkonu, ďalej podstatný obsah rozhodnutí vyhlásených pri úkone, a ak bol pri úkone doručený rovnopis rozhodnutia, osvedčenie o tomto doručení, </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e) návrhy strán, poskytnutie poučenia, prípadne vyjadrenie poučených osôb,</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f) námietky strán alebo vypočúvaných osôb proti obsahu zápisnice</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(7) O použití iného vhodného záznamového zariadenia môže v prípravnom konaní rozhodnúť aj policajt alebo prokurátor. V takom prípade sa primerane použijú odseky 3 až 6, vždy sa však vyhotoví prepis do obyčajného písma.</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 Zápisnicu o hlavnom pojednávaní a o verejnom zasadnutí podpisuje predseda senátu a zapisovateľ; iné zápisnice podpíše ten, kto úkon vykonal, a osoba, ktorej sa úkon týka, zapisovateľ, tlmočník, znalec, prekladateľ, prípadne iná osoba pribratá k úkonu. Ak má zápisnica o výsluchu viac strán, musí vypočúvaná osoba podpísať každú stranu zápisnice. Ak vypočúvaný alebo iná osoba pribratá k úkonu odmietne zápisnicu podpísať, uvedie sa to do zápisnice s poznamenaním dôvodu odmietnutia.</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(5) Ustanovenia § 34, § 121 až 124 sa primerane použijú aj vtedy, ak je zadržaná osoba vypočúvaná v čase, keď proti nej ešte nebolo vznesené obvinenie.</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 Výpoveď obvineného sa do zápisnice zapíše spravidla podľa diktátu vypočúvajúceho v priamej reči a pokiaľ možno doslova.</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9</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3</w:t>
            </w: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Týmto článkom nie je dotknutá možnosť klásť otázky výlučne na účely zistenia totožnosti dieťaťa bez audiovizuálneho zaznamenávania.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3.</w:t>
            </w:r>
            <w:r w:rsidRPr="00516E20" w:rsidR="00D91510">
              <w:rPr>
                <w:rFonts w:ascii="Times New Roman" w:hAnsi="Times New Roman"/>
                <w:bCs/>
                <w:sz w:val="22"/>
                <w:szCs w:val="22"/>
              </w:rPr>
              <w:t xml:space="preserve"> Zákon č. 301/2005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122</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2</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V: 1</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123</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2</w:t>
            </w: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 Pred prvým výsluchom treba vždy zistiť totožnosť obvineného, jeho osobné, rodinné, majetkové a zárobkové pomery a predchádzajúce trestné stíhania a tresty, ktoré mu boli uložené.</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(2) Ak treba zistiť pravosť rukopisu, možno obvineného vyzvať, aby napísal potrebný počet určených slov. Ak treba identifikovať hlas obvineného, možno ho vyzvať, aby poskytol hlasovú vzorku. K tomu ho však nemožno nijakým spôsobom donucovať. Obvinený je však povinný strpieť úkony potrebné na zistenie totožnosti.</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10</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1</w:t>
            </w: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b/>
                <w:sz w:val="22"/>
                <w:szCs w:val="22"/>
              </w:rPr>
            </w:pPr>
            <w:r w:rsidRPr="00411ADD">
              <w:rPr>
                <w:rFonts w:ascii="Times New Roman" w:hAnsi="Times New Roman"/>
                <w:b/>
                <w:sz w:val="22"/>
                <w:szCs w:val="22"/>
              </w:rPr>
              <w:t>Obmedzenie pozbavenia osobnej slobody</w:t>
            </w:r>
          </w:p>
          <w:p w:rsidR="002969F6" w:rsidRPr="00411ADD" w:rsidP="00C50ADA">
            <w:pPr>
              <w:widowControl w:val="0"/>
              <w:bidi w:val="0"/>
              <w:spacing w:before="0" w:beforeAutospacing="0" w:after="0" w:afterAutospacing="0" w:line="240" w:lineRule="auto"/>
              <w:jc w:val="both"/>
              <w:rPr>
                <w:rFonts w:ascii="Times New Roman" w:hAnsi="Times New Roman"/>
                <w:b/>
                <w:sz w:val="22"/>
                <w:szCs w:val="22"/>
              </w:rPr>
            </w:pPr>
          </w:p>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Členské štáty zabezpečia, aby pozbavenie osobnej slobody dieťaťa v akejkoľvek fáze konania bolo obmedzené na čo najkratšiu dobu. Náležite sa zohľadní vek a individuálna situácia dieťaťa a konkrétne okolnosti prípadu.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3.</w:t>
            </w:r>
            <w:r w:rsidRPr="00516E20" w:rsidR="00D91510">
              <w:rPr>
                <w:rFonts w:ascii="Times New Roman" w:hAnsi="Times New Roman"/>
                <w:bCs/>
                <w:sz w:val="22"/>
                <w:szCs w:val="22"/>
              </w:rPr>
              <w:t xml:space="preserve"> Zákon č. 301/2005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85</w:t>
            </w: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O: 4</w:t>
            </w: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339</w:t>
            </w:r>
          </w:p>
          <w:p w:rsidR="002969F6" w:rsidRPr="00411ADD" w:rsidP="00C50ADA">
            <w:pPr>
              <w:bidi w:val="0"/>
              <w:spacing w:before="0" w:beforeAutospacing="0" w:after="0" w:afterAutospacing="0" w:line="240" w:lineRule="auto"/>
              <w:jc w:val="both"/>
              <w:rPr>
                <w:rFonts w:ascii="Times New Roman" w:hAnsi="Times New Roman"/>
                <w:sz w:val="22"/>
                <w:szCs w:val="22"/>
              </w:rPr>
            </w:pP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(4) Policajt, ktorý zadržanie vykonal alebo ktorému bola odovzdaná zaistená osoba podľa osobitného zákona alebo odovzdaná osoba pristihnutá pri trestnom čine podľa odseku 2, takú osobu bezodkladne oboznámi s dôvodmi zadržania a vypočuje ju; v prípade, že podozrenie nebude naďalej dôvodné alebo dôvody zadržania z inej príčiny odpadnú, prepustí ju písomným opatrením ihneď na slobodu. Ak zadržanú osobu neprepustí na slobodu, vznesie jej obvinenie a vypočuje ju. Po jej výsluchu odovzdá spis prokurátorovi, aby ten mohol prípadne podať návrh na vzatie do väzby alebo na postup podľa § 204 ods. 1. Policajt alebo prokurátor postupujú pri tom tak, aby zadržanú osobu bolo možné odovzdať súdu najneskôr do 48 hodín a pri trestných činoch terorizmu do 96 hodín od jej zadržania alebo zaistenia podľa osobitného zákona alebo prevzatia podľa odseku 2, inak musí byť zadržaná osoba prepustená na slobodu písomným príkazom prokurátora s primeraným odôvodnením. Zadržanú osobu môže prepustiť na slobodu so súhlasom prokurátora písomným príkazom s primeraným odôvodnením aj policajt.</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Aj keď existujú dôvody väzby podľa § 71, smie byť obvinený mladistvý vzatý do väzby, len ak nemožno účel väzby dosiahnuť inak.</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10</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2</w:t>
            </w: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Členské štáty zabezpečia, aby sa pozbavenie osobnej slobody, najmä väzba, ukladali deťom len ako posledná možnosť. Členské štáty zabezpečia, aby sa každé nariadenie väzby zakladalo na odôvodnenom rozhodnutí, ktoré podlieha preskúmaniu súdom. Takéto rozhodnutie je takisto podrobené pravidelnému preskúmaniu, ktoré vykonáva súd v primeraných intervaloch buď z úradnej povinnosti, alebo na žiadosť dieťaťa, obhajcu dieťaťa alebo justičného orgánu, ktorý nie je súdom. Bez toho, aby bola dotknutá nezávislosť súdnictva, členské štáty zabezpečia, aby sa rozhodnutia, ktoré sa majú prijať v súlade s týmto odsekom, prijali bez zbytočného odkladu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3.</w:t>
            </w:r>
            <w:r w:rsidRPr="00516E20" w:rsidR="00D91510">
              <w:rPr>
                <w:rFonts w:ascii="Times New Roman" w:hAnsi="Times New Roman"/>
                <w:bCs/>
                <w:sz w:val="22"/>
                <w:szCs w:val="22"/>
              </w:rPr>
              <w:t xml:space="preserve"> Zákon č. 301/2005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79</w:t>
            </w: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O: 2-3</w:t>
            </w: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339</w:t>
            </w:r>
          </w:p>
          <w:p w:rsidR="002969F6" w:rsidRPr="00411ADD" w:rsidP="00C50ADA">
            <w:pPr>
              <w:bidi w:val="0"/>
              <w:spacing w:before="0" w:beforeAutospacing="0" w:after="0" w:afterAutospacing="0" w:line="240" w:lineRule="auto"/>
              <w:jc w:val="both"/>
              <w:rPr>
                <w:rFonts w:ascii="Times New Roman" w:hAnsi="Times New Roman"/>
                <w:sz w:val="22"/>
                <w:szCs w:val="22"/>
              </w:rPr>
            </w:pP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xml:space="preserve">(2) Policajt, prokurátor, sudca pre prípravné konanie a súd sú povinní skúmať v každom období trestného stíhania, či dôvody väzby trvajú, alebo či sa zmenili. Sudca pre prípravné konanie tak koná iba pri rozhodovaní o návrhu prokurátora na predĺženie lehoty väzby alebo o zmene dôvodov väzby a pri rozhodovaní o žiadosti obvineného o prepustenie z väzby podľa odseku 3. Ak v prípravnom konaní prokurátor zistí, že dôvody väzby sa zmenili, podá návrh sudcovi pre prípravné konanie na rozhodnutie o zmene dôvodov väzby. Sudca pre prípravné konanie o takom návrhu rozhodne bez meškania. Ak súd vyhlásil oslobodzujúci rozsudok, predseda senátu bezodkladne vydá príkaz na prepustenie obvineného z väzby s uvedením dôvodu prepustenia a uvedie túto okolnosť v zápisnici; takto postupuje predseda senátu aj vtedy, ak v súdnom konaní uplynula lehota väzby podľa § 76 ods. 6. </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(3) Obvinený má právo kedykoľvek žiadať o prepustenie na slobodu. Ak v prípravnom konaní prokurátor takej žiadosti nevyhovie, predloží ju bez meškania so svojím stanoviskom a s návrhom na rozhodnutie sudcovi pre prípravné konanie, o čom upovedomí obvineného a jeho obhajcu. O takej žiadosti sa musí bez meškania rozhodnúť. Ak sa žiadosť zamietla, môže ju obvinený, ak v nej neuvedie iné dôvody, opakovať až po uplynutí tridsiatich dní odo dňa, keď rozhodnutie o jeho predchádzajúcej žiadosti nadobudlo právoplatnosť.</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Aj keď existujú dôvody väzby podľa § 71, smie byť obvinený mladistvý vzatý do väzby, len ak nemožno účel väzby dosiahnuť inak.</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11</w:t>
            </w:r>
          </w:p>
          <w:p w:rsidR="002969F6" w:rsidRPr="00411ADD" w:rsidP="00C50ADA">
            <w:pPr>
              <w:bidi w:val="0"/>
              <w:spacing w:before="0" w:beforeAutospacing="0" w:after="0" w:afterAutospacing="0" w:line="240" w:lineRule="auto"/>
              <w:jc w:val="both"/>
              <w:rPr>
                <w:rFonts w:ascii="Times New Roman" w:hAnsi="Times New Roman"/>
                <w:sz w:val="22"/>
                <w:szCs w:val="22"/>
              </w:rPr>
            </w:pP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b/>
                <w:sz w:val="22"/>
                <w:szCs w:val="22"/>
              </w:rPr>
            </w:pPr>
            <w:r w:rsidRPr="00411ADD">
              <w:rPr>
                <w:rFonts w:ascii="Times New Roman" w:hAnsi="Times New Roman"/>
                <w:b/>
                <w:sz w:val="22"/>
                <w:szCs w:val="22"/>
              </w:rPr>
              <w:t>Alternatívne opatrenia</w:t>
            </w:r>
          </w:p>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p>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Členské štáty zabezpečia, aby príslušné orgány vždy, keď je to možné, mali možnosť prijať alternatívne opatrenia namiesto zadržania (ďalej len „alternatívne opatrenia“).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3.</w:t>
            </w:r>
            <w:r w:rsidRPr="00516E20" w:rsidR="00D91510">
              <w:rPr>
                <w:rFonts w:ascii="Times New Roman" w:hAnsi="Times New Roman"/>
                <w:bCs/>
                <w:sz w:val="22"/>
                <w:szCs w:val="22"/>
              </w:rPr>
              <w:t xml:space="preserve"> Zákon č. 301/2005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339</w:t>
            </w:r>
          </w:p>
          <w:p w:rsidR="002969F6" w:rsidRPr="00411ADD" w:rsidP="00C50ADA">
            <w:pPr>
              <w:bidi w:val="0"/>
              <w:spacing w:before="0" w:beforeAutospacing="0" w:after="0" w:afterAutospacing="0" w:line="240" w:lineRule="auto"/>
              <w:jc w:val="both"/>
              <w:rPr>
                <w:rFonts w:ascii="Times New Roman" w:hAnsi="Times New Roman"/>
                <w:sz w:val="22"/>
                <w:szCs w:val="22"/>
              </w:rPr>
            </w:pP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Aj keď existujú dôvody väzby podľa § 71, smie byť obvinený mladistvý vzatý do väzby, len ak nemožno účel väzby dosiahnuť inak.</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12</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1</w:t>
            </w: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b/>
                <w:bCs/>
                <w:sz w:val="22"/>
                <w:szCs w:val="22"/>
              </w:rPr>
            </w:pPr>
            <w:r w:rsidRPr="00411ADD">
              <w:rPr>
                <w:rFonts w:ascii="Times New Roman" w:hAnsi="Times New Roman"/>
                <w:b/>
                <w:bCs/>
                <w:sz w:val="22"/>
                <w:szCs w:val="22"/>
              </w:rPr>
              <w:t>Osobitné zaobchádzanie v prípade pozbavenia osobnej slobody</w:t>
            </w:r>
          </w:p>
          <w:p w:rsidR="002969F6" w:rsidRPr="00411ADD" w:rsidP="00C50ADA">
            <w:pPr>
              <w:widowControl w:val="0"/>
              <w:bidi w:val="0"/>
              <w:spacing w:before="0" w:beforeAutospacing="0" w:after="0" w:afterAutospacing="0" w:line="240" w:lineRule="auto"/>
              <w:jc w:val="both"/>
              <w:rPr>
                <w:rFonts w:ascii="Times New Roman" w:hAnsi="Times New Roman"/>
                <w:b/>
                <w:bCs/>
                <w:sz w:val="22"/>
                <w:szCs w:val="22"/>
              </w:rPr>
            </w:pPr>
          </w:p>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bCs/>
                <w:sz w:val="22"/>
                <w:szCs w:val="22"/>
              </w:rPr>
              <w:t>Členské štáty zabezpečia, aby deti, ktoré sú zadržané, boli umiestnené oddelene od dospelých, pokiaľ sa nedospeje k záveru, že to nie je v najlepšom záujme dieťaťa.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rPr>
                <w:rFonts w:ascii="Times New Roman" w:hAnsi="Times New Roman"/>
                <w:sz w:val="22"/>
                <w:szCs w:val="22"/>
              </w:rPr>
            </w:pPr>
            <w:r w:rsidRPr="00411ADD">
              <w:rPr>
                <w:rFonts w:ascii="Times New Roman" w:hAnsi="Times New Roman"/>
                <w:sz w:val="22"/>
                <w:szCs w:val="22"/>
              </w:rPr>
              <w:t>12.</w:t>
            </w:r>
            <w:r w:rsidRPr="00516E20" w:rsidR="00D91510">
              <w:rPr>
                <w:rFonts w:ascii="Times New Roman" w:hAnsi="Times New Roman"/>
                <w:bCs/>
                <w:sz w:val="22"/>
                <w:szCs w:val="22"/>
              </w:rPr>
              <w:t xml:space="preserve"> Zákon č. 171/1993 Z. z.</w:t>
            </w: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5.</w:t>
            </w:r>
            <w:r w:rsidRPr="00516E20" w:rsidR="00D91510">
              <w:rPr>
                <w:rFonts w:ascii="Times New Roman" w:hAnsi="Times New Roman"/>
                <w:bCs/>
                <w:sz w:val="22"/>
                <w:szCs w:val="22"/>
              </w:rPr>
              <w:t xml:space="preserve"> Zákon č. 221/2006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44</w:t>
            </w: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O: 1</w:t>
            </w: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P: b)</w:t>
            </w:r>
          </w:p>
          <w:p w:rsidR="002969F6" w:rsidRPr="00411ADD" w:rsidP="00C50ADA">
            <w:pPr>
              <w:bidi w:val="0"/>
              <w:spacing w:before="0" w:beforeAutospacing="0" w:after="0" w:afterAutospacing="0" w:line="240" w:lineRule="auto"/>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7</w:t>
            </w: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O: 1</w:t>
            </w: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7</w:t>
            </w: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O: 2</w:t>
            </w: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P: b)</w:t>
            </w: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 Do cely sa vždy umiestňujú oddelene osoby</w:t>
            </w: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b) mladšie ako 18 rokov a dospelé,</w:t>
            </w: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 Pri umiestňovaní obvineného do cely sa dbá na to, aby bol zabezpečený účel výkonu väzby.</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(2) Do cely sa umiestňujú oddelene</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b)mladiství od dospelých obvinených,</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12</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2</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 a)</w:t>
            </w: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Členské štáty tiež zabezpečia, aby deti, ktoré sú v policajnej väzbe, boli umiestnené oddelene od dospelých, pokiaľ:</w:t>
            </w:r>
          </w:p>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p>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a) sa nedospeje z k záveru, že nie je v najlepšom záujme dieťaťa neurobiť tak, alebo</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12.</w:t>
            </w:r>
            <w:r w:rsidRPr="00516E20" w:rsidR="00D91510">
              <w:rPr>
                <w:rFonts w:ascii="Times New Roman" w:hAnsi="Times New Roman"/>
                <w:bCs/>
                <w:sz w:val="22"/>
                <w:szCs w:val="22"/>
              </w:rPr>
              <w:t xml:space="preserve"> Zákon č. 171/1993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44</w:t>
            </w: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O: 1</w:t>
            </w: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P: b)</w:t>
            </w: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 Do cely sa vždy umiestňujú oddelene osoby</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b) mladšie ako 18 rokov a dospelé,</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pStyle w:val="ListParagraph"/>
              <w:tabs>
                <w:tab w:val="left" w:pos="-3969"/>
                <w:tab w:val="left" w:pos="-1701"/>
              </w:tabs>
              <w:bidi w:val="0"/>
              <w:spacing w:after="0"/>
              <w:ind w:left="0"/>
              <w:jc w:val="both"/>
              <w:rPr>
                <w:rFonts w:ascii="Times New Roman" w:hAnsi="Times New Roman"/>
              </w:rPr>
            </w:pP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12</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2</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 b)</w:t>
            </w: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b) za výnimočných okolností nie je možné tak v praxi urobiť, a to za predpokladu, že deti držia spoločne s dospelými spôsobom, ktorý je v súlade s najlepšími záujmami dieťaťa.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12.</w:t>
            </w:r>
            <w:r w:rsidRPr="00516E20" w:rsidR="00D91510">
              <w:rPr>
                <w:rFonts w:ascii="Times New Roman" w:hAnsi="Times New Roman"/>
                <w:bCs/>
                <w:sz w:val="22"/>
                <w:szCs w:val="22"/>
              </w:rPr>
              <w:t xml:space="preserve"> Zákon č. 171/1993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44</w:t>
            </w: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O: 1</w:t>
            </w: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P: b)</w:t>
            </w: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 Do cely sa vždy umiestňujú oddelene osoby</w:t>
            </w: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b) mladšie ako 18 rokov a dospelé,</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12</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3</w:t>
            </w:r>
          </w:p>
          <w:p w:rsidR="002969F6" w:rsidRPr="00411ADD" w:rsidP="00C50ADA">
            <w:pPr>
              <w:bidi w:val="0"/>
              <w:spacing w:before="0" w:beforeAutospacing="0" w:after="0" w:afterAutospacing="0" w:line="240" w:lineRule="auto"/>
              <w:jc w:val="both"/>
              <w:rPr>
                <w:rFonts w:ascii="Times New Roman" w:hAnsi="Times New Roman"/>
                <w:sz w:val="22"/>
                <w:szCs w:val="22"/>
              </w:rPr>
            </w:pP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Bez toho, aby bol dotknutý odsek 1, ak zadržané dieťa dosiahne vek 18 rokov, členské štáty umožnia naďalej uvedenú osobu zadržiavať oddelene od ostatných zadržiavaných osôb, a to pri zohľadnení okolností dotknutej osoby a za predpokladu, že je to v súlade s najlepšími záujmami detí, ktoré sú zadržiavané s uvedenou osobou.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12.</w:t>
            </w:r>
            <w:r w:rsidRPr="00516E20" w:rsidR="00D91510">
              <w:rPr>
                <w:rFonts w:ascii="Times New Roman" w:hAnsi="Times New Roman"/>
                <w:bCs/>
                <w:sz w:val="22"/>
                <w:szCs w:val="22"/>
              </w:rPr>
              <w:t xml:space="preserve"> Zákon č. 171/1993 Z. z. </w:t>
            </w:r>
            <w:r w:rsidRPr="00411ADD">
              <w:rPr>
                <w:rFonts w:ascii="Times New Roman" w:hAnsi="Times New Roman"/>
                <w:sz w:val="22"/>
                <w:szCs w:val="22"/>
              </w:rPr>
              <w:t>5.</w:t>
            </w:r>
            <w:r w:rsidRPr="00516E20" w:rsidR="00D91510">
              <w:rPr>
                <w:rFonts w:ascii="Times New Roman" w:hAnsi="Times New Roman"/>
                <w:bCs/>
                <w:sz w:val="22"/>
                <w:szCs w:val="22"/>
              </w:rPr>
              <w:t xml:space="preserve"> Zákon č. 221/2006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44</w:t>
            </w: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O: 1</w:t>
            </w: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P: b)</w:t>
            </w:r>
          </w:p>
          <w:p w:rsidR="002969F6" w:rsidRPr="00411ADD" w:rsidP="00C50ADA">
            <w:pPr>
              <w:bidi w:val="0"/>
              <w:spacing w:before="0" w:beforeAutospacing="0" w:after="0" w:afterAutospacing="0" w:line="240" w:lineRule="auto"/>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7 O: 2,7</w:t>
            </w: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P: b)</w:t>
            </w: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 Do cely sa vždy umiestňujú oddelene osoby</w:t>
            </w: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b) mladšie ako 18 rokov a dospelé,</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xml:space="preserve"> (2) Do cely sa umiestňujú oddelene</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b) mladiství od dospelých obvinených,</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(7) V odôvodnených prípadoch možno pri umiestňovaní postupovať odlišne od zásad uvedených v odseku 2 písm. b), e) a h); zmiernenie umiestnenia podľa odseku 2 písm. h) sa netýka obvinených podľa odseku 2 písm. f). Mladistvého možno umiestniť s dospelým obvineným alebo odsúdeným len výnimočne a len, ak takéto umiestnenie bude v záujme mladistvého, dospelý obvinený alebo odsúdený nebude na mladistvého nepriaznivo vplývať, ohrozovať jeho zdravie alebo zneužívať jeho prítomnosť v cele a mladistvý a dospelý obvinený alebo odsúdený s tým súhlasia. O takomto umiestnení a o umiestnení obvineného v bezpečnostnej cele informuje ústav prokurátora vykonávajúceho dozor nad zachovávaním zákonnosti v ústave. Opodstatnenosť takéhoto umiestnenia a umiestnenia obvineného v bezpečnostnej cele preskúmava riaditeľ ústavu a prokurátor vykonávajúci dozor nad zachovávaním zákonnosti v ústave najmenej raz za tri mesiace.</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12</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4</w:t>
            </w:r>
          </w:p>
          <w:p w:rsidR="002969F6" w:rsidRPr="00411ADD" w:rsidP="00C50ADA">
            <w:pPr>
              <w:bidi w:val="0"/>
              <w:spacing w:before="0" w:beforeAutospacing="0" w:after="0" w:afterAutospacing="0" w:line="240" w:lineRule="auto"/>
              <w:jc w:val="both"/>
              <w:rPr>
                <w:rFonts w:ascii="Times New Roman" w:hAnsi="Times New Roman"/>
                <w:sz w:val="22"/>
                <w:szCs w:val="22"/>
              </w:rPr>
            </w:pP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Bez toho, aby bol dotknutý odsek 1, a so zreteľom na odsek 3 je možné zadržiavať deti spolu s mladými dospelými osobami, pokiaľ to nie je v rozpore s najlepšími záujmami dieťaťa.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12.</w:t>
            </w:r>
            <w:r w:rsidRPr="00516E20" w:rsidR="00D91510">
              <w:rPr>
                <w:rFonts w:ascii="Times New Roman" w:hAnsi="Times New Roman"/>
                <w:bCs/>
                <w:sz w:val="22"/>
                <w:szCs w:val="22"/>
              </w:rPr>
              <w:t xml:space="preserve"> Zákon č. 171/1993 Z. z.</w:t>
            </w: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5.</w:t>
            </w:r>
            <w:r w:rsidRPr="00516E20" w:rsidR="00D91510">
              <w:rPr>
                <w:rFonts w:ascii="Times New Roman" w:hAnsi="Times New Roman"/>
                <w:bCs/>
                <w:sz w:val="22"/>
                <w:szCs w:val="22"/>
              </w:rPr>
              <w:t xml:space="preserve"> Zákon č. 221/2006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44</w:t>
            </w: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O: 1</w:t>
            </w: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P: b)</w:t>
            </w:r>
          </w:p>
          <w:p w:rsidR="002969F6" w:rsidRPr="00411ADD" w:rsidP="00C50ADA">
            <w:pPr>
              <w:bidi w:val="0"/>
              <w:spacing w:before="0" w:beforeAutospacing="0" w:after="0" w:afterAutospacing="0" w:line="240" w:lineRule="auto"/>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7 O: 2,7</w:t>
            </w: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P: b)</w:t>
            </w: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 Do cely sa vždy umiestňujú oddelene osoby</w:t>
            </w: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b) mladšie ako 18 rokov a dospelé,</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xml:space="preserve"> (2) Do cely sa umiestňujú oddelene</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b) mladiství od dospelých obvinených,</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V odôvodnených prípadoch možno pri umiestňovaní postupovať odlišne od zásad uvedených v odseku 2 písm. b), e) a h); zmiernenie umiestnenia podľa odseku 2 písm. h) sa netýka obvinených podľa odseku 2 písm. f). Mladistvého možno umiestniť s dospelým obvineným alebo odsúdeným len výnimočne a len, ak takéto umiestnenie bude v záujme mladistvého, dospelý obvinený alebo odsúdený nebude na mladistvého nepriaznivo vplývať, ohrozovať jeho zdravie alebo zneužívať jeho prítomnosť v cele a mladistvý a dospelý obvinený alebo odsúdený s tým súhlasia. O takomto umiestnení a o umiestnení obvineného v bezpečnostnej cele informuje ústav prokurátora vykonávajúceho dozor nad zachovávaním zákonnosti v ústave. Opodstatnenosť takéhoto umiestnenia a umiestnenia obvineného v bezpečnostnej cele preskúmava riaditeľ ústavu a prokurátor vykonávajúci dozor nad zachovávaním zákonnosti v ústave najmenej raz za tri mesiace.</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12</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5</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 a)</w:t>
            </w: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Ak sú deti vo väzbe, členské štáty prijmú náležité opatrenia s cieľom:</w:t>
            </w:r>
          </w:p>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a) zabezpečiť a chrániť ich zdravie a telesný a psychický vývoj;</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5.</w:t>
            </w:r>
            <w:r w:rsidRPr="00516E20" w:rsidR="00D91510">
              <w:rPr>
                <w:rFonts w:ascii="Times New Roman" w:hAnsi="Times New Roman"/>
                <w:bCs/>
                <w:sz w:val="22"/>
                <w:szCs w:val="22"/>
              </w:rPr>
              <w:t xml:space="preserve"> Zákon č. 221/2006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46</w:t>
            </w: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O:1,2,6,7</w:t>
            </w: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tabs>
                <w:tab w:val="left" w:pos="-2127"/>
                <w:tab w:val="left" w:pos="-1985"/>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xml:space="preserve">(1) Ubytovacia plocha pre mladistvého v cele je najmenej 4 m2. </w:t>
            </w:r>
          </w:p>
          <w:p w:rsidR="002969F6" w:rsidRPr="00411ADD" w:rsidP="00C50ADA">
            <w:pPr>
              <w:tabs>
                <w:tab w:val="left" w:pos="-2127"/>
                <w:tab w:val="left" w:pos="-1985"/>
              </w:tabs>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2127"/>
                <w:tab w:val="left" w:pos="-1985"/>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(2) Mladistvý má právo prijať návštevu raz za týždeň v trvaní najmenej jednej hodiny. Počas návštevy určený príslušník zboru informuje zákonného zástupcu o ukončených konaniach súvisiacich s výkonom väzby mladistvého od poslednej návštevy vykonanej zákonným zástupcom.</w:t>
            </w:r>
          </w:p>
          <w:p w:rsidR="002969F6" w:rsidRPr="00411ADD" w:rsidP="00C50ADA">
            <w:pPr>
              <w:tabs>
                <w:tab w:val="left" w:pos="-2127"/>
                <w:tab w:val="left" w:pos="-1985"/>
              </w:tabs>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2127"/>
                <w:tab w:val="left" w:pos="-1985"/>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(6) Ústav zabezpečí podmienky na plnenie povinnej školskej dochádzky v súlade s osobitným predpisom.</w:t>
            </w:r>
          </w:p>
          <w:p w:rsidR="002969F6" w:rsidRPr="00411ADD" w:rsidP="00C50ADA">
            <w:pPr>
              <w:tabs>
                <w:tab w:val="left" w:pos="-2127"/>
                <w:tab w:val="left" w:pos="-1985"/>
              </w:tabs>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2127"/>
                <w:tab w:val="left" w:pos="-1985"/>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xml:space="preserve">(7) Po prijatí mladistvého do väzby rozhodne riaditeľ ústavu o ustanovení opatrovníka mladistvému na zastupovanie a pomoc pri konaní vo veciach súvisiacich s výkonom väzby podľa tohto zákona (ďalej len „opatrovník“). Opatrovníkom môže byť len fyzická osoba, u ktorej nie je pochybnosť o nezaujatosti pre jej pomer k mladistvému, k obhajcovi alebo zákonnému zástupcovi mladistvého a ktorá </w:t>
            </w:r>
          </w:p>
          <w:p w:rsidR="002969F6" w:rsidRPr="00411ADD" w:rsidP="00C50ADA">
            <w:pPr>
              <w:tabs>
                <w:tab w:val="left" w:pos="-2127"/>
                <w:tab w:val="left" w:pos="-1985"/>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xml:space="preserve">a) má vysokoškolské vzdelanie druhého stupňa v študijnom odbore sociálna práca, psychológia alebo právo alebo má uznaný doklad o takomto vysokoškolskom vzdelaní vydaný zahraničnou vysokou školou a </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b) nevykonáva režimovú činnosť alebo nemá disciplinárnu právomoc podľa tohto zákona.</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12</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5</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 b)</w:t>
            </w: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b) zabezpečiť ich právo na výchovu a vzdelávanie, a to aj u detí s telesným postihnutím, so zmyslovým postihnutím alebo s poruchami učenia;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5.</w:t>
            </w:r>
            <w:r w:rsidRPr="00516E20" w:rsidR="00D91510">
              <w:rPr>
                <w:rFonts w:ascii="Times New Roman" w:hAnsi="Times New Roman"/>
                <w:bCs/>
                <w:sz w:val="22"/>
                <w:szCs w:val="22"/>
              </w:rPr>
              <w:t xml:space="preserve"> Zákon č. 221/2006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46 O: 6</w:t>
            </w: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(6) Ústav zabezpečí podmienky na plnenie povinnej školskej dochádzky v súlade s osobitným predpisom.</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12</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5</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 c)</w:t>
            </w: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c) zaistiť účinné a pravidelné uplatňovanie ich práva na rodinný život;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5.</w:t>
            </w:r>
            <w:r w:rsidRPr="00516E20" w:rsidR="00D91510">
              <w:rPr>
                <w:rFonts w:ascii="Times New Roman" w:hAnsi="Times New Roman"/>
                <w:bCs/>
                <w:sz w:val="22"/>
                <w:szCs w:val="22"/>
              </w:rPr>
              <w:t xml:space="preserve"> Zákon č. 221/2006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46 O: 2</w:t>
            </w: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(2) Mladistvý má právo prijať návštevu raz za týždeň v trvaní najmenej jednej hodiny. Počas návštevy určený príslušník zboru informuje zákonného zástupcu o ukončených konaniach súvisiacich s výkonom väzby mladistvého od poslednej návštevy vykonanej zákonným zástupcom.</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12</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5</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 d)</w:t>
            </w: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b/>
                <w:bCs/>
                <w:sz w:val="22"/>
                <w:szCs w:val="22"/>
              </w:rPr>
            </w:pPr>
            <w:r w:rsidRPr="00411ADD">
              <w:rPr>
                <w:rFonts w:ascii="Times New Roman" w:hAnsi="Times New Roman"/>
                <w:bCs/>
                <w:sz w:val="22"/>
                <w:szCs w:val="22"/>
              </w:rPr>
              <w:t>d) zabezpečiť prístup k programom na posilnenie ich vývoja a ich opätovnej integrácie do spoločnosti 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3.</w:t>
            </w:r>
            <w:r w:rsidRPr="00516E20" w:rsidR="00D91510">
              <w:rPr>
                <w:rFonts w:ascii="Times New Roman" w:hAnsi="Times New Roman"/>
                <w:bCs/>
                <w:sz w:val="22"/>
                <w:szCs w:val="22"/>
              </w:rPr>
              <w:t xml:space="preserve"> Zákon č. 301/2005 Z. z.</w:t>
            </w: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xml:space="preserve">5. </w:t>
            </w:r>
            <w:r w:rsidRPr="00516E20" w:rsidR="00D91510">
              <w:rPr>
                <w:rFonts w:ascii="Times New Roman" w:hAnsi="Times New Roman"/>
                <w:bCs/>
                <w:sz w:val="22"/>
                <w:szCs w:val="22"/>
              </w:rPr>
              <w:t>Zákon č. 221/2006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347</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V: 2</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44</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1-2</w:t>
            </w: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Orgány činné v trestnom konaní a súd postupujú v najužšej spolupráci so zariadeniami, ktorým je zverená starostlivosť o mládež, prípadne so zariadeniami psychologickej starostlivosti.</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xml:space="preserve">(1) Na organizovaní vzdelávacích, osvetových a záujmových činností pre obvinených umiestnených v oddiele so zmierneným režimom sa môžu podieľať aj štátne orgány, orgány územnej samosprávy, právnické osoby, záujmové združenia občanov, cirkvi, náboženské spoločnosti, nadácie a charitatívne organizácie, ktoré pôsobia v súlade s osobitnými predpismi; podmienkou je súhlas riaditeľa ústavu a schválenie predloženého projektu činností. </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(2) Obvinený má právo na poskytnutie pomoci orgánom sociálnoprávnej ochrany a sociálnej kurately podľa osobitných predpisov.</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12</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5</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 e)</w:t>
            </w: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e) zabezpečiť dodržiavanie ich slobody náboženského vyznania alebo viery.</w:t>
            </w:r>
          </w:p>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p>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Opatrenia prijaté podľa tohto odseku musia byť primerané a vhodné vzhľadom na trvanie väzby.</w:t>
            </w:r>
          </w:p>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p>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Písmená a) a e) prvého pododseku sa uplatňujú aj na iné prípady pozbavenia osobnej slobody, než je väzba. Prijaté opatrenia musia byť vzhľadom na takéto situácie pozbavenia osobnej slobody primerané a vhodné.</w:t>
            </w:r>
          </w:p>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p>
          <w:p w:rsidR="002969F6" w:rsidRPr="00411ADD" w:rsidP="00C50ADA">
            <w:pPr>
              <w:widowControl w:val="0"/>
              <w:bidi w:val="0"/>
              <w:spacing w:before="0" w:beforeAutospacing="0" w:after="0" w:afterAutospacing="0" w:line="240" w:lineRule="auto"/>
              <w:jc w:val="both"/>
              <w:rPr>
                <w:rFonts w:ascii="Times New Roman" w:hAnsi="Times New Roman"/>
                <w:b/>
                <w:bCs/>
                <w:sz w:val="22"/>
                <w:szCs w:val="22"/>
              </w:rPr>
            </w:pPr>
            <w:r w:rsidRPr="00411ADD">
              <w:rPr>
                <w:rFonts w:ascii="Times New Roman" w:hAnsi="Times New Roman"/>
                <w:sz w:val="22"/>
                <w:szCs w:val="22"/>
              </w:rPr>
              <w:t>Písmená b), c) a d) prvého pododseku sa uplatňujú na iné prípady pozbavenia osobnej slobody, než je väzba, iba do takej miery, v akej je to vhodné a primerané vzhľadom na povahu a trvanie takýchto situácií.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5.</w:t>
            </w:r>
            <w:r w:rsidRPr="00516E20" w:rsidR="00D91510">
              <w:rPr>
                <w:rFonts w:ascii="Times New Roman" w:hAnsi="Times New Roman"/>
                <w:bCs/>
                <w:sz w:val="22"/>
                <w:szCs w:val="22"/>
              </w:rPr>
              <w:t xml:space="preserve"> Zákon č. 221/2006 Z. z.</w:t>
            </w: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3.</w:t>
            </w:r>
            <w:r w:rsidRPr="00516E20" w:rsidR="00D91510">
              <w:rPr>
                <w:rFonts w:ascii="Times New Roman" w:hAnsi="Times New Roman"/>
                <w:bCs/>
                <w:sz w:val="22"/>
                <w:szCs w:val="22"/>
              </w:rPr>
              <w:t xml:space="preserve"> Zákon č. 301/2005 Z. z.</w:t>
            </w: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44</w:t>
            </w: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O: 3,4,6</w:t>
            </w: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2</w:t>
            </w: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O: 2</w:t>
            </w: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§:34</w:t>
            </w: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O:4</w:t>
            </w: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V:5</w:t>
            </w: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§:347</w:t>
            </w: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(3) Obvinený má právo na poskytovanie duchovnej a pastoračnej služby v rozsahu a za podmienok ustanovených v osobitných predpisoch a podľa pravidiel výkonu náboženských úkonov dohodnutých medzi cirkvami a náboženskými spoločnosťami a ústavom podľa osobitných predpisov.28)</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(4) Duchovnú a pastoračnú službu poskytuje osoba poverená duchovnou a pastoračnou službou podľa osobitných predpisov (ďalej len „väzenský duchovný“); iné osoby môžu poskytovať duchovnú a pastoračnú službu len na základe poverenia štátom uznanej cirkvi alebo náboženskej spoločnosti</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(6) Pri skupinových formách poskytovania duchovnej a pastoračnej služby sa dodržiavajú zásady uvedené v § 7 ods. 2 a 7.</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(2) Do základných práv a slobôd osôb v prípadoch dovolených zákonom možno zasahovať len v miere nevyhnutnej na dosiahnutie účelu trestného konania, pričom treba rešpektovať dôstojnosť osôb a ich súkromie.</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Obvinený, ktorý bol zadržaný alebo zatknutý má právo najviac dvakrát počas obmedzenia osobnej slobody na vlastné náklady komunikovať prostredníctvom telefónneho zariadenia s osobou, ktorú označí, ak tým nedôjde k ohrozeniu účelu trestného konania a je to technicky možné, a to v trvaní najviac 20 minút</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V konaní proti mladistvým treba dbať na to, aby sa vyšetrovanie, skrátené vyšetrovanie a rozhodovanie zverilo osobám, ktorých životné skúsenosti, ako aj skúsenosti s výchovou mládeže zaručujú splnenie výchovného účelu trestného konania. Orgány činné v trestnom konaní a súd postupujú v najužšej spolupráci so zariadeniami, ktorým je zverená starostlivosť o mládež, prípadne so zariadeniami psychologickej starostlivosti.</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p w:rsidR="001D4D29" w:rsidRPr="00411ADD" w:rsidP="00C50ADA">
            <w:pPr>
              <w:bidi w:val="0"/>
              <w:spacing w:before="0" w:beforeAutospacing="0" w:after="0" w:afterAutospacing="0" w:line="240" w:lineRule="auto"/>
              <w:jc w:val="both"/>
              <w:rPr>
                <w:rFonts w:ascii="Times New Roman" w:hAnsi="Times New Roman"/>
                <w:sz w:val="22"/>
                <w:szCs w:val="22"/>
              </w:rPr>
            </w:pPr>
          </w:p>
          <w:p w:rsidR="001D4D29" w:rsidRPr="00411ADD" w:rsidP="00C50ADA">
            <w:pPr>
              <w:bidi w:val="0"/>
              <w:spacing w:before="0" w:beforeAutospacing="0" w:after="0" w:afterAutospacing="0" w:line="240" w:lineRule="auto"/>
              <w:jc w:val="both"/>
              <w:rPr>
                <w:rFonts w:ascii="Times New Roman" w:hAnsi="Times New Roman"/>
                <w:sz w:val="22"/>
                <w:szCs w:val="22"/>
              </w:rPr>
            </w:pPr>
          </w:p>
          <w:p w:rsidR="001D4D29" w:rsidRPr="00411ADD" w:rsidP="00C50ADA">
            <w:pPr>
              <w:bidi w:val="0"/>
              <w:spacing w:before="0" w:beforeAutospacing="0" w:after="0" w:afterAutospacing="0" w:line="240" w:lineRule="auto"/>
              <w:jc w:val="both"/>
              <w:rPr>
                <w:rFonts w:ascii="Times New Roman" w:hAnsi="Times New Roman"/>
                <w:sz w:val="22"/>
                <w:szCs w:val="22"/>
              </w:rPr>
            </w:pPr>
          </w:p>
          <w:p w:rsidR="001D4D29" w:rsidRPr="00411ADD" w:rsidP="00C50ADA">
            <w:pPr>
              <w:bidi w:val="0"/>
              <w:spacing w:before="0" w:beforeAutospacing="0" w:after="0" w:afterAutospacing="0" w:line="240" w:lineRule="auto"/>
              <w:jc w:val="both"/>
              <w:rPr>
                <w:rFonts w:ascii="Times New Roman" w:hAnsi="Times New Roman"/>
                <w:sz w:val="22"/>
                <w:szCs w:val="22"/>
              </w:rPr>
            </w:pPr>
          </w:p>
          <w:p w:rsidR="001D4D29" w:rsidRPr="00411ADD" w:rsidP="00C50ADA">
            <w:pPr>
              <w:bidi w:val="0"/>
              <w:spacing w:before="0" w:beforeAutospacing="0" w:after="0" w:afterAutospacing="0" w:line="240" w:lineRule="auto"/>
              <w:jc w:val="both"/>
              <w:rPr>
                <w:rFonts w:ascii="Times New Roman" w:hAnsi="Times New Roman"/>
                <w:sz w:val="22"/>
                <w:szCs w:val="22"/>
              </w:rPr>
            </w:pPr>
          </w:p>
          <w:p w:rsidR="001D4D29" w:rsidRPr="00411ADD" w:rsidP="00C50ADA">
            <w:pPr>
              <w:bidi w:val="0"/>
              <w:spacing w:before="0" w:beforeAutospacing="0" w:after="0" w:afterAutospacing="0" w:line="240" w:lineRule="auto"/>
              <w:jc w:val="both"/>
              <w:rPr>
                <w:rFonts w:ascii="Times New Roman" w:hAnsi="Times New Roman"/>
                <w:sz w:val="22"/>
                <w:szCs w:val="22"/>
              </w:rPr>
            </w:pPr>
          </w:p>
          <w:p w:rsidR="001D4D29" w:rsidRPr="00411ADD" w:rsidP="00C50ADA">
            <w:pPr>
              <w:bidi w:val="0"/>
              <w:spacing w:before="0" w:beforeAutospacing="0" w:after="0" w:afterAutospacing="0" w:line="240" w:lineRule="auto"/>
              <w:jc w:val="both"/>
              <w:rPr>
                <w:rFonts w:ascii="Times New Roman" w:hAnsi="Times New Roman"/>
                <w:sz w:val="22"/>
                <w:szCs w:val="22"/>
              </w:rPr>
            </w:pPr>
          </w:p>
          <w:p w:rsidR="001D4D29"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12</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6</w:t>
            </w:r>
          </w:p>
          <w:p w:rsidR="002969F6" w:rsidRPr="00411ADD" w:rsidP="00C50ADA">
            <w:pPr>
              <w:bidi w:val="0"/>
              <w:spacing w:before="0" w:beforeAutospacing="0" w:after="0" w:afterAutospacing="0" w:line="240" w:lineRule="auto"/>
              <w:jc w:val="both"/>
              <w:rPr>
                <w:rFonts w:ascii="Times New Roman" w:hAnsi="Times New Roman"/>
                <w:sz w:val="22"/>
                <w:szCs w:val="22"/>
              </w:rPr>
            </w:pP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bCs/>
                <w:sz w:val="22"/>
                <w:szCs w:val="22"/>
              </w:rPr>
            </w:pPr>
            <w:r w:rsidRPr="00411ADD">
              <w:rPr>
                <w:rFonts w:ascii="Times New Roman" w:hAnsi="Times New Roman"/>
                <w:bCs/>
                <w:sz w:val="22"/>
                <w:szCs w:val="22"/>
              </w:rPr>
              <w:t>Členské štáty sa usilujú zabezpečiť, aby sa deti, ktoré sú pozbavené osobnej slobody, mohli čo najskôr stretnúť s nositeľom rodičovských práv a povinností, ak je takéto stretnutie zlučiteľné s vyšetrovacími a operačnými požiadavkami. Týmto odsekom nie je dotknutý výber ani určenie inej príslušnej dospelej osoby podľa článku 5 alebo 15.</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5.</w:t>
            </w:r>
            <w:r w:rsidRPr="00516E20" w:rsidR="00D91510">
              <w:rPr>
                <w:rFonts w:ascii="Times New Roman" w:hAnsi="Times New Roman"/>
                <w:bCs/>
                <w:sz w:val="22"/>
                <w:szCs w:val="22"/>
              </w:rPr>
              <w:t xml:space="preserve"> Zákon č. 221/2006 Z. z. </w:t>
            </w: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3.</w:t>
            </w:r>
            <w:r w:rsidRPr="00516E20" w:rsidR="00D91510">
              <w:rPr>
                <w:rFonts w:ascii="Times New Roman" w:hAnsi="Times New Roman"/>
                <w:bCs/>
                <w:sz w:val="22"/>
                <w:szCs w:val="22"/>
              </w:rPr>
              <w:t xml:space="preserve"> Zákon č. 301/2005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46 O: 2</w:t>
            </w: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§:35</w:t>
            </w: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O:1</w:t>
            </w: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(2) Mladistvý má právo prijať návštevu raz za týždeň v trvaní najmenej jednej hodiny. Počas návštevy určený príslušník zboru informuje zákonného zástupcu o ukončených konaniach súvisiacich s výkonom väzby mladistvého od poslednej návštevy vykonanej zákonným zástupcom.</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 Zákonný zástupca obvineného, ktorý je pozbavený spôsobilosti na právne úkony alebo ktorého spôsobilosť na právne úkony je obmedzená, je oprávnený obvineného zastupovať, najmä zvoliť mu obhajcu, robiť za neho návrhy, podávať za neho žiadosti a opravné prostriedky; je tiež oprávnený zúčastniť sa na tých úkonoch, na ktorých sa podľa zákona môže zúčastniť obvinený. V prospech obvineného môže zákonný zástupca tieto práva vykonať aj proti vôli obvineného.</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13</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1</w:t>
            </w:r>
          </w:p>
          <w:p w:rsidR="002969F6" w:rsidRPr="00411ADD" w:rsidP="00C50ADA">
            <w:pPr>
              <w:bidi w:val="0"/>
              <w:spacing w:before="0" w:beforeAutospacing="0" w:after="0" w:afterAutospacing="0" w:line="240" w:lineRule="auto"/>
              <w:jc w:val="both"/>
              <w:rPr>
                <w:rFonts w:ascii="Times New Roman" w:hAnsi="Times New Roman"/>
                <w:sz w:val="22"/>
                <w:szCs w:val="22"/>
              </w:rPr>
            </w:pP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b/>
                <w:bCs/>
                <w:sz w:val="22"/>
                <w:szCs w:val="22"/>
              </w:rPr>
            </w:pPr>
            <w:r w:rsidRPr="00411ADD">
              <w:rPr>
                <w:rFonts w:ascii="Times New Roman" w:hAnsi="Times New Roman"/>
                <w:b/>
                <w:bCs/>
                <w:sz w:val="22"/>
                <w:szCs w:val="22"/>
              </w:rPr>
              <w:t>Včasné a starostlivé riešenie prípadov</w:t>
            </w:r>
          </w:p>
          <w:p w:rsidR="002969F6" w:rsidRPr="00411ADD" w:rsidP="00C50ADA">
            <w:pPr>
              <w:widowControl w:val="0"/>
              <w:bidi w:val="0"/>
              <w:spacing w:before="0" w:beforeAutospacing="0" w:after="0" w:afterAutospacing="0" w:line="240" w:lineRule="auto"/>
              <w:jc w:val="both"/>
              <w:rPr>
                <w:rFonts w:ascii="Times New Roman" w:hAnsi="Times New Roman"/>
                <w:b/>
                <w:bCs/>
                <w:sz w:val="22"/>
                <w:szCs w:val="22"/>
              </w:rPr>
            </w:pPr>
          </w:p>
          <w:p w:rsidR="002969F6" w:rsidRPr="00411ADD" w:rsidP="00C50ADA">
            <w:pPr>
              <w:widowControl w:val="0"/>
              <w:bidi w:val="0"/>
              <w:spacing w:before="0" w:beforeAutospacing="0" w:after="0" w:afterAutospacing="0" w:line="240" w:lineRule="auto"/>
              <w:jc w:val="both"/>
              <w:rPr>
                <w:rFonts w:ascii="Times New Roman" w:hAnsi="Times New Roman"/>
                <w:bCs/>
                <w:sz w:val="22"/>
                <w:szCs w:val="22"/>
              </w:rPr>
            </w:pPr>
            <w:r w:rsidRPr="00411ADD">
              <w:rPr>
                <w:rFonts w:ascii="Times New Roman" w:hAnsi="Times New Roman"/>
                <w:bCs/>
                <w:sz w:val="22"/>
                <w:szCs w:val="22"/>
              </w:rPr>
              <w:t>Členské štáty prijmú všetky vhodné opatrenia s cieľom zabezpečiť, aby sa trestné konania, ktoré sa vedú voči deťom, riešili ako naliehavé a s náležitou starostlivosťou.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3.</w:t>
            </w:r>
            <w:r w:rsidRPr="00516E20" w:rsidR="00D91510">
              <w:rPr>
                <w:rFonts w:ascii="Times New Roman" w:hAnsi="Times New Roman"/>
                <w:bCs/>
                <w:sz w:val="22"/>
                <w:szCs w:val="22"/>
              </w:rPr>
              <w:t xml:space="preserve"> Zákon č. 301/2005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§:2</w:t>
            </w: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O:7</w:t>
            </w: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337</w:t>
            </w: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338</w:t>
            </w: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347 O: 1</w:t>
            </w: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tabs>
                <w:tab w:val="left" w:pos="-1985"/>
                <w:tab w:val="left" w:pos="-1843"/>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(7) Každý má právo, aby jeho trestná vec bola spravodlivo a v primeranej lehote prejednaná nezávislým a nestranným súdom v jeho prítomnosti tak, aby sa mohol vyjadriť ku všetkým vykonávaným dôkazom, ak tento zákon neustanovuje inak.</w:t>
            </w:r>
          </w:p>
          <w:p w:rsidR="002969F6" w:rsidRPr="00411ADD" w:rsidP="00C50ADA">
            <w:pPr>
              <w:tabs>
                <w:tab w:val="left" w:pos="-1985"/>
                <w:tab w:val="left" w:pos="-1843"/>
              </w:tabs>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1985"/>
                <w:tab w:val="left" w:pos="-1843"/>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V konaní proti mladistvému treba čo najdôkladnejšie zistiť aj stupeň rozumového a mravného vývoja mladistvého, jeho povahu, pomery a prostredie, v ktorom žil a bol vychovávaný, jeho správanie pred spáchaním činu, z ktorého je obvinený, a po ňom a iné okolnosti dôležité pre voľbu prostriedkov vhodných na jeho nápravu, najmä na posúdenie, či má byť nariadená ochranná výchova mladistvého. Zisťovanie pomerov mladistvého sa uloží aj orgánu sociálnoprávnej ochrany detí a sociálnej kurately a obci.</w:t>
            </w:r>
          </w:p>
          <w:p w:rsidR="002969F6" w:rsidRPr="00411ADD" w:rsidP="00C50ADA">
            <w:pPr>
              <w:tabs>
                <w:tab w:val="left" w:pos="-1985"/>
                <w:tab w:val="left" w:pos="-1843"/>
              </w:tabs>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1985"/>
                <w:tab w:val="left" w:pos="-1843"/>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U mladistvého, ktorý v čase činu neprekročil pätnásty rok svojho veku, treba vždy skúmať, či bol spôsobilý rozpoznať protiprávnosť činu a či bol spôsobilý ovládať svoje konanie.</w:t>
            </w:r>
          </w:p>
          <w:p w:rsidR="002969F6" w:rsidRPr="00411ADD" w:rsidP="00C50ADA">
            <w:pPr>
              <w:tabs>
                <w:tab w:val="left" w:pos="-2410"/>
                <w:tab w:val="left" w:pos="-2268"/>
              </w:tabs>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2410"/>
                <w:tab w:val="left" w:pos="-2268"/>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V konaní proti mladistvým treba dbať na to, aby sa vyšetrovanie, skrátené vyšetrovanie a rozhodovanie zverilo osobám, ktorých životné skúsenosti, ako aj skúsenosti s výchovou mládeže zaručujú splnenie výchovného účelu trestného konania. Orgány činné v trestnom konaní a súd postupujú v najužšej spolupráci so zariadeniami, ktorým je zverená starostlivosť o mládež, prípadne so zariadeniami psychologickej starostlivosti.</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13</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2</w:t>
            </w:r>
          </w:p>
          <w:p w:rsidR="002969F6" w:rsidRPr="00411ADD" w:rsidP="00C50ADA">
            <w:pPr>
              <w:bidi w:val="0"/>
              <w:spacing w:before="0" w:beforeAutospacing="0" w:after="0" w:afterAutospacing="0" w:line="240" w:lineRule="auto"/>
              <w:jc w:val="both"/>
              <w:rPr>
                <w:rFonts w:ascii="Times New Roman" w:hAnsi="Times New Roman"/>
                <w:sz w:val="22"/>
                <w:szCs w:val="22"/>
              </w:rPr>
            </w:pP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b/>
                <w:bCs/>
                <w:sz w:val="22"/>
                <w:szCs w:val="22"/>
              </w:rPr>
            </w:pPr>
            <w:r w:rsidRPr="00411ADD">
              <w:rPr>
                <w:rFonts w:ascii="Times New Roman" w:hAnsi="Times New Roman"/>
                <w:sz w:val="22"/>
                <w:szCs w:val="22"/>
              </w:rPr>
              <w:t>Členské štáty prijmú vhodné opatrenia s cieľom zabezpečiť, aby sa s deťmi vždy zaobchádzalo spôsobom, ktorým sa chráni ich dôstojnosť a ktorý je primeraný ich veku, vyspelosti a úrovni chápania a ktorý zohľadňuje osobitné potreby vrátane všetkých prípadných komunikačných ťažkostí.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3.</w:t>
            </w:r>
            <w:r w:rsidRPr="00516E20" w:rsidR="00D91510">
              <w:rPr>
                <w:rFonts w:ascii="Times New Roman" w:hAnsi="Times New Roman"/>
                <w:bCs/>
                <w:sz w:val="22"/>
                <w:szCs w:val="22"/>
              </w:rPr>
              <w:t xml:space="preserve"> Zákon č. 301/2005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tabs>
                <w:tab w:val="center" w:pos="355"/>
              </w:tabs>
              <w:bidi w:val="0"/>
              <w:spacing w:before="0" w:beforeAutospacing="0" w:after="0" w:afterAutospacing="0" w:line="240" w:lineRule="auto"/>
              <w:rPr>
                <w:rFonts w:ascii="Times New Roman" w:hAnsi="Times New Roman"/>
                <w:sz w:val="22"/>
                <w:szCs w:val="22"/>
              </w:rPr>
            </w:pPr>
            <w:r w:rsidRPr="00411ADD">
              <w:rPr>
                <w:rFonts w:ascii="Times New Roman" w:hAnsi="Times New Roman"/>
                <w:sz w:val="22"/>
                <w:szCs w:val="22"/>
              </w:rPr>
              <w:t>§: 2</w:t>
            </w:r>
          </w:p>
          <w:p w:rsidR="002969F6" w:rsidRPr="00411ADD" w:rsidP="00C50ADA">
            <w:pPr>
              <w:tabs>
                <w:tab w:val="center" w:pos="355"/>
              </w:tabs>
              <w:bidi w:val="0"/>
              <w:spacing w:before="0" w:beforeAutospacing="0" w:after="0" w:afterAutospacing="0" w:line="240" w:lineRule="auto"/>
              <w:rPr>
                <w:rFonts w:ascii="Times New Roman" w:hAnsi="Times New Roman"/>
                <w:sz w:val="22"/>
                <w:szCs w:val="22"/>
              </w:rPr>
            </w:pPr>
            <w:r w:rsidRPr="00411ADD">
              <w:rPr>
                <w:rFonts w:ascii="Times New Roman" w:hAnsi="Times New Roman"/>
                <w:sz w:val="22"/>
                <w:szCs w:val="22"/>
              </w:rPr>
              <w:t>O: 2</w:t>
            </w: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347 O: 1</w:t>
            </w: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338</w:t>
            </w: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347</w:t>
            </w: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O: 1</w:t>
            </w:r>
          </w:p>
          <w:p w:rsidR="002969F6" w:rsidRPr="00411ADD" w:rsidP="00C50ADA">
            <w:pPr>
              <w:bidi w:val="0"/>
              <w:spacing w:before="0" w:beforeAutospacing="0" w:after="0" w:afterAutospacing="0" w:line="240" w:lineRule="auto"/>
              <w:jc w:val="center"/>
              <w:rPr>
                <w:rFonts w:ascii="Times New Roman" w:hAnsi="Times New Roman"/>
                <w:sz w:val="22"/>
                <w:szCs w:val="22"/>
              </w:rPr>
            </w:pP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(2) Do základných práv a slobôd osôb v prípadoch dovolených zákonom možno zasahovať len v miere nevyhnutnej na dosiahnutie účelu trestného konania, pričom treba rešpektovať dôstojnosť osôb a ich súkromie.</w:t>
            </w:r>
          </w:p>
          <w:p w:rsidR="002969F6" w:rsidRPr="00411ADD" w:rsidP="00C50ADA">
            <w:pPr>
              <w:tabs>
                <w:tab w:val="left" w:pos="-1985"/>
                <w:tab w:val="left" w:pos="-1843"/>
              </w:tabs>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1985"/>
                <w:tab w:val="left" w:pos="-1843"/>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V konaní proti mladistvému treba čo najdôkladnejšie zistiť aj stupeň rozumového a mravného vývoja mladistvého, jeho povahu, pomery a prostredie, v ktorom žil a bol vychovávaný, jeho správanie pred spáchaním činu, z ktorého je obvinený, a po ňom a iné okolnosti dôležité pre voľbu prostriedkov vhodných na jeho nápravu, najmä na posúdenie, či má byť nariadená ochranná výchova mladistvého. Zisťovanie pomerov mladistvého sa uloží aj orgánu sociálnoprávnej ochrany detí a sociálnej kurately a obci.</w:t>
            </w:r>
          </w:p>
          <w:p w:rsidR="002969F6" w:rsidRPr="00411ADD" w:rsidP="00C50ADA">
            <w:pPr>
              <w:tabs>
                <w:tab w:val="left" w:pos="-1985"/>
                <w:tab w:val="left" w:pos="-1843"/>
              </w:tabs>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1985"/>
                <w:tab w:val="left" w:pos="-1843"/>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U mladistvého, ktorý v čase činu neprekročil pätnásty rok svojho veku, treba vždy skúmať, či bol spôsobilý rozpoznať protiprávnosť činu a či bol spôsobilý ovládať svoje konanie.</w:t>
            </w:r>
          </w:p>
          <w:p w:rsidR="002969F6" w:rsidRPr="00411ADD" w:rsidP="00C50ADA">
            <w:pPr>
              <w:tabs>
                <w:tab w:val="left" w:pos="-2127"/>
                <w:tab w:val="left" w:pos="-1985"/>
              </w:tabs>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2127"/>
                <w:tab w:val="left" w:pos="-1985"/>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V konaní proti mladistvým treba dbať na to, aby sa vyšetrovanie, skrátené vyšetrovanie a rozhodovanie zverilo osobám, ktorých životné skúsenosti, ako aj skúsenosti s výchovou mládeže zaručujú splnenie výchovného účelu trestného konania. Orgány činné v trestnom konaní a súd postupujú v najužšej spolupráci so zariadeniami, ktorým je zverená starostlivosť o mládež, prípadne so zariadeniami psychologickej starostlivosti.</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14</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1</w:t>
            </w:r>
          </w:p>
          <w:p w:rsidR="002969F6" w:rsidRPr="00411ADD" w:rsidP="00C50ADA">
            <w:pPr>
              <w:bidi w:val="0"/>
              <w:spacing w:before="0" w:beforeAutospacing="0" w:after="0" w:afterAutospacing="0" w:line="240" w:lineRule="auto"/>
              <w:jc w:val="both"/>
              <w:rPr>
                <w:rFonts w:ascii="Times New Roman" w:hAnsi="Times New Roman"/>
                <w:sz w:val="22"/>
                <w:szCs w:val="22"/>
              </w:rPr>
            </w:pP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b/>
                <w:sz w:val="22"/>
                <w:szCs w:val="22"/>
              </w:rPr>
            </w:pPr>
            <w:r w:rsidRPr="00411ADD">
              <w:rPr>
                <w:rFonts w:ascii="Times New Roman" w:hAnsi="Times New Roman"/>
                <w:b/>
                <w:sz w:val="22"/>
                <w:szCs w:val="22"/>
              </w:rPr>
              <w:t>Právo na ochranu súkromia</w:t>
            </w:r>
          </w:p>
          <w:p w:rsidR="002969F6" w:rsidRPr="00411ADD" w:rsidP="00C50ADA">
            <w:pPr>
              <w:widowControl w:val="0"/>
              <w:bidi w:val="0"/>
              <w:spacing w:before="0" w:beforeAutospacing="0" w:after="0" w:afterAutospacing="0" w:line="240" w:lineRule="auto"/>
              <w:jc w:val="both"/>
              <w:rPr>
                <w:rFonts w:ascii="Times New Roman" w:hAnsi="Times New Roman"/>
                <w:b/>
                <w:sz w:val="22"/>
                <w:szCs w:val="22"/>
              </w:rPr>
            </w:pPr>
          </w:p>
          <w:p w:rsidR="002969F6" w:rsidRPr="00411ADD" w:rsidP="00C50ADA">
            <w:pPr>
              <w:widowControl w:val="0"/>
              <w:bidi w:val="0"/>
              <w:spacing w:before="0" w:beforeAutospacing="0" w:after="0" w:afterAutospacing="0" w:line="240" w:lineRule="auto"/>
              <w:jc w:val="both"/>
              <w:rPr>
                <w:rFonts w:ascii="Times New Roman" w:hAnsi="Times New Roman"/>
                <w:bCs/>
                <w:sz w:val="22"/>
                <w:szCs w:val="22"/>
              </w:rPr>
            </w:pPr>
            <w:r w:rsidRPr="00411ADD">
              <w:rPr>
                <w:rFonts w:ascii="Times New Roman" w:hAnsi="Times New Roman"/>
                <w:bCs/>
                <w:sz w:val="22"/>
                <w:szCs w:val="22"/>
              </w:rPr>
              <w:t>Členské štáty zabezpečia, aby sa počas trestného konania chránilo súkromie detí.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3.</w:t>
            </w:r>
            <w:r w:rsidRPr="00516E20" w:rsidR="00D91510">
              <w:rPr>
                <w:rFonts w:ascii="Times New Roman" w:hAnsi="Times New Roman"/>
                <w:bCs/>
                <w:sz w:val="22"/>
                <w:szCs w:val="22"/>
              </w:rPr>
              <w:t xml:space="preserve"> Zákon č. 301/2005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xml:space="preserve">§: 2 </w:t>
            </w: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O: 2</w:t>
            </w: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6</w:t>
            </w: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O: 1-4</w:t>
            </w: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343 O: 3 P: a)</w:t>
            </w: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tabs>
                <w:tab w:val="left" w:pos="-1985"/>
                <w:tab w:val="left" w:pos="-1843"/>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(2) Do základných práv a slobôd osôb v prípadoch dovolených zákonom možno zasahovať len v miere nevyhnutnej na dosiahnutie účelu trestného konania, pričom treba rešpektovať dôstojnosť osôb a ich súkromie.</w:t>
            </w:r>
          </w:p>
          <w:p w:rsidR="002969F6" w:rsidRPr="00411ADD" w:rsidP="00C50ADA">
            <w:pPr>
              <w:tabs>
                <w:tab w:val="left" w:pos="-1985"/>
                <w:tab w:val="left" w:pos="-1843"/>
              </w:tabs>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1985"/>
                <w:tab w:val="left" w:pos="-1843"/>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 Orgány činné v trestnom konaní a súd informujú verejnosť o trestnom konaní podľa tohto zákona poskytnutím informácií oznamovacím prostriedkom. Pri tomto informovaní však musia dbať na ochranu utajovanej skutočnosti, obchodného tajomstva, bankového tajomstva, daňového tajomstva, poštového tajomstva alebo telekomunikačného tajomstva.</w:t>
            </w:r>
          </w:p>
          <w:p w:rsidR="002969F6" w:rsidRPr="00411ADD" w:rsidP="00C50ADA">
            <w:pPr>
              <w:tabs>
                <w:tab w:val="left" w:pos="-1985"/>
                <w:tab w:val="left" w:pos="-1843"/>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(2) Pri poskytovaní informácií sú orgány činné v trestnom konaní a súd oprávnení utajiť tie skutočnosti, ktoré by mohli zmariť alebo sťažiť objasnenie a vyšetrenie veci. Pritom sú povinní dbať na zásadu prezumpcie neviny. Dbajú aj na to, aby nezverejňovali chránené osobné údaje ani skutočnosti súkromného charakteru, najmä rodinného života, obydlia a korešpondencie, ktoré priamo s trestnou činnosťou nesúvisia. Osobitne dbajú na záujmy maloletých, mladistvých a poškodených, ktorých osobné údaje sa nezverejňujú.</w:t>
            </w:r>
          </w:p>
          <w:p w:rsidR="002969F6" w:rsidRPr="00411ADD" w:rsidP="00C50ADA">
            <w:pPr>
              <w:tabs>
                <w:tab w:val="left" w:pos="-1985"/>
                <w:tab w:val="left" w:pos="-1843"/>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(3) V konaní pred súdom rozsah poskytovaných informácií vyplýva zo zásady verejnosti. V priebehu súdneho konania nemožno účastníkom zakázať zhotovovanie písomných poznámok alebo nákresov, ak sa touto činnosťou nenarušuje priebeh konania.</w:t>
            </w:r>
          </w:p>
          <w:p w:rsidR="002969F6" w:rsidRPr="00411ADD" w:rsidP="00C50ADA">
            <w:pPr>
              <w:tabs>
                <w:tab w:val="left" w:pos="-1985"/>
                <w:tab w:val="left" w:pos="-1843"/>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(4) Ak by poskytnutie informácie porušilo alebo ohrozilo záujmy uvedené v odseku 1 alebo 2, orgán činný v trestnom konaní a súd odmietnu poskytnutie informácie</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(3) Na hlavnom pojednávaní a verejnom zasadnutí proti mladistvému</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a) na návrh mladistvého, jeho obhajcu alebo zákonného zástupcu súd vylúči verejnosť aj vtedy, ak je to na ochranu záujmov mladistvého,</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5"/>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14</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2</w:t>
            </w:r>
          </w:p>
          <w:p w:rsidR="002969F6" w:rsidRPr="00411ADD" w:rsidP="00C50ADA">
            <w:pPr>
              <w:bidi w:val="0"/>
              <w:spacing w:before="0" w:beforeAutospacing="0" w:after="0" w:afterAutospacing="0" w:line="240" w:lineRule="auto"/>
              <w:jc w:val="both"/>
              <w:rPr>
                <w:rFonts w:ascii="Times New Roman" w:hAnsi="Times New Roman"/>
                <w:sz w:val="22"/>
                <w:szCs w:val="22"/>
              </w:rPr>
            </w:pP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b/>
                <w:bCs/>
                <w:sz w:val="22"/>
                <w:szCs w:val="22"/>
              </w:rPr>
            </w:pPr>
            <w:r w:rsidRPr="00411ADD">
              <w:rPr>
                <w:rFonts w:ascii="Times New Roman" w:hAnsi="Times New Roman"/>
                <w:sz w:val="22"/>
                <w:szCs w:val="22"/>
              </w:rPr>
              <w:t>Na tento účel členské štáty buď zabezpečia, aby sa súdne pojednávania, ktorých účastníkmi sú deti, bežne konali s vylúčením verejnosti, alebo umožnia súdom alebo sudcom rozhodnúť, aby sa viedli takéto pojednávania s vylúčením verejnosti.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3.</w:t>
            </w:r>
            <w:r w:rsidRPr="00516E20" w:rsidR="00D91510">
              <w:rPr>
                <w:rFonts w:ascii="Times New Roman" w:hAnsi="Times New Roman"/>
                <w:bCs/>
                <w:sz w:val="22"/>
                <w:szCs w:val="22"/>
              </w:rPr>
              <w:t xml:space="preserve"> Zákon č. 301/2005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249</w:t>
            </w: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O: 3</w:t>
            </w: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343 O: 3 P: a)</w:t>
            </w: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(3) Verejnosť na hlavnom pojednávaní môže byť vylúčená len vtedy, ak by verejné prejednávanie veci ohrozilo tajomstvo chránené osobitným zákonom, verejný poriadok, mravnosť alebo bezpečnosť alebo ak to vyžaduje iný dôležitý záujem obžalovaného, poškodeného, jeho blízkych osôb alebo svedkov. Verejnosť musí byť vylúčená počas výsluchu agenta a ak ide o ochranu utajovaných skutočností. Verejnosť možno vylúčiť aj na časť hlavného pojednávania.</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(3) Na hlavnom pojednávaní a verejnom zasadnutí proti mladistvému</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a)</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na návrh mladistvého, jeho obhajcu alebo zákonného zástupcu súd vylúči verejnosť aj vtedy, ak je to na ochranu záujmov mladistvého,</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14</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3</w:t>
            </w:r>
          </w:p>
          <w:p w:rsidR="002969F6" w:rsidRPr="00411ADD" w:rsidP="00C50ADA">
            <w:pPr>
              <w:bidi w:val="0"/>
              <w:spacing w:before="0" w:beforeAutospacing="0" w:after="0" w:afterAutospacing="0" w:line="240" w:lineRule="auto"/>
              <w:jc w:val="both"/>
              <w:rPr>
                <w:rFonts w:ascii="Times New Roman" w:hAnsi="Times New Roman"/>
                <w:sz w:val="22"/>
                <w:szCs w:val="22"/>
              </w:rPr>
            </w:pP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b/>
                <w:bCs/>
                <w:sz w:val="22"/>
                <w:szCs w:val="22"/>
              </w:rPr>
            </w:pPr>
            <w:r w:rsidRPr="00411ADD">
              <w:rPr>
                <w:rFonts w:ascii="Times New Roman" w:hAnsi="Times New Roman"/>
                <w:sz w:val="22"/>
                <w:szCs w:val="22"/>
              </w:rPr>
              <w:t>Členské štáty prijmú vhodné opatrenia s cieľom zabezpečiť, aby záznamy uvedené v článku 9 neboli verejne šírené.</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3.</w:t>
            </w:r>
            <w:r w:rsidRPr="00516E20" w:rsidR="00D91510">
              <w:rPr>
                <w:rFonts w:ascii="Times New Roman" w:hAnsi="Times New Roman"/>
                <w:bCs/>
                <w:sz w:val="22"/>
                <w:szCs w:val="22"/>
              </w:rPr>
              <w:t xml:space="preserve"> Zákon č. 301/2005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§:6</w:t>
            </w: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O:2</w:t>
            </w: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69</w:t>
            </w: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O: 2</w:t>
            </w: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(2) Pri poskytovaní informácií sú orgány činné v trestnom konaní a súd oprávnení utajiť tie skutočnosti, ktoré by mohli zmariť alebo sťažiť objasnenie a vyšetrenie veci. Pritom sú povinní dbať na zásadu prezumpcie neviny. Dbajú aj na to, aby nezverejňovali chránené osobné údaje ani skutočnosti súkromného charakteru, najmä rodinného života, obydlia a korešpondencie, ktoré priamo s trestnou činnosťou nesúvisia. Osobitne dbajú na záujmy maloletých, mladistvých a poškodených, ktorých osobné údaje sa nezverejňujú.</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(2) V prípravnom konaní orgán činný v trestnom konaní môže právo nazerať do spisu a s ním spojené práva podľa odseku 1 zo závažných dôvodov odmietnuť, najmä ak v spise nemožno urobiť také opatrenia, ktoré by zabránili zmareniu alebo podstatnému sťaženiu dosiahnutia účelu trestného stíhania. Závažnosť dôvodov, z ktorých orgán činný v trestnom konaní toto právo odmietol, na žiadosť osoby, ktorej sa odmietnutie týka, je prokurátor povinný urýchlene preskúmať. Ak právo nahliadať do spisu a s ním spojené ostatné práva uvedené v odseku 1 zo závažných dôvodov odmietol prokurátor, na žiadosť osoby, ktorej sa odmietnutie týka, je nadriadený prokurátor povinný urýchlene preskúmať dôvodnosť odmietnutia. Tieto práva nemožno odoprieť obvinenému a obhajcovi a poškodenému po tom, čo boli upozornení na možnosť preštudovať spisy.</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line="240" w:lineRule="auto"/>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14</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4</w:t>
            </w:r>
          </w:p>
          <w:p w:rsidR="002969F6" w:rsidRPr="00411ADD" w:rsidP="00C50ADA">
            <w:pPr>
              <w:bidi w:val="0"/>
              <w:spacing w:before="0" w:beforeAutospacing="0" w:after="0" w:afterAutospacing="0" w:line="240" w:lineRule="auto"/>
              <w:jc w:val="both"/>
              <w:rPr>
                <w:rFonts w:ascii="Times New Roman" w:hAnsi="Times New Roman"/>
                <w:sz w:val="22"/>
                <w:szCs w:val="22"/>
              </w:rPr>
            </w:pP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bCs/>
                <w:sz w:val="22"/>
                <w:szCs w:val="22"/>
              </w:rPr>
            </w:pPr>
            <w:r w:rsidRPr="00411ADD">
              <w:rPr>
                <w:rFonts w:ascii="Times New Roman" w:hAnsi="Times New Roman"/>
                <w:bCs/>
                <w:sz w:val="22"/>
                <w:szCs w:val="22"/>
              </w:rPr>
              <w:t>Členské štáty, rešpektujúc slobodu prejavu a informácií a slobodu a pluralizmus médií, nabádajú médiá, aby v záujme dosiahnutia cieľov stanovených v tomto článku prijali samoregulačné opatrenia.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00526CE0">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00526CE0">
              <w:rPr>
                <w:rFonts w:ascii="Times New Roman" w:hAnsi="Times New Roman"/>
                <w:sz w:val="22"/>
                <w:szCs w:val="22"/>
              </w:rPr>
              <w:t>19.</w:t>
            </w:r>
            <w:r w:rsidRPr="00516E20" w:rsidR="00D91510">
              <w:rPr>
                <w:rFonts w:ascii="Times New Roman" w:hAnsi="Times New Roman"/>
                <w:bCs/>
                <w:sz w:val="22"/>
                <w:szCs w:val="22"/>
              </w:rPr>
              <w:t xml:space="preserve"> Zákon č. 308/2000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P="00C50ADA">
            <w:pPr>
              <w:bidi w:val="0"/>
              <w:spacing w:before="0" w:beforeAutospacing="0" w:after="0" w:afterAutospacing="0" w:line="240" w:lineRule="auto"/>
              <w:jc w:val="both"/>
              <w:rPr>
                <w:rFonts w:ascii="Times New Roman" w:hAnsi="Times New Roman"/>
                <w:sz w:val="22"/>
                <w:szCs w:val="22"/>
              </w:rPr>
            </w:pPr>
            <w:r w:rsidR="00526CE0">
              <w:rPr>
                <w:rFonts w:ascii="Times New Roman" w:hAnsi="Times New Roman"/>
                <w:sz w:val="22"/>
                <w:szCs w:val="22"/>
              </w:rPr>
              <w:t>§: 19</w:t>
            </w:r>
          </w:p>
          <w:p w:rsidR="00526CE0" w:rsidP="00C50ADA">
            <w:pPr>
              <w:bidi w:val="0"/>
              <w:spacing w:before="0" w:beforeAutospacing="0" w:after="0" w:afterAutospacing="0" w:line="240" w:lineRule="auto"/>
              <w:jc w:val="both"/>
              <w:rPr>
                <w:rFonts w:ascii="Times New Roman" w:hAnsi="Times New Roman"/>
                <w:sz w:val="22"/>
                <w:szCs w:val="22"/>
              </w:rPr>
            </w:pPr>
            <w:r>
              <w:rPr>
                <w:rFonts w:ascii="Times New Roman" w:hAnsi="Times New Roman"/>
                <w:sz w:val="22"/>
                <w:szCs w:val="22"/>
              </w:rPr>
              <w:t>O: 1</w:t>
            </w:r>
          </w:p>
          <w:p w:rsidR="00526CE0" w:rsidRPr="00411ADD" w:rsidP="00C50ADA">
            <w:pPr>
              <w:bidi w:val="0"/>
              <w:spacing w:before="0" w:beforeAutospacing="0" w:after="0" w:afterAutospacing="0" w:line="240" w:lineRule="auto"/>
              <w:jc w:val="both"/>
              <w:rPr>
                <w:rFonts w:ascii="Times New Roman" w:hAnsi="Times New Roman"/>
                <w:sz w:val="22"/>
                <w:szCs w:val="22"/>
              </w:rPr>
            </w:pPr>
            <w:r>
              <w:rPr>
                <w:rFonts w:ascii="Times New Roman" w:hAnsi="Times New Roman"/>
                <w:sz w:val="22"/>
                <w:szCs w:val="22"/>
              </w:rPr>
              <w:t>P: a, b)</w:t>
            </w: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526CE0" w:rsidRPr="00526CE0" w:rsidP="00526CE0">
            <w:pPr>
              <w:bidi w:val="0"/>
              <w:spacing w:before="0" w:beforeAutospacing="0" w:after="0" w:afterAutospacing="0" w:line="240" w:lineRule="auto"/>
              <w:jc w:val="both"/>
              <w:rPr>
                <w:rFonts w:ascii="Times New Roman" w:hAnsi="Times New Roman"/>
                <w:sz w:val="22"/>
                <w:szCs w:val="22"/>
              </w:rPr>
            </w:pPr>
            <w:r w:rsidRPr="00526CE0">
              <w:rPr>
                <w:rFonts w:ascii="Times New Roman" w:hAnsi="Times New Roman"/>
                <w:sz w:val="22"/>
                <w:szCs w:val="22"/>
              </w:rPr>
              <w:t>§ 19 Ochrana ľudskej dôstojnosti a ľudskosti</w:t>
            </w:r>
          </w:p>
          <w:p w:rsidR="00526CE0" w:rsidRPr="00526CE0" w:rsidP="00526CE0">
            <w:pPr>
              <w:bidi w:val="0"/>
              <w:spacing w:before="0" w:beforeAutospacing="0" w:after="0" w:afterAutospacing="0" w:line="240" w:lineRule="auto"/>
              <w:jc w:val="both"/>
              <w:rPr>
                <w:rFonts w:ascii="Times New Roman" w:hAnsi="Times New Roman"/>
                <w:sz w:val="22"/>
                <w:szCs w:val="22"/>
              </w:rPr>
            </w:pPr>
            <w:r w:rsidRPr="00526CE0">
              <w:rPr>
                <w:rFonts w:ascii="Times New Roman" w:hAnsi="Times New Roman"/>
                <w:sz w:val="22"/>
                <w:szCs w:val="22"/>
              </w:rPr>
              <w:t>(1)</w:t>
            </w:r>
            <w:r>
              <w:rPr>
                <w:rFonts w:ascii="Times New Roman" w:hAnsi="Times New Roman"/>
                <w:sz w:val="22"/>
                <w:szCs w:val="22"/>
              </w:rPr>
              <w:t xml:space="preserve"> </w:t>
            </w:r>
            <w:r w:rsidRPr="00526CE0">
              <w:rPr>
                <w:rFonts w:ascii="Times New Roman" w:hAnsi="Times New Roman"/>
                <w:sz w:val="22"/>
                <w:szCs w:val="22"/>
              </w:rPr>
              <w:t>Audiovizuálna mediálna služba na požiadanie, programová služba a ich zložky nesmú</w:t>
            </w:r>
          </w:p>
          <w:p w:rsidR="00526CE0" w:rsidRPr="00526CE0" w:rsidP="00526CE0">
            <w:pPr>
              <w:bidi w:val="0"/>
              <w:spacing w:before="0" w:beforeAutospacing="0" w:after="0" w:afterAutospacing="0" w:line="240" w:lineRule="auto"/>
              <w:jc w:val="both"/>
              <w:rPr>
                <w:rFonts w:ascii="Times New Roman" w:hAnsi="Times New Roman"/>
                <w:sz w:val="22"/>
                <w:szCs w:val="22"/>
              </w:rPr>
            </w:pPr>
            <w:r w:rsidRPr="00526CE0">
              <w:rPr>
                <w:rFonts w:ascii="Times New Roman" w:hAnsi="Times New Roman"/>
                <w:sz w:val="22"/>
                <w:szCs w:val="22"/>
              </w:rPr>
              <w:t>a)</w:t>
            </w:r>
            <w:r>
              <w:rPr>
                <w:rFonts w:ascii="Times New Roman" w:hAnsi="Times New Roman"/>
                <w:sz w:val="22"/>
                <w:szCs w:val="22"/>
              </w:rPr>
              <w:t xml:space="preserve"> </w:t>
            </w:r>
            <w:r w:rsidRPr="00526CE0">
              <w:rPr>
                <w:rFonts w:ascii="Times New Roman" w:hAnsi="Times New Roman"/>
                <w:sz w:val="22"/>
                <w:szCs w:val="22"/>
              </w:rPr>
              <w:t>spôsobom svojho spracovania a svojím obsahom zasahovať do ľudskej dôstojnosti a základných práv a slobôd iných,</w:t>
            </w:r>
          </w:p>
          <w:p w:rsidR="002969F6" w:rsidRPr="00411ADD" w:rsidP="00526CE0">
            <w:pPr>
              <w:bidi w:val="0"/>
              <w:spacing w:before="0" w:beforeAutospacing="0" w:after="0" w:afterAutospacing="0" w:line="240" w:lineRule="auto"/>
              <w:jc w:val="both"/>
              <w:rPr>
                <w:rFonts w:ascii="Times New Roman" w:hAnsi="Times New Roman"/>
                <w:sz w:val="22"/>
                <w:szCs w:val="22"/>
              </w:rPr>
            </w:pPr>
            <w:r w:rsidRPr="00526CE0" w:rsidR="00526CE0">
              <w:rPr>
                <w:rFonts w:ascii="Times New Roman" w:hAnsi="Times New Roman"/>
                <w:sz w:val="22"/>
                <w:szCs w:val="22"/>
              </w:rPr>
              <w:t>b)</w:t>
            </w:r>
            <w:r w:rsidR="00526CE0">
              <w:rPr>
                <w:rFonts w:ascii="Times New Roman" w:hAnsi="Times New Roman"/>
                <w:sz w:val="22"/>
                <w:szCs w:val="22"/>
              </w:rPr>
              <w:t xml:space="preserve"> </w:t>
            </w:r>
            <w:r w:rsidRPr="00526CE0" w:rsidR="00526CE0">
              <w:rPr>
                <w:rFonts w:ascii="Times New Roman" w:hAnsi="Times New Roman"/>
                <w:sz w:val="22"/>
                <w:szCs w:val="22"/>
              </w:rPr>
              <w:t>propagovať násilie a otvorenou alebo skrytou formou podnecovať nenávisť, znevažovať alebo hanobiť na základe pohlavia, rasy, farby pleti, jazyka, viery a náboženstva, politického či iného zmýšľania, národného alebo sociálneho pôvodu, príslušnosti k národnosti alebo k etnickej skupine,</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00526CE0">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15</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1</w:t>
            </w:r>
          </w:p>
          <w:p w:rsidR="002969F6" w:rsidRPr="00411ADD" w:rsidP="00C50ADA">
            <w:pPr>
              <w:bidi w:val="0"/>
              <w:spacing w:before="0" w:beforeAutospacing="0" w:after="0" w:afterAutospacing="0" w:line="240" w:lineRule="auto"/>
              <w:jc w:val="both"/>
              <w:rPr>
                <w:rFonts w:ascii="Times New Roman" w:hAnsi="Times New Roman"/>
                <w:sz w:val="22"/>
                <w:szCs w:val="22"/>
              </w:rPr>
            </w:pP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b/>
                <w:bCs/>
                <w:sz w:val="22"/>
                <w:szCs w:val="22"/>
              </w:rPr>
            </w:pPr>
            <w:r w:rsidRPr="00411ADD">
              <w:rPr>
                <w:rFonts w:ascii="Times New Roman" w:hAnsi="Times New Roman"/>
                <w:b/>
                <w:bCs/>
                <w:sz w:val="22"/>
                <w:szCs w:val="22"/>
              </w:rPr>
              <w:t>Právo dieťaťa byť sprevádzané nositeľom rodičovských práv a povinností počas konania</w:t>
            </w:r>
          </w:p>
          <w:p w:rsidR="002969F6" w:rsidRPr="00411ADD" w:rsidP="00C50ADA">
            <w:pPr>
              <w:widowControl w:val="0"/>
              <w:bidi w:val="0"/>
              <w:spacing w:before="0" w:beforeAutospacing="0" w:after="0" w:afterAutospacing="0" w:line="240" w:lineRule="auto"/>
              <w:jc w:val="both"/>
              <w:rPr>
                <w:rFonts w:ascii="Times New Roman" w:hAnsi="Times New Roman"/>
                <w:b/>
                <w:bCs/>
                <w:sz w:val="22"/>
                <w:szCs w:val="22"/>
              </w:rPr>
            </w:pPr>
          </w:p>
          <w:p w:rsidR="002969F6" w:rsidRPr="00411ADD" w:rsidP="00C50ADA">
            <w:pPr>
              <w:widowControl w:val="0"/>
              <w:bidi w:val="0"/>
              <w:spacing w:before="0" w:beforeAutospacing="0" w:after="0" w:afterAutospacing="0" w:line="240" w:lineRule="auto"/>
              <w:jc w:val="both"/>
              <w:rPr>
                <w:rFonts w:ascii="Times New Roman" w:hAnsi="Times New Roman"/>
                <w:b/>
                <w:bCs/>
                <w:sz w:val="22"/>
                <w:szCs w:val="22"/>
              </w:rPr>
            </w:pPr>
            <w:r w:rsidRPr="00411ADD">
              <w:rPr>
                <w:rFonts w:ascii="Times New Roman" w:hAnsi="Times New Roman"/>
                <w:sz w:val="22"/>
                <w:szCs w:val="22"/>
              </w:rPr>
              <w:t>Členské štáty zabezpečia, aby mali deti počas súdnych pojednávaní, ktorých sú účastníkmi, právo byť sprevádzané nositeľom rodičovských práv a povinností.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4.</w:t>
            </w:r>
            <w:r w:rsidRPr="00516E20" w:rsidR="00D91510">
              <w:rPr>
                <w:rFonts w:ascii="Times New Roman" w:hAnsi="Times New Roman"/>
                <w:bCs/>
                <w:sz w:val="22"/>
                <w:szCs w:val="22"/>
              </w:rPr>
              <w:t xml:space="preserve"> Zákon č. 36/2005 Z. z.</w:t>
            </w: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3.</w:t>
            </w:r>
            <w:r w:rsidRPr="00516E20" w:rsidR="00D91510">
              <w:rPr>
                <w:rFonts w:ascii="Times New Roman" w:hAnsi="Times New Roman"/>
                <w:bCs/>
                <w:sz w:val="22"/>
                <w:szCs w:val="22"/>
              </w:rPr>
              <w:t xml:space="preserve"> Zákon č. 301/2005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31</w:t>
            </w: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O: 3</w:t>
            </w: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§:35</w:t>
            </w: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O:1</w:t>
            </w: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292</w:t>
            </w: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O: 1</w:t>
            </w: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V: 1-4</w:t>
            </w:r>
          </w:p>
          <w:p w:rsidR="002969F6" w:rsidRPr="00411ADD" w:rsidP="00C50ADA">
            <w:pPr>
              <w:bidi w:val="0"/>
              <w:spacing w:before="0" w:beforeAutospacing="0" w:after="0" w:afterAutospacing="0" w:line="240" w:lineRule="auto"/>
              <w:jc w:val="both"/>
              <w:rPr>
                <w:rFonts w:ascii="Times New Roman" w:hAnsi="Times New Roman"/>
                <w:sz w:val="22"/>
                <w:szCs w:val="22"/>
              </w:rPr>
            </w:pP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12015A" w:rsidP="00C50ADA">
            <w:pPr>
              <w:bidi w:val="0"/>
              <w:spacing w:before="0" w:beforeAutospacing="0" w:after="0" w:afterAutospacing="0" w:line="240" w:lineRule="auto"/>
              <w:jc w:val="both"/>
              <w:rPr>
                <w:rFonts w:ascii="Times New Roman" w:hAnsi="Times New Roman"/>
                <w:sz w:val="22"/>
                <w:szCs w:val="22"/>
              </w:rPr>
            </w:pPr>
            <w:r w:rsidRPr="0012015A">
              <w:rPr>
                <w:rFonts w:ascii="Times New Roman" w:hAnsi="Times New Roman"/>
                <w:sz w:val="22"/>
                <w:szCs w:val="22"/>
              </w:rPr>
              <w:t>(3) Rodičia zastupujú maloleté dieťa pri právnych úkonoch, na ktoré nie je spôsobilé.</w:t>
            </w:r>
          </w:p>
          <w:p w:rsidR="002969F6" w:rsidRPr="0012015A" w:rsidP="00C50ADA">
            <w:pPr>
              <w:bidi w:val="0"/>
              <w:spacing w:before="0" w:beforeAutospacing="0" w:after="0" w:afterAutospacing="0" w:line="240" w:lineRule="auto"/>
              <w:jc w:val="both"/>
              <w:rPr>
                <w:rFonts w:ascii="Times New Roman" w:hAnsi="Times New Roman"/>
                <w:sz w:val="22"/>
                <w:szCs w:val="22"/>
              </w:rPr>
            </w:pPr>
          </w:p>
          <w:p w:rsidR="002969F6" w:rsidRPr="0012015A" w:rsidP="00C50ADA">
            <w:pPr>
              <w:tabs>
                <w:tab w:val="left" w:pos="-1985"/>
              </w:tabs>
              <w:bidi w:val="0"/>
              <w:spacing w:before="0" w:beforeAutospacing="0" w:after="0" w:afterAutospacing="0" w:line="240" w:lineRule="auto"/>
              <w:jc w:val="both"/>
              <w:rPr>
                <w:rFonts w:ascii="Times New Roman" w:hAnsi="Times New Roman"/>
                <w:sz w:val="22"/>
                <w:szCs w:val="22"/>
              </w:rPr>
            </w:pPr>
            <w:r w:rsidRPr="0012015A">
              <w:rPr>
                <w:rFonts w:ascii="Times New Roman" w:hAnsi="Times New Roman"/>
                <w:sz w:val="22"/>
                <w:szCs w:val="22"/>
              </w:rPr>
              <w:t>(1) Zákonný zástupca obvineného, ktorý je pozbavený spôsobilosti na právne úkony alebo ktorého spôsobilosť na právne úkony je obmedzená, je oprávnený obvineného zastupovať, najmä zvoliť mu obhajcu, robiť za neho návrhy, podávať za neho žiadosti a opravné prostriedky; je tiež oprávnený zúčastniť sa na tých úkonoch, na ktorých sa podľa zákona môže zúčastniť obvinený. V prospech obvineného môže zákonný zástupca tieto práva vykonať aj proti vôli obvineného.</w:t>
            </w:r>
          </w:p>
          <w:p w:rsidR="002969F6" w:rsidRPr="0012015A" w:rsidP="00C50ADA">
            <w:pPr>
              <w:tabs>
                <w:tab w:val="left" w:pos="-1985"/>
              </w:tabs>
              <w:bidi w:val="0"/>
              <w:spacing w:before="0" w:beforeAutospacing="0" w:after="0" w:afterAutospacing="0" w:line="240" w:lineRule="auto"/>
              <w:jc w:val="both"/>
              <w:rPr>
                <w:rFonts w:ascii="Times New Roman" w:hAnsi="Times New Roman"/>
                <w:sz w:val="22"/>
                <w:szCs w:val="22"/>
              </w:rPr>
            </w:pPr>
          </w:p>
          <w:p w:rsidR="002969F6" w:rsidRPr="0012015A" w:rsidP="00C50ADA">
            <w:pPr>
              <w:tabs>
                <w:tab w:val="left" w:pos="-1985"/>
              </w:tabs>
              <w:bidi w:val="0"/>
              <w:spacing w:before="0" w:beforeAutospacing="0" w:after="0" w:afterAutospacing="0" w:line="240" w:lineRule="auto"/>
              <w:jc w:val="both"/>
              <w:rPr>
                <w:rFonts w:ascii="Times New Roman" w:hAnsi="Times New Roman"/>
                <w:sz w:val="22"/>
                <w:szCs w:val="22"/>
              </w:rPr>
            </w:pPr>
            <w:r w:rsidRPr="0012015A">
              <w:rPr>
                <w:rFonts w:ascii="Times New Roman" w:hAnsi="Times New Roman"/>
                <w:sz w:val="22"/>
                <w:szCs w:val="22"/>
              </w:rPr>
              <w:t>(1) Predseda senátu predvolá na verejné zasadnutie osoby, ktorých osobná účasť na ňom je nevyhnutná. O verejnom zasadnutí upovedomí prokurátora, ako aj osobu, ktorá svojím návrhom dala na verejné zasadnutie podnet, a osobu, ktorá môže byť priamo dotknutá rozhodnutím. Ak mladistvý obvinený v čase konania verejného zasadnutia nedovŕši devätnásty rok svojho veku, upovedomí sa aj orgán sociálnoprávnej ochrany detí a sociálnej kurately. Predseda senátu o verejnom zasadnutí upovedomí aj obhajcu, splnomocnenca a zákonného zástupcu.</w:t>
            </w:r>
          </w:p>
          <w:p w:rsidR="002969F6" w:rsidRPr="0012015A" w:rsidP="00C50ADA">
            <w:pPr>
              <w:bidi w:val="0"/>
              <w:spacing w:before="0" w:beforeAutospacing="0" w:after="0" w:afterAutospacing="0" w:line="240" w:lineRule="auto"/>
              <w:jc w:val="both"/>
              <w:rPr>
                <w:rFonts w:ascii="Times New Roman" w:hAnsi="Times New Roman"/>
                <w:sz w:val="22"/>
                <w:szCs w:val="22"/>
              </w:rPr>
            </w:pP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12015A" w:rsidP="00C50ADA">
            <w:pPr>
              <w:bidi w:val="0"/>
              <w:spacing w:before="0" w:beforeAutospacing="0" w:after="0" w:afterAutospacing="0" w:line="240" w:lineRule="auto"/>
              <w:jc w:val="center"/>
              <w:rPr>
                <w:rFonts w:ascii="Times New Roman" w:hAnsi="Times New Roman"/>
                <w:sz w:val="22"/>
                <w:szCs w:val="22"/>
              </w:rPr>
            </w:pPr>
            <w:r w:rsidRPr="0012015A" w:rsidR="008F2615">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15</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2</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 a)</w:t>
            </w: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Dieťa má právo byť sprevádzané inou príslušnou dospelou osobou, ktorú si určilo a ktorú schválil ako takú príslušný orgán, keď prítomnosť nositeľa rodičovských práv a povinností sprevádzajúceho dieťa počas súdnych pojednávaní:</w:t>
            </w:r>
          </w:p>
          <w:p w:rsidR="002969F6" w:rsidRPr="00411ADD" w:rsidP="00C50ADA">
            <w:pPr>
              <w:widowControl w:val="0"/>
              <w:bidi w:val="0"/>
              <w:spacing w:before="0" w:beforeAutospacing="0" w:after="0" w:afterAutospacing="0" w:line="240" w:lineRule="auto"/>
              <w:jc w:val="both"/>
              <w:rPr>
                <w:rFonts w:ascii="Times New Roman" w:hAnsi="Times New Roman"/>
                <w:b/>
                <w:bCs/>
                <w:sz w:val="22"/>
                <w:szCs w:val="22"/>
              </w:rPr>
            </w:pPr>
            <w:r w:rsidRPr="00411ADD">
              <w:rPr>
                <w:rFonts w:ascii="Times New Roman" w:hAnsi="Times New Roman"/>
                <w:sz w:val="22"/>
                <w:szCs w:val="22"/>
              </w:rPr>
              <w:t>a) by bola v rozpore s najlepšími záujmami dieťaťa;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8F2615" w:rsidP="00C50ADA">
            <w:pPr>
              <w:bidi w:val="0"/>
              <w:spacing w:before="0" w:beforeAutospacing="0" w:after="0" w:afterAutospacing="0" w:line="240" w:lineRule="auto"/>
              <w:jc w:val="center"/>
              <w:rPr>
                <w:rFonts w:ascii="Times New Roman" w:hAnsi="Times New Roman"/>
                <w:sz w:val="22"/>
                <w:szCs w:val="22"/>
              </w:rPr>
            </w:pPr>
            <w:r w:rsidRPr="00411ADD" w:rsidR="002969F6">
              <w:rPr>
                <w:rFonts w:ascii="Times New Roman" w:hAnsi="Times New Roman"/>
                <w:sz w:val="22"/>
                <w:szCs w:val="22"/>
              </w:rPr>
              <w:t>3.</w:t>
            </w:r>
            <w:r w:rsidRPr="00516E20" w:rsidR="00D91510">
              <w:rPr>
                <w:rFonts w:ascii="Times New Roman" w:hAnsi="Times New Roman"/>
                <w:bCs/>
                <w:sz w:val="22"/>
                <w:szCs w:val="22"/>
              </w:rPr>
              <w:t xml:space="preserve"> Zákon č. 301/2005 Z. z. </w:t>
            </w:r>
          </w:p>
          <w:p w:rsidR="008F2615" w:rsidP="00C50ADA">
            <w:pPr>
              <w:bidi w:val="0"/>
              <w:spacing w:before="0" w:beforeAutospacing="0" w:after="0" w:afterAutospacing="0" w:line="240" w:lineRule="auto"/>
              <w:jc w:val="center"/>
              <w:rPr>
                <w:rFonts w:ascii="Times New Roman" w:hAnsi="Times New Roman"/>
                <w:sz w:val="22"/>
                <w:szCs w:val="22"/>
              </w:rPr>
            </w:pPr>
          </w:p>
          <w:p w:rsidR="008F2615" w:rsidP="00C50ADA">
            <w:pPr>
              <w:bidi w:val="0"/>
              <w:spacing w:before="0" w:beforeAutospacing="0" w:after="0" w:afterAutospacing="0" w:line="240" w:lineRule="auto"/>
              <w:jc w:val="center"/>
              <w:rPr>
                <w:rFonts w:ascii="Times New Roman" w:hAnsi="Times New Roman"/>
                <w:sz w:val="22"/>
                <w:szCs w:val="22"/>
              </w:rPr>
            </w:pPr>
          </w:p>
          <w:p w:rsidR="008F2615" w:rsidP="00C50ADA">
            <w:pPr>
              <w:bidi w:val="0"/>
              <w:spacing w:before="0" w:beforeAutospacing="0" w:after="0" w:afterAutospacing="0" w:line="240" w:lineRule="auto"/>
              <w:jc w:val="center"/>
              <w:rPr>
                <w:rFonts w:ascii="Times New Roman" w:hAnsi="Times New Roman"/>
                <w:sz w:val="22"/>
                <w:szCs w:val="22"/>
              </w:rPr>
            </w:pPr>
          </w:p>
          <w:p w:rsidR="008F2615" w:rsidP="00C50ADA">
            <w:pPr>
              <w:bidi w:val="0"/>
              <w:spacing w:before="0" w:beforeAutospacing="0" w:after="0" w:afterAutospacing="0" w:line="240" w:lineRule="auto"/>
              <w:jc w:val="center"/>
              <w:rPr>
                <w:rFonts w:ascii="Times New Roman" w:hAnsi="Times New Roman"/>
                <w:sz w:val="22"/>
                <w:szCs w:val="22"/>
              </w:rPr>
            </w:pPr>
          </w:p>
          <w:p w:rsidR="008F2615" w:rsidP="00C50ADA">
            <w:pPr>
              <w:bidi w:val="0"/>
              <w:spacing w:before="0" w:beforeAutospacing="0" w:after="0" w:afterAutospacing="0" w:line="240" w:lineRule="auto"/>
              <w:jc w:val="center"/>
              <w:rPr>
                <w:rFonts w:ascii="Times New Roman" w:hAnsi="Times New Roman"/>
                <w:sz w:val="22"/>
                <w:szCs w:val="22"/>
              </w:rPr>
            </w:pPr>
          </w:p>
          <w:p w:rsidR="008F2615" w:rsidRPr="00411ADD" w:rsidP="00C50ADA">
            <w:pPr>
              <w:bidi w:val="0"/>
              <w:spacing w:before="0" w:beforeAutospacing="0" w:after="0" w:afterAutospacing="0" w:line="240" w:lineRule="auto"/>
              <w:jc w:val="center"/>
              <w:rPr>
                <w:rFonts w:ascii="Times New Roman" w:hAnsi="Times New Roman"/>
                <w:sz w:val="22"/>
                <w:szCs w:val="22"/>
              </w:rPr>
            </w:pPr>
            <w:r>
              <w:rPr>
                <w:rFonts w:ascii="Times New Roman" w:hAnsi="Times New Roman"/>
                <w:sz w:val="22"/>
                <w:szCs w:val="22"/>
              </w:rPr>
              <w:t>4.</w:t>
            </w:r>
            <w:r w:rsidRPr="00516E20" w:rsidR="00D91510">
              <w:rPr>
                <w:rFonts w:ascii="Times New Roman" w:hAnsi="Times New Roman"/>
                <w:bCs/>
                <w:sz w:val="22"/>
                <w:szCs w:val="22"/>
              </w:rPr>
              <w:t xml:space="preserve"> Zákon č. 36/2005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§:35</w:t>
            </w:r>
          </w:p>
          <w:p w:rsidR="002969F6"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O:2</w:t>
            </w:r>
          </w:p>
          <w:p w:rsidR="008F2615" w:rsidP="00C50ADA">
            <w:pPr>
              <w:bidi w:val="0"/>
              <w:spacing w:before="0" w:beforeAutospacing="0" w:after="0" w:afterAutospacing="0" w:line="240" w:lineRule="auto"/>
              <w:jc w:val="both"/>
              <w:rPr>
                <w:rFonts w:ascii="Times New Roman" w:hAnsi="Times New Roman"/>
                <w:sz w:val="22"/>
                <w:szCs w:val="22"/>
              </w:rPr>
            </w:pPr>
          </w:p>
          <w:p w:rsidR="008F2615" w:rsidP="00C50ADA">
            <w:pPr>
              <w:bidi w:val="0"/>
              <w:spacing w:before="0" w:beforeAutospacing="0" w:after="0" w:afterAutospacing="0" w:line="240" w:lineRule="auto"/>
              <w:jc w:val="both"/>
              <w:rPr>
                <w:rFonts w:ascii="Times New Roman" w:hAnsi="Times New Roman"/>
                <w:sz w:val="22"/>
                <w:szCs w:val="22"/>
              </w:rPr>
            </w:pPr>
          </w:p>
          <w:p w:rsidR="008F2615" w:rsidP="00C50ADA">
            <w:pPr>
              <w:bidi w:val="0"/>
              <w:spacing w:before="0" w:beforeAutospacing="0" w:after="0" w:afterAutospacing="0" w:line="240" w:lineRule="auto"/>
              <w:jc w:val="both"/>
              <w:rPr>
                <w:rFonts w:ascii="Times New Roman" w:hAnsi="Times New Roman"/>
                <w:sz w:val="22"/>
                <w:szCs w:val="22"/>
              </w:rPr>
            </w:pPr>
          </w:p>
          <w:p w:rsidR="008F2615" w:rsidP="00C50ADA">
            <w:pPr>
              <w:bidi w:val="0"/>
              <w:spacing w:before="0" w:beforeAutospacing="0" w:after="0" w:afterAutospacing="0" w:line="240" w:lineRule="auto"/>
              <w:jc w:val="both"/>
              <w:rPr>
                <w:rFonts w:ascii="Times New Roman" w:hAnsi="Times New Roman"/>
                <w:sz w:val="22"/>
                <w:szCs w:val="22"/>
              </w:rPr>
            </w:pPr>
          </w:p>
          <w:p w:rsidR="008F2615" w:rsidP="00C50ADA">
            <w:pPr>
              <w:bidi w:val="0"/>
              <w:spacing w:before="0" w:beforeAutospacing="0" w:after="0" w:afterAutospacing="0" w:line="240" w:lineRule="auto"/>
              <w:jc w:val="both"/>
              <w:rPr>
                <w:rFonts w:ascii="Times New Roman" w:hAnsi="Times New Roman"/>
                <w:sz w:val="22"/>
                <w:szCs w:val="22"/>
              </w:rPr>
            </w:pPr>
          </w:p>
          <w:p w:rsidR="008F2615" w:rsidP="00C50ADA">
            <w:pPr>
              <w:bidi w:val="0"/>
              <w:spacing w:before="0" w:beforeAutospacing="0" w:after="0" w:afterAutospacing="0" w:line="240" w:lineRule="auto"/>
              <w:jc w:val="both"/>
              <w:rPr>
                <w:rFonts w:ascii="Times New Roman" w:hAnsi="Times New Roman"/>
                <w:sz w:val="22"/>
                <w:szCs w:val="22"/>
              </w:rPr>
            </w:pPr>
          </w:p>
          <w:p w:rsidR="008F2615" w:rsidP="00C50ADA">
            <w:pPr>
              <w:bidi w:val="0"/>
              <w:spacing w:before="0" w:beforeAutospacing="0" w:after="0" w:afterAutospacing="0" w:line="240" w:lineRule="auto"/>
              <w:jc w:val="both"/>
              <w:rPr>
                <w:rFonts w:ascii="Times New Roman" w:hAnsi="Times New Roman"/>
                <w:sz w:val="22"/>
                <w:szCs w:val="22"/>
              </w:rPr>
            </w:pPr>
          </w:p>
          <w:p w:rsidR="008F2615" w:rsidRPr="00411ADD" w:rsidP="008F2615">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31</w:t>
            </w:r>
          </w:p>
          <w:p w:rsidR="008F2615" w:rsidRPr="00411ADD" w:rsidP="008F2615">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2</w:t>
            </w:r>
          </w:p>
          <w:p w:rsidR="008F2615" w:rsidP="00C50ADA">
            <w:pPr>
              <w:bidi w:val="0"/>
              <w:spacing w:before="0" w:beforeAutospacing="0" w:after="0" w:afterAutospacing="0" w:line="240" w:lineRule="auto"/>
              <w:jc w:val="both"/>
              <w:rPr>
                <w:rFonts w:ascii="Times New Roman" w:hAnsi="Times New Roman"/>
                <w:sz w:val="22"/>
                <w:szCs w:val="22"/>
              </w:rPr>
            </w:pPr>
          </w:p>
          <w:p w:rsidR="008F2615" w:rsidP="00C50ADA">
            <w:pPr>
              <w:bidi w:val="0"/>
              <w:spacing w:before="0" w:beforeAutospacing="0" w:after="0" w:afterAutospacing="0" w:line="240" w:lineRule="auto"/>
              <w:jc w:val="both"/>
              <w:rPr>
                <w:rFonts w:ascii="Times New Roman" w:hAnsi="Times New Roman"/>
                <w:sz w:val="22"/>
                <w:szCs w:val="22"/>
              </w:rPr>
            </w:pPr>
          </w:p>
          <w:p w:rsidR="008F2615" w:rsidP="00C50ADA">
            <w:pPr>
              <w:bidi w:val="0"/>
              <w:spacing w:before="0" w:beforeAutospacing="0" w:after="0" w:afterAutospacing="0" w:line="240" w:lineRule="auto"/>
              <w:jc w:val="both"/>
              <w:rPr>
                <w:rFonts w:ascii="Times New Roman" w:hAnsi="Times New Roman"/>
                <w:sz w:val="22"/>
                <w:szCs w:val="22"/>
              </w:rPr>
            </w:pPr>
          </w:p>
          <w:p w:rsidR="008F2615" w:rsidP="00C50ADA">
            <w:pPr>
              <w:bidi w:val="0"/>
              <w:spacing w:before="0" w:beforeAutospacing="0" w:after="0" w:afterAutospacing="0" w:line="240" w:lineRule="auto"/>
              <w:jc w:val="both"/>
              <w:rPr>
                <w:rFonts w:ascii="Times New Roman" w:hAnsi="Times New Roman"/>
                <w:sz w:val="22"/>
                <w:szCs w:val="22"/>
              </w:rPr>
            </w:pPr>
          </w:p>
          <w:p w:rsidR="008F2615" w:rsidP="00C50ADA">
            <w:pPr>
              <w:bidi w:val="0"/>
              <w:spacing w:before="0" w:beforeAutospacing="0" w:after="0" w:afterAutospacing="0" w:line="240" w:lineRule="auto"/>
              <w:jc w:val="both"/>
              <w:rPr>
                <w:rFonts w:ascii="Times New Roman" w:hAnsi="Times New Roman"/>
                <w:sz w:val="22"/>
                <w:szCs w:val="22"/>
              </w:rPr>
            </w:pPr>
          </w:p>
          <w:p w:rsidR="008F2615" w:rsidP="00C50ADA">
            <w:pPr>
              <w:bidi w:val="0"/>
              <w:spacing w:before="0" w:beforeAutospacing="0" w:after="0" w:afterAutospacing="0" w:line="240" w:lineRule="auto"/>
              <w:jc w:val="both"/>
              <w:rPr>
                <w:rFonts w:ascii="Times New Roman" w:hAnsi="Times New Roman"/>
                <w:sz w:val="22"/>
                <w:szCs w:val="22"/>
              </w:rPr>
            </w:pPr>
          </w:p>
          <w:p w:rsidR="008F2615" w:rsidP="00C50ADA">
            <w:pPr>
              <w:bidi w:val="0"/>
              <w:spacing w:before="0" w:beforeAutospacing="0" w:after="0" w:afterAutospacing="0" w:line="240" w:lineRule="auto"/>
              <w:jc w:val="both"/>
              <w:rPr>
                <w:rFonts w:ascii="Times New Roman" w:hAnsi="Times New Roman"/>
                <w:sz w:val="22"/>
                <w:szCs w:val="22"/>
              </w:rPr>
            </w:pPr>
          </w:p>
          <w:p w:rsidR="008F2615" w:rsidRPr="00411ADD" w:rsidP="008F2615">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39</w:t>
            </w:r>
          </w:p>
          <w:p w:rsidR="008F2615" w:rsidRPr="00411ADD" w:rsidP="008F2615">
            <w:pPr>
              <w:bidi w:val="0"/>
              <w:spacing w:before="0" w:beforeAutospacing="0" w:after="0" w:afterAutospacing="0" w:line="240" w:lineRule="auto"/>
              <w:jc w:val="both"/>
              <w:rPr>
                <w:rFonts w:ascii="Times New Roman" w:hAnsi="Times New Roman"/>
                <w:sz w:val="22"/>
                <w:szCs w:val="22"/>
              </w:rPr>
            </w:pPr>
            <w:r>
              <w:rPr>
                <w:rFonts w:ascii="Times New Roman" w:hAnsi="Times New Roman"/>
                <w:sz w:val="22"/>
                <w:szCs w:val="22"/>
              </w:rPr>
              <w:t xml:space="preserve">O: </w:t>
            </w:r>
            <w:r w:rsidRPr="00411ADD">
              <w:rPr>
                <w:rFonts w:ascii="Times New Roman" w:hAnsi="Times New Roman"/>
                <w:sz w:val="22"/>
                <w:szCs w:val="22"/>
              </w:rPr>
              <w:t>3</w:t>
            </w: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12015A" w:rsidP="00C50ADA">
            <w:pPr>
              <w:bidi w:val="0"/>
              <w:spacing w:before="0" w:beforeAutospacing="0" w:after="0" w:afterAutospacing="0" w:line="240" w:lineRule="auto"/>
              <w:jc w:val="both"/>
              <w:rPr>
                <w:rFonts w:ascii="Times New Roman" w:hAnsi="Times New Roman"/>
                <w:sz w:val="22"/>
                <w:szCs w:val="22"/>
              </w:rPr>
            </w:pPr>
            <w:r w:rsidRPr="0012015A">
              <w:rPr>
                <w:rFonts w:ascii="Times New Roman" w:hAnsi="Times New Roman"/>
                <w:sz w:val="22"/>
                <w:szCs w:val="22"/>
              </w:rPr>
              <w:t>(2) V prípadoch, v ktorých zákonný zástupca obvineného nemôže vykonávať svoje práva uvedené v odseku 1 alebo je nebezpečenstvo z omeškania, v prípravnom konaní môže na výkon týchto práv na návrh prokurátora ustanoviť obvinenému opatrovníka sudca pre prípravné konanie a v konaní pred súdom predseda senátu aj bez návrhu. Proti rozhodnutiu o ustanovení opatrovníka je prípustná sťažnosť.</w:t>
            </w:r>
          </w:p>
          <w:p w:rsidR="008F2615" w:rsidRPr="0012015A" w:rsidP="00C50ADA">
            <w:pPr>
              <w:bidi w:val="0"/>
              <w:spacing w:before="0" w:beforeAutospacing="0" w:after="0" w:afterAutospacing="0" w:line="240" w:lineRule="auto"/>
              <w:jc w:val="both"/>
              <w:rPr>
                <w:rFonts w:ascii="Times New Roman" w:hAnsi="Times New Roman"/>
                <w:sz w:val="22"/>
                <w:szCs w:val="22"/>
              </w:rPr>
            </w:pPr>
          </w:p>
          <w:p w:rsidR="008F2615" w:rsidRPr="0012015A" w:rsidP="008F2615">
            <w:pPr>
              <w:bidi w:val="0"/>
              <w:spacing w:before="0" w:beforeAutospacing="0" w:after="0" w:afterAutospacing="0" w:line="240" w:lineRule="auto"/>
              <w:jc w:val="both"/>
              <w:rPr>
                <w:rFonts w:ascii="Times New Roman" w:hAnsi="Times New Roman"/>
                <w:sz w:val="22"/>
                <w:szCs w:val="22"/>
              </w:rPr>
            </w:pPr>
            <w:r w:rsidRPr="0012015A">
              <w:rPr>
                <w:rFonts w:ascii="Times New Roman" w:hAnsi="Times New Roman"/>
                <w:sz w:val="22"/>
                <w:szCs w:val="22"/>
              </w:rPr>
              <w:t>(2) Žiadny z rodičov nemôže zastupovať svoje maloleté dieťa, ak ide o právne úkony, pri ktorých by mohlo dôjsť k rozporu záujmov medzi rodičmi a maloletým dieťaťom alebo medzi maloletými deťmi zastúpenými tým istým rodičom navzájom; v takom prípade súd ustanoví maloletému dieťaťu opatrovníka, ktorý ho bude v konaní alebo pri určitom právnom úkone zastupovať (ďalej len „kolízny opatrovník").</w:t>
            </w:r>
          </w:p>
          <w:p w:rsidR="008F2615" w:rsidRPr="0012015A" w:rsidP="00C50ADA">
            <w:pPr>
              <w:bidi w:val="0"/>
              <w:spacing w:before="0" w:beforeAutospacing="0" w:after="0" w:afterAutospacing="0" w:line="240" w:lineRule="auto"/>
              <w:jc w:val="both"/>
              <w:rPr>
                <w:rFonts w:ascii="Times New Roman" w:hAnsi="Times New Roman"/>
                <w:sz w:val="22"/>
                <w:szCs w:val="22"/>
              </w:rPr>
            </w:pPr>
          </w:p>
          <w:p w:rsidR="008F2615" w:rsidRPr="0012015A" w:rsidP="00C50ADA">
            <w:pPr>
              <w:bidi w:val="0"/>
              <w:spacing w:before="0" w:beforeAutospacing="0" w:after="0" w:afterAutospacing="0" w:line="240" w:lineRule="auto"/>
              <w:jc w:val="both"/>
              <w:rPr>
                <w:rFonts w:ascii="Times New Roman" w:hAnsi="Times New Roman"/>
                <w:sz w:val="22"/>
                <w:szCs w:val="22"/>
              </w:rPr>
            </w:pPr>
            <w:r w:rsidRPr="0012015A">
              <w:rPr>
                <w:rFonts w:ascii="Times New Roman" w:hAnsi="Times New Roman"/>
                <w:sz w:val="22"/>
                <w:szCs w:val="22"/>
              </w:rPr>
              <w:t>(3) Ak súd rozhodol o obmedzení výkonu rodičovských práv a povinností vo vzťahu k obidvom rodičom alebo k jedinému žijúcemu rodičovi, ustanoví vo svojom rozhodnutí maloletému dieťaťu opatrovníka podľa § 60.</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12015A" w:rsidP="00C50ADA">
            <w:pPr>
              <w:bidi w:val="0"/>
              <w:spacing w:before="0" w:beforeAutospacing="0" w:after="0" w:afterAutospacing="0" w:line="240" w:lineRule="auto"/>
              <w:jc w:val="center"/>
              <w:rPr>
                <w:rFonts w:ascii="Times New Roman" w:hAnsi="Times New Roman"/>
                <w:sz w:val="22"/>
                <w:szCs w:val="22"/>
              </w:rPr>
            </w:pPr>
            <w:r w:rsidRPr="0012015A" w:rsidR="008F2615">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15</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2</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 b)</w:t>
            </w: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b) nie je možná, a to ani napriek primeranému úsiliu, pretože nie je možné skontaktovať sa s nositeľom rodičovských práv a povinností alebo jeho totožnosť je neznáma; alebo</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sidR="008F2615">
              <w:rPr>
                <w:rFonts w:ascii="Times New Roman" w:hAnsi="Times New Roman"/>
                <w:sz w:val="22"/>
                <w:szCs w:val="22"/>
              </w:rPr>
              <w:t>3.</w:t>
            </w:r>
            <w:r w:rsidRPr="00516E20" w:rsidR="00D91510">
              <w:rPr>
                <w:rFonts w:ascii="Times New Roman" w:hAnsi="Times New Roman"/>
                <w:bCs/>
                <w:sz w:val="22"/>
                <w:szCs w:val="22"/>
              </w:rPr>
              <w:t xml:space="preserve"> Zákon č. 301/2005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8F2615" w:rsidRPr="00411ADD" w:rsidP="008F2615">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§:35</w:t>
            </w:r>
          </w:p>
          <w:p w:rsidR="002969F6" w:rsidRPr="00411ADD" w:rsidP="008F2615">
            <w:pPr>
              <w:bidi w:val="0"/>
              <w:spacing w:before="0" w:beforeAutospacing="0" w:after="0" w:afterAutospacing="0" w:line="240" w:lineRule="auto"/>
              <w:jc w:val="both"/>
              <w:rPr>
                <w:rFonts w:ascii="Times New Roman" w:hAnsi="Times New Roman"/>
                <w:sz w:val="22"/>
                <w:szCs w:val="22"/>
              </w:rPr>
            </w:pPr>
            <w:r w:rsidRPr="00411ADD" w:rsidR="008F2615">
              <w:rPr>
                <w:rFonts w:ascii="Times New Roman" w:hAnsi="Times New Roman"/>
                <w:sz w:val="22"/>
                <w:szCs w:val="22"/>
              </w:rPr>
              <w:t>O:2</w:t>
            </w: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12015A" w:rsidP="00C50ADA">
            <w:pPr>
              <w:bidi w:val="0"/>
              <w:spacing w:before="0" w:beforeAutospacing="0" w:after="0" w:afterAutospacing="0" w:line="240" w:lineRule="auto"/>
              <w:jc w:val="both"/>
              <w:rPr>
                <w:rFonts w:ascii="Times New Roman" w:hAnsi="Times New Roman"/>
                <w:sz w:val="22"/>
                <w:szCs w:val="22"/>
              </w:rPr>
            </w:pPr>
            <w:r w:rsidRPr="0012015A" w:rsidR="008F2615">
              <w:rPr>
                <w:rFonts w:ascii="Times New Roman" w:hAnsi="Times New Roman"/>
                <w:sz w:val="22"/>
                <w:szCs w:val="22"/>
              </w:rPr>
              <w:t>(2) V prípadoch, v ktorých zákonný zástupca obvineného nemôže vykonávať svoje práva uvedené v odseku 1 alebo je nebezpečenstvo z omeškania, v prípravnom konaní môže na výkon týchto práv na návrh prokurátora ustanoviť obvinenému opatrovníka sudca pre prípravné konanie a v konaní pred súdom predseda senátu aj bez návrhu. Proti rozhodnutiu o ustanovení opatrovníka je prípustná sťažnosť.</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12015A" w:rsidP="00C50ADA">
            <w:pPr>
              <w:bidi w:val="0"/>
              <w:spacing w:before="0" w:beforeAutospacing="0" w:after="0" w:afterAutospacing="0" w:line="240" w:lineRule="auto"/>
              <w:jc w:val="center"/>
              <w:rPr>
                <w:rFonts w:ascii="Times New Roman" w:hAnsi="Times New Roman"/>
                <w:sz w:val="22"/>
                <w:szCs w:val="22"/>
              </w:rPr>
            </w:pPr>
            <w:r w:rsidRPr="0012015A" w:rsidR="008F2615">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15</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2</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 c)</w:t>
            </w: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c) by na základe objektívnych a skutkových okolností podstatne ohrozila trestné konanie.</w:t>
            </w:r>
          </w:p>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p>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Ak si dieťa neurčí inú príslušnú dospelú osobu alebo ak dospelá osoba, ktorú dieťa určí, nie je prijateľná pre príslušný orgán, príslušný orgán s ohľadom na najlepšie záujmy dieťaťa určí inú osobu, aby dieťa sprevádzala. Uvedená osoba môže byť aj zástupcom orgánu alebo inej inštitúcie zodpovednej za ochranu alebo blaho detí.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3.</w:t>
            </w:r>
            <w:r w:rsidRPr="00516E20" w:rsidR="00D91510">
              <w:rPr>
                <w:rFonts w:ascii="Times New Roman" w:hAnsi="Times New Roman"/>
                <w:bCs/>
                <w:sz w:val="22"/>
                <w:szCs w:val="22"/>
              </w:rPr>
              <w:t xml:space="preserve"> Zákon č. 301/2005 Z. z. </w:t>
            </w: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4.</w:t>
            </w:r>
            <w:r w:rsidRPr="00516E20" w:rsidR="00D91510">
              <w:rPr>
                <w:rFonts w:ascii="Times New Roman" w:hAnsi="Times New Roman"/>
                <w:bCs/>
                <w:sz w:val="22"/>
                <w:szCs w:val="22"/>
              </w:rPr>
              <w:t xml:space="preserve"> Zákon č. 36/2005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§:2</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O:11</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§:35</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O:2</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31</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2</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39</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2-3</w:t>
            </w: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(11) Súd môže vykonať aj dôkazy, ktoré strany nenavrhli. Strany majú právo nimi navrhnutý dôkaz zabezpečiť.</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(2) V prípadoch, v ktorých zákonný zástupca obvineného nemôže vykonávať svoje práva uvedené v odseku 1 alebo je nebezpečenstvo z omeškania, v prípravnom konaní môže na výkon týchto práv na návrh prokurátora ustanoviť obvinenému opatrovníka sudca pre prípravné konanie a v konaní pred súdom predseda senátu aj bez návrhu. Proti rozhodnutiu o ustanovení opatrovníka je prípustná sťažnosť.</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(2) Žiadny z rodičov nemôže zastupovať svoje maloleté dieťa, ak ide o právne úkony, pri ktorých by mohlo dôjsť k rozporu záujmov medzi rodičmi a maloletým dieťaťom alebo medzi maloletými deťmi zastúpenými tým istým rodičom navzájom; v takom prípade súd ustanoví maloletému dieťaťu opatrovníka, ktorý ho bude v konaní alebo pri určitom právnom úkone zastupovať (ďalej len „kolízny opatrovník").</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xml:space="preserve">(2) Ak rodičovské práva a povinnosti nemôže vykonávať ani jeden z rodičov alebo ak súd rozhodol podľa § 38 ods. 1 alebo 4 vo vzťahu k jedinému žijúcemu rodičovi, ustanoví vo svojom rozhodnutí maloletému dieťaťu poručníka. </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(3) Ak súd rozhodol o obmedzení výkonu rodičovských práv a povinností vo vzťahu k obidvom rodičom alebo k jedinému žijúcemu rodičovi, ustanoví vo svojom rozhodnutí maloletému dieťaťu opatrovníka podľa § 60.</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12015A" w:rsidR="008F2615">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1D4D29">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15</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3</w:t>
            </w:r>
          </w:p>
          <w:p w:rsidR="002969F6" w:rsidRPr="00411ADD" w:rsidP="00C50ADA">
            <w:pPr>
              <w:bidi w:val="0"/>
              <w:spacing w:before="0" w:beforeAutospacing="0" w:after="0" w:afterAutospacing="0" w:line="240" w:lineRule="auto"/>
              <w:jc w:val="both"/>
              <w:rPr>
                <w:rFonts w:ascii="Times New Roman" w:hAnsi="Times New Roman"/>
                <w:sz w:val="22"/>
                <w:szCs w:val="22"/>
              </w:rPr>
            </w:pP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bCs/>
                <w:sz w:val="22"/>
                <w:szCs w:val="22"/>
              </w:rPr>
              <w:t>Ak okolnosti, ktoré viedli k uplatňovaniu odseku 2 písm. a), b) alebo c) zanikli, dieťa má právo byť sprevádzané nositeľom rodičovských práv a povinností počas všetkých zostávajúcich súdnych pojednávaní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3.</w:t>
            </w:r>
            <w:r w:rsidRPr="00516E20" w:rsidR="005C52C0">
              <w:rPr>
                <w:rFonts w:ascii="Times New Roman" w:hAnsi="Times New Roman"/>
                <w:bCs/>
                <w:sz w:val="22"/>
                <w:szCs w:val="22"/>
              </w:rPr>
              <w:t xml:space="preserve"> Zákon č. 301/2005 Z. z.</w:t>
            </w: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4.</w:t>
            </w:r>
            <w:r w:rsidRPr="00516E20" w:rsidR="005C52C0">
              <w:rPr>
                <w:rFonts w:ascii="Times New Roman" w:hAnsi="Times New Roman"/>
                <w:bCs/>
                <w:sz w:val="22"/>
                <w:szCs w:val="22"/>
              </w:rPr>
              <w:t xml:space="preserve"> Zákon č. 36/2005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§:35</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O:1</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31</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3</w:t>
            </w:r>
          </w:p>
          <w:p w:rsidR="002969F6" w:rsidRPr="00411ADD" w:rsidP="00C50ADA">
            <w:pPr>
              <w:bidi w:val="0"/>
              <w:spacing w:before="0" w:beforeAutospacing="0" w:after="0" w:afterAutospacing="0" w:line="240" w:lineRule="auto"/>
              <w:jc w:val="both"/>
              <w:rPr>
                <w:rFonts w:ascii="Times New Roman" w:hAnsi="Times New Roman"/>
                <w:sz w:val="22"/>
                <w:szCs w:val="22"/>
              </w:rPr>
            </w:pP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tabs>
                <w:tab w:val="left" w:pos="-1985"/>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 Zákonný zástupca obvineného, ktorý je pozbavený spôsobilosti na právne úkony alebo ktorého spôsobilosť na právne úkony je obmedzená, je oprávnený obvineného zastupovať, najmä zvoliť mu obhajcu, robiť za neho návrhy, podávať za neho žiadosti a opravné prostriedky; je tiež oprávnený zúčastniť sa na tých úkonoch, na ktorých sa podľa zákona môže zúčastniť obvinený. V prospech obvineného môže zákonný zástupca tieto práva vykonať aj proti vôli obvineného.</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(3) Rodičia zastupujú maloleté dieťa pri právnych úkonoch, na ktoré nie je spôsobilé.</w:t>
            </w:r>
          </w:p>
          <w:p w:rsidR="002969F6" w:rsidRPr="00411ADD" w:rsidP="00C50ADA">
            <w:pPr>
              <w:bidi w:val="0"/>
              <w:spacing w:before="0" w:beforeAutospacing="0" w:after="0" w:afterAutospacing="0" w:line="240" w:lineRule="auto"/>
              <w:jc w:val="both"/>
              <w:rPr>
                <w:rFonts w:ascii="Times New Roman" w:hAnsi="Times New Roman"/>
                <w:sz w:val="22"/>
                <w:szCs w:val="22"/>
              </w:rPr>
            </w:pP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15</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4</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 a), b)</w:t>
            </w:r>
          </w:p>
          <w:p w:rsidR="002969F6" w:rsidRPr="00411ADD" w:rsidP="00C50ADA">
            <w:pPr>
              <w:bidi w:val="0"/>
              <w:spacing w:before="0" w:beforeAutospacing="0" w:after="0" w:afterAutospacing="0" w:line="240" w:lineRule="auto"/>
              <w:jc w:val="both"/>
              <w:rPr>
                <w:rFonts w:ascii="Times New Roman" w:hAnsi="Times New Roman"/>
                <w:sz w:val="22"/>
                <w:szCs w:val="22"/>
              </w:rPr>
            </w:pP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Okrem práva stanoveného v odseku 1 členské štáty zabezpečia, aby mali deti počas iných fáz konania než súdnych pojednávaní, na ktorých je dieťa prítomné, právo byť sprevádzané nositeľom rodičovských práv a povinností alebo inou príslušnou dospelou osobou podľa odseku 2, ak sa príslušný orgán domnieva, že:</w:t>
            </w:r>
          </w:p>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p>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a) je v najlepšom záujme dieťaťa, aby ho táto osoba sprevádzala, a</w:t>
            </w:r>
          </w:p>
          <w:p w:rsidR="002969F6" w:rsidRPr="00411ADD" w:rsidP="00C50ADA">
            <w:pPr>
              <w:bidi w:val="0"/>
              <w:spacing w:line="240" w:lineRule="auto"/>
              <w:rPr>
                <w:rFonts w:ascii="Times New Roman" w:hAnsi="Times New Roman"/>
                <w:sz w:val="22"/>
                <w:szCs w:val="22"/>
              </w:rPr>
            </w:pPr>
            <w:r w:rsidRPr="00411ADD">
              <w:rPr>
                <w:rFonts w:ascii="Times New Roman" w:hAnsi="Times New Roman"/>
                <w:sz w:val="22"/>
                <w:szCs w:val="22"/>
              </w:rPr>
              <w:t>b) prítomnosťou tejto osoby nie je trestné konanie nijako dotknuté.</w:t>
            </w:r>
          </w:p>
          <w:p w:rsidR="002969F6" w:rsidRPr="00411ADD" w:rsidP="00C50ADA">
            <w:pPr>
              <w:bidi w:val="0"/>
              <w:spacing w:line="240" w:lineRule="auto"/>
              <w:rPr>
                <w:rFonts w:ascii="Times New Roman" w:hAnsi="Times New Roman"/>
                <w:sz w:val="22"/>
                <w:szCs w:val="22"/>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3.</w:t>
            </w:r>
            <w:r w:rsidRPr="00516E20" w:rsidR="005C52C0">
              <w:rPr>
                <w:rFonts w:ascii="Times New Roman" w:hAnsi="Times New Roman"/>
                <w:bCs/>
                <w:sz w:val="22"/>
                <w:szCs w:val="22"/>
              </w:rPr>
              <w:t xml:space="preserve"> Zákon č. 301/2005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§:35</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O:1</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292</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xml:space="preserve">O: 1 </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V: 1-4</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340</w:t>
            </w:r>
          </w:p>
          <w:p w:rsidR="002969F6" w:rsidRPr="00411ADD" w:rsidP="00C50ADA">
            <w:pPr>
              <w:bidi w:val="0"/>
              <w:spacing w:before="0" w:beforeAutospacing="0" w:after="0" w:afterAutospacing="0" w:line="240" w:lineRule="auto"/>
              <w:jc w:val="both"/>
              <w:rPr>
                <w:rFonts w:ascii="Times New Roman" w:hAnsi="Times New Roman"/>
                <w:sz w:val="22"/>
                <w:szCs w:val="22"/>
              </w:rPr>
            </w:pP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tabs>
                <w:tab w:val="left" w:pos="-1985"/>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 Zákonný zástupca obvineného, ktorý je pozbavený spôsobilosti na právne úkony alebo ktorého spôsobilosť na právne úkony je obmedzená, je oprávnený obvineného zastupovať, najmä zvoliť mu obhajcu, robiť za neho návrhy, podávať za neho žiadosti a opravné prostriedky; je tiež oprávnený zúčastniť sa na tých úkonoch, na ktorých sa podľa zákona môže zúčastniť obvinený. V prospech obvineného môže zákonný zástupca tieto práva vykonať aj proti vôli obvineného.</w:t>
            </w:r>
          </w:p>
          <w:p w:rsidR="002969F6" w:rsidRPr="00411ADD" w:rsidP="00C50ADA">
            <w:pPr>
              <w:tabs>
                <w:tab w:val="left" w:pos="-1985"/>
              </w:tabs>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1985"/>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 Predseda senátu predvolá na verejné zasadnutie osoby, ktorých osobná účasť na ňom je nevyhnutná. O verejnom zasadnutí upovedomí prokurátora, ako aj osobu, ktorá svojím návrhom dala na verejné zasadnutie podnet, a osobu, ktorá môže byť priamo dotknutá rozhodnutím. Ak mladistvý obvinený v čase konania verejného zasadnutia nedovŕši devätnásty rok svojho veku, upovedomí sa aj orgán sociálnoprávnej ochrany detí a sociálnej kurately. Predseda senátu o verejnom zasadnutí upovedomí aj obhajcu, splnomocnenca a zákonného zástupcu.</w:t>
            </w:r>
          </w:p>
          <w:p w:rsidR="002969F6" w:rsidRPr="00411ADD" w:rsidP="00C50ADA">
            <w:pPr>
              <w:tabs>
                <w:tab w:val="left" w:pos="-1985"/>
              </w:tabs>
              <w:bidi w:val="0"/>
              <w:spacing w:before="0" w:beforeAutospacing="0" w:after="0" w:afterAutospacing="0" w:line="240" w:lineRule="auto"/>
              <w:jc w:val="both"/>
              <w:rPr>
                <w:rFonts w:ascii="Times New Roman" w:hAnsi="Times New Roman"/>
                <w:sz w:val="22"/>
                <w:szCs w:val="22"/>
              </w:rPr>
            </w:pPr>
          </w:p>
          <w:p w:rsidR="002969F6" w:rsidRPr="00411ADD" w:rsidP="00C50ADA">
            <w:pPr>
              <w:tabs>
                <w:tab w:val="left" w:pos="249"/>
              </w:tabs>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U mladistvého súd obžalobu alebo návrh na dohodu o vine a treste doručí aj orgánu sociálnoprávnej ochrany detí a sociálnej kurately, zákonnému zástupcovi mladistvého, prípadne aj tej osobe, s ktorou mladistvý žije v spoločnej domácnosti; ak má ustanoveného opatrovníka, obžaloba sa doručí aj jemu. Ak mladistvý v čase hlavného pojednávania alebo verejného zasadnutia dovŕšil devätnásty rok svojho veku, toto ustanovenie sa nepoužije.</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16</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1</w:t>
            </w:r>
          </w:p>
          <w:p w:rsidR="002969F6" w:rsidRPr="00411ADD" w:rsidP="00C50ADA">
            <w:pPr>
              <w:bidi w:val="0"/>
              <w:spacing w:before="0" w:beforeAutospacing="0" w:after="0" w:afterAutospacing="0" w:line="240" w:lineRule="auto"/>
              <w:jc w:val="both"/>
              <w:rPr>
                <w:rFonts w:ascii="Times New Roman" w:hAnsi="Times New Roman"/>
                <w:sz w:val="22"/>
                <w:szCs w:val="22"/>
              </w:rPr>
            </w:pP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b/>
                <w:sz w:val="22"/>
                <w:szCs w:val="22"/>
              </w:rPr>
            </w:pPr>
            <w:r w:rsidRPr="00411ADD">
              <w:rPr>
                <w:rFonts w:ascii="Times New Roman" w:hAnsi="Times New Roman"/>
                <w:b/>
                <w:sz w:val="22"/>
                <w:szCs w:val="22"/>
              </w:rPr>
              <w:t>Právo detí osobne a v plnej miere sa zúčastniť na súdnom konaní vo vlastnej veci</w:t>
            </w:r>
          </w:p>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p>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Členské štáty zabezpečia, aby deti mali právo byť prítomné na súdnom konaní vo vlastnej veci, a prijmú všetky potrebné opatrenia, ktorými deťom umožnia účinne sa na súdnom konaní zúčastňovať vrátane toho, že im poskytnú možnosť, aby boli vypočuté a vyjadrili sa.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3.</w:t>
            </w:r>
            <w:r w:rsidRPr="00516E20" w:rsidR="005C52C0">
              <w:rPr>
                <w:rFonts w:ascii="Times New Roman" w:hAnsi="Times New Roman"/>
                <w:bCs/>
                <w:sz w:val="22"/>
                <w:szCs w:val="22"/>
              </w:rPr>
              <w:t xml:space="preserve"> Zákon č. 301/2005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2 O: 7</w:t>
            </w:r>
            <w:r w:rsidR="00B8562A">
              <w:rPr>
                <w:rFonts w:ascii="Times New Roman" w:hAnsi="Times New Roman"/>
                <w:sz w:val="22"/>
                <w:szCs w:val="22"/>
              </w:rPr>
              <w:t>,</w:t>
            </w:r>
            <w:r w:rsidRPr="00411ADD">
              <w:rPr>
                <w:rFonts w:ascii="Times New Roman" w:hAnsi="Times New Roman"/>
                <w:sz w:val="22"/>
                <w:szCs w:val="22"/>
              </w:rPr>
              <w:t>9</w:t>
            </w:r>
          </w:p>
          <w:p w:rsidR="002969F6" w:rsidRPr="00411ADD" w:rsidP="00C50ADA">
            <w:pPr>
              <w:bidi w:val="0"/>
              <w:spacing w:before="0" w:beforeAutospacing="0" w:after="0" w:afterAutospacing="0" w:line="240" w:lineRule="auto"/>
              <w:rPr>
                <w:rFonts w:ascii="Times New Roman" w:hAnsi="Times New Roman"/>
                <w:sz w:val="22"/>
                <w:szCs w:val="22"/>
              </w:rPr>
            </w:pPr>
          </w:p>
          <w:p w:rsidR="002969F6" w:rsidRPr="00411ADD" w:rsidP="00C50ADA">
            <w:pPr>
              <w:bidi w:val="0"/>
              <w:spacing w:before="0" w:beforeAutospacing="0" w:after="0" w:afterAutospacing="0" w:line="240" w:lineRule="auto"/>
              <w:rPr>
                <w:rFonts w:ascii="Times New Roman" w:hAnsi="Times New Roman"/>
                <w:sz w:val="22"/>
                <w:szCs w:val="22"/>
              </w:rPr>
            </w:pPr>
          </w:p>
          <w:p w:rsidR="002969F6" w:rsidRPr="00411ADD" w:rsidP="00C50ADA">
            <w:pPr>
              <w:bidi w:val="0"/>
              <w:spacing w:before="0" w:beforeAutospacing="0" w:after="0" w:afterAutospacing="0" w:line="240" w:lineRule="auto"/>
              <w:rPr>
                <w:rFonts w:ascii="Times New Roman" w:hAnsi="Times New Roman"/>
                <w:sz w:val="22"/>
                <w:szCs w:val="22"/>
              </w:rPr>
            </w:pPr>
          </w:p>
          <w:p w:rsidR="002969F6" w:rsidRPr="00411ADD" w:rsidP="00C50ADA">
            <w:pPr>
              <w:bidi w:val="0"/>
              <w:spacing w:before="0" w:beforeAutospacing="0" w:after="0" w:afterAutospacing="0" w:line="240" w:lineRule="auto"/>
              <w:rPr>
                <w:rFonts w:ascii="Times New Roman" w:hAnsi="Times New Roman"/>
                <w:sz w:val="22"/>
                <w:szCs w:val="22"/>
              </w:rPr>
            </w:pPr>
          </w:p>
          <w:p w:rsidR="002969F6" w:rsidRPr="00411ADD" w:rsidP="00C50ADA">
            <w:pPr>
              <w:bidi w:val="0"/>
              <w:spacing w:before="0" w:beforeAutospacing="0" w:after="0" w:afterAutospacing="0" w:line="240" w:lineRule="auto"/>
              <w:rPr>
                <w:rFonts w:ascii="Times New Roman" w:hAnsi="Times New Roman"/>
                <w:sz w:val="22"/>
                <w:szCs w:val="22"/>
              </w:rPr>
            </w:pPr>
          </w:p>
          <w:p w:rsidR="002969F6" w:rsidRPr="00411ADD" w:rsidP="00C50ADA">
            <w:pPr>
              <w:bidi w:val="0"/>
              <w:spacing w:before="0" w:beforeAutospacing="0" w:after="0" w:afterAutospacing="0" w:line="240" w:lineRule="auto"/>
              <w:rPr>
                <w:rFonts w:ascii="Times New Roman" w:hAnsi="Times New Roman"/>
                <w:sz w:val="22"/>
                <w:szCs w:val="22"/>
              </w:rPr>
            </w:pPr>
          </w:p>
          <w:p w:rsidR="002969F6" w:rsidRPr="00411ADD" w:rsidP="00C50ADA">
            <w:pPr>
              <w:bidi w:val="0"/>
              <w:spacing w:before="0" w:beforeAutospacing="0" w:after="0" w:afterAutospacing="0" w:line="240" w:lineRule="auto"/>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343</w:t>
            </w: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O: 1</w:t>
            </w: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(7) Každý má právo, aby jeho trestná vec bola spravodlivo a v primeranej lehote prejednaná nezávislým a nestranným súdom v jeho prítomnosti tak, aby sa mohol vyjadriť ku všetkým vykonávaným dôkazom, ak tento zákon neustanovuje inak.</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(9) Každý, proti komu sa vedie trestné konanie, má právo na obhajobu.</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Hlavné pojednávanie a verejné zasadnutie o dohode o vine a treste nemožno konať v neprítomnosti mladistvého.</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16</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2</w:t>
            </w:r>
          </w:p>
          <w:p w:rsidR="002969F6" w:rsidRPr="00411ADD" w:rsidP="00C50ADA">
            <w:pPr>
              <w:bidi w:val="0"/>
              <w:spacing w:before="0" w:beforeAutospacing="0" w:after="0" w:afterAutospacing="0" w:line="240" w:lineRule="auto"/>
              <w:jc w:val="both"/>
              <w:rPr>
                <w:rFonts w:ascii="Times New Roman" w:hAnsi="Times New Roman"/>
                <w:sz w:val="22"/>
                <w:szCs w:val="22"/>
              </w:rPr>
            </w:pP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Členské štáty zabezpečia, aby deti, ktoré neboli prítomné na súdnom konaní vo vlastnej veci, mali právo na nové konanie alebo iný opravný prostriedok v súlade so smernicou (EÚ) 2016/343 a za podmienok v nej uvedených.</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3.</w:t>
            </w:r>
            <w:r w:rsidRPr="00516E20" w:rsidR="005C52C0">
              <w:rPr>
                <w:rFonts w:ascii="Times New Roman" w:hAnsi="Times New Roman"/>
                <w:bCs/>
                <w:sz w:val="22"/>
                <w:szCs w:val="22"/>
              </w:rPr>
              <w:t xml:space="preserve"> Zákon č. 301/2005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2 O: 7</w:t>
            </w:r>
            <w:r w:rsidR="00B8562A">
              <w:rPr>
                <w:rFonts w:ascii="Times New Roman" w:hAnsi="Times New Roman"/>
                <w:sz w:val="22"/>
                <w:szCs w:val="22"/>
              </w:rPr>
              <w:t>,</w:t>
            </w:r>
            <w:r w:rsidRPr="00411ADD">
              <w:rPr>
                <w:rFonts w:ascii="Times New Roman" w:hAnsi="Times New Roman"/>
                <w:sz w:val="22"/>
                <w:szCs w:val="22"/>
              </w:rPr>
              <w:t>9</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252</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2</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P:a-d)</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8F2615"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293</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4-7</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316</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3</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 c)</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343</w:t>
            </w:r>
          </w:p>
          <w:p w:rsidR="002969F6"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1</w:t>
            </w:r>
          </w:p>
          <w:p w:rsidR="00B8562A" w:rsidP="00C50ADA">
            <w:pPr>
              <w:bidi w:val="0"/>
              <w:spacing w:before="0" w:beforeAutospacing="0" w:after="0" w:afterAutospacing="0" w:line="240" w:lineRule="auto"/>
              <w:jc w:val="both"/>
              <w:rPr>
                <w:rFonts w:ascii="Times New Roman" w:hAnsi="Times New Roman"/>
                <w:sz w:val="22"/>
                <w:szCs w:val="22"/>
              </w:rPr>
            </w:pPr>
          </w:p>
          <w:p w:rsidR="00B8562A" w:rsidP="00C50ADA">
            <w:pPr>
              <w:bidi w:val="0"/>
              <w:spacing w:before="0" w:beforeAutospacing="0" w:after="0" w:afterAutospacing="0" w:line="240" w:lineRule="auto"/>
              <w:jc w:val="both"/>
              <w:rPr>
                <w:rFonts w:ascii="Times New Roman" w:hAnsi="Times New Roman"/>
                <w:sz w:val="22"/>
                <w:szCs w:val="22"/>
              </w:rPr>
            </w:pPr>
          </w:p>
          <w:p w:rsidR="00B8562A" w:rsidP="00C50ADA">
            <w:pPr>
              <w:bidi w:val="0"/>
              <w:spacing w:before="0" w:beforeAutospacing="0" w:after="0" w:afterAutospacing="0" w:line="240" w:lineRule="auto"/>
              <w:jc w:val="both"/>
              <w:rPr>
                <w:rFonts w:ascii="Times New Roman" w:hAnsi="Times New Roman"/>
                <w:sz w:val="22"/>
                <w:szCs w:val="22"/>
              </w:rPr>
            </w:pPr>
            <w:r>
              <w:rPr>
                <w:rFonts w:ascii="Times New Roman" w:hAnsi="Times New Roman"/>
                <w:sz w:val="22"/>
                <w:szCs w:val="22"/>
              </w:rPr>
              <w:t>§:368</w:t>
            </w:r>
          </w:p>
          <w:p w:rsidR="00B8562A" w:rsidP="00C50ADA">
            <w:pPr>
              <w:bidi w:val="0"/>
              <w:spacing w:before="0" w:beforeAutospacing="0" w:after="0" w:afterAutospacing="0" w:line="240" w:lineRule="auto"/>
              <w:jc w:val="both"/>
              <w:rPr>
                <w:rFonts w:ascii="Times New Roman" w:hAnsi="Times New Roman"/>
                <w:sz w:val="22"/>
                <w:szCs w:val="22"/>
              </w:rPr>
            </w:pPr>
            <w:r>
              <w:rPr>
                <w:rFonts w:ascii="Times New Roman" w:hAnsi="Times New Roman"/>
                <w:sz w:val="22"/>
                <w:szCs w:val="22"/>
              </w:rPr>
              <w:t>O:1</w:t>
            </w:r>
          </w:p>
          <w:p w:rsidR="00B8562A" w:rsidP="00C50ADA">
            <w:pPr>
              <w:bidi w:val="0"/>
              <w:spacing w:before="0" w:beforeAutospacing="0" w:after="0" w:afterAutospacing="0" w:line="240" w:lineRule="auto"/>
              <w:jc w:val="both"/>
              <w:rPr>
                <w:rFonts w:ascii="Times New Roman" w:hAnsi="Times New Roman"/>
                <w:sz w:val="22"/>
                <w:szCs w:val="22"/>
              </w:rPr>
            </w:pPr>
          </w:p>
          <w:p w:rsidR="00B8562A" w:rsidP="00C50ADA">
            <w:pPr>
              <w:bidi w:val="0"/>
              <w:spacing w:before="0" w:beforeAutospacing="0" w:after="0" w:afterAutospacing="0" w:line="240" w:lineRule="auto"/>
              <w:jc w:val="both"/>
              <w:rPr>
                <w:rFonts w:ascii="Times New Roman" w:hAnsi="Times New Roman"/>
                <w:sz w:val="22"/>
                <w:szCs w:val="22"/>
              </w:rPr>
            </w:pPr>
          </w:p>
          <w:p w:rsidR="00B8562A" w:rsidP="00C50ADA">
            <w:pPr>
              <w:bidi w:val="0"/>
              <w:spacing w:before="0" w:beforeAutospacing="0" w:after="0" w:afterAutospacing="0" w:line="240" w:lineRule="auto"/>
              <w:jc w:val="both"/>
              <w:rPr>
                <w:rFonts w:ascii="Times New Roman" w:hAnsi="Times New Roman"/>
                <w:sz w:val="22"/>
                <w:szCs w:val="22"/>
              </w:rPr>
            </w:pPr>
          </w:p>
          <w:p w:rsidR="00B8562A" w:rsidP="00C50ADA">
            <w:pPr>
              <w:bidi w:val="0"/>
              <w:spacing w:before="0" w:beforeAutospacing="0" w:after="0" w:afterAutospacing="0" w:line="240" w:lineRule="auto"/>
              <w:jc w:val="both"/>
              <w:rPr>
                <w:rFonts w:ascii="Times New Roman" w:hAnsi="Times New Roman"/>
                <w:sz w:val="22"/>
                <w:szCs w:val="22"/>
              </w:rPr>
            </w:pPr>
          </w:p>
          <w:p w:rsidR="00B8562A" w:rsidP="00C50ADA">
            <w:pPr>
              <w:bidi w:val="0"/>
              <w:spacing w:before="0" w:beforeAutospacing="0" w:after="0" w:afterAutospacing="0" w:line="240" w:lineRule="auto"/>
              <w:jc w:val="both"/>
              <w:rPr>
                <w:rFonts w:ascii="Times New Roman" w:hAnsi="Times New Roman"/>
                <w:sz w:val="22"/>
                <w:szCs w:val="22"/>
              </w:rPr>
            </w:pPr>
            <w:r>
              <w:rPr>
                <w:rFonts w:ascii="Times New Roman" w:hAnsi="Times New Roman"/>
                <w:sz w:val="22"/>
                <w:szCs w:val="22"/>
              </w:rPr>
              <w:t>§:393</w:t>
            </w:r>
          </w:p>
          <w:p w:rsidR="00B8562A" w:rsidRPr="00411ADD" w:rsidP="00B8562A">
            <w:pPr>
              <w:bidi w:val="0"/>
              <w:spacing w:before="0" w:beforeAutospacing="0" w:after="0" w:afterAutospacing="0" w:line="240" w:lineRule="auto"/>
              <w:jc w:val="both"/>
              <w:rPr>
                <w:rFonts w:ascii="Times New Roman" w:hAnsi="Times New Roman"/>
                <w:sz w:val="22"/>
                <w:szCs w:val="22"/>
              </w:rPr>
            </w:pPr>
            <w:r>
              <w:rPr>
                <w:rFonts w:ascii="Times New Roman" w:hAnsi="Times New Roman"/>
                <w:sz w:val="22"/>
                <w:szCs w:val="22"/>
              </w:rPr>
              <w:t>O:1- 2</w:t>
            </w: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(7) Každý má právo, aby jeho trestná vec bola spravodlivo a v primeranej lehote prejednaná nezávislým a nestranným súdom v jeho prítomnosti tak, aby sa mohol vyjadriť ku všetkým vykonávaným dôkazom, ak tento zákon neustanovuje inak.</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(9) Každý, proti komu sa vedie trestné konanie, má právo na obhajobu.</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xml:space="preserve">(2) V neprítomnosti obžalovaného môže súd hlavné pojednávanie vykonať, len ak súd má za to, že vec možno spoľahlivo rozhodnúť a účel trestného konania dosiahnuť aj bez prítomnosti obžalovaného a pritom </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xml:space="preserve">a) obžaloba bola obžalovanému riadne doručená a obžalovaný bol na pojednávanie riadne a včas predvolaný, </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xml:space="preserve">b) obžalovaný mal možnosť vyjadriť sa o skutku, ktorý je predmetom obžaloby, pred orgánom činným v trestnom konaní a boli dodržané ustanovenia o vyšetrovaní alebo skrátenom vyšetrovaní a obvinený bol upozornený na možnosť preštudovať spis a urobiť návrhy na doplnenie vyšetrovania alebo skráteného vyšetrovania, </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c) obžalovaný bol na možnosť vykonať hlavné pojednávanie v jeho neprítomnosti upozornený,</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d) obhajca obžalovaného, ktorý je pozbavený spôsobilosti na právne úkony alebo ktorého spôsobilosť na právne úkony je obmedzená, vyhlási, že netrvá na osobnom výsluchu obžalovaného.</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xml:space="preserve">(4) Verejné zasadnutie sa môže vykonať v neprítomnosti obvineného, ak nie je možné doručiť mu predvolanie na verejné zasadnutie a z toho dôvodu ustanovený obhajca bol o verejnom zasadnutí riadne upovedomený. </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xml:space="preserve">(5) Verejné zasadnutie sa vykoná v neprítomnosti obvineného aj vtedy, ak mu upovedomenie o verejnom zasadnutí bolo riadne a včas doručené a bol poučený o možnosti konania verejného zasadnutia bez jeho prítomnosti alebo za podmienok uvedených v § 292 ods. 5. </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xml:space="preserve">(6) Verejné zasadnutie v neprítomnosti obvineného nemožno konať, ak je obvinený vo väzbe alebo vo výkone trestu odňatia slobody alebo ak ide o trestný čin, na ktorý zákon ustanovuje trest odňatia slobody, ktorého horná hranica prevyšuje desať rokov. </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(7)Ustanovenie odseku 6 sa nepoužije, ak sa obvinený odmietol zúčastniť verejného zasadnutia alebo výslovne požiadal, aby sa verejné zasadnutie konalo v jeho neprítomnosti.</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(3) Odvolací súd zruší napadnutý rozsudok a vec vráti súdu prvého stupňa, aby ju v potrebnom rozsahu znovu prejednal a rozhodol, ak zistí, že</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c) hlavné pojednávanie bolo vykonané v neprítomnosti obžalovaného, hoci na to neboli splnené zákonné podmienky.</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 Hlavné pojednávanie a verejné zasadnutie o dohode o vine a treste nemožno konať v neprítomnosti mladistvého.</w:t>
            </w:r>
          </w:p>
          <w:p w:rsidR="00B8562A" w:rsidP="00C50ADA">
            <w:pPr>
              <w:bidi w:val="0"/>
              <w:spacing w:before="0" w:beforeAutospacing="0" w:after="0" w:afterAutospacing="0" w:line="240" w:lineRule="auto"/>
              <w:jc w:val="both"/>
              <w:rPr>
                <w:rFonts w:ascii="Times New Roman" w:hAnsi="Times New Roman"/>
                <w:sz w:val="22"/>
                <w:szCs w:val="22"/>
              </w:rPr>
            </w:pPr>
          </w:p>
          <w:p w:rsidR="00B8562A" w:rsidP="00B8562A">
            <w:pPr>
              <w:bidi w:val="0"/>
              <w:spacing w:before="0" w:beforeAutospacing="0" w:after="0" w:afterAutospacing="0" w:line="240" w:lineRule="auto"/>
              <w:jc w:val="both"/>
              <w:rPr>
                <w:rFonts w:ascii="Times New Roman" w:hAnsi="Times New Roman"/>
                <w:sz w:val="22"/>
                <w:szCs w:val="22"/>
              </w:rPr>
            </w:pPr>
            <w:r w:rsidRPr="00B8562A">
              <w:rPr>
                <w:rFonts w:ascii="Times New Roman" w:hAnsi="Times New Roman"/>
                <w:sz w:val="22"/>
                <w:szCs w:val="22"/>
              </w:rPr>
              <w:t>(1)</w:t>
            </w:r>
            <w:r>
              <w:rPr>
                <w:rFonts w:ascii="Times New Roman" w:hAnsi="Times New Roman"/>
                <w:sz w:val="22"/>
                <w:szCs w:val="22"/>
              </w:rPr>
              <w:t xml:space="preserve"> </w:t>
            </w:r>
            <w:r w:rsidRPr="00B8562A">
              <w:rPr>
                <w:rFonts w:ascii="Times New Roman" w:hAnsi="Times New Roman"/>
                <w:sz w:val="22"/>
                <w:szCs w:val="22"/>
              </w:rPr>
              <w:t>Dovolanie možno podať proti právoplatnému rozhodnutiu súdu, ktorým bol porušený zákon alebo ak boli porušené ustanovenia o konaní, ktoré mu predchádzalo, ak je toto porušenie dôvodom dovolania podľa § 371.</w:t>
            </w:r>
          </w:p>
          <w:p w:rsidR="00B8562A" w:rsidP="00B8562A">
            <w:pPr>
              <w:bidi w:val="0"/>
              <w:spacing w:before="0" w:beforeAutospacing="0" w:after="0" w:afterAutospacing="0" w:line="240" w:lineRule="auto"/>
              <w:jc w:val="both"/>
              <w:rPr>
                <w:rFonts w:ascii="Times New Roman" w:hAnsi="Times New Roman"/>
                <w:sz w:val="22"/>
                <w:szCs w:val="22"/>
              </w:rPr>
            </w:pPr>
          </w:p>
          <w:p w:rsidR="00B8562A" w:rsidRPr="00B8562A" w:rsidP="00B8562A">
            <w:pPr>
              <w:bidi w:val="0"/>
              <w:spacing w:before="0" w:beforeAutospacing="0" w:after="0" w:afterAutospacing="0" w:line="240" w:lineRule="auto"/>
              <w:jc w:val="both"/>
              <w:rPr>
                <w:rFonts w:ascii="Times New Roman" w:hAnsi="Times New Roman"/>
                <w:sz w:val="22"/>
                <w:szCs w:val="22"/>
              </w:rPr>
            </w:pPr>
            <w:r w:rsidRPr="00B8562A">
              <w:rPr>
                <w:rFonts w:ascii="Times New Roman" w:hAnsi="Times New Roman"/>
                <w:sz w:val="22"/>
                <w:szCs w:val="22"/>
              </w:rPr>
              <w:t>(1)</w:t>
            </w:r>
            <w:r>
              <w:rPr>
                <w:rFonts w:ascii="Times New Roman" w:hAnsi="Times New Roman"/>
                <w:sz w:val="22"/>
                <w:szCs w:val="22"/>
              </w:rPr>
              <w:t xml:space="preserve"> </w:t>
            </w:r>
            <w:r w:rsidRPr="00B8562A">
              <w:rPr>
                <w:rFonts w:ascii="Times New Roman" w:hAnsi="Times New Roman"/>
                <w:sz w:val="22"/>
                <w:szCs w:val="22"/>
              </w:rPr>
              <w:t>Ak sa skončilo trestné stíhanie vedené proti určitej osobe právoplatným rozsudkom, právoplatným trestným rozkazom alebo právoplatným uznesením, možno v trestnom stíhaní tej istej osoby pre ten istý skutok pokračovať, len ak bola povolená obnova konania.</w:t>
            </w:r>
          </w:p>
          <w:p w:rsidR="00B8562A" w:rsidP="00B8562A">
            <w:pPr>
              <w:bidi w:val="0"/>
              <w:spacing w:before="0" w:beforeAutospacing="0" w:after="0" w:afterAutospacing="0" w:line="240" w:lineRule="auto"/>
              <w:jc w:val="both"/>
              <w:rPr>
                <w:rFonts w:ascii="Times New Roman" w:hAnsi="Times New Roman"/>
                <w:sz w:val="22"/>
                <w:szCs w:val="22"/>
              </w:rPr>
            </w:pPr>
          </w:p>
          <w:p w:rsidR="00B8562A" w:rsidRPr="00411ADD" w:rsidP="00B8562A">
            <w:pPr>
              <w:bidi w:val="0"/>
              <w:spacing w:before="0" w:beforeAutospacing="0" w:after="0" w:afterAutospacing="0" w:line="240" w:lineRule="auto"/>
              <w:jc w:val="both"/>
              <w:rPr>
                <w:rFonts w:ascii="Times New Roman" w:hAnsi="Times New Roman"/>
                <w:sz w:val="22"/>
                <w:szCs w:val="22"/>
              </w:rPr>
            </w:pPr>
            <w:r w:rsidRPr="00B8562A">
              <w:rPr>
                <w:rFonts w:ascii="Times New Roman" w:hAnsi="Times New Roman"/>
                <w:sz w:val="22"/>
                <w:szCs w:val="22"/>
              </w:rPr>
              <w:t>(2)</w:t>
            </w:r>
            <w:r>
              <w:rPr>
                <w:rFonts w:ascii="Times New Roman" w:hAnsi="Times New Roman"/>
                <w:sz w:val="22"/>
                <w:szCs w:val="22"/>
              </w:rPr>
              <w:t xml:space="preserve"> </w:t>
            </w:r>
            <w:r w:rsidRPr="00B8562A">
              <w:rPr>
                <w:rFonts w:ascii="Times New Roman" w:hAnsi="Times New Roman"/>
                <w:sz w:val="22"/>
                <w:szCs w:val="22"/>
              </w:rPr>
              <w:t>Pred povolením obnovy konania možno na zaistenie dôkazného materiálu alebo na zaistenie osoby obvineného vykonávať úkony len v medziach ustanovení tohto dielu.</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17</w:t>
            </w:r>
          </w:p>
          <w:p w:rsidR="002969F6" w:rsidRPr="00411ADD" w:rsidP="00C50ADA">
            <w:pPr>
              <w:bidi w:val="0"/>
              <w:spacing w:before="0" w:beforeAutospacing="0" w:after="0" w:afterAutospacing="0" w:line="240" w:lineRule="auto"/>
              <w:jc w:val="both"/>
              <w:rPr>
                <w:rFonts w:ascii="Times New Roman" w:hAnsi="Times New Roman"/>
                <w:sz w:val="22"/>
                <w:szCs w:val="22"/>
              </w:rPr>
            </w:pP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b/>
                <w:bCs/>
                <w:sz w:val="22"/>
                <w:szCs w:val="22"/>
              </w:rPr>
            </w:pPr>
            <w:r w:rsidRPr="00411ADD">
              <w:rPr>
                <w:rFonts w:ascii="Times New Roman" w:hAnsi="Times New Roman"/>
                <w:b/>
                <w:bCs/>
                <w:sz w:val="22"/>
                <w:szCs w:val="22"/>
              </w:rPr>
              <w:t>Konanie o európskom zatykači</w:t>
            </w:r>
          </w:p>
          <w:p w:rsidR="002969F6" w:rsidRPr="00411ADD" w:rsidP="00C50ADA">
            <w:pPr>
              <w:widowControl w:val="0"/>
              <w:bidi w:val="0"/>
              <w:spacing w:before="0" w:beforeAutospacing="0" w:after="0" w:afterAutospacing="0" w:line="240" w:lineRule="auto"/>
              <w:jc w:val="both"/>
              <w:rPr>
                <w:rFonts w:ascii="Times New Roman" w:hAnsi="Times New Roman"/>
                <w:b/>
                <w:bCs/>
                <w:sz w:val="22"/>
                <w:szCs w:val="22"/>
              </w:rPr>
            </w:pPr>
          </w:p>
          <w:p w:rsidR="002969F6" w:rsidRPr="00411ADD" w:rsidP="00C50ADA">
            <w:pPr>
              <w:widowControl w:val="0"/>
              <w:bidi w:val="0"/>
              <w:spacing w:before="0" w:beforeAutospacing="0" w:after="0" w:afterAutospacing="0" w:line="240" w:lineRule="auto"/>
              <w:jc w:val="both"/>
              <w:rPr>
                <w:rFonts w:ascii="Times New Roman" w:hAnsi="Times New Roman"/>
                <w:b/>
                <w:bCs/>
                <w:sz w:val="22"/>
                <w:szCs w:val="22"/>
              </w:rPr>
            </w:pPr>
            <w:r w:rsidRPr="00411ADD">
              <w:rPr>
                <w:rFonts w:ascii="Times New Roman" w:hAnsi="Times New Roman"/>
                <w:sz w:val="22"/>
                <w:szCs w:val="22"/>
              </w:rPr>
              <w:t>Členské štáty zabezpečia, aby sa práva uvedené v článkoch 4, 5, 6 a 8, článkoch 10 až 15 a článku 18 uplatňovali mutatis mutandis vo vzťahu k deťom, ktoré sú vyžiadanými osobami, a to od okamihu ich zatknutia v rámci konania o európskom zatykači vo vykonávajúcom členskom štáte.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11.</w:t>
            </w:r>
            <w:r w:rsidRPr="00516E20" w:rsidR="005C52C0">
              <w:rPr>
                <w:rFonts w:ascii="Times New Roman" w:hAnsi="Times New Roman"/>
                <w:bCs/>
                <w:sz w:val="22"/>
                <w:szCs w:val="22"/>
              </w:rPr>
              <w:t xml:space="preserve"> Zákon č. 154/2010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1</w:t>
            </w: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O: 2</w:t>
            </w: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V: 1</w:t>
            </w: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(2) Na konanie podľa tohto zákona sa použije všeobecný predpis o trestnom konaní, ak tento zákon neustanovuje inak.</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18</w:t>
            </w: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b/>
                <w:sz w:val="22"/>
                <w:szCs w:val="22"/>
              </w:rPr>
            </w:pPr>
            <w:r w:rsidRPr="00411ADD">
              <w:rPr>
                <w:rFonts w:ascii="Times New Roman" w:hAnsi="Times New Roman"/>
                <w:b/>
                <w:sz w:val="22"/>
                <w:szCs w:val="22"/>
              </w:rPr>
              <w:t>Právo na právnu pomoc</w:t>
            </w:r>
          </w:p>
          <w:p w:rsidR="002969F6" w:rsidRPr="00411ADD" w:rsidP="00C50ADA">
            <w:pPr>
              <w:widowControl w:val="0"/>
              <w:bidi w:val="0"/>
              <w:spacing w:before="0" w:beforeAutospacing="0" w:after="0" w:afterAutospacing="0" w:line="240" w:lineRule="auto"/>
              <w:jc w:val="both"/>
              <w:rPr>
                <w:rFonts w:ascii="Times New Roman" w:hAnsi="Times New Roman"/>
                <w:b/>
                <w:sz w:val="22"/>
                <w:szCs w:val="22"/>
              </w:rPr>
            </w:pPr>
          </w:p>
          <w:p w:rsidR="002969F6" w:rsidRPr="00411ADD" w:rsidP="00C50ADA">
            <w:pPr>
              <w:widowControl w:val="0"/>
              <w:bidi w:val="0"/>
              <w:spacing w:before="0" w:beforeAutospacing="0" w:after="0" w:afterAutospacing="0" w:line="240" w:lineRule="auto"/>
              <w:jc w:val="both"/>
              <w:rPr>
                <w:rFonts w:ascii="Times New Roman" w:hAnsi="Times New Roman"/>
                <w:bCs/>
                <w:sz w:val="22"/>
                <w:szCs w:val="22"/>
              </w:rPr>
            </w:pPr>
            <w:r w:rsidRPr="00411ADD">
              <w:rPr>
                <w:rFonts w:ascii="Times New Roman" w:hAnsi="Times New Roman"/>
                <w:bCs/>
                <w:sz w:val="22"/>
                <w:szCs w:val="22"/>
              </w:rPr>
              <w:t>Členské štáty zabezpečia, aby vnútroštátne právne predpisy týkajúce sa právnej pomoci zaručovali účinný výkon práva na pomoc obhajcu podľa článku 6.</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3.</w:t>
            </w:r>
            <w:r w:rsidRPr="00516E20" w:rsidR="005C52C0">
              <w:rPr>
                <w:rFonts w:ascii="Times New Roman" w:hAnsi="Times New Roman"/>
                <w:bCs/>
                <w:sz w:val="22"/>
                <w:szCs w:val="22"/>
              </w:rPr>
              <w:t xml:space="preserve"> Zákon č. 301/2005 Z. z.</w:t>
            </w: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13.</w:t>
            </w:r>
            <w:r w:rsidRPr="00516E20" w:rsidR="005C52C0">
              <w:rPr>
                <w:rFonts w:ascii="Times New Roman" w:hAnsi="Times New Roman"/>
                <w:bCs/>
                <w:sz w:val="22"/>
                <w:szCs w:val="22"/>
              </w:rPr>
              <w:t xml:space="preserve"> Ústavný zákon č. 460/1992 Zb.</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xml:space="preserve">§:37 O:1 </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 d)</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40</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1</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336</w:t>
            </w: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Č: 47</w:t>
            </w: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Po vznesení obvinenia musí mať obvinený obhajcu už v prípravnom konaní, ak</w:t>
            </w: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d) ide o konanie proti mladistvému,</w:t>
            </w: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 Ak obvinený nemá obhajcu v prípade, v ktorom ho musí mať, určí sa mu lehota na zvolenie obhajcu. Ak v tejto lehote nebude obhajca zvolený, musí mu byť obhajca bez meškania ustanovený. Obhajcu ustanoví a ustanovenie obhajcu zruší v prípravnom konaní sudca pre prípravné konanie a v konaní pred súdom predseda senátu.</w:t>
            </w: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Mladistvý musí mať obhajcu po vznesení obvinenia.</w:t>
            </w: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p>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(2) Každý má právo na právnu pomoc v konaní pred súdmi, inými štátnymi orgánmi alebo orgánmi verejnej správy od začiatku konania, a to za podmienok ustanovených zákonom.</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tabs>
                <w:tab w:val="left" w:pos="-1985"/>
                <w:tab w:val="left" w:pos="-1843"/>
              </w:tabs>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19</w:t>
            </w: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b/>
                <w:sz w:val="22"/>
                <w:szCs w:val="22"/>
              </w:rPr>
            </w:pPr>
            <w:r w:rsidRPr="00411ADD">
              <w:rPr>
                <w:rFonts w:ascii="Times New Roman" w:hAnsi="Times New Roman"/>
                <w:b/>
                <w:sz w:val="22"/>
                <w:szCs w:val="22"/>
              </w:rPr>
              <w:t>Opravné prostriedky</w:t>
            </w:r>
          </w:p>
          <w:p w:rsidR="002969F6" w:rsidRPr="00411ADD" w:rsidP="00C50ADA">
            <w:pPr>
              <w:widowControl w:val="0"/>
              <w:bidi w:val="0"/>
              <w:spacing w:before="0" w:beforeAutospacing="0" w:after="0" w:afterAutospacing="0" w:line="240" w:lineRule="auto"/>
              <w:jc w:val="both"/>
              <w:rPr>
                <w:rFonts w:ascii="Times New Roman" w:hAnsi="Times New Roman"/>
                <w:b/>
                <w:sz w:val="22"/>
                <w:szCs w:val="22"/>
              </w:rPr>
            </w:pPr>
          </w:p>
          <w:p w:rsidR="002969F6" w:rsidRPr="00411ADD" w:rsidP="00C50ADA">
            <w:pPr>
              <w:widowControl w:val="0"/>
              <w:bidi w:val="0"/>
              <w:spacing w:before="0" w:beforeAutospacing="0" w:after="0" w:afterAutospacing="0" w:line="240" w:lineRule="auto"/>
              <w:jc w:val="both"/>
              <w:rPr>
                <w:rFonts w:ascii="Times New Roman" w:hAnsi="Times New Roman"/>
                <w:b/>
                <w:bCs/>
                <w:sz w:val="22"/>
                <w:szCs w:val="22"/>
              </w:rPr>
            </w:pPr>
            <w:r w:rsidRPr="00411ADD">
              <w:rPr>
                <w:rFonts w:ascii="Times New Roman" w:hAnsi="Times New Roman"/>
                <w:bCs/>
                <w:sz w:val="22"/>
                <w:szCs w:val="22"/>
              </w:rPr>
              <w:t>Členské štáty zabezpečia, aby deti, ktoré sú podozrivými alebo obvinenými osobami v trestnom konaní, a deti, ktoré sú vyžiadanými osobami, mali podľa vnútroštátneho práva v prípade porušenia svojich práv vyplývajúcich z tejto smernice k dispozícii účinné opravné prostriedky.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3.</w:t>
            </w:r>
            <w:r w:rsidRPr="00516E20" w:rsidR="005C52C0">
              <w:rPr>
                <w:rFonts w:ascii="Times New Roman" w:hAnsi="Times New Roman"/>
                <w:bCs/>
                <w:sz w:val="22"/>
                <w:szCs w:val="22"/>
              </w:rPr>
              <w:t xml:space="preserve"> Zákon č. 301/2005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DF1036" w:rsidP="00C50ADA">
            <w:pPr>
              <w:tabs>
                <w:tab w:val="center" w:pos="355"/>
              </w:tabs>
              <w:bidi w:val="0"/>
              <w:spacing w:before="0" w:beforeAutospacing="0" w:after="0" w:afterAutospacing="0" w:line="240" w:lineRule="auto"/>
              <w:jc w:val="center"/>
              <w:rPr>
                <w:rFonts w:ascii="Times New Roman" w:hAnsi="Times New Roman"/>
                <w:sz w:val="22"/>
                <w:szCs w:val="22"/>
              </w:rPr>
            </w:pPr>
            <w:r>
              <w:rPr>
                <w:rFonts w:ascii="Times New Roman" w:hAnsi="Times New Roman"/>
                <w:sz w:val="22"/>
                <w:szCs w:val="22"/>
              </w:rPr>
              <w:t>§:306</w:t>
            </w:r>
          </w:p>
          <w:p w:rsidR="00DF1036" w:rsidP="00C50ADA">
            <w:pPr>
              <w:tabs>
                <w:tab w:val="center" w:pos="355"/>
              </w:tabs>
              <w:bidi w:val="0"/>
              <w:spacing w:before="0" w:beforeAutospacing="0" w:after="0" w:afterAutospacing="0" w:line="240" w:lineRule="auto"/>
              <w:jc w:val="center"/>
              <w:rPr>
                <w:rFonts w:ascii="Times New Roman" w:hAnsi="Times New Roman"/>
                <w:sz w:val="22"/>
                <w:szCs w:val="22"/>
              </w:rPr>
            </w:pPr>
            <w:r>
              <w:rPr>
                <w:rFonts w:ascii="Times New Roman" w:hAnsi="Times New Roman"/>
                <w:sz w:val="22"/>
                <w:szCs w:val="22"/>
              </w:rPr>
              <w:t>O:1</w:t>
            </w:r>
          </w:p>
          <w:p w:rsidR="00DF1036" w:rsidP="00C50ADA">
            <w:pPr>
              <w:tabs>
                <w:tab w:val="center" w:pos="355"/>
              </w:tabs>
              <w:bidi w:val="0"/>
              <w:spacing w:before="0" w:beforeAutospacing="0" w:after="0" w:afterAutospacing="0" w:line="240" w:lineRule="auto"/>
              <w:jc w:val="center"/>
              <w:rPr>
                <w:rFonts w:ascii="Times New Roman" w:hAnsi="Times New Roman"/>
                <w:sz w:val="22"/>
                <w:szCs w:val="22"/>
              </w:rPr>
            </w:pPr>
          </w:p>
          <w:p w:rsidR="002969F6" w:rsidRPr="00411ADD" w:rsidP="00C50ADA">
            <w:pPr>
              <w:tabs>
                <w:tab w:val="center" w:pos="355"/>
              </w:tabs>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 345</w:t>
            </w:r>
          </w:p>
          <w:p w:rsidR="00B8562A" w:rsidP="00C50ADA">
            <w:pPr>
              <w:bidi w:val="0"/>
              <w:spacing w:before="0" w:beforeAutospacing="0" w:after="0" w:afterAutospacing="0" w:line="240" w:lineRule="auto"/>
              <w:jc w:val="center"/>
              <w:rPr>
                <w:rFonts w:ascii="Times New Roman" w:hAnsi="Times New Roman"/>
                <w:sz w:val="22"/>
                <w:szCs w:val="22"/>
              </w:rPr>
            </w:pPr>
            <w:r w:rsidRPr="00411ADD" w:rsidR="002969F6">
              <w:rPr>
                <w:rFonts w:ascii="Times New Roman" w:hAnsi="Times New Roman"/>
                <w:sz w:val="22"/>
                <w:szCs w:val="22"/>
              </w:rPr>
              <w:t>O: 1-2</w:t>
            </w:r>
          </w:p>
          <w:p w:rsidR="00B8562A" w:rsidP="00C50ADA">
            <w:pPr>
              <w:bidi w:val="0"/>
              <w:spacing w:before="0" w:beforeAutospacing="0" w:after="0" w:afterAutospacing="0" w:line="240" w:lineRule="auto"/>
              <w:jc w:val="center"/>
              <w:rPr>
                <w:rFonts w:ascii="Times New Roman" w:hAnsi="Times New Roman"/>
                <w:sz w:val="22"/>
                <w:szCs w:val="22"/>
              </w:rPr>
            </w:pPr>
          </w:p>
          <w:p w:rsidR="00B8562A" w:rsidP="00C50ADA">
            <w:pPr>
              <w:bidi w:val="0"/>
              <w:spacing w:before="0" w:beforeAutospacing="0" w:after="0" w:afterAutospacing="0" w:line="240" w:lineRule="auto"/>
              <w:jc w:val="center"/>
              <w:rPr>
                <w:rFonts w:ascii="Times New Roman" w:hAnsi="Times New Roman"/>
                <w:sz w:val="22"/>
                <w:szCs w:val="22"/>
              </w:rPr>
            </w:pPr>
          </w:p>
          <w:p w:rsidR="00B8562A" w:rsidP="00C50ADA">
            <w:pPr>
              <w:bidi w:val="0"/>
              <w:spacing w:before="0" w:beforeAutospacing="0" w:after="0" w:afterAutospacing="0" w:line="240" w:lineRule="auto"/>
              <w:jc w:val="center"/>
              <w:rPr>
                <w:rFonts w:ascii="Times New Roman" w:hAnsi="Times New Roman"/>
                <w:sz w:val="22"/>
                <w:szCs w:val="22"/>
              </w:rPr>
            </w:pPr>
          </w:p>
          <w:p w:rsidR="00B8562A" w:rsidP="00C50ADA">
            <w:pPr>
              <w:bidi w:val="0"/>
              <w:spacing w:before="0" w:beforeAutospacing="0" w:after="0" w:afterAutospacing="0" w:line="240" w:lineRule="auto"/>
              <w:jc w:val="center"/>
              <w:rPr>
                <w:rFonts w:ascii="Times New Roman" w:hAnsi="Times New Roman"/>
                <w:sz w:val="22"/>
                <w:szCs w:val="22"/>
              </w:rPr>
            </w:pPr>
          </w:p>
          <w:p w:rsidR="00B8562A" w:rsidP="00C50ADA">
            <w:pPr>
              <w:bidi w:val="0"/>
              <w:spacing w:before="0" w:beforeAutospacing="0" w:after="0" w:afterAutospacing="0" w:line="240" w:lineRule="auto"/>
              <w:jc w:val="center"/>
              <w:rPr>
                <w:rFonts w:ascii="Times New Roman" w:hAnsi="Times New Roman"/>
                <w:sz w:val="22"/>
                <w:szCs w:val="22"/>
              </w:rPr>
            </w:pPr>
          </w:p>
          <w:p w:rsidR="00B8562A" w:rsidP="00C50ADA">
            <w:pPr>
              <w:bidi w:val="0"/>
              <w:spacing w:before="0" w:beforeAutospacing="0" w:after="0" w:afterAutospacing="0" w:line="240" w:lineRule="auto"/>
              <w:jc w:val="center"/>
              <w:rPr>
                <w:rFonts w:ascii="Times New Roman" w:hAnsi="Times New Roman"/>
                <w:sz w:val="22"/>
                <w:szCs w:val="22"/>
              </w:rPr>
            </w:pPr>
          </w:p>
          <w:p w:rsidR="00DF1036" w:rsidP="00C50ADA">
            <w:pPr>
              <w:bidi w:val="0"/>
              <w:spacing w:before="0" w:beforeAutospacing="0" w:after="0" w:afterAutospacing="0" w:line="240" w:lineRule="auto"/>
              <w:jc w:val="center"/>
              <w:rPr>
                <w:rFonts w:ascii="Times New Roman" w:hAnsi="Times New Roman"/>
                <w:sz w:val="22"/>
                <w:szCs w:val="22"/>
              </w:rPr>
            </w:pPr>
          </w:p>
          <w:p w:rsidR="00B8562A" w:rsidP="00C50ADA">
            <w:pPr>
              <w:bidi w:val="0"/>
              <w:spacing w:before="0" w:beforeAutospacing="0" w:after="0" w:afterAutospacing="0" w:line="240" w:lineRule="auto"/>
              <w:jc w:val="center"/>
              <w:rPr>
                <w:rFonts w:ascii="Times New Roman" w:hAnsi="Times New Roman"/>
                <w:sz w:val="22"/>
                <w:szCs w:val="22"/>
              </w:rPr>
            </w:pPr>
          </w:p>
          <w:p w:rsidR="00B8562A" w:rsidP="00C50ADA">
            <w:pPr>
              <w:bidi w:val="0"/>
              <w:spacing w:before="0" w:beforeAutospacing="0" w:after="0" w:afterAutospacing="0" w:line="240" w:lineRule="auto"/>
              <w:jc w:val="center"/>
              <w:rPr>
                <w:rFonts w:ascii="Times New Roman" w:hAnsi="Times New Roman"/>
                <w:sz w:val="22"/>
                <w:szCs w:val="22"/>
              </w:rPr>
            </w:pPr>
            <w:r w:rsidR="00DF1036">
              <w:rPr>
                <w:rFonts w:ascii="Times New Roman" w:hAnsi="Times New Roman"/>
                <w:sz w:val="22"/>
                <w:szCs w:val="22"/>
              </w:rPr>
              <w:t>§:363</w:t>
            </w:r>
          </w:p>
          <w:p w:rsidR="00DF1036" w:rsidP="00C50ADA">
            <w:pPr>
              <w:bidi w:val="0"/>
              <w:spacing w:before="0" w:beforeAutospacing="0" w:after="0" w:afterAutospacing="0" w:line="240" w:lineRule="auto"/>
              <w:jc w:val="center"/>
              <w:rPr>
                <w:rFonts w:ascii="Times New Roman" w:hAnsi="Times New Roman"/>
                <w:sz w:val="22"/>
                <w:szCs w:val="22"/>
              </w:rPr>
            </w:pPr>
            <w:r>
              <w:rPr>
                <w:rFonts w:ascii="Times New Roman" w:hAnsi="Times New Roman"/>
                <w:sz w:val="22"/>
                <w:szCs w:val="22"/>
              </w:rPr>
              <w:t>O:1-3</w:t>
            </w:r>
          </w:p>
          <w:p w:rsidR="00DF1036" w:rsidP="00C50ADA">
            <w:pPr>
              <w:bidi w:val="0"/>
              <w:spacing w:before="0" w:beforeAutospacing="0" w:after="0" w:afterAutospacing="0" w:line="240" w:lineRule="auto"/>
              <w:jc w:val="center"/>
              <w:rPr>
                <w:rFonts w:ascii="Times New Roman" w:hAnsi="Times New Roman"/>
                <w:sz w:val="22"/>
                <w:szCs w:val="22"/>
              </w:rPr>
            </w:pPr>
          </w:p>
          <w:p w:rsidR="00DF1036" w:rsidP="00C50ADA">
            <w:pPr>
              <w:bidi w:val="0"/>
              <w:spacing w:before="0" w:beforeAutospacing="0" w:after="0" w:afterAutospacing="0" w:line="240" w:lineRule="auto"/>
              <w:jc w:val="center"/>
              <w:rPr>
                <w:rFonts w:ascii="Times New Roman" w:hAnsi="Times New Roman"/>
                <w:sz w:val="22"/>
                <w:szCs w:val="22"/>
              </w:rPr>
            </w:pPr>
          </w:p>
          <w:p w:rsidR="00DF1036" w:rsidP="00C50ADA">
            <w:pPr>
              <w:bidi w:val="0"/>
              <w:spacing w:before="0" w:beforeAutospacing="0" w:after="0" w:afterAutospacing="0" w:line="240" w:lineRule="auto"/>
              <w:jc w:val="center"/>
              <w:rPr>
                <w:rFonts w:ascii="Times New Roman" w:hAnsi="Times New Roman"/>
                <w:sz w:val="22"/>
                <w:szCs w:val="22"/>
              </w:rPr>
            </w:pPr>
          </w:p>
          <w:p w:rsidR="00DF1036" w:rsidP="00C50ADA">
            <w:pPr>
              <w:bidi w:val="0"/>
              <w:spacing w:before="0" w:beforeAutospacing="0" w:after="0" w:afterAutospacing="0" w:line="240" w:lineRule="auto"/>
              <w:jc w:val="center"/>
              <w:rPr>
                <w:rFonts w:ascii="Times New Roman" w:hAnsi="Times New Roman"/>
                <w:sz w:val="22"/>
                <w:szCs w:val="22"/>
              </w:rPr>
            </w:pPr>
          </w:p>
          <w:p w:rsidR="00DF1036" w:rsidP="00C50ADA">
            <w:pPr>
              <w:bidi w:val="0"/>
              <w:spacing w:before="0" w:beforeAutospacing="0" w:after="0" w:afterAutospacing="0" w:line="240" w:lineRule="auto"/>
              <w:jc w:val="center"/>
              <w:rPr>
                <w:rFonts w:ascii="Times New Roman" w:hAnsi="Times New Roman"/>
                <w:sz w:val="22"/>
                <w:szCs w:val="22"/>
              </w:rPr>
            </w:pPr>
          </w:p>
          <w:p w:rsidR="00DF1036" w:rsidP="00C50ADA">
            <w:pPr>
              <w:bidi w:val="0"/>
              <w:spacing w:before="0" w:beforeAutospacing="0" w:after="0" w:afterAutospacing="0" w:line="240" w:lineRule="auto"/>
              <w:jc w:val="center"/>
              <w:rPr>
                <w:rFonts w:ascii="Times New Roman" w:hAnsi="Times New Roman"/>
                <w:sz w:val="22"/>
                <w:szCs w:val="22"/>
              </w:rPr>
            </w:pPr>
          </w:p>
          <w:p w:rsidR="00DF1036" w:rsidP="00C50ADA">
            <w:pPr>
              <w:bidi w:val="0"/>
              <w:spacing w:before="0" w:beforeAutospacing="0" w:after="0" w:afterAutospacing="0" w:line="240" w:lineRule="auto"/>
              <w:jc w:val="center"/>
              <w:rPr>
                <w:rFonts w:ascii="Times New Roman" w:hAnsi="Times New Roman"/>
                <w:sz w:val="22"/>
                <w:szCs w:val="22"/>
              </w:rPr>
            </w:pPr>
          </w:p>
          <w:p w:rsidR="00DF1036" w:rsidP="00C50ADA">
            <w:pPr>
              <w:bidi w:val="0"/>
              <w:spacing w:before="0" w:beforeAutospacing="0" w:after="0" w:afterAutospacing="0" w:line="240" w:lineRule="auto"/>
              <w:jc w:val="center"/>
              <w:rPr>
                <w:rFonts w:ascii="Times New Roman" w:hAnsi="Times New Roman"/>
                <w:sz w:val="22"/>
                <w:szCs w:val="22"/>
              </w:rPr>
            </w:pPr>
          </w:p>
          <w:p w:rsidR="00DF1036" w:rsidP="00C50ADA">
            <w:pPr>
              <w:bidi w:val="0"/>
              <w:spacing w:before="0" w:beforeAutospacing="0" w:after="0" w:afterAutospacing="0" w:line="240" w:lineRule="auto"/>
              <w:jc w:val="center"/>
              <w:rPr>
                <w:rFonts w:ascii="Times New Roman" w:hAnsi="Times New Roman"/>
                <w:sz w:val="22"/>
                <w:szCs w:val="22"/>
              </w:rPr>
            </w:pPr>
          </w:p>
          <w:p w:rsidR="00DF1036" w:rsidP="00C50ADA">
            <w:pPr>
              <w:bidi w:val="0"/>
              <w:spacing w:before="0" w:beforeAutospacing="0" w:after="0" w:afterAutospacing="0" w:line="240" w:lineRule="auto"/>
              <w:jc w:val="center"/>
              <w:rPr>
                <w:rFonts w:ascii="Times New Roman" w:hAnsi="Times New Roman"/>
                <w:sz w:val="22"/>
                <w:szCs w:val="22"/>
              </w:rPr>
            </w:pPr>
          </w:p>
          <w:p w:rsidR="00DF1036" w:rsidP="00C50ADA">
            <w:pPr>
              <w:bidi w:val="0"/>
              <w:spacing w:before="0" w:beforeAutospacing="0" w:after="0" w:afterAutospacing="0" w:line="240" w:lineRule="auto"/>
              <w:jc w:val="center"/>
              <w:rPr>
                <w:rFonts w:ascii="Times New Roman" w:hAnsi="Times New Roman"/>
                <w:sz w:val="22"/>
                <w:szCs w:val="22"/>
              </w:rPr>
            </w:pPr>
          </w:p>
          <w:p w:rsidR="00DF1036" w:rsidP="00C50ADA">
            <w:pPr>
              <w:bidi w:val="0"/>
              <w:spacing w:before="0" w:beforeAutospacing="0" w:after="0" w:afterAutospacing="0" w:line="240" w:lineRule="auto"/>
              <w:jc w:val="center"/>
              <w:rPr>
                <w:rFonts w:ascii="Times New Roman" w:hAnsi="Times New Roman"/>
                <w:sz w:val="22"/>
                <w:szCs w:val="22"/>
              </w:rPr>
            </w:pPr>
          </w:p>
          <w:p w:rsidR="00DF1036" w:rsidP="00C50ADA">
            <w:pPr>
              <w:bidi w:val="0"/>
              <w:spacing w:before="0" w:beforeAutospacing="0" w:after="0" w:afterAutospacing="0" w:line="240" w:lineRule="auto"/>
              <w:jc w:val="center"/>
              <w:rPr>
                <w:rFonts w:ascii="Times New Roman" w:hAnsi="Times New Roman"/>
                <w:sz w:val="22"/>
                <w:szCs w:val="22"/>
              </w:rPr>
            </w:pPr>
          </w:p>
          <w:p w:rsidR="00B8562A" w:rsidP="00B8562A">
            <w:pPr>
              <w:bidi w:val="0"/>
              <w:spacing w:before="0" w:beforeAutospacing="0" w:after="0" w:afterAutospacing="0" w:line="240" w:lineRule="auto"/>
              <w:jc w:val="both"/>
              <w:rPr>
                <w:rFonts w:ascii="Times New Roman" w:hAnsi="Times New Roman"/>
                <w:sz w:val="22"/>
                <w:szCs w:val="22"/>
              </w:rPr>
            </w:pPr>
            <w:r>
              <w:rPr>
                <w:rFonts w:ascii="Times New Roman" w:hAnsi="Times New Roman"/>
                <w:sz w:val="22"/>
                <w:szCs w:val="22"/>
              </w:rPr>
              <w:t>§:368</w:t>
            </w:r>
          </w:p>
          <w:p w:rsidR="00B8562A" w:rsidP="00B8562A">
            <w:pPr>
              <w:bidi w:val="0"/>
              <w:spacing w:before="0" w:beforeAutospacing="0" w:after="0" w:afterAutospacing="0" w:line="240" w:lineRule="auto"/>
              <w:jc w:val="both"/>
              <w:rPr>
                <w:rFonts w:ascii="Times New Roman" w:hAnsi="Times New Roman"/>
                <w:sz w:val="22"/>
                <w:szCs w:val="22"/>
              </w:rPr>
            </w:pPr>
            <w:r>
              <w:rPr>
                <w:rFonts w:ascii="Times New Roman" w:hAnsi="Times New Roman"/>
                <w:sz w:val="22"/>
                <w:szCs w:val="22"/>
              </w:rPr>
              <w:t>O:1</w:t>
            </w:r>
          </w:p>
          <w:p w:rsidR="00B8562A" w:rsidP="00B8562A">
            <w:pPr>
              <w:bidi w:val="0"/>
              <w:spacing w:before="0" w:beforeAutospacing="0" w:after="0" w:afterAutospacing="0" w:line="240" w:lineRule="auto"/>
              <w:jc w:val="both"/>
              <w:rPr>
                <w:rFonts w:ascii="Times New Roman" w:hAnsi="Times New Roman"/>
                <w:sz w:val="22"/>
                <w:szCs w:val="22"/>
              </w:rPr>
            </w:pPr>
          </w:p>
          <w:p w:rsidR="00B8562A" w:rsidP="00B8562A">
            <w:pPr>
              <w:bidi w:val="0"/>
              <w:spacing w:before="0" w:beforeAutospacing="0" w:after="0" w:afterAutospacing="0" w:line="240" w:lineRule="auto"/>
              <w:jc w:val="both"/>
              <w:rPr>
                <w:rFonts w:ascii="Times New Roman" w:hAnsi="Times New Roman"/>
                <w:sz w:val="22"/>
                <w:szCs w:val="22"/>
              </w:rPr>
            </w:pPr>
          </w:p>
          <w:p w:rsidR="00B8562A" w:rsidP="00B8562A">
            <w:pPr>
              <w:bidi w:val="0"/>
              <w:spacing w:before="0" w:beforeAutospacing="0" w:after="0" w:afterAutospacing="0" w:line="240" w:lineRule="auto"/>
              <w:jc w:val="both"/>
              <w:rPr>
                <w:rFonts w:ascii="Times New Roman" w:hAnsi="Times New Roman"/>
                <w:sz w:val="22"/>
                <w:szCs w:val="22"/>
              </w:rPr>
            </w:pPr>
          </w:p>
          <w:p w:rsidR="00B8562A" w:rsidP="00B8562A">
            <w:pPr>
              <w:bidi w:val="0"/>
              <w:spacing w:before="0" w:beforeAutospacing="0" w:after="0" w:afterAutospacing="0" w:line="240" w:lineRule="auto"/>
              <w:jc w:val="both"/>
              <w:rPr>
                <w:rFonts w:ascii="Times New Roman" w:hAnsi="Times New Roman"/>
                <w:sz w:val="22"/>
                <w:szCs w:val="22"/>
              </w:rPr>
            </w:pPr>
          </w:p>
          <w:p w:rsidR="00B8562A" w:rsidP="00B8562A">
            <w:pPr>
              <w:bidi w:val="0"/>
              <w:spacing w:before="0" w:beforeAutospacing="0" w:after="0" w:afterAutospacing="0" w:line="240" w:lineRule="auto"/>
              <w:jc w:val="both"/>
              <w:rPr>
                <w:rFonts w:ascii="Times New Roman" w:hAnsi="Times New Roman"/>
                <w:sz w:val="22"/>
                <w:szCs w:val="22"/>
              </w:rPr>
            </w:pPr>
            <w:r>
              <w:rPr>
                <w:rFonts w:ascii="Times New Roman" w:hAnsi="Times New Roman"/>
                <w:sz w:val="22"/>
                <w:szCs w:val="22"/>
              </w:rPr>
              <w:t>§:393</w:t>
            </w:r>
          </w:p>
          <w:p w:rsidR="002969F6" w:rsidRPr="00411ADD" w:rsidP="00B8562A">
            <w:pPr>
              <w:bidi w:val="0"/>
              <w:spacing w:before="0" w:beforeAutospacing="0" w:after="0" w:afterAutospacing="0" w:line="240" w:lineRule="auto"/>
              <w:jc w:val="center"/>
              <w:rPr>
                <w:rFonts w:ascii="Times New Roman" w:hAnsi="Times New Roman"/>
                <w:sz w:val="22"/>
                <w:szCs w:val="22"/>
              </w:rPr>
            </w:pPr>
            <w:r w:rsidR="00B8562A">
              <w:rPr>
                <w:rFonts w:ascii="Times New Roman" w:hAnsi="Times New Roman"/>
                <w:sz w:val="22"/>
                <w:szCs w:val="22"/>
              </w:rPr>
              <w:t>O:1- 2</w:t>
            </w:r>
            <w:r w:rsidRPr="00411ADD">
              <w:rPr>
                <w:rFonts w:ascii="Times New Roman" w:hAnsi="Times New Roman"/>
                <w:sz w:val="22"/>
                <w:szCs w:val="22"/>
              </w:rPr>
              <w:t xml:space="preserve"> </w:t>
            </w: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DF1036" w:rsidP="00DF1036">
            <w:pPr>
              <w:bidi w:val="0"/>
              <w:spacing w:before="0" w:beforeAutospacing="0" w:after="0" w:afterAutospacing="0" w:line="240" w:lineRule="auto"/>
              <w:jc w:val="both"/>
              <w:rPr>
                <w:rFonts w:ascii="Times New Roman" w:hAnsi="Times New Roman"/>
                <w:sz w:val="22"/>
                <w:szCs w:val="22"/>
              </w:rPr>
            </w:pPr>
            <w:r w:rsidRPr="00DF1036">
              <w:rPr>
                <w:rFonts w:ascii="Times New Roman" w:hAnsi="Times New Roman"/>
                <w:sz w:val="22"/>
                <w:szCs w:val="22"/>
              </w:rPr>
              <w:t>(1)Opravným prostriedkom proti rozsudku súdu prvého stupňa je odvolanie.</w:t>
            </w:r>
          </w:p>
          <w:p w:rsidR="00DF1036" w:rsidP="00DF1036">
            <w:pPr>
              <w:bidi w:val="0"/>
              <w:spacing w:before="0" w:beforeAutospacing="0" w:after="0" w:afterAutospacing="0" w:line="240" w:lineRule="auto"/>
              <w:jc w:val="both"/>
              <w:rPr>
                <w:rFonts w:ascii="Times New Roman" w:hAnsi="Times New Roman"/>
                <w:sz w:val="22"/>
                <w:szCs w:val="22"/>
              </w:rPr>
            </w:pPr>
            <w:r w:rsidRPr="00411ADD" w:rsidR="002969F6">
              <w:rPr>
                <w:rFonts w:ascii="Times New Roman" w:hAnsi="Times New Roman"/>
                <w:sz w:val="22"/>
                <w:szCs w:val="22"/>
              </w:rPr>
              <w:t xml:space="preserve"> </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(1) Opravné prostriedky v prospech mladistvého môže podať, a to i proti jeho vôli, aj orgán sociálnoprávnej ochrany detí a sociálnej kurately; lehota na podanie opravného prostriedku mu plynie samostatne.</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(2) Sťažnosť v prospech mladistvého môžu podať aj jeho príbuzní v priamom pokolení, jeho súrodenec, manžel a druh; lehota na podanie sťažnosti sa im končí tým istým dňom ako mladistvému.</w:t>
            </w:r>
          </w:p>
          <w:p w:rsidR="00DF1036" w:rsidP="00DF1036">
            <w:pPr>
              <w:bidi w:val="0"/>
              <w:spacing w:before="0" w:beforeAutospacing="0" w:after="0" w:afterAutospacing="0" w:line="240" w:lineRule="auto"/>
              <w:jc w:val="both"/>
              <w:rPr>
                <w:rFonts w:ascii="Times New Roman" w:hAnsi="Times New Roman"/>
                <w:sz w:val="22"/>
                <w:szCs w:val="22"/>
              </w:rPr>
            </w:pPr>
          </w:p>
          <w:p w:rsidR="00DF1036" w:rsidRPr="00DF1036" w:rsidP="00DF1036">
            <w:pPr>
              <w:bidi w:val="0"/>
              <w:spacing w:before="0" w:beforeAutospacing="0" w:after="0" w:afterAutospacing="0" w:line="240" w:lineRule="auto"/>
              <w:jc w:val="both"/>
              <w:rPr>
                <w:rFonts w:ascii="Times New Roman" w:hAnsi="Times New Roman"/>
                <w:sz w:val="22"/>
                <w:szCs w:val="22"/>
              </w:rPr>
            </w:pPr>
            <w:r w:rsidRPr="00DF1036">
              <w:rPr>
                <w:rFonts w:ascii="Times New Roman" w:hAnsi="Times New Roman"/>
                <w:sz w:val="22"/>
                <w:szCs w:val="22"/>
              </w:rPr>
              <w:t>(1)Generálny prokurátor zruší právoplatné rozhodnutie prokurátora alebo policajta, ak takým rozhodnutím alebo v konaní, ktoré mu predchádzalo, bol porušený zákon.</w:t>
            </w:r>
          </w:p>
          <w:p w:rsidR="00DF1036" w:rsidP="00DF1036">
            <w:pPr>
              <w:bidi w:val="0"/>
              <w:spacing w:before="0" w:beforeAutospacing="0" w:after="0" w:afterAutospacing="0" w:line="240" w:lineRule="auto"/>
              <w:jc w:val="both"/>
              <w:rPr>
                <w:rFonts w:ascii="Times New Roman" w:hAnsi="Times New Roman"/>
                <w:sz w:val="22"/>
                <w:szCs w:val="22"/>
              </w:rPr>
            </w:pPr>
          </w:p>
          <w:p w:rsidR="00DF1036" w:rsidRPr="00DF1036" w:rsidP="00DF1036">
            <w:pPr>
              <w:bidi w:val="0"/>
              <w:spacing w:before="0" w:beforeAutospacing="0" w:after="0" w:afterAutospacing="0" w:line="240" w:lineRule="auto"/>
              <w:jc w:val="both"/>
              <w:rPr>
                <w:rFonts w:ascii="Times New Roman" w:hAnsi="Times New Roman"/>
                <w:sz w:val="22"/>
                <w:szCs w:val="22"/>
              </w:rPr>
            </w:pPr>
            <w:r w:rsidRPr="00DF1036">
              <w:rPr>
                <w:rFonts w:ascii="Times New Roman" w:hAnsi="Times New Roman"/>
                <w:sz w:val="22"/>
                <w:szCs w:val="22"/>
              </w:rPr>
              <w:t>(2)Ak sa týka rozhodnutie alebo konanie uvedené v odseku 1 viacerých osôb alebo skutkov, môže generálny prokurátor zrušiť len tú časť rozhodnutia alebo konania, ktorá sa týka niektorej z týchto osôb alebo skutkov.</w:t>
            </w:r>
          </w:p>
          <w:p w:rsidR="00DF1036" w:rsidP="00DF1036">
            <w:pPr>
              <w:bidi w:val="0"/>
              <w:spacing w:before="0" w:beforeAutospacing="0" w:after="0" w:afterAutospacing="0" w:line="240" w:lineRule="auto"/>
              <w:jc w:val="both"/>
              <w:rPr>
                <w:rFonts w:ascii="Times New Roman" w:hAnsi="Times New Roman"/>
                <w:sz w:val="22"/>
                <w:szCs w:val="22"/>
              </w:rPr>
            </w:pPr>
          </w:p>
          <w:p w:rsidR="00B8562A" w:rsidP="00DF1036">
            <w:pPr>
              <w:bidi w:val="0"/>
              <w:spacing w:before="0" w:beforeAutospacing="0" w:after="0" w:afterAutospacing="0" w:line="240" w:lineRule="auto"/>
              <w:jc w:val="both"/>
              <w:rPr>
                <w:rFonts w:ascii="Times New Roman" w:hAnsi="Times New Roman"/>
                <w:sz w:val="22"/>
                <w:szCs w:val="22"/>
              </w:rPr>
            </w:pPr>
            <w:r w:rsidRPr="00DF1036" w:rsidR="00DF1036">
              <w:rPr>
                <w:rFonts w:ascii="Times New Roman" w:hAnsi="Times New Roman"/>
                <w:sz w:val="22"/>
                <w:szCs w:val="22"/>
              </w:rPr>
              <w:t>(3)Generálny prokurátor v konaní podľa odseku 1 rozhodne uznesením, proti ktorému nie je prípustný opravný prostriedok.</w:t>
            </w:r>
          </w:p>
          <w:p w:rsidR="00DF1036" w:rsidP="00B8562A">
            <w:pPr>
              <w:bidi w:val="0"/>
              <w:spacing w:before="0" w:beforeAutospacing="0" w:after="0" w:afterAutospacing="0" w:line="240" w:lineRule="auto"/>
              <w:jc w:val="both"/>
              <w:rPr>
                <w:rFonts w:ascii="Times New Roman" w:hAnsi="Times New Roman"/>
                <w:sz w:val="22"/>
                <w:szCs w:val="22"/>
              </w:rPr>
            </w:pPr>
          </w:p>
          <w:p w:rsidR="00B8562A" w:rsidP="00B8562A">
            <w:pPr>
              <w:bidi w:val="0"/>
              <w:spacing w:before="0" w:beforeAutospacing="0" w:after="0" w:afterAutospacing="0" w:line="240" w:lineRule="auto"/>
              <w:jc w:val="both"/>
              <w:rPr>
                <w:rFonts w:ascii="Times New Roman" w:hAnsi="Times New Roman"/>
                <w:sz w:val="22"/>
                <w:szCs w:val="22"/>
              </w:rPr>
            </w:pPr>
            <w:r w:rsidRPr="00B8562A">
              <w:rPr>
                <w:rFonts w:ascii="Times New Roman" w:hAnsi="Times New Roman"/>
                <w:sz w:val="22"/>
                <w:szCs w:val="22"/>
              </w:rPr>
              <w:t>(1)</w:t>
            </w:r>
            <w:r>
              <w:rPr>
                <w:rFonts w:ascii="Times New Roman" w:hAnsi="Times New Roman"/>
                <w:sz w:val="22"/>
                <w:szCs w:val="22"/>
              </w:rPr>
              <w:t xml:space="preserve"> </w:t>
            </w:r>
            <w:r w:rsidRPr="00B8562A">
              <w:rPr>
                <w:rFonts w:ascii="Times New Roman" w:hAnsi="Times New Roman"/>
                <w:sz w:val="22"/>
                <w:szCs w:val="22"/>
              </w:rPr>
              <w:t>Dovolanie možno podať proti právoplatnému rozhodnutiu súdu, ktorým bol porušený zákon alebo ak boli porušené ustanovenia o konaní, ktoré mu predchádzalo, ak je toto porušenie dôvodom dovolania podľa § 371.</w:t>
            </w:r>
          </w:p>
          <w:p w:rsidR="00B8562A" w:rsidP="00B8562A">
            <w:pPr>
              <w:bidi w:val="0"/>
              <w:spacing w:before="0" w:beforeAutospacing="0" w:after="0" w:afterAutospacing="0" w:line="240" w:lineRule="auto"/>
              <w:jc w:val="both"/>
              <w:rPr>
                <w:rFonts w:ascii="Times New Roman" w:hAnsi="Times New Roman"/>
                <w:sz w:val="22"/>
                <w:szCs w:val="22"/>
              </w:rPr>
            </w:pPr>
          </w:p>
          <w:p w:rsidR="00B8562A" w:rsidRPr="00B8562A" w:rsidP="00B8562A">
            <w:pPr>
              <w:bidi w:val="0"/>
              <w:spacing w:before="0" w:beforeAutospacing="0" w:after="0" w:afterAutospacing="0" w:line="240" w:lineRule="auto"/>
              <w:jc w:val="both"/>
              <w:rPr>
                <w:rFonts w:ascii="Times New Roman" w:hAnsi="Times New Roman"/>
                <w:sz w:val="22"/>
                <w:szCs w:val="22"/>
              </w:rPr>
            </w:pPr>
            <w:r w:rsidRPr="00B8562A">
              <w:rPr>
                <w:rFonts w:ascii="Times New Roman" w:hAnsi="Times New Roman"/>
                <w:sz w:val="22"/>
                <w:szCs w:val="22"/>
              </w:rPr>
              <w:t>(1)</w:t>
            </w:r>
            <w:r>
              <w:rPr>
                <w:rFonts w:ascii="Times New Roman" w:hAnsi="Times New Roman"/>
                <w:sz w:val="22"/>
                <w:szCs w:val="22"/>
              </w:rPr>
              <w:t xml:space="preserve"> </w:t>
            </w:r>
            <w:r w:rsidRPr="00B8562A">
              <w:rPr>
                <w:rFonts w:ascii="Times New Roman" w:hAnsi="Times New Roman"/>
                <w:sz w:val="22"/>
                <w:szCs w:val="22"/>
              </w:rPr>
              <w:t>Ak sa skončilo trestné stíhanie vedené proti určitej osobe právoplatným rozsudkom, právoplatným trestným rozkazom alebo právoplatným uznesením, možno v trestnom stíhaní tej istej osoby pre ten istý skutok pokračovať, len ak bola povolená obnova konania.</w:t>
            </w:r>
          </w:p>
          <w:p w:rsidR="00B8562A" w:rsidP="00B8562A">
            <w:pPr>
              <w:bidi w:val="0"/>
              <w:spacing w:before="0" w:beforeAutospacing="0" w:after="0" w:afterAutospacing="0" w:line="240" w:lineRule="auto"/>
              <w:jc w:val="both"/>
              <w:rPr>
                <w:rFonts w:ascii="Times New Roman" w:hAnsi="Times New Roman"/>
                <w:sz w:val="22"/>
                <w:szCs w:val="22"/>
              </w:rPr>
            </w:pPr>
          </w:p>
          <w:p w:rsidR="00B8562A" w:rsidRPr="00411ADD" w:rsidP="00B8562A">
            <w:pPr>
              <w:bidi w:val="0"/>
              <w:spacing w:before="0" w:beforeAutospacing="0" w:after="0" w:afterAutospacing="0" w:line="240" w:lineRule="auto"/>
              <w:jc w:val="both"/>
              <w:rPr>
                <w:rFonts w:ascii="Times New Roman" w:hAnsi="Times New Roman"/>
                <w:sz w:val="22"/>
                <w:szCs w:val="22"/>
              </w:rPr>
            </w:pPr>
            <w:r w:rsidRPr="00B8562A">
              <w:rPr>
                <w:rFonts w:ascii="Times New Roman" w:hAnsi="Times New Roman"/>
                <w:sz w:val="22"/>
                <w:szCs w:val="22"/>
              </w:rPr>
              <w:t>(2)</w:t>
            </w:r>
            <w:r>
              <w:rPr>
                <w:rFonts w:ascii="Times New Roman" w:hAnsi="Times New Roman"/>
                <w:sz w:val="22"/>
                <w:szCs w:val="22"/>
              </w:rPr>
              <w:t xml:space="preserve"> </w:t>
            </w:r>
            <w:r w:rsidRPr="00B8562A">
              <w:rPr>
                <w:rFonts w:ascii="Times New Roman" w:hAnsi="Times New Roman"/>
                <w:sz w:val="22"/>
                <w:szCs w:val="22"/>
              </w:rPr>
              <w:t>Pred povolením obnovy konania možno na zaistenie dôkazného materiálu alebo na zaistenie osoby obvineného vykonávať úkony len v medziach ustanovení tohto dielu.</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20</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1</w:t>
            </w: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b/>
                <w:bCs/>
                <w:sz w:val="22"/>
                <w:szCs w:val="22"/>
              </w:rPr>
            </w:pPr>
            <w:r w:rsidRPr="00411ADD">
              <w:rPr>
                <w:rFonts w:ascii="Times New Roman" w:hAnsi="Times New Roman"/>
                <w:b/>
                <w:bCs/>
                <w:sz w:val="22"/>
                <w:szCs w:val="22"/>
              </w:rPr>
              <w:t>Odborná príprava</w:t>
            </w:r>
          </w:p>
          <w:p w:rsidR="002969F6" w:rsidRPr="00411ADD" w:rsidP="00C50ADA">
            <w:pPr>
              <w:widowControl w:val="0"/>
              <w:bidi w:val="0"/>
              <w:spacing w:before="0" w:beforeAutospacing="0" w:after="0" w:afterAutospacing="0" w:line="240" w:lineRule="auto"/>
              <w:jc w:val="both"/>
              <w:rPr>
                <w:rFonts w:ascii="Times New Roman" w:hAnsi="Times New Roman"/>
                <w:b/>
                <w:bCs/>
                <w:sz w:val="22"/>
                <w:szCs w:val="22"/>
              </w:rPr>
            </w:pPr>
          </w:p>
          <w:p w:rsidR="002969F6" w:rsidRPr="00411ADD" w:rsidP="00C50ADA">
            <w:pPr>
              <w:widowControl w:val="0"/>
              <w:bidi w:val="0"/>
              <w:spacing w:before="0" w:beforeAutospacing="0" w:after="0" w:afterAutospacing="0" w:line="240" w:lineRule="auto"/>
              <w:jc w:val="both"/>
              <w:rPr>
                <w:rFonts w:ascii="Times New Roman" w:hAnsi="Times New Roman"/>
                <w:bCs/>
                <w:sz w:val="22"/>
                <w:szCs w:val="22"/>
              </w:rPr>
            </w:pPr>
            <w:r w:rsidRPr="00411ADD">
              <w:rPr>
                <w:rFonts w:ascii="Times New Roman" w:hAnsi="Times New Roman"/>
                <w:bCs/>
                <w:sz w:val="22"/>
                <w:szCs w:val="22"/>
              </w:rPr>
              <w:t>Členské štáty zabezpečia, aby zamestnanci orgánov presadzovania práva a väzobných zariadení, ktorí sa zaoberajú prípadmi, ktorých účastníkmi sú deti, absolvovali špecifickú odbornú prípravu na úrovni zodpovedajúcej ich kontaktu s deťmi so zameraním na práva detí, vhodné techniky výsluchu, detskú psychológiu a komunikáciu v jazyku prispôsobenom dieťaťu.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8.</w:t>
            </w:r>
            <w:r w:rsidRPr="00516E20" w:rsidR="005C52C0">
              <w:rPr>
                <w:rFonts w:ascii="Times New Roman" w:hAnsi="Times New Roman"/>
                <w:bCs/>
                <w:sz w:val="22"/>
                <w:szCs w:val="22"/>
              </w:rPr>
              <w:t xml:space="preserve"> Zákon č. 548/2003 Z. z.</w:t>
            </w: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9.</w:t>
            </w:r>
            <w:r w:rsidRPr="00516E20" w:rsidR="005C52C0">
              <w:rPr>
                <w:rFonts w:ascii="Times New Roman" w:hAnsi="Times New Roman"/>
                <w:bCs/>
                <w:sz w:val="22"/>
                <w:szCs w:val="22"/>
              </w:rPr>
              <w:t xml:space="preserve"> Zákon č. 154/2001 Z. z.</w:t>
            </w:r>
            <w:r w:rsidRPr="00411ADD">
              <w:rPr>
                <w:rFonts w:ascii="Times New Roman" w:hAnsi="Times New Roman"/>
                <w:sz w:val="22"/>
                <w:szCs w:val="22"/>
              </w:rPr>
              <w:t>10.</w:t>
            </w:r>
            <w:r w:rsidRPr="00516E20" w:rsidR="005C52C0">
              <w:rPr>
                <w:rFonts w:ascii="Times New Roman" w:hAnsi="Times New Roman"/>
                <w:bCs/>
                <w:sz w:val="22"/>
                <w:szCs w:val="22"/>
              </w:rPr>
              <w:t xml:space="preserve"> Zákon č. 73/1998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3</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1-3</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80</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2</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142</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1</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P:a), b)</w:t>
            </w: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xml:space="preserve">(1) Akadémia je vzdelávacia inštitúcia s celoštátnou pôsobnosťou, ktorá zabezpečuje, organizuje a vykonáva celoživotné vzdelávanie </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a) sudcov,</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b) prokurátorov,</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c) súdnych úradníkov, asistentov sudcov Najvyššieho súdu Slovenskej republiky a asistentov prokurátora.</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xml:space="preserve">(2) Akadémia vykonáva prípravné vzdelávanie zamerané na osvojenie si praktických zručností potrebných na výkon funkcie sudcu. Akadémia môže zároveň vykonávať vzdelávanie právnických profesií alebo iných odborných profesií, nad ktorými vykonáva dohľad ministerstvo, a zamestnancov                                    v štátnozamestnaneckom pomere na ministerstve a Generálnej prokuratúre Slovenskej republiky vo funkcii hlavný štátny radca a generálny štátny radca; vykonávanie tejto vzdelávacej činnosti nemôže ohroziť kvalitu, rozsah a dostupnosť činností podľa odsekov 1 a 3 až 8. </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(3) Akadémia zabezpečuje, organizuje a vykonáva aj</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a) odbornú prípravu justičného čakateľa, ktorá je potrebná na výkon funkcie sudcu,</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xml:space="preserve">b) vzdelávanie justičného čakateľa zamerané na zdokonaľovanie a dopĺňanie požadovaných vedomostí potrebných na výkon funkcie sudcu, </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xml:space="preserve">c) vzdelávanie právneho čakateľa prokuratúry na výkon funkcie prokurátora počas prípravnej praxe, </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d) odbornú prípravu vyššieho súdneho úradníka, asistenta sudcu Najvyššieho súdu Slovenskej republiky, asistenta prokurátora a poradcu sudcu ústavného súdu Slovenskej republiky zameranú na vykonanie justičnej skúšky.</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(2) Vzdelávanie prokurátorov zabezpečuje Justičná akadémia a generálna prokuratúra.</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xml:space="preserve">(1) Služobný úrad v súlade s potrebami Policajného zboru je povinný starať sa o získavanie, zvyšovanie a prehlbovanie kvalifikácie policajtov. Na ten účel najmä </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xml:space="preserve">a) zabezpečuje odborné vzdelávanie policajtov v školách (ďalej len „policajná škola") a ďalších vzdelávacích ustanovizniach ministerstva, </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b) vysiela policajtov na odborné vzdelávanie do iných škôl alebo ďalších vzdelávacích ustanovizní.</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line="240" w:lineRule="auto"/>
              <w:jc w:val="both"/>
              <w:rPr>
                <w:rFonts w:ascii="Times New Roman" w:hAnsi="Times New Roman"/>
                <w:sz w:val="22"/>
                <w:szCs w:val="22"/>
              </w:rPr>
            </w:pPr>
            <w:r w:rsidRPr="00411ADD">
              <w:rPr>
                <w:rFonts w:ascii="Times New Roman" w:hAnsi="Times New Roman"/>
                <w:sz w:val="22"/>
                <w:szCs w:val="22"/>
              </w:rPr>
              <w:t>POZN: Vzdelávanie v rezorte justície je zabezpečované na základe zákona č. 548/2003 Z. z. Justičnej akadémii a o zmene a doplnení niektorých zákonov v znení neskorších predpisov – osobitné legislatívne opatrenia v tomto ohľade sa nenavrhujú.</w:t>
            </w:r>
          </w:p>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20</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2</w:t>
            </w: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bCs/>
                <w:sz w:val="22"/>
                <w:szCs w:val="22"/>
              </w:rPr>
            </w:pPr>
            <w:r w:rsidRPr="00411ADD">
              <w:rPr>
                <w:rFonts w:ascii="Times New Roman" w:hAnsi="Times New Roman"/>
                <w:bCs/>
                <w:sz w:val="22"/>
                <w:szCs w:val="22"/>
              </w:rPr>
              <w:t>Bez toho, aby bola dotknutá nezávislosť súdnictva a rozdiely v organizácii súdnictva v členských štátoch, a s náležitým ohľadom na úlohu subjektov zodpovedných za odbornú prípravu sudcov a prokurátorov členské štáty prijmú vhodné opatrenia s cieľom zabezpečiť, aby sudcovia a prokurátori, ktorí sa zúčastňujú na trestných konaniach, ktorých účastníkmi sú deti, mali osobitné zručnosti v tejto oblasti, efektívny prístup k špecifickej odbornej príprave alebo oboje.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8.</w:t>
            </w:r>
            <w:r w:rsidRPr="00516E20" w:rsidR="005C52C0">
              <w:rPr>
                <w:rFonts w:ascii="Times New Roman" w:hAnsi="Times New Roman"/>
                <w:bCs/>
                <w:sz w:val="22"/>
                <w:szCs w:val="22"/>
              </w:rPr>
              <w:t xml:space="preserve"> Zákon č. 548/2003 Z. z.</w:t>
            </w: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p>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9.</w:t>
            </w:r>
            <w:r w:rsidRPr="00516E20" w:rsidR="005C52C0">
              <w:rPr>
                <w:rFonts w:ascii="Times New Roman" w:hAnsi="Times New Roman"/>
                <w:bCs/>
                <w:sz w:val="22"/>
                <w:szCs w:val="22"/>
              </w:rPr>
              <w:t xml:space="preserve"> Zákon č. 154/2001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3</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1-3</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80</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2</w:t>
            </w: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xml:space="preserve">(1) Akadémia je vzdelávacia inštitúcia s celoštátnou pôsobnosťou, ktorá zabezpečuje, organizuje a vykonáva celoživotné vzdelávanie </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a) sudcov,</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b) prokurátorov,</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c) súdnych úradníkov, asistentov sudcov Najvyššieho súdu Slovenskej republiky a asistentov prokurátora.</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xml:space="preserve">(2) Akadémia vykonáva prípravné vzdelávanie zamerané na osvojenie si praktických zručností potrebných na výkon funkcie sudcu. Akadémia môže zároveň vykonávať vzdelávanie právnických profesií alebo iných odborných profesií, nad ktorými vykonáva dohľad ministerstvo, a zamestnancov                                    v štátnozamestnaneckom pomere na ministerstve a Generálnej prokuratúre Slovenskej republiky vo funkcii hlavný štátny radca a generálny štátny radca; vykonávanie tejto vzdelávacej činnosti nemôže ohroziť kvalitu, rozsah a dostupnosť činností podľa odsekov 1 a 3 až 8. </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(3) Akadémia zabezpečuje, organizuje a vykonáva aj</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a) odbornú prípravu justičného čakateľa, ktorá je potrebná na výkon funkcie sudcu,</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xml:space="preserve">b) vzdelávanie justičného čakateľa zamerané na zdokonaľovanie a dopĺňanie požadovaných vedomostí potrebných na výkon funkcie sudcu, </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xml:space="preserve">c) vzdelávanie právneho čakateľa prokuratúry na výkon funkcie prokurátora počas prípravnej praxe, </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d) odbornú prípravu vyššieho súdneho úradníka, asistenta sudcu Najvyššieho súdu Slovenskej republiky, asistenta prokurátora a poradcu sudcu ústavného súdu Slovenskej republiky zameranú na vykonanie justičnej skúšky.</w:t>
            </w:r>
          </w:p>
          <w:p w:rsidR="002969F6" w:rsidRPr="00411ADD" w:rsidP="00C50ADA">
            <w:pPr>
              <w:bidi w:val="0"/>
              <w:spacing w:before="0" w:beforeAutospacing="0" w:after="0" w:afterAutospacing="0" w:line="240" w:lineRule="auto"/>
              <w:jc w:val="both"/>
              <w:rPr>
                <w:rFonts w:ascii="Times New Roman" w:hAnsi="Times New Roman"/>
                <w:sz w:val="22"/>
                <w:szCs w:val="22"/>
              </w:rPr>
            </w:pP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(2) Vzdelávanie prokurátorov zabezpečuje Justičná akadémia a generálna prokuratúra.</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20</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3</w:t>
            </w: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S náležitým ohľadom na nezávislosť právnického povolania a na úlohu osôb zodpovedných za odbornú prípravu obhajcov členské štáty prijmú vhodné opatrenia na podporu poskytovania špecifickej odbornej prípravy uvedenej v odseku 2 pre obhajcov, ktorí sa zúčastňujú na trestných konaniach, ktorých účastníkmi sú deti.</w:t>
            </w:r>
          </w:p>
          <w:p w:rsidR="002969F6" w:rsidRPr="00411ADD" w:rsidP="00C50ADA">
            <w:pPr>
              <w:widowControl w:val="0"/>
              <w:bidi w:val="0"/>
              <w:spacing w:before="0" w:beforeAutospacing="0" w:after="0" w:afterAutospacing="0" w:line="240" w:lineRule="auto"/>
              <w:jc w:val="both"/>
              <w:rPr>
                <w:rFonts w:ascii="Times New Roman" w:hAnsi="Times New Roman"/>
                <w:b/>
                <w:bCs/>
                <w:sz w:val="22"/>
                <w:szCs w:val="22"/>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00B60E94">
              <w:rPr>
                <w:rFonts w:ascii="Times New Roman" w:hAnsi="Times New Roman"/>
                <w:sz w:val="22"/>
                <w:szCs w:val="22"/>
              </w:rPr>
              <w:t xml:space="preserve">n. a. </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P="00C50ADA">
            <w:pPr>
              <w:bidi w:val="0"/>
              <w:spacing w:before="0" w:beforeAutospacing="0" w:after="0" w:afterAutospacing="0" w:line="240" w:lineRule="auto"/>
              <w:jc w:val="both"/>
              <w:rPr>
                <w:rFonts w:ascii="Times New Roman" w:hAnsi="Times New Roman"/>
                <w:sz w:val="22"/>
                <w:szCs w:val="22"/>
              </w:rPr>
            </w:pPr>
          </w:p>
          <w:p w:rsidR="00EC0A7B" w:rsidRPr="00411ADD" w:rsidP="00424FDD">
            <w:pPr>
              <w:bidi w:val="0"/>
              <w:spacing w:before="0" w:beforeAutospacing="0" w:after="0" w:afterAutospacing="0" w:line="240" w:lineRule="auto"/>
              <w:jc w:val="both"/>
              <w:rPr>
                <w:rFonts w:ascii="Times New Roman" w:hAnsi="Times New Roman"/>
                <w:sz w:val="22"/>
                <w:szCs w:val="22"/>
              </w:rPr>
            </w:pPr>
            <w:r>
              <w:rPr>
                <w:rFonts w:ascii="Times New Roman" w:hAnsi="Times New Roman"/>
                <w:sz w:val="22"/>
                <w:szCs w:val="22"/>
              </w:rPr>
              <w:t xml:space="preserve">POZN: </w:t>
            </w:r>
            <w:r w:rsidR="00B60E94">
              <w:rPr>
                <w:rFonts w:ascii="Times New Roman" w:hAnsi="Times New Roman"/>
                <w:sz w:val="22"/>
                <w:szCs w:val="22"/>
              </w:rPr>
              <w:t>Na účel</w:t>
            </w:r>
            <w:r w:rsidR="00693281">
              <w:rPr>
                <w:rFonts w:ascii="Times New Roman" w:hAnsi="Times New Roman"/>
                <w:sz w:val="22"/>
                <w:szCs w:val="22"/>
              </w:rPr>
              <w:t>y</w:t>
            </w:r>
            <w:r w:rsidR="00B60E94">
              <w:rPr>
                <w:rFonts w:ascii="Times New Roman" w:hAnsi="Times New Roman"/>
                <w:sz w:val="22"/>
                <w:szCs w:val="22"/>
              </w:rPr>
              <w:t xml:space="preserve"> vzdelávania advokátov vydáva Slovenská advokátska komora interné predpisy</w:t>
            </w:r>
            <w:r w:rsidR="00693281">
              <w:rPr>
                <w:rFonts w:ascii="Times New Roman" w:hAnsi="Times New Roman"/>
                <w:sz w:val="22"/>
                <w:szCs w:val="22"/>
              </w:rPr>
              <w:t>,</w:t>
            </w:r>
            <w:r>
              <w:rPr>
                <w:rFonts w:ascii="Times New Roman" w:hAnsi="Times New Roman"/>
                <w:sz w:val="22"/>
                <w:szCs w:val="22"/>
              </w:rPr>
              <w:t xml:space="preserve"> </w:t>
            </w:r>
            <w:r w:rsidR="00693281">
              <w:rPr>
                <w:rFonts w:ascii="Times New Roman" w:hAnsi="Times New Roman"/>
                <w:sz w:val="22"/>
                <w:szCs w:val="22"/>
              </w:rPr>
              <w:t>v ktorých je vyjadrená požiadavka vzdelávania advokátov.</w:t>
            </w: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20</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4</w:t>
            </w: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b/>
                <w:bCs/>
                <w:sz w:val="22"/>
                <w:szCs w:val="22"/>
              </w:rPr>
            </w:pPr>
            <w:r w:rsidRPr="00411ADD">
              <w:rPr>
                <w:rFonts w:ascii="Times New Roman" w:hAnsi="Times New Roman"/>
                <w:sz w:val="22"/>
                <w:szCs w:val="22"/>
              </w:rPr>
              <w:t>Členské štáty prostredníctvom svojich verejných služieb alebo poskytovania finančných prostriedkov organizáciám na podporu detí podporujú iniciatívy umožňujúce, aby osoby, ktoré poskytujú služby na podporu detí alebo služby restoratívnej spravodlivosti, absolvovali primeranú odbornú prípravu na úrovni, ktorá zodpovedá miere ich kontaktu s deťmi, a dodržiavali profesionálne normy, aby sa zaistilo, že takéto služby sa budú poskytovať nestranne, s rešpektom a profesionálne.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001C4D77">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D83154" w:rsidP="00C50ADA">
            <w:pPr>
              <w:bidi w:val="0"/>
              <w:spacing w:before="0" w:beforeAutospacing="0" w:after="0" w:afterAutospacing="0" w:line="240" w:lineRule="auto"/>
              <w:jc w:val="center"/>
              <w:rPr>
                <w:rFonts w:ascii="Times New Roman" w:hAnsi="Times New Roman"/>
                <w:sz w:val="22"/>
                <w:szCs w:val="22"/>
              </w:rPr>
            </w:pPr>
            <w:r>
              <w:rPr>
                <w:rFonts w:ascii="Times New Roman" w:hAnsi="Times New Roman"/>
                <w:sz w:val="22"/>
                <w:szCs w:val="22"/>
              </w:rPr>
              <w:t>16.</w:t>
            </w:r>
            <w:r w:rsidRPr="00516E20" w:rsidR="00424FDD">
              <w:rPr>
                <w:rFonts w:ascii="Times New Roman" w:hAnsi="Times New Roman"/>
                <w:bCs/>
                <w:sz w:val="22"/>
                <w:szCs w:val="22"/>
              </w:rPr>
              <w:t xml:space="preserve"> </w:t>
            </w:r>
            <w:r w:rsidR="005C52C0">
              <w:rPr>
                <w:rFonts w:ascii="Times New Roman" w:hAnsi="Times New Roman"/>
                <w:bCs/>
                <w:sz w:val="22"/>
                <w:szCs w:val="22"/>
              </w:rPr>
              <w:t>Zákon</w:t>
            </w:r>
            <w:r w:rsidRPr="00516E20" w:rsidR="00424FDD">
              <w:rPr>
                <w:rFonts w:ascii="Times New Roman" w:hAnsi="Times New Roman"/>
                <w:bCs/>
                <w:sz w:val="22"/>
                <w:szCs w:val="22"/>
              </w:rPr>
              <w:t xml:space="preserve"> č. 274/2017 Z. z.</w:t>
            </w:r>
          </w:p>
          <w:p w:rsidR="00D83154" w:rsidP="00C50ADA">
            <w:pPr>
              <w:bidi w:val="0"/>
              <w:spacing w:before="0" w:beforeAutospacing="0" w:after="0" w:afterAutospacing="0" w:line="240" w:lineRule="auto"/>
              <w:jc w:val="center"/>
              <w:rPr>
                <w:rFonts w:ascii="Times New Roman" w:hAnsi="Times New Roman"/>
                <w:sz w:val="22"/>
                <w:szCs w:val="22"/>
              </w:rPr>
            </w:pPr>
          </w:p>
          <w:p w:rsidR="00D83154" w:rsidP="00C50ADA">
            <w:pPr>
              <w:bidi w:val="0"/>
              <w:spacing w:before="0" w:beforeAutospacing="0" w:after="0" w:afterAutospacing="0" w:line="240" w:lineRule="auto"/>
              <w:jc w:val="center"/>
              <w:rPr>
                <w:rFonts w:ascii="Times New Roman" w:hAnsi="Times New Roman"/>
                <w:sz w:val="22"/>
                <w:szCs w:val="22"/>
              </w:rPr>
            </w:pPr>
          </w:p>
          <w:p w:rsidR="00D83154" w:rsidP="00C50ADA">
            <w:pPr>
              <w:bidi w:val="0"/>
              <w:spacing w:before="0" w:beforeAutospacing="0" w:after="0" w:afterAutospacing="0" w:line="240" w:lineRule="auto"/>
              <w:jc w:val="center"/>
              <w:rPr>
                <w:rFonts w:ascii="Times New Roman" w:hAnsi="Times New Roman"/>
                <w:sz w:val="22"/>
                <w:szCs w:val="22"/>
              </w:rPr>
            </w:pPr>
          </w:p>
          <w:p w:rsidR="00D83154" w:rsidP="00C50ADA">
            <w:pPr>
              <w:bidi w:val="0"/>
              <w:spacing w:before="0" w:beforeAutospacing="0" w:after="0" w:afterAutospacing="0" w:line="240" w:lineRule="auto"/>
              <w:jc w:val="center"/>
              <w:rPr>
                <w:rFonts w:ascii="Times New Roman" w:hAnsi="Times New Roman"/>
                <w:sz w:val="22"/>
                <w:szCs w:val="22"/>
              </w:rPr>
            </w:pPr>
          </w:p>
          <w:p w:rsidR="00D83154" w:rsidP="00C50ADA">
            <w:pPr>
              <w:bidi w:val="0"/>
              <w:spacing w:before="0" w:beforeAutospacing="0" w:after="0" w:afterAutospacing="0" w:line="240" w:lineRule="auto"/>
              <w:jc w:val="center"/>
              <w:rPr>
                <w:rFonts w:ascii="Times New Roman" w:hAnsi="Times New Roman"/>
                <w:sz w:val="22"/>
                <w:szCs w:val="22"/>
              </w:rPr>
            </w:pPr>
            <w:r>
              <w:rPr>
                <w:rFonts w:ascii="Times New Roman" w:hAnsi="Times New Roman"/>
                <w:sz w:val="22"/>
                <w:szCs w:val="22"/>
              </w:rPr>
              <w:t>17.</w:t>
            </w:r>
            <w:r w:rsidRPr="00516E20" w:rsidR="00424FDD">
              <w:rPr>
                <w:rFonts w:ascii="Times New Roman" w:hAnsi="Times New Roman"/>
                <w:bCs/>
                <w:sz w:val="22"/>
                <w:szCs w:val="22"/>
              </w:rPr>
              <w:t xml:space="preserve"> Zákon č. 305/2005 Z. z.</w:t>
            </w:r>
          </w:p>
          <w:p w:rsidR="00D83154" w:rsidP="00C50ADA">
            <w:pPr>
              <w:bidi w:val="0"/>
              <w:spacing w:before="0" w:beforeAutospacing="0" w:after="0" w:afterAutospacing="0" w:line="240" w:lineRule="auto"/>
              <w:jc w:val="center"/>
              <w:rPr>
                <w:rFonts w:ascii="Times New Roman" w:hAnsi="Times New Roman"/>
                <w:sz w:val="22"/>
                <w:szCs w:val="22"/>
              </w:rPr>
            </w:pPr>
          </w:p>
          <w:p w:rsidR="00D83154" w:rsidP="00C50ADA">
            <w:pPr>
              <w:bidi w:val="0"/>
              <w:spacing w:before="0" w:beforeAutospacing="0" w:after="0" w:afterAutospacing="0" w:line="240" w:lineRule="auto"/>
              <w:jc w:val="center"/>
              <w:rPr>
                <w:rFonts w:ascii="Times New Roman" w:hAnsi="Times New Roman"/>
                <w:sz w:val="22"/>
                <w:szCs w:val="22"/>
              </w:rPr>
            </w:pPr>
          </w:p>
          <w:p w:rsidR="00D83154" w:rsidP="00C50ADA">
            <w:pPr>
              <w:bidi w:val="0"/>
              <w:spacing w:before="0" w:beforeAutospacing="0" w:after="0" w:afterAutospacing="0" w:line="240" w:lineRule="auto"/>
              <w:jc w:val="center"/>
              <w:rPr>
                <w:rFonts w:ascii="Times New Roman" w:hAnsi="Times New Roman"/>
                <w:sz w:val="22"/>
                <w:szCs w:val="22"/>
              </w:rPr>
            </w:pPr>
          </w:p>
          <w:p w:rsidR="00D83154" w:rsidP="00C50ADA">
            <w:pPr>
              <w:bidi w:val="0"/>
              <w:spacing w:before="0" w:beforeAutospacing="0" w:after="0" w:afterAutospacing="0" w:line="240" w:lineRule="auto"/>
              <w:jc w:val="center"/>
              <w:rPr>
                <w:rFonts w:ascii="Times New Roman" w:hAnsi="Times New Roman"/>
                <w:sz w:val="22"/>
                <w:szCs w:val="22"/>
              </w:rPr>
            </w:pPr>
          </w:p>
          <w:p w:rsidR="00D83154" w:rsidP="00C50ADA">
            <w:pPr>
              <w:bidi w:val="0"/>
              <w:spacing w:before="0" w:beforeAutospacing="0" w:after="0" w:afterAutospacing="0" w:line="240" w:lineRule="auto"/>
              <w:jc w:val="center"/>
              <w:rPr>
                <w:rFonts w:ascii="Times New Roman" w:hAnsi="Times New Roman"/>
                <w:sz w:val="22"/>
                <w:szCs w:val="22"/>
              </w:rPr>
            </w:pPr>
          </w:p>
          <w:p w:rsidR="00D83154" w:rsidP="00C50ADA">
            <w:pPr>
              <w:bidi w:val="0"/>
              <w:spacing w:before="0" w:beforeAutospacing="0" w:after="0" w:afterAutospacing="0" w:line="240" w:lineRule="auto"/>
              <w:jc w:val="center"/>
              <w:rPr>
                <w:rFonts w:ascii="Times New Roman" w:hAnsi="Times New Roman"/>
                <w:sz w:val="22"/>
                <w:szCs w:val="22"/>
              </w:rPr>
            </w:pPr>
          </w:p>
          <w:p w:rsidR="00D83154" w:rsidRPr="00411ADD" w:rsidP="00C50ADA">
            <w:pPr>
              <w:bidi w:val="0"/>
              <w:spacing w:before="0" w:beforeAutospacing="0" w:after="0" w:afterAutospacing="0" w:line="240" w:lineRule="auto"/>
              <w:jc w:val="center"/>
              <w:rPr>
                <w:rFonts w:ascii="Times New Roman" w:hAnsi="Times New Roman"/>
                <w:sz w:val="22"/>
                <w:szCs w:val="22"/>
              </w:rPr>
            </w:pPr>
            <w:r>
              <w:rPr>
                <w:rFonts w:ascii="Times New Roman" w:hAnsi="Times New Roman"/>
                <w:sz w:val="22"/>
                <w:szCs w:val="22"/>
              </w:rPr>
              <w:t>18.</w:t>
            </w:r>
            <w:r w:rsidRPr="00516E20" w:rsidR="00424FDD">
              <w:rPr>
                <w:rFonts w:ascii="Times New Roman" w:hAnsi="Times New Roman"/>
                <w:bCs/>
                <w:sz w:val="22"/>
                <w:szCs w:val="22"/>
              </w:rPr>
              <w:t xml:space="preserve"> Zákon č. 219/2014</w:t>
            </w:r>
            <w:r w:rsidR="00424FDD">
              <w:rPr>
                <w:rFonts w:ascii="Times New Roman" w:hAnsi="Times New Roman"/>
                <w:bCs/>
                <w:sz w:val="22"/>
                <w:szCs w:val="22"/>
              </w:rPr>
              <w:t xml:space="preserve">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P="00C50ADA">
            <w:pPr>
              <w:bidi w:val="0"/>
              <w:spacing w:before="0" w:beforeAutospacing="0" w:after="0" w:afterAutospacing="0" w:line="240" w:lineRule="auto"/>
              <w:jc w:val="both"/>
              <w:rPr>
                <w:rFonts w:ascii="Times New Roman" w:hAnsi="Times New Roman"/>
                <w:sz w:val="22"/>
                <w:szCs w:val="22"/>
              </w:rPr>
            </w:pPr>
            <w:r w:rsidR="00D83154">
              <w:rPr>
                <w:rFonts w:ascii="Times New Roman" w:hAnsi="Times New Roman"/>
                <w:sz w:val="22"/>
                <w:szCs w:val="22"/>
              </w:rPr>
              <w:t>§: 33</w:t>
            </w:r>
          </w:p>
          <w:p w:rsidR="00D83154" w:rsidP="00C50ADA">
            <w:pPr>
              <w:bidi w:val="0"/>
              <w:spacing w:before="0" w:beforeAutospacing="0" w:after="0" w:afterAutospacing="0" w:line="240" w:lineRule="auto"/>
              <w:jc w:val="both"/>
              <w:rPr>
                <w:rFonts w:ascii="Times New Roman" w:hAnsi="Times New Roman"/>
                <w:sz w:val="22"/>
                <w:szCs w:val="22"/>
              </w:rPr>
            </w:pPr>
            <w:r>
              <w:rPr>
                <w:rFonts w:ascii="Times New Roman" w:hAnsi="Times New Roman"/>
                <w:sz w:val="22"/>
                <w:szCs w:val="22"/>
              </w:rPr>
              <w:t>O: 1</w:t>
            </w:r>
          </w:p>
          <w:p w:rsidR="00D83154" w:rsidP="00C50ADA">
            <w:pPr>
              <w:bidi w:val="0"/>
              <w:spacing w:before="0" w:beforeAutospacing="0" w:after="0" w:afterAutospacing="0" w:line="240" w:lineRule="auto"/>
              <w:jc w:val="both"/>
              <w:rPr>
                <w:rFonts w:ascii="Times New Roman" w:hAnsi="Times New Roman"/>
                <w:sz w:val="22"/>
                <w:szCs w:val="22"/>
              </w:rPr>
            </w:pPr>
          </w:p>
          <w:p w:rsidR="00D83154" w:rsidP="00C50ADA">
            <w:pPr>
              <w:bidi w:val="0"/>
              <w:spacing w:before="0" w:beforeAutospacing="0" w:after="0" w:afterAutospacing="0" w:line="240" w:lineRule="auto"/>
              <w:jc w:val="both"/>
              <w:rPr>
                <w:rFonts w:ascii="Times New Roman" w:hAnsi="Times New Roman"/>
                <w:sz w:val="22"/>
                <w:szCs w:val="22"/>
              </w:rPr>
            </w:pPr>
          </w:p>
          <w:p w:rsidR="00D83154" w:rsidP="00C50ADA">
            <w:pPr>
              <w:bidi w:val="0"/>
              <w:spacing w:before="0" w:beforeAutospacing="0" w:after="0" w:afterAutospacing="0" w:line="240" w:lineRule="auto"/>
              <w:jc w:val="both"/>
              <w:rPr>
                <w:rFonts w:ascii="Times New Roman" w:hAnsi="Times New Roman"/>
                <w:sz w:val="22"/>
                <w:szCs w:val="22"/>
              </w:rPr>
            </w:pPr>
          </w:p>
          <w:p w:rsidR="00D83154" w:rsidP="00C50ADA">
            <w:pPr>
              <w:bidi w:val="0"/>
              <w:spacing w:before="0" w:beforeAutospacing="0" w:after="0" w:afterAutospacing="0" w:line="240" w:lineRule="auto"/>
              <w:jc w:val="both"/>
              <w:rPr>
                <w:rFonts w:ascii="Times New Roman" w:hAnsi="Times New Roman"/>
                <w:sz w:val="22"/>
                <w:szCs w:val="22"/>
              </w:rPr>
            </w:pPr>
          </w:p>
          <w:p w:rsidR="00D83154" w:rsidP="00C50ADA">
            <w:pPr>
              <w:bidi w:val="0"/>
              <w:spacing w:before="0" w:beforeAutospacing="0" w:after="0" w:afterAutospacing="0" w:line="240" w:lineRule="auto"/>
              <w:jc w:val="both"/>
              <w:rPr>
                <w:rFonts w:ascii="Times New Roman" w:hAnsi="Times New Roman"/>
                <w:sz w:val="22"/>
                <w:szCs w:val="22"/>
              </w:rPr>
            </w:pPr>
          </w:p>
          <w:p w:rsidR="00D83154" w:rsidP="00C50ADA">
            <w:pPr>
              <w:bidi w:val="0"/>
              <w:spacing w:before="0" w:beforeAutospacing="0" w:after="0" w:afterAutospacing="0" w:line="240" w:lineRule="auto"/>
              <w:jc w:val="both"/>
              <w:rPr>
                <w:rFonts w:ascii="Times New Roman" w:hAnsi="Times New Roman"/>
                <w:sz w:val="22"/>
                <w:szCs w:val="22"/>
              </w:rPr>
            </w:pPr>
          </w:p>
          <w:p w:rsidR="00D83154" w:rsidP="00C50ADA">
            <w:pPr>
              <w:bidi w:val="0"/>
              <w:spacing w:before="0" w:beforeAutospacing="0" w:after="0" w:afterAutospacing="0" w:line="240" w:lineRule="auto"/>
              <w:jc w:val="both"/>
              <w:rPr>
                <w:rFonts w:ascii="Times New Roman" w:hAnsi="Times New Roman"/>
                <w:sz w:val="22"/>
                <w:szCs w:val="22"/>
              </w:rPr>
            </w:pPr>
          </w:p>
          <w:p w:rsidR="00D83154" w:rsidP="00C50ADA">
            <w:pPr>
              <w:bidi w:val="0"/>
              <w:spacing w:before="0" w:beforeAutospacing="0" w:after="0" w:afterAutospacing="0" w:line="240" w:lineRule="auto"/>
              <w:jc w:val="both"/>
              <w:rPr>
                <w:rFonts w:ascii="Times New Roman" w:hAnsi="Times New Roman"/>
                <w:sz w:val="22"/>
                <w:szCs w:val="22"/>
              </w:rPr>
            </w:pPr>
            <w:r>
              <w:rPr>
                <w:rFonts w:ascii="Times New Roman" w:hAnsi="Times New Roman"/>
                <w:sz w:val="22"/>
                <w:szCs w:val="22"/>
              </w:rPr>
              <w:t>§: 16</w:t>
            </w:r>
          </w:p>
          <w:p w:rsidR="00D83154" w:rsidP="00C50ADA">
            <w:pPr>
              <w:bidi w:val="0"/>
              <w:spacing w:before="0" w:beforeAutospacing="0" w:after="0" w:afterAutospacing="0" w:line="240" w:lineRule="auto"/>
              <w:jc w:val="both"/>
              <w:rPr>
                <w:rFonts w:ascii="Times New Roman" w:hAnsi="Times New Roman"/>
                <w:sz w:val="22"/>
                <w:szCs w:val="22"/>
              </w:rPr>
            </w:pPr>
            <w:r>
              <w:rPr>
                <w:rFonts w:ascii="Times New Roman" w:hAnsi="Times New Roman"/>
                <w:sz w:val="22"/>
                <w:szCs w:val="22"/>
              </w:rPr>
              <w:t>P: a, b</w:t>
            </w:r>
          </w:p>
          <w:p w:rsidR="00D83154" w:rsidP="00C50ADA">
            <w:pPr>
              <w:bidi w:val="0"/>
              <w:spacing w:before="0" w:beforeAutospacing="0" w:after="0" w:afterAutospacing="0" w:line="240" w:lineRule="auto"/>
              <w:jc w:val="both"/>
              <w:rPr>
                <w:rFonts w:ascii="Times New Roman" w:hAnsi="Times New Roman"/>
                <w:sz w:val="22"/>
                <w:szCs w:val="22"/>
              </w:rPr>
            </w:pPr>
          </w:p>
          <w:p w:rsidR="00D83154" w:rsidP="00C50ADA">
            <w:pPr>
              <w:bidi w:val="0"/>
              <w:spacing w:before="0" w:beforeAutospacing="0" w:after="0" w:afterAutospacing="0" w:line="240" w:lineRule="auto"/>
              <w:jc w:val="both"/>
              <w:rPr>
                <w:rFonts w:ascii="Times New Roman" w:hAnsi="Times New Roman"/>
                <w:sz w:val="22"/>
                <w:szCs w:val="22"/>
              </w:rPr>
            </w:pPr>
          </w:p>
          <w:p w:rsidR="00D83154" w:rsidP="00C50ADA">
            <w:pPr>
              <w:bidi w:val="0"/>
              <w:spacing w:before="0" w:beforeAutospacing="0" w:after="0" w:afterAutospacing="0" w:line="240" w:lineRule="auto"/>
              <w:jc w:val="both"/>
              <w:rPr>
                <w:rFonts w:ascii="Times New Roman" w:hAnsi="Times New Roman"/>
                <w:sz w:val="22"/>
                <w:szCs w:val="22"/>
              </w:rPr>
            </w:pPr>
          </w:p>
          <w:p w:rsidR="00D83154" w:rsidP="00C50ADA">
            <w:pPr>
              <w:bidi w:val="0"/>
              <w:spacing w:before="0" w:beforeAutospacing="0" w:after="0" w:afterAutospacing="0" w:line="240" w:lineRule="auto"/>
              <w:jc w:val="both"/>
              <w:rPr>
                <w:rFonts w:ascii="Times New Roman" w:hAnsi="Times New Roman"/>
                <w:sz w:val="22"/>
                <w:szCs w:val="22"/>
              </w:rPr>
            </w:pPr>
          </w:p>
          <w:p w:rsidR="00D83154" w:rsidP="00C50ADA">
            <w:pPr>
              <w:bidi w:val="0"/>
              <w:spacing w:before="0" w:beforeAutospacing="0" w:after="0" w:afterAutospacing="0" w:line="240" w:lineRule="auto"/>
              <w:jc w:val="both"/>
              <w:rPr>
                <w:rFonts w:ascii="Times New Roman" w:hAnsi="Times New Roman"/>
                <w:sz w:val="22"/>
                <w:szCs w:val="22"/>
              </w:rPr>
            </w:pPr>
          </w:p>
          <w:p w:rsidR="00D83154" w:rsidP="00C50ADA">
            <w:pPr>
              <w:bidi w:val="0"/>
              <w:spacing w:before="0" w:beforeAutospacing="0" w:after="0" w:afterAutospacing="0" w:line="240" w:lineRule="auto"/>
              <w:jc w:val="both"/>
              <w:rPr>
                <w:rFonts w:ascii="Times New Roman" w:hAnsi="Times New Roman"/>
                <w:sz w:val="22"/>
                <w:szCs w:val="22"/>
              </w:rPr>
            </w:pPr>
          </w:p>
          <w:p w:rsidR="00D83154" w:rsidP="00C50ADA">
            <w:pPr>
              <w:bidi w:val="0"/>
              <w:spacing w:before="0" w:beforeAutospacing="0" w:after="0" w:afterAutospacing="0" w:line="240" w:lineRule="auto"/>
              <w:jc w:val="both"/>
              <w:rPr>
                <w:rFonts w:ascii="Times New Roman" w:hAnsi="Times New Roman"/>
                <w:sz w:val="22"/>
                <w:szCs w:val="22"/>
              </w:rPr>
            </w:pPr>
          </w:p>
          <w:p w:rsidR="00D83154" w:rsidP="00C50ADA">
            <w:pPr>
              <w:bidi w:val="0"/>
              <w:spacing w:before="0" w:beforeAutospacing="0" w:after="0" w:afterAutospacing="0" w:line="240" w:lineRule="auto"/>
              <w:jc w:val="both"/>
              <w:rPr>
                <w:rFonts w:ascii="Times New Roman" w:hAnsi="Times New Roman"/>
                <w:sz w:val="22"/>
                <w:szCs w:val="22"/>
              </w:rPr>
            </w:pPr>
          </w:p>
          <w:p w:rsidR="00D83154" w:rsidP="00C50ADA">
            <w:pPr>
              <w:bidi w:val="0"/>
              <w:spacing w:before="0" w:beforeAutospacing="0" w:after="0" w:afterAutospacing="0" w:line="240" w:lineRule="auto"/>
              <w:jc w:val="both"/>
              <w:rPr>
                <w:rFonts w:ascii="Times New Roman" w:hAnsi="Times New Roman"/>
                <w:sz w:val="22"/>
                <w:szCs w:val="22"/>
              </w:rPr>
            </w:pPr>
          </w:p>
          <w:p w:rsidR="00D83154" w:rsidP="00C50ADA">
            <w:pPr>
              <w:bidi w:val="0"/>
              <w:spacing w:before="0" w:beforeAutospacing="0" w:after="0" w:afterAutospacing="0" w:line="240" w:lineRule="auto"/>
              <w:jc w:val="both"/>
              <w:rPr>
                <w:rFonts w:ascii="Times New Roman" w:hAnsi="Times New Roman"/>
                <w:sz w:val="22"/>
                <w:szCs w:val="22"/>
              </w:rPr>
            </w:pPr>
            <w:r>
              <w:rPr>
                <w:rFonts w:ascii="Times New Roman" w:hAnsi="Times New Roman"/>
                <w:sz w:val="22"/>
                <w:szCs w:val="22"/>
              </w:rPr>
              <w:t>§: 4</w:t>
            </w:r>
          </w:p>
          <w:p w:rsidR="00D83154" w:rsidRPr="00411ADD" w:rsidP="00C50ADA">
            <w:pPr>
              <w:bidi w:val="0"/>
              <w:spacing w:before="0" w:beforeAutospacing="0" w:after="0" w:afterAutospacing="0" w:line="240" w:lineRule="auto"/>
              <w:jc w:val="both"/>
              <w:rPr>
                <w:rFonts w:ascii="Times New Roman" w:hAnsi="Times New Roman"/>
                <w:sz w:val="22"/>
                <w:szCs w:val="22"/>
              </w:rPr>
            </w:pPr>
            <w:r>
              <w:rPr>
                <w:rFonts w:ascii="Times New Roman" w:hAnsi="Times New Roman"/>
                <w:sz w:val="22"/>
                <w:szCs w:val="22"/>
              </w:rPr>
              <w:t>O: 2</w:t>
            </w: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P="00C50ADA">
            <w:pPr>
              <w:shd w:val="clear" w:color="auto" w:fill="FFFFFF"/>
              <w:bidi w:val="0"/>
              <w:spacing w:before="0" w:beforeAutospacing="0" w:after="0" w:afterAutospacing="0" w:line="240" w:lineRule="auto"/>
              <w:jc w:val="both"/>
              <w:rPr>
                <w:rFonts w:ascii="Times New Roman" w:hAnsi="Times New Roman"/>
                <w:sz w:val="22"/>
                <w:szCs w:val="22"/>
              </w:rPr>
            </w:pPr>
            <w:r w:rsidR="00D83154">
              <w:rPr>
                <w:rFonts w:ascii="Times New Roman" w:hAnsi="Times New Roman"/>
                <w:sz w:val="22"/>
                <w:szCs w:val="22"/>
              </w:rPr>
              <w:t xml:space="preserve">(1) </w:t>
            </w:r>
            <w:r w:rsidRPr="00D83154" w:rsidR="00D83154">
              <w:rPr>
                <w:rFonts w:ascii="Times New Roman" w:hAnsi="Times New Roman"/>
                <w:sz w:val="22"/>
                <w:szCs w:val="22"/>
              </w:rPr>
              <w:t>Ministerstvo spravodlivosti zabezpečuje tvorbu a uskutočňovanie štátnej politiky a koordináciu plnenia úloh v oblasti ochrany obetí; na tento účel vydáva metodické usmernenia, zverejňuje na svojom webovom sídle informácie o právach obetí a spolupracuje s členskými štátmi a medzinárodnými organizáciami pôsobiacimi v oblasti na ochranu a podporu obetí.</w:t>
            </w:r>
          </w:p>
          <w:p w:rsidR="00D83154" w:rsidP="00D83154">
            <w:pPr>
              <w:shd w:val="clear" w:color="auto" w:fill="FFFFFF"/>
              <w:bidi w:val="0"/>
              <w:spacing w:before="0" w:beforeAutospacing="0" w:after="0" w:afterAutospacing="0" w:line="240" w:lineRule="auto"/>
              <w:jc w:val="both"/>
              <w:rPr>
                <w:rFonts w:ascii="Times New Roman" w:hAnsi="Times New Roman"/>
                <w:sz w:val="22"/>
                <w:szCs w:val="22"/>
              </w:rPr>
            </w:pPr>
          </w:p>
          <w:p w:rsidR="00D83154" w:rsidRPr="00D83154" w:rsidP="00D83154">
            <w:pPr>
              <w:shd w:val="clear" w:color="auto" w:fill="FFFFFF"/>
              <w:bidi w:val="0"/>
              <w:spacing w:before="0" w:beforeAutospacing="0" w:after="0" w:afterAutospacing="0" w:line="240" w:lineRule="auto"/>
              <w:jc w:val="both"/>
              <w:rPr>
                <w:rFonts w:ascii="Times New Roman" w:hAnsi="Times New Roman"/>
                <w:sz w:val="22"/>
                <w:szCs w:val="22"/>
              </w:rPr>
            </w:pPr>
            <w:r w:rsidRPr="00D83154">
              <w:rPr>
                <w:rFonts w:ascii="Times New Roman" w:hAnsi="Times New Roman"/>
                <w:sz w:val="22"/>
                <w:szCs w:val="22"/>
              </w:rPr>
              <w:t>Sociálnu kuratelu detí zabezpečuje orgán sociálnoprávnej ochrany detí a sociálnej kurately vykonávaním opatrení podľa tohto zákona najmä pre</w:t>
            </w:r>
          </w:p>
          <w:p w:rsidR="00D83154" w:rsidP="00D83154">
            <w:pPr>
              <w:shd w:val="clear" w:color="auto" w:fill="FFFFFF"/>
              <w:bidi w:val="0"/>
              <w:spacing w:before="0" w:beforeAutospacing="0" w:after="0" w:afterAutospacing="0" w:line="240" w:lineRule="auto"/>
              <w:jc w:val="both"/>
              <w:rPr>
                <w:rFonts w:ascii="Times New Roman" w:hAnsi="Times New Roman"/>
                <w:sz w:val="22"/>
                <w:szCs w:val="22"/>
              </w:rPr>
            </w:pPr>
          </w:p>
          <w:p w:rsidR="00D83154" w:rsidRPr="00D83154" w:rsidP="00D83154">
            <w:pPr>
              <w:shd w:val="clear" w:color="auto" w:fill="FFFFFF"/>
              <w:bidi w:val="0"/>
              <w:spacing w:before="0" w:beforeAutospacing="0" w:after="0" w:afterAutospacing="0" w:line="240" w:lineRule="auto"/>
              <w:jc w:val="both"/>
              <w:rPr>
                <w:rFonts w:ascii="Times New Roman" w:hAnsi="Times New Roman"/>
                <w:sz w:val="22"/>
                <w:szCs w:val="22"/>
              </w:rPr>
            </w:pPr>
            <w:r w:rsidRPr="00D83154">
              <w:rPr>
                <w:rFonts w:ascii="Times New Roman" w:hAnsi="Times New Roman"/>
                <w:sz w:val="22"/>
                <w:szCs w:val="22"/>
              </w:rPr>
              <w:t>a)maloletého, ktorý sa dopustil páchania činu inak trestného podľa osobitného predpisu,3)</w:t>
            </w:r>
          </w:p>
          <w:p w:rsidR="00D83154" w:rsidP="00D83154">
            <w:pPr>
              <w:shd w:val="clear" w:color="auto" w:fill="FFFFFF"/>
              <w:bidi w:val="0"/>
              <w:spacing w:before="0" w:beforeAutospacing="0" w:after="0" w:afterAutospacing="0" w:line="240" w:lineRule="auto"/>
              <w:jc w:val="both"/>
              <w:rPr>
                <w:rFonts w:ascii="Times New Roman" w:hAnsi="Times New Roman"/>
                <w:sz w:val="22"/>
                <w:szCs w:val="22"/>
              </w:rPr>
            </w:pPr>
          </w:p>
          <w:p w:rsidR="00D83154" w:rsidP="00D83154">
            <w:pPr>
              <w:shd w:val="clear" w:color="auto" w:fill="FFFFFF"/>
              <w:bidi w:val="0"/>
              <w:spacing w:before="0" w:beforeAutospacing="0" w:after="0" w:afterAutospacing="0" w:line="240" w:lineRule="auto"/>
              <w:jc w:val="both"/>
              <w:rPr>
                <w:rFonts w:ascii="Times New Roman" w:hAnsi="Times New Roman"/>
                <w:sz w:val="22"/>
                <w:szCs w:val="22"/>
              </w:rPr>
            </w:pPr>
            <w:r w:rsidRPr="00D83154">
              <w:rPr>
                <w:rFonts w:ascii="Times New Roman" w:hAnsi="Times New Roman"/>
                <w:sz w:val="22"/>
                <w:szCs w:val="22"/>
              </w:rPr>
              <w:t>b)mladistvého páchateľa trestnej činnosti alebo mladistvého podozrivého z páchania trestnej činnosti podľa osobitného predpisu,</w:t>
            </w:r>
          </w:p>
          <w:p w:rsidR="00D83154" w:rsidP="00D83154">
            <w:pPr>
              <w:shd w:val="clear" w:color="auto" w:fill="FFFFFF"/>
              <w:bidi w:val="0"/>
              <w:spacing w:before="0" w:beforeAutospacing="0" w:after="0" w:afterAutospacing="0" w:line="240" w:lineRule="auto"/>
              <w:jc w:val="both"/>
              <w:rPr>
                <w:rFonts w:ascii="Times New Roman" w:hAnsi="Times New Roman"/>
                <w:sz w:val="22"/>
                <w:szCs w:val="22"/>
              </w:rPr>
            </w:pPr>
          </w:p>
          <w:p w:rsidR="00D83154" w:rsidRPr="00411ADD" w:rsidP="00D83154">
            <w:pPr>
              <w:shd w:val="clear" w:color="auto" w:fill="FFFFFF"/>
              <w:bidi w:val="0"/>
              <w:spacing w:before="0" w:beforeAutospacing="0" w:after="0" w:afterAutospacing="0" w:line="240" w:lineRule="auto"/>
              <w:jc w:val="both"/>
              <w:rPr>
                <w:rFonts w:ascii="Times New Roman" w:hAnsi="Times New Roman"/>
                <w:sz w:val="22"/>
                <w:szCs w:val="22"/>
              </w:rPr>
            </w:pPr>
            <w:r>
              <w:rPr>
                <w:rFonts w:ascii="Times New Roman" w:hAnsi="Times New Roman"/>
                <w:sz w:val="22"/>
                <w:szCs w:val="22"/>
              </w:rPr>
              <w:t xml:space="preserve">(2) </w:t>
            </w:r>
            <w:r w:rsidRPr="00D83154">
              <w:rPr>
                <w:rFonts w:ascii="Times New Roman" w:hAnsi="Times New Roman"/>
                <w:sz w:val="22"/>
                <w:szCs w:val="22"/>
              </w:rPr>
              <w:t>Počas výkonu sociálnej práce je súčasťou odbornej spôsobilosti na výkon sociálnej práce aj absolvovanie vzdelávania na udržiavanie, zdokonaľovanie a dopĺňanie vedomostí a zručností potrebných na výkon sociálnej práce (ďalej len „sústavné vzdelávanie v sociálnej práci“).</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001C4D77">
              <w:rPr>
                <w:rFonts w:ascii="Times New Roman" w:hAnsi="Times New Roman"/>
                <w:sz w:val="22"/>
                <w:szCs w:val="22"/>
              </w:rPr>
              <w:t>Ú</w:t>
            </w:r>
            <w:r w:rsidR="00DF1036">
              <w:rPr>
                <w:rFonts w:ascii="Times New Roman" w:hAnsi="Times New Roman"/>
                <w:sz w:val="22"/>
                <w:szCs w:val="22"/>
              </w:rPr>
              <w:t>.</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line="240" w:lineRule="auto"/>
              <w:jc w:val="both"/>
              <w:rPr>
                <w:rFonts w:ascii="Times New Roman" w:hAnsi="Times New Roman"/>
                <w:sz w:val="22"/>
                <w:szCs w:val="22"/>
              </w:rPr>
            </w:pPr>
            <w:r w:rsidRPr="00411ADD">
              <w:rPr>
                <w:rFonts w:ascii="Times New Roman" w:hAnsi="Times New Roman"/>
                <w:sz w:val="22"/>
                <w:szCs w:val="22"/>
              </w:rPr>
              <w:t>POZN: Vzdelávanie v rezorte justície je zabezpečované na základe zákona č. 548/2003 Z. z. Justičnej akadémii a o zmene a doplnení niektorých zákonov v znení neskorších predpisov – osobitné legislatívne opatrenia v tomto ohľade sa nenavrhujú.</w:t>
            </w: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21</w:t>
            </w: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b/>
                <w:sz w:val="22"/>
                <w:szCs w:val="22"/>
              </w:rPr>
            </w:pPr>
            <w:r w:rsidRPr="00411ADD">
              <w:rPr>
                <w:rFonts w:ascii="Times New Roman" w:hAnsi="Times New Roman"/>
                <w:b/>
                <w:sz w:val="22"/>
                <w:szCs w:val="22"/>
              </w:rPr>
              <w:t>Zber údajov</w:t>
            </w:r>
          </w:p>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p>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Členské štáty do 11. júna 2021 a potom každé tri roky zašlú Komisii dostupné údaje o tom, ako sa vykonávajú práva stanovené v tejto smernici.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001C4D77">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001C4D77">
              <w:rPr>
                <w:rFonts w:ascii="Times New Roman" w:hAnsi="Times New Roman"/>
                <w:sz w:val="22"/>
                <w:szCs w:val="22"/>
              </w:rPr>
              <w:t>15.</w:t>
            </w:r>
            <w:r w:rsidRPr="00516E20" w:rsidR="00424FDD">
              <w:rPr>
                <w:rFonts w:ascii="Times New Roman" w:hAnsi="Times New Roman"/>
                <w:bCs/>
                <w:sz w:val="22"/>
                <w:szCs w:val="22"/>
              </w:rPr>
              <w:t xml:space="preserve"> Zákon č. 575/2001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P="00C50ADA">
            <w:pPr>
              <w:bidi w:val="0"/>
              <w:spacing w:before="0" w:beforeAutospacing="0" w:after="0" w:afterAutospacing="0" w:line="240" w:lineRule="auto"/>
              <w:jc w:val="center"/>
              <w:rPr>
                <w:rFonts w:ascii="Times New Roman" w:hAnsi="Times New Roman"/>
                <w:sz w:val="22"/>
                <w:szCs w:val="22"/>
              </w:rPr>
            </w:pPr>
            <w:r w:rsidR="001C4D77">
              <w:rPr>
                <w:rFonts w:ascii="Times New Roman" w:hAnsi="Times New Roman"/>
                <w:sz w:val="22"/>
                <w:szCs w:val="22"/>
              </w:rPr>
              <w:t>§: 35</w:t>
            </w:r>
          </w:p>
          <w:p w:rsidR="001C4D77" w:rsidRPr="00411ADD" w:rsidP="00C50ADA">
            <w:pPr>
              <w:bidi w:val="0"/>
              <w:spacing w:before="0" w:beforeAutospacing="0" w:after="0" w:afterAutospacing="0" w:line="240" w:lineRule="auto"/>
              <w:jc w:val="center"/>
              <w:rPr>
                <w:rFonts w:ascii="Times New Roman" w:hAnsi="Times New Roman"/>
                <w:sz w:val="22"/>
                <w:szCs w:val="22"/>
              </w:rPr>
            </w:pPr>
            <w:r>
              <w:rPr>
                <w:rFonts w:ascii="Times New Roman" w:hAnsi="Times New Roman"/>
                <w:sz w:val="22"/>
                <w:szCs w:val="22"/>
              </w:rPr>
              <w:t>O: 7</w:t>
            </w: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001C4D77">
              <w:rPr>
                <w:rFonts w:ascii="Times New Roman" w:hAnsi="Times New Roman"/>
                <w:sz w:val="22"/>
                <w:szCs w:val="22"/>
              </w:rPr>
              <w:t>(</w:t>
            </w:r>
            <w:r w:rsidRPr="001C4D77" w:rsidR="001C4D77">
              <w:rPr>
                <w:rFonts w:ascii="Times New Roman" w:hAnsi="Times New Roman"/>
                <w:sz w:val="22"/>
                <w:szCs w:val="22"/>
              </w:rPr>
              <w:t>7</w:t>
            </w:r>
            <w:r w:rsidR="001C4D77">
              <w:rPr>
                <w:rFonts w:ascii="Times New Roman" w:hAnsi="Times New Roman"/>
                <w:sz w:val="22"/>
                <w:szCs w:val="22"/>
              </w:rPr>
              <w:t>)</w:t>
            </w:r>
            <w:r w:rsidRPr="001C4D77" w:rsidR="001C4D77">
              <w:rPr>
                <w:rFonts w:ascii="Times New Roman" w:hAnsi="Times New Roman"/>
                <w:sz w:val="22"/>
                <w:szCs w:val="22"/>
              </w:rPr>
              <w:t xml:space="preserve"> Ministerstvá a ostatné ústredné orgány štátnej správy v rozsahu vymedzenej pôsobnosti plnia voči orgánom Európskej únie informačnú a oznamovaciu povinnosť, ktorá im vyplýva z právne záväzných aktov týchto orgánov.</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001C4D77">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22</w:t>
            </w:r>
          </w:p>
          <w:p w:rsidR="002969F6" w:rsidRPr="00411ADD" w:rsidP="00C50ADA">
            <w:pPr>
              <w:bidi w:val="0"/>
              <w:spacing w:before="0" w:beforeAutospacing="0" w:after="0" w:afterAutospacing="0" w:line="240" w:lineRule="auto"/>
              <w:jc w:val="both"/>
              <w:rPr>
                <w:rFonts w:ascii="Times New Roman" w:hAnsi="Times New Roman"/>
                <w:sz w:val="22"/>
                <w:szCs w:val="22"/>
              </w:rPr>
            </w:pP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b/>
                <w:sz w:val="22"/>
                <w:szCs w:val="22"/>
              </w:rPr>
            </w:pPr>
            <w:r w:rsidRPr="00411ADD">
              <w:rPr>
                <w:rFonts w:ascii="Times New Roman" w:hAnsi="Times New Roman"/>
                <w:b/>
                <w:sz w:val="22"/>
                <w:szCs w:val="22"/>
              </w:rPr>
              <w:t>Náklady</w:t>
            </w:r>
          </w:p>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p>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Náklady vyplývajúce z uplatňovania článkov 7, 8 a 9 znášajú bez ohľadu na výsledok konania členské štáty, čo sa týka nákladov vyplývajúcich z uplatňovania článku 8, nie sú pokryté zo zdravotného poistenia.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n.a.</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shd w:val="clear" w:color="auto" w:fill="FFFFFF"/>
              <w:bidi w:val="0"/>
              <w:spacing w:before="0" w:beforeAutospacing="0" w:after="0" w:afterAutospacing="0" w:line="240" w:lineRule="auto"/>
              <w:jc w:val="both"/>
              <w:rPr>
                <w:rFonts w:ascii="Times New Roman" w:hAnsi="Times New Roman"/>
                <w:sz w:val="22"/>
                <w:szCs w:val="22"/>
              </w:rPr>
            </w:pP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n.a.</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23</w:t>
            </w: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b/>
                <w:sz w:val="22"/>
                <w:szCs w:val="22"/>
              </w:rPr>
            </w:pPr>
            <w:r w:rsidRPr="00411ADD">
              <w:rPr>
                <w:rFonts w:ascii="Times New Roman" w:hAnsi="Times New Roman"/>
                <w:b/>
                <w:sz w:val="22"/>
                <w:szCs w:val="22"/>
              </w:rPr>
              <w:t>Doložka zákazu zníženia úrovne ochrany</w:t>
            </w:r>
          </w:p>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p>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Žiadne ustanovenie tejto smernice sa nesmie vykladať ako obmedzovanie alebo odchýlka od akýchkoľvek práv a procesných záruk, ktoré sú zaručené podľa charty, EDĽP alebo iných relevantných ustanovení medzinárodného práva, najmä Dohovoru OSN o právach dieťaťa alebo práva ktoréhokoľvek členského štátu, ktorý poskytuje vyššiu úroveň ochrany.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n.a.</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n.a.</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24</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1</w:t>
            </w: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b/>
                <w:sz w:val="22"/>
                <w:szCs w:val="22"/>
              </w:rPr>
            </w:pPr>
            <w:r w:rsidRPr="00411ADD">
              <w:rPr>
                <w:rFonts w:ascii="Times New Roman" w:hAnsi="Times New Roman"/>
                <w:b/>
                <w:sz w:val="22"/>
                <w:szCs w:val="22"/>
              </w:rPr>
              <w:t>Transpozícia</w:t>
            </w:r>
          </w:p>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p>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Členské štáty uvedú do účinnosti zákony, iné právne predpisy a správne opatrenia potrebné na dosiahnutie súladu s touto smernicou do 11. júna 2019. Bezodkladne o tom informujú Komisiu.</w:t>
            </w:r>
          </w:p>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p>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Členské štáty uvedú priamo v týchto prijatých ustanoveniach alebo pri ich úradnom uverejnení odkaz na túto smernicu. Podrobnosti o odkaze upravia členské štáty.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1.</w:t>
            </w:r>
            <w:r w:rsidRPr="00516E20" w:rsidR="00424FDD">
              <w:rPr>
                <w:rFonts w:ascii="Times New Roman" w:hAnsi="Times New Roman"/>
                <w:bCs/>
                <w:sz w:val="22"/>
                <w:szCs w:val="22"/>
              </w:rPr>
              <w:t xml:space="preserve"> Návrh zákona</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Tento zákon nadobúda účinnosť..</w:t>
            </w:r>
          </w:p>
          <w:p w:rsidR="00FB7126" w:rsidP="00FB7126">
            <w:pPr>
              <w:widowControl w:val="0"/>
              <w:bidi w:val="0"/>
              <w:spacing w:line="240" w:lineRule="auto"/>
              <w:jc w:val="both"/>
              <w:rPr>
                <w:rFonts w:ascii="Times New Roman" w:hAnsi="Times New Roman"/>
                <w:sz w:val="22"/>
                <w:szCs w:val="22"/>
              </w:rPr>
            </w:pPr>
            <w:r w:rsidRPr="00FB7126">
              <w:rPr>
                <w:rFonts w:ascii="Times New Roman" w:hAnsi="Times New Roman"/>
                <w:sz w:val="22"/>
                <w:szCs w:val="22"/>
              </w:rPr>
              <w:t>Príloha sa dopĺňa bodmi 16 a 17, ktoré znejú:</w:t>
            </w:r>
          </w:p>
          <w:p w:rsidR="00FB7126" w:rsidRPr="00FB7126" w:rsidP="00FB7126">
            <w:pPr>
              <w:widowControl w:val="0"/>
              <w:bidi w:val="0"/>
              <w:spacing w:line="240" w:lineRule="auto"/>
              <w:jc w:val="both"/>
              <w:rPr>
                <w:rFonts w:ascii="Times New Roman" w:hAnsi="Times New Roman"/>
                <w:sz w:val="22"/>
                <w:szCs w:val="22"/>
              </w:rPr>
            </w:pPr>
            <w:r w:rsidRPr="00FB7126">
              <w:rPr>
                <w:rFonts w:ascii="Times New Roman" w:hAnsi="Times New Roman"/>
                <w:sz w:val="22"/>
                <w:szCs w:val="22"/>
              </w:rPr>
              <w:t>„16. Smernica Európskeho parlamentu a Rady (EÚ) 2016/800 z 11. mája 2016 o procesných zárukách pre deti, ktoré sú podozrivými alebo obvinenými osobami v trestnom konaní (Ú. v. EÚ L 132, 21.5.2016).</w:t>
            </w:r>
          </w:p>
          <w:p w:rsidR="002969F6" w:rsidRPr="00411ADD" w:rsidP="00FB7126">
            <w:pPr>
              <w:widowControl w:val="0"/>
              <w:bidi w:val="0"/>
              <w:spacing w:line="240" w:lineRule="auto"/>
              <w:jc w:val="both"/>
              <w:rPr>
                <w:rFonts w:ascii="Times New Roman" w:hAnsi="Times New Roman"/>
                <w:sz w:val="22"/>
                <w:szCs w:val="22"/>
              </w:rPr>
            </w:pPr>
            <w:r w:rsidRPr="00FB7126" w:rsidR="00FB7126">
              <w:rPr>
                <w:rFonts w:ascii="Times New Roman" w:hAnsi="Times New Roman"/>
                <w:sz w:val="22"/>
                <w:szCs w:val="22"/>
              </w:rPr>
              <w:t>17. Smernica Európskeho parlamentu a Rady (EÚ) 2016/1919 z 26. októbra 2016 o právnej pomoci pre podozrivé a obvinené osoby v trestnom konaní a pre vyžiadané osoby v konaní o európskom zatykači (Ú. v. EÚ L 297, 4.11.2016).“.</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24</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2</w:t>
            </w:r>
          </w:p>
          <w:p w:rsidR="002969F6" w:rsidRPr="00411ADD" w:rsidP="00C50ADA">
            <w:pPr>
              <w:bidi w:val="0"/>
              <w:spacing w:before="0" w:beforeAutospacing="0" w:after="0" w:afterAutospacing="0" w:line="240" w:lineRule="auto"/>
              <w:jc w:val="both"/>
              <w:rPr>
                <w:rFonts w:ascii="Times New Roman" w:hAnsi="Times New Roman"/>
                <w:sz w:val="22"/>
                <w:szCs w:val="22"/>
              </w:rPr>
            </w:pP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Členské štáty oznámia Komisii znenie ustanovení vnútroštátnych právnych predpisov, ktoré prijmú v oblasti pôsobnosti tejto smernice.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7.</w:t>
            </w:r>
            <w:r w:rsidRPr="00516E20" w:rsidR="00424FDD">
              <w:rPr>
                <w:rFonts w:ascii="Times New Roman" w:hAnsi="Times New Roman"/>
                <w:bCs/>
                <w:sz w:val="22"/>
                <w:szCs w:val="22"/>
              </w:rPr>
              <w:t xml:space="preserve"> Zákon č. 575/2001 Z. z.</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rPr>
                <w:rFonts w:ascii="Times New Roman" w:hAnsi="Times New Roman"/>
                <w:sz w:val="22"/>
                <w:szCs w:val="22"/>
              </w:rPr>
            </w:pPr>
            <w:r w:rsidRPr="00411ADD">
              <w:rPr>
                <w:rFonts w:ascii="Times New Roman" w:hAnsi="Times New Roman"/>
                <w:sz w:val="22"/>
                <w:szCs w:val="22"/>
              </w:rPr>
              <w:t>§: 35</w:t>
            </w:r>
          </w:p>
          <w:p w:rsidR="002969F6" w:rsidRPr="00411ADD" w:rsidP="00C50ADA">
            <w:pPr>
              <w:bidi w:val="0"/>
              <w:spacing w:before="0" w:beforeAutospacing="0" w:after="0" w:afterAutospacing="0" w:line="240" w:lineRule="auto"/>
              <w:rPr>
                <w:rFonts w:ascii="Times New Roman" w:hAnsi="Times New Roman"/>
                <w:sz w:val="22"/>
                <w:szCs w:val="22"/>
              </w:rPr>
            </w:pPr>
            <w:r w:rsidRPr="00411ADD">
              <w:rPr>
                <w:rFonts w:ascii="Times New Roman" w:hAnsi="Times New Roman"/>
                <w:sz w:val="22"/>
                <w:szCs w:val="22"/>
              </w:rPr>
              <w:t>O: 7</w:t>
            </w: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(7) Ministerstvá a ostatné ústredné orgány štátnej správy v rozsahu vymedzenej pôsobnosti plnia voči orgánom Európskej únie informačnú a oznamovaciu povinnosť, ktorá im vyplýva z právne záväzných aktov týchto orgánov.</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Ú</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25</w:t>
            </w: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b/>
                <w:sz w:val="22"/>
                <w:szCs w:val="22"/>
              </w:rPr>
            </w:pPr>
            <w:r w:rsidRPr="00411ADD">
              <w:rPr>
                <w:rFonts w:ascii="Times New Roman" w:hAnsi="Times New Roman"/>
                <w:b/>
                <w:sz w:val="22"/>
                <w:szCs w:val="22"/>
              </w:rPr>
              <w:t>Správa</w:t>
            </w:r>
          </w:p>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p>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Komisia do 11. júna 2022 predloží Európskemu parlamentu a Rade správu, v ktorej posúdi rozsah, v akom členské štáty prijali opatrenia potrebné na dosiahnutie súladu s touto smernicou, vrátane hodnotenia uplatňovania článku 6, pričom k nej v prípade potreby pripojí legislatívne návrhy.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n.a.</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center"/>
              <w:rPr>
                <w:rFonts w:ascii="Times New Roman" w:hAnsi="Times New Roman"/>
                <w:sz w:val="22"/>
                <w:szCs w:val="22"/>
              </w:rPr>
            </w:pPr>
            <w:r w:rsidRPr="00411ADD">
              <w:rPr>
                <w:rFonts w:ascii="Times New Roman" w:hAnsi="Times New Roman"/>
                <w:sz w:val="22"/>
                <w:szCs w:val="22"/>
              </w:rPr>
              <w:t>n.a.</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26</w:t>
            </w: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b/>
                <w:sz w:val="22"/>
                <w:szCs w:val="22"/>
              </w:rPr>
            </w:pPr>
            <w:r w:rsidRPr="00411ADD">
              <w:rPr>
                <w:rFonts w:ascii="Times New Roman" w:hAnsi="Times New Roman"/>
                <w:b/>
                <w:sz w:val="22"/>
                <w:szCs w:val="22"/>
              </w:rPr>
              <w:t>Nadobudnutie účinnosti</w:t>
            </w:r>
          </w:p>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p>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Táto smernica nadobúda účinnosť dvadsiatym dňom po jej uverejnení v Úradnom vestníku Európskej únie.</w:t>
            </w:r>
          </w:p>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n.a.</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xml:space="preserve">n.a. </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rPr>
                <w:rFonts w:ascii="Times New Roman" w:hAnsi="Times New Roman"/>
                <w:sz w:val="22"/>
                <w:szCs w:val="22"/>
              </w:rPr>
            </w:pPr>
          </w:p>
        </w:tc>
      </w:tr>
      <w:tr>
        <w:tblPrEx>
          <w:tblW w:w="14791" w:type="dxa"/>
          <w:tblInd w:w="70" w:type="dxa"/>
          <w:tblLayout w:type="fixed"/>
          <w:tblCellMar>
            <w:left w:w="70" w:type="dxa"/>
            <w:right w:w="70" w:type="dxa"/>
          </w:tblCellMar>
        </w:tblPrEx>
        <w:trPr>
          <w:trHeight w:val="176"/>
        </w:trPr>
        <w:tc>
          <w:tcPr>
            <w:tcW w:w="882"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27</w:t>
            </w:r>
          </w:p>
        </w:tc>
        <w:tc>
          <w:tcPr>
            <w:tcW w:w="3796"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widowControl w:val="0"/>
              <w:bidi w:val="0"/>
              <w:spacing w:before="0" w:beforeAutospacing="0" w:after="0" w:afterAutospacing="0" w:line="240" w:lineRule="auto"/>
              <w:jc w:val="both"/>
              <w:rPr>
                <w:rFonts w:ascii="Times New Roman" w:hAnsi="Times New Roman"/>
                <w:b/>
                <w:sz w:val="22"/>
                <w:szCs w:val="22"/>
              </w:rPr>
            </w:pPr>
            <w:r w:rsidRPr="00411ADD">
              <w:rPr>
                <w:rFonts w:ascii="Times New Roman" w:hAnsi="Times New Roman"/>
                <w:b/>
                <w:sz w:val="22"/>
                <w:szCs w:val="22"/>
              </w:rPr>
              <w:t>Adresáti</w:t>
            </w:r>
          </w:p>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p>
          <w:p w:rsidR="002969F6" w:rsidRPr="00411ADD" w:rsidP="00C50ADA">
            <w:pPr>
              <w:widowControl w:val="0"/>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Táto smernica je určená členským štátom v súlade so zmluvami.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n.a.</w:t>
            </w:r>
          </w:p>
        </w:tc>
        <w:tc>
          <w:tcPr>
            <w:tcW w:w="1147"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c>
          <w:tcPr>
            <w:tcW w:w="4971"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n.a.</w:t>
            </w:r>
          </w:p>
        </w:tc>
        <w:tc>
          <w:tcPr>
            <w:tcW w:w="2175" w:type="dxa"/>
            <w:tcBorders>
              <w:top w:val="single" w:sz="4" w:space="0" w:color="auto"/>
              <w:left w:val="single" w:sz="4" w:space="0" w:color="auto"/>
              <w:bottom w:val="single" w:sz="4" w:space="0" w:color="auto"/>
              <w:right w:val="single" w:sz="4" w:space="0" w:color="auto"/>
            </w:tcBorders>
            <w:textDirection w:val="lrTb"/>
            <w:vAlign w:val="top"/>
          </w:tcPr>
          <w:p w:rsidR="002969F6" w:rsidRPr="00411ADD" w:rsidP="00C50ADA">
            <w:pPr>
              <w:bidi w:val="0"/>
              <w:spacing w:before="0" w:beforeAutospacing="0" w:after="0" w:afterAutospacing="0" w:line="240" w:lineRule="auto"/>
              <w:jc w:val="both"/>
              <w:rPr>
                <w:rFonts w:ascii="Times New Roman" w:hAnsi="Times New Roman"/>
                <w:sz w:val="22"/>
                <w:szCs w:val="22"/>
              </w:rPr>
            </w:pPr>
          </w:p>
        </w:tc>
      </w:tr>
    </w:tbl>
    <w:p w:rsidR="002969F6" w:rsidP="002969F6">
      <w:pPr>
        <w:bidi w:val="0"/>
        <w:spacing w:before="0" w:beforeAutospacing="0" w:after="0" w:afterAutospacing="0"/>
        <w:jc w:val="both"/>
        <w:rPr>
          <w:rFonts w:ascii="Times New Roman" w:hAnsi="Times New Roman"/>
          <w:sz w:val="22"/>
          <w:szCs w:val="22"/>
        </w:rPr>
      </w:pPr>
    </w:p>
    <w:p w:rsidR="006A3ED4" w:rsidP="002969F6">
      <w:pPr>
        <w:bidi w:val="0"/>
        <w:spacing w:before="0" w:beforeAutospacing="0" w:after="0" w:afterAutospacing="0"/>
        <w:jc w:val="both"/>
        <w:rPr>
          <w:rFonts w:ascii="Times New Roman" w:hAnsi="Times New Roman"/>
          <w:sz w:val="22"/>
          <w:szCs w:val="22"/>
        </w:rPr>
      </w:pPr>
    </w:p>
    <w:p w:rsidR="006A3ED4" w:rsidP="002969F6">
      <w:pPr>
        <w:bidi w:val="0"/>
        <w:spacing w:before="0" w:beforeAutospacing="0" w:after="0" w:afterAutospacing="0"/>
        <w:jc w:val="both"/>
        <w:rPr>
          <w:rFonts w:ascii="Times New Roman" w:hAnsi="Times New Roman"/>
          <w:sz w:val="22"/>
          <w:szCs w:val="22"/>
        </w:rPr>
      </w:pPr>
    </w:p>
    <w:p w:rsidR="006A3ED4" w:rsidP="002969F6">
      <w:pPr>
        <w:bidi w:val="0"/>
        <w:spacing w:before="0" w:beforeAutospacing="0" w:after="0" w:afterAutospacing="0"/>
        <w:jc w:val="both"/>
        <w:rPr>
          <w:rFonts w:ascii="Times New Roman" w:hAnsi="Times New Roman"/>
          <w:sz w:val="22"/>
          <w:szCs w:val="22"/>
        </w:rPr>
      </w:pPr>
    </w:p>
    <w:p w:rsidR="006A3ED4" w:rsidP="002969F6">
      <w:pPr>
        <w:bidi w:val="0"/>
        <w:spacing w:before="0" w:beforeAutospacing="0" w:after="0" w:afterAutospacing="0"/>
        <w:jc w:val="both"/>
        <w:rPr>
          <w:rFonts w:ascii="Times New Roman" w:hAnsi="Times New Roman"/>
          <w:sz w:val="22"/>
          <w:szCs w:val="22"/>
        </w:rPr>
      </w:pPr>
    </w:p>
    <w:p w:rsidR="006A3ED4" w:rsidRPr="00411ADD" w:rsidP="002969F6">
      <w:pPr>
        <w:bidi w:val="0"/>
        <w:spacing w:before="0" w:beforeAutospacing="0" w:after="0" w:afterAutospacing="0"/>
        <w:jc w:val="both"/>
        <w:rPr>
          <w:rFonts w:ascii="Times New Roman" w:hAnsi="Times New Roman"/>
          <w:sz w:val="22"/>
          <w:szCs w:val="22"/>
        </w:rPr>
      </w:pPr>
    </w:p>
    <w:p w:rsidR="002969F6" w:rsidRPr="00411ADD" w:rsidP="002969F6">
      <w:pPr>
        <w:bidi w:val="0"/>
        <w:spacing w:before="0" w:beforeAutospacing="0" w:after="0" w:afterAutospacing="0"/>
        <w:jc w:val="both"/>
        <w:rPr>
          <w:rFonts w:ascii="Times New Roman" w:hAnsi="Times New Roman"/>
          <w:sz w:val="22"/>
          <w:szCs w:val="22"/>
        </w:rPr>
      </w:pPr>
      <w:r w:rsidRPr="00411ADD">
        <w:rPr>
          <w:rFonts w:ascii="Times New Roman" w:hAnsi="Times New Roman"/>
          <w:sz w:val="22"/>
          <w:szCs w:val="22"/>
        </w:rPr>
        <w:t>LEGENDA:</w:t>
      </w:r>
    </w:p>
    <w:tbl>
      <w:tblPr>
        <w:tblStyle w:val="TableNormal"/>
        <w:tblW w:w="15730" w:type="dxa"/>
        <w:tblCellMar>
          <w:left w:w="70" w:type="dxa"/>
          <w:right w:w="70" w:type="dxa"/>
        </w:tblCellMar>
      </w:tblPr>
      <w:tblGrid>
        <w:gridCol w:w="2410"/>
        <w:gridCol w:w="3780"/>
        <w:gridCol w:w="2340"/>
        <w:gridCol w:w="7200"/>
      </w:tblGrid>
      <w:tr>
        <w:tblPrEx>
          <w:tblW w:w="15730" w:type="dxa"/>
          <w:tblCellMar>
            <w:left w:w="70" w:type="dxa"/>
            <w:right w:w="70" w:type="dxa"/>
          </w:tblCellMar>
        </w:tblPrEx>
        <w:tc>
          <w:tcPr>
            <w:tcW w:w="2410" w:type="dxa"/>
            <w:tcBorders>
              <w:top w:val="nil"/>
              <w:left w:val="nil"/>
              <w:bottom w:val="nil"/>
              <w:right w:val="nil"/>
            </w:tcBorders>
            <w:textDirection w:val="lrTb"/>
            <w:vAlign w:val="top"/>
          </w:tcPr>
          <w:p w:rsidR="002969F6" w:rsidRPr="00411ADD" w:rsidP="00C50ADA">
            <w:pPr>
              <w:pStyle w:val="Normlny"/>
              <w:autoSpaceDE/>
              <w:autoSpaceDN/>
              <w:bidi w:val="0"/>
              <w:spacing w:after="0" w:line="240" w:lineRule="auto"/>
              <w:jc w:val="both"/>
              <w:rPr>
                <w:rFonts w:ascii="Times New Roman" w:hAnsi="Times New Roman"/>
                <w:sz w:val="22"/>
                <w:szCs w:val="22"/>
                <w:lang w:eastAsia="sk-SK"/>
              </w:rPr>
            </w:pPr>
            <w:r w:rsidRPr="00411ADD">
              <w:rPr>
                <w:rFonts w:ascii="Times New Roman" w:hAnsi="Times New Roman"/>
                <w:sz w:val="22"/>
                <w:szCs w:val="22"/>
                <w:lang w:eastAsia="sk-SK"/>
              </w:rPr>
              <w:t>V stĺpci (1):</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 článok</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 odsek</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V – veta</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P – písmeno (číslo)</w:t>
            </w:r>
          </w:p>
        </w:tc>
        <w:tc>
          <w:tcPr>
            <w:tcW w:w="3780" w:type="dxa"/>
            <w:tcBorders>
              <w:top w:val="nil"/>
              <w:left w:val="nil"/>
              <w:bottom w:val="nil"/>
              <w:right w:val="nil"/>
            </w:tcBorders>
            <w:textDirection w:val="lrTb"/>
            <w:vAlign w:val="top"/>
          </w:tcPr>
          <w:p w:rsidR="002969F6" w:rsidRPr="00411ADD" w:rsidP="00C50ADA">
            <w:pPr>
              <w:pStyle w:val="Normlny"/>
              <w:autoSpaceDE/>
              <w:autoSpaceDN/>
              <w:bidi w:val="0"/>
              <w:spacing w:after="0" w:line="240" w:lineRule="auto"/>
              <w:jc w:val="both"/>
              <w:rPr>
                <w:rFonts w:ascii="Times New Roman" w:hAnsi="Times New Roman"/>
                <w:sz w:val="22"/>
                <w:szCs w:val="22"/>
                <w:lang w:eastAsia="sk-SK"/>
              </w:rPr>
            </w:pPr>
            <w:r w:rsidRPr="00411ADD">
              <w:rPr>
                <w:rFonts w:ascii="Times New Roman" w:hAnsi="Times New Roman"/>
                <w:sz w:val="22"/>
                <w:szCs w:val="22"/>
                <w:lang w:eastAsia="sk-SK"/>
              </w:rPr>
              <w:t>V stĺpci (3):</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N – bežná transpozícia</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 transpozícia s možnosťou voľby</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D – transpozícia podľa úvahy (dobrovoľná)</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n.a. – transpozícia sa neuskutočňuje</w:t>
            </w:r>
          </w:p>
        </w:tc>
        <w:tc>
          <w:tcPr>
            <w:tcW w:w="2340" w:type="dxa"/>
            <w:tcBorders>
              <w:top w:val="nil"/>
              <w:left w:val="nil"/>
              <w:bottom w:val="nil"/>
              <w:right w:val="nil"/>
            </w:tcBorders>
            <w:textDirection w:val="lrTb"/>
            <w:vAlign w:val="top"/>
          </w:tcPr>
          <w:p w:rsidR="002969F6" w:rsidRPr="00411ADD" w:rsidP="00C50ADA">
            <w:pPr>
              <w:pStyle w:val="Normlny"/>
              <w:autoSpaceDE/>
              <w:autoSpaceDN/>
              <w:bidi w:val="0"/>
              <w:spacing w:after="0" w:line="240" w:lineRule="auto"/>
              <w:jc w:val="both"/>
              <w:rPr>
                <w:rFonts w:ascii="Times New Roman" w:hAnsi="Times New Roman"/>
                <w:sz w:val="22"/>
                <w:szCs w:val="22"/>
                <w:lang w:eastAsia="sk-SK"/>
              </w:rPr>
            </w:pPr>
            <w:r w:rsidRPr="00411ADD">
              <w:rPr>
                <w:rFonts w:ascii="Times New Roman" w:hAnsi="Times New Roman"/>
                <w:sz w:val="22"/>
                <w:szCs w:val="22"/>
                <w:lang w:eastAsia="sk-SK"/>
              </w:rPr>
              <w:t>V stĺpci (5):</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 článok</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 – paragraf</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O – odsek</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V – veta</w:t>
            </w:r>
          </w:p>
        </w:tc>
        <w:tc>
          <w:tcPr>
            <w:tcW w:w="7200" w:type="dxa"/>
            <w:tcBorders>
              <w:top w:val="nil"/>
              <w:left w:val="nil"/>
              <w:bottom w:val="nil"/>
              <w:right w:val="nil"/>
            </w:tcBorders>
            <w:textDirection w:val="lrTb"/>
            <w:vAlign w:val="top"/>
          </w:tcPr>
          <w:p w:rsidR="002969F6" w:rsidRPr="00411ADD" w:rsidP="00C50ADA">
            <w:pPr>
              <w:pStyle w:val="Normlny"/>
              <w:autoSpaceDE/>
              <w:autoSpaceDN/>
              <w:bidi w:val="0"/>
              <w:spacing w:after="0" w:line="240" w:lineRule="auto"/>
              <w:jc w:val="both"/>
              <w:rPr>
                <w:rFonts w:ascii="Times New Roman" w:hAnsi="Times New Roman"/>
                <w:sz w:val="22"/>
                <w:szCs w:val="22"/>
                <w:lang w:eastAsia="sk-SK"/>
              </w:rPr>
            </w:pPr>
            <w:r w:rsidRPr="00411ADD">
              <w:rPr>
                <w:rFonts w:ascii="Times New Roman" w:hAnsi="Times New Roman"/>
                <w:sz w:val="22"/>
                <w:szCs w:val="22"/>
                <w:lang w:eastAsia="sk-SK"/>
              </w:rPr>
              <w:t>V stĺpci (7):</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Ú – úplná zhoda</w:t>
            </w:r>
          </w:p>
          <w:p w:rsidR="002969F6" w:rsidRPr="00411ADD" w:rsidP="00C50ADA">
            <w:pPr>
              <w:bidi w:val="0"/>
              <w:spacing w:before="0" w:beforeAutospacing="0" w:after="0" w:afterAutospacing="0" w:line="240" w:lineRule="auto"/>
              <w:jc w:val="both"/>
              <w:rPr>
                <w:rFonts w:ascii="Times New Roman" w:hAnsi="Times New Roman"/>
                <w:sz w:val="22"/>
                <w:szCs w:val="22"/>
              </w:rPr>
            </w:pPr>
            <w:r w:rsidRPr="00411ADD">
              <w:rPr>
                <w:rFonts w:ascii="Times New Roman" w:hAnsi="Times New Roman"/>
                <w:sz w:val="22"/>
                <w:szCs w:val="22"/>
              </w:rPr>
              <w:t>Č – čiastočná zhoda</w:t>
            </w:r>
          </w:p>
          <w:p w:rsidR="002969F6" w:rsidRPr="00411ADD" w:rsidP="00C50ADA">
            <w:pPr>
              <w:pStyle w:val="BodyTextIndent2"/>
              <w:bidi w:val="0"/>
              <w:spacing w:after="0" w:line="240" w:lineRule="auto"/>
              <w:jc w:val="both"/>
              <w:rPr>
                <w:rFonts w:ascii="Times New Roman" w:hAnsi="Times New Roman"/>
                <w:sz w:val="22"/>
                <w:szCs w:val="22"/>
              </w:rPr>
            </w:pPr>
            <w:r w:rsidRPr="00411ADD">
              <w:rPr>
                <w:rFonts w:ascii="Times New Roman" w:hAnsi="Times New Roman"/>
                <w:sz w:val="22"/>
                <w:szCs w:val="22"/>
              </w:rPr>
              <w:t>Ž – žiadna zhoda (ak nebola dosiahnutá ani čiastková ani úplná zhoda alebo k prebratiu dôjde v budúcnosti)</w:t>
            </w:r>
          </w:p>
        </w:tc>
      </w:tr>
    </w:tbl>
    <w:p w:rsidR="002969F6" w:rsidRPr="00411ADD" w:rsidP="002969F6">
      <w:pPr>
        <w:bidi w:val="0"/>
        <w:spacing w:before="0" w:beforeAutospacing="0" w:after="0" w:afterAutospacing="0"/>
        <w:jc w:val="both"/>
        <w:rPr>
          <w:rFonts w:ascii="Times New Roman" w:hAnsi="Times New Roman"/>
          <w:sz w:val="22"/>
          <w:szCs w:val="22"/>
        </w:rPr>
      </w:pPr>
    </w:p>
    <w:p w:rsidR="00C747A3" w:rsidRPr="00411ADD">
      <w:pPr>
        <w:bidi w:val="0"/>
        <w:rPr>
          <w:rFonts w:ascii="Times New Roman" w:hAnsi="Times New Roman"/>
        </w:rPr>
      </w:pPr>
    </w:p>
    <w:sectPr w:rsidSect="00C50ADA">
      <w:footerReference w:type="default" r:id="rId5"/>
      <w:pgSz w:w="16838" w:h="11906" w:orient="landscape"/>
      <w:pgMar w:top="964" w:right="964" w:bottom="964" w:left="964"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panose1 w:val="020703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205020603050602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variable"/>
    <w:sig w:usb0="00000000" w:usb1="00000000" w:usb2="00000000" w:usb3="00000000" w:csb0="0008009F" w:csb1="00000000"/>
  </w:font>
  <w:font w:name="SimSun">
    <w:altName w:val="??ˇ¦||ˇ¦|ˇ§ˇěˇ¦||ˇ¦ˇěˇ¦¨§?"/>
    <w:panose1 w:val="02010600030101010101"/>
    <w:charset w:val="86"/>
    <w:family w:val="auto"/>
    <w:pitch w:val="variable"/>
    <w:sig w:usb0="00000000" w:usb1="00000000" w:usb2="00000000" w:usb3="00000000" w:csb0="00040001" w:csb1="00000000"/>
  </w:font>
  <w:font w:name="PMingLiU">
    <w:altName w:val="??Ps?Ocu?e"/>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ˇ§˘§ˇ×˘¨ˇ×˘§ˇż˘¨ˇ§˘§ˇż???"/>
    <w:panose1 w:val="020B0600000101010101"/>
    <w:charset w:val="81"/>
    <w:family w:val="swiss"/>
    <w:pitch w:val="variable"/>
    <w:sig w:usb0="00000000" w:usb1="00000000" w:usb2="00000000" w:usb3="00000000" w:csb0="0008009F" w:csb1="00000000"/>
  </w:font>
  <w:font w:name="SimHei">
    <w:altName w:val="?ˇ¦||ˇ¦|ˇ§ˇě?ˇ¦||ˇ¦|ˇ§ˇěˇ¦||ˇ¦ˇěˇ¦¨§?"/>
    <w:panose1 w:val="02010609060101010101"/>
    <w:charset w:val="86"/>
    <w:family w:val="modern"/>
    <w:pitch w:val="fixed"/>
    <w:sig w:usb0="00000000" w:usb1="00000000" w:usb2="00000000" w:usb3="00000000" w:csb0="00040001" w:csb1="00000000"/>
  </w:font>
  <w:font w:name="MingLiU">
    <w:altName w:val="?Ocu?e"/>
    <w:panose1 w:val="02020509000000000000"/>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ˇ×˘¨ˇ×˘§???˘¨ˇ§˘§ˇ×˘¨ˇ×˘§ˇż˘¨ˇ§˘§ˇż?˘¨ˇ§˘§ˇ×˘¨ˇ×˘§ˇż"/>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00"/>
    <w:family w:val="script"/>
    <w:pitch w:val="variable"/>
    <w:sig w:usb0="00000000" w:usb1="00000000" w:usb2="00000000" w:usb3="00000000" w:csb0="00000001"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libri Light">
    <w:panose1 w:val="020F0302020204030204"/>
    <w:charset w:val="EE"/>
    <w:family w:val="swiss"/>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Segoe UI">
    <w:altName w:val="Century Gothic"/>
    <w:panose1 w:val="020B0502040204020203"/>
    <w:charset w:val="EE"/>
    <w:family w:val="swiss"/>
    <w:pitch w:val="variable"/>
    <w:sig w:usb0="00000000" w:usb1="00000000" w:usb2="00000000" w:usb3="00000000" w:csb0="000001FF" w:csb1="00000000"/>
  </w:font>
  <w:font w:name="Cambria">
    <w:altName w:val="Palatino Linotype"/>
    <w:panose1 w:val="00000000000000000000"/>
    <w:charset w:val="EE"/>
    <w:family w:val="roman"/>
    <w:pitch w:val="variable"/>
    <w:sig w:usb0="00000000" w:usb1="00000000" w:usb2="00000000" w:usb3="00000000" w:csb0="0000019F" w:csb1="00000000"/>
  </w:font>
  <w:font w:name="Tahoma">
    <w:altName w:val="Tahoma"/>
    <w:panose1 w:val="00000000000000000000"/>
    <w:charset w:val="EE"/>
    <w:family w:val="swiss"/>
    <w:pitch w:val="variable"/>
    <w:sig w:usb0="00000000" w:usb1="00000000" w:usb2="00000000" w:usb3="00000000" w:csb0="000101FF" w:csb1="00000000"/>
  </w:font>
  <w:font w:name="Arial Narrow">
    <w:panose1 w:val="00000000000000000000"/>
    <w:charset w:val="EE"/>
    <w:family w:val="swiss"/>
    <w:pitch w:val="variable"/>
    <w:sig w:usb0="00000000" w:usb1="00000000" w:usb2="00000000" w:usb3="00000000" w:csb0="0000009F" w:csb1="00000000"/>
  </w:font>
  <w:font w:name="EUAlbertina">
    <w:altName w:val="Times New Roman"/>
    <w:panose1 w:val="00000000000000000000"/>
    <w:charset w:val="EE"/>
    <w:family w:val="roman"/>
    <w:pitch w:val="default"/>
    <w:sig w:usb0="00000000" w:usb1="00000000" w:usb2="00000000" w:usb3="00000000" w:csb0="00000003" w:csb1="00000000"/>
  </w:font>
  <w:font w:name="Univers">
    <w:panose1 w:val="020B0603020202030204"/>
    <w:charset w:val="00"/>
    <w:family w:val="swiss"/>
    <w:pitch w:val="variable"/>
    <w:sig w:usb0="00000000" w:usb1="00000000" w:usb2="00000000" w:usb3="00000000" w:csb0="00000001" w:csb1="00000000"/>
  </w:font>
  <w:font w:name="Marlett">
    <w:panose1 w:val="00000000000000000000"/>
    <w:charset w:val="02"/>
    <w:family w:val="auto"/>
    <w:pitch w:val="variable"/>
    <w:sig w:usb0="00000000" w:usb1="00000000" w:usb2="00000000" w:usb3="00000000" w:csb0="80000000" w:csb1="00000000"/>
  </w:font>
  <w:font w:name="@Batang">
    <w:panose1 w:val="00000000000000000000"/>
    <w:charset w:val="81"/>
    <w:family w:val="roman"/>
    <w:pitch w:val="variable"/>
    <w:sig w:usb0="00000000" w:usb1="00000000" w:usb2="00000000" w:usb3="00000000" w:csb0="0008009F" w:csb1="00000000"/>
  </w:font>
  <w:font w:name="BatangChe">
    <w:panose1 w:val="00000000000000000000"/>
    <w:charset w:val="81"/>
    <w:family w:val="modern"/>
    <w:pitch w:val="fixed"/>
    <w:sig w:usb0="00000000" w:usb1="00000000" w:usb2="00000000" w:usb3="00000000" w:csb0="0008009F" w:csb1="00000000"/>
  </w:font>
  <w:font w:name="@BatangChe">
    <w:panose1 w:val="00000000000000000000"/>
    <w:charset w:val="81"/>
    <w:family w:val="modern"/>
    <w:pitch w:val="fixed"/>
    <w:sig w:usb0="00000000" w:usb1="00000000" w:usb2="00000000" w:usb3="00000000" w:csb0="0008009F" w:csb1="00000000"/>
  </w:font>
  <w:font w:name="Gungsuh">
    <w:panose1 w:val="00000000000000000000"/>
    <w:charset w:val="81"/>
    <w:family w:val="roman"/>
    <w:pitch w:val="variable"/>
    <w:sig w:usb0="00000000" w:usb1="00000000" w:usb2="00000000" w:usb3="00000000" w:csb0="0008009F" w:csb1="00000000"/>
  </w:font>
  <w:font w:name="@Gungsuh">
    <w:panose1 w:val="00000000000000000000"/>
    <w:charset w:val="81"/>
    <w:family w:val="roman"/>
    <w:pitch w:val="variable"/>
    <w:sig w:usb0="00000000" w:usb1="00000000" w:usb2="00000000" w:usb3="00000000" w:csb0="0008009F" w:csb1="00000000"/>
  </w:font>
  <w:font w:name="GungsuhChe">
    <w:panose1 w:val="00000000000000000000"/>
    <w:charset w:val="81"/>
    <w:family w:val="modern"/>
    <w:pitch w:val="fixed"/>
    <w:sig w:usb0="00000000" w:usb1="00000000" w:usb2="00000000" w:usb3="00000000" w:csb0="0008009F" w:csb1="00000000"/>
  </w:font>
  <w:font w:name="@GungsuhChe">
    <w:panose1 w:val="00000000000000000000"/>
    <w:charset w:val="81"/>
    <w:family w:val="modern"/>
    <w:pitch w:val="fixed"/>
    <w:sig w:usb0="00000000" w:usb1="00000000" w:usb2="00000000" w:usb3="00000000" w:csb0="0008009F" w:csb1="00000000"/>
  </w:font>
  <w:font w:name="DaunPenh">
    <w:panose1 w:val="00000000000000000000"/>
    <w:charset w:val="00"/>
    <w:family w:val="auto"/>
    <w:pitch w:val="variable"/>
    <w:sig w:usb0="00000000" w:usb1="00000000" w:usb2="00000000" w:usb3="00000000" w:csb0="00000001" w:csb1="00000000"/>
  </w:font>
  <w:font w:name="DokChampa">
    <w:panose1 w:val="00000000000000000000"/>
    <w:charset w:val="DE"/>
    <w:family w:val="swiss"/>
    <w:pitch w:val="variable"/>
    <w:sig w:usb0="00000000" w:usb1="00000000" w:usb2="00000000" w:usb3="00000000" w:csb0="00010001" w:csb1="00000000"/>
  </w:font>
  <w:font w:name="Euphemia">
    <w:panose1 w:val="00000000000000000000"/>
    <w:charset w:val="00"/>
    <w:family w:val="swiss"/>
    <w:pitch w:val="variable"/>
    <w:sig w:usb0="00000000" w:usb1="00000000" w:usb2="00000000" w:usb3="00000000" w:csb0="00000001" w:csb1="00000000"/>
  </w:font>
  <w:font w:name="Vani">
    <w:panose1 w:val="00000000000000000000"/>
    <w:charset w:val="00"/>
    <w:family w:val="swiss"/>
    <w:pitch w:val="variable"/>
    <w:sig w:usb0="00000000" w:usb1="00000000" w:usb2="00000000" w:usb3="00000000" w:csb0="00000001" w:csb1="00000000"/>
  </w:font>
  <w:font w:name="@Gulim">
    <w:panose1 w:val="00000000000000000000"/>
    <w:charset w:val="81"/>
    <w:family w:val="swiss"/>
    <w:pitch w:val="variable"/>
    <w:sig w:usb0="00000000" w:usb1="00000000" w:usb2="00000000" w:usb3="00000000" w:csb0="0008009F" w:csb1="00000000"/>
  </w:font>
  <w:font w:name="GulimChe">
    <w:panose1 w:val="00000000000000000000"/>
    <w:charset w:val="81"/>
    <w:family w:val="modern"/>
    <w:pitch w:val="fixed"/>
    <w:sig w:usb0="00000000" w:usb1="00000000" w:usb2="00000000" w:usb3="00000000" w:csb0="0008009F" w:csb1="00000000"/>
  </w:font>
  <w:font w:name="@GulimChe">
    <w:panose1 w:val="00000000000000000000"/>
    <w:charset w:val="81"/>
    <w:family w:val="modern"/>
    <w:pitch w:val="fixed"/>
    <w:sig w:usb0="00000000" w:usb1="00000000" w:usb2="00000000" w:usb3="00000000" w:csb0="0008009F" w:csb1="00000000"/>
  </w:font>
  <w:font w:name="@Dotum">
    <w:panose1 w:val="00000000000000000000"/>
    <w:charset w:val="81"/>
    <w:family w:val="swiss"/>
    <w:pitch w:val="variable"/>
    <w:sig w:usb0="00000000" w:usb1="00000000" w:usb2="00000000" w:usb3="00000000" w:csb0="0008009F" w:csb1="00000000"/>
  </w:font>
  <w:font w:name="DotumChe">
    <w:panose1 w:val="00000000000000000000"/>
    <w:charset w:val="81"/>
    <w:family w:val="modern"/>
    <w:pitch w:val="fixed"/>
    <w:sig w:usb0="00000000" w:usb1="00000000" w:usb2="00000000" w:usb3="00000000" w:csb0="0008009F" w:csb1="00000000"/>
  </w:font>
  <w:font w:name="@DotumChe">
    <w:panose1 w:val="00000000000000000000"/>
    <w:charset w:val="81"/>
    <w:family w:val="modern"/>
    <w:pitch w:val="fixed"/>
    <w:sig w:usb0="00000000" w:usb1="00000000" w:usb2="00000000" w:usb3="00000000" w:csb0="0008009F" w:csb1="00000000"/>
  </w:font>
  <w:font w:name="Impact">
    <w:panose1 w:val="00000000000000000000"/>
    <w:charset w:val="EE"/>
    <w:family w:val="swiss"/>
    <w:pitch w:val="variable"/>
    <w:sig w:usb0="00000000" w:usb1="00000000" w:usb2="00000000" w:usb3="00000000" w:csb0="0000009F" w:csb1="00000000"/>
  </w:font>
  <w:font w:name="Iskoola Pota">
    <w:panose1 w:val="00000000000000000000"/>
    <w:charset w:val="00"/>
    <w:family w:val="swiss"/>
    <w:pitch w:val="variable"/>
    <w:sig w:usb0="00000000" w:usb1="00000000" w:usb2="00000000" w:usb3="00000000" w:csb0="00000001" w:csb1="00000000"/>
  </w:font>
  <w:font w:name="Kalinga">
    <w:panose1 w:val="00000000000000000000"/>
    <w:charset w:val="00"/>
    <w:family w:val="swiss"/>
    <w:pitch w:val="variable"/>
    <w:sig w:usb0="00000000" w:usb1="00000000" w:usb2="00000000" w:usb3="00000000" w:csb0="00000001" w:csb1="00000000"/>
  </w:font>
  <w:font w:name="Kartika">
    <w:panose1 w:val="00000000000000000000"/>
    <w:charset w:val="00"/>
    <w:family w:val="roman"/>
    <w:pitch w:val="variable"/>
    <w:sig w:usb0="00000000" w:usb1="00000000" w:usb2="00000000" w:usb3="00000000" w:csb0="00000001" w:csb1="00000000"/>
  </w:font>
  <w:font w:name="Khmer UI">
    <w:panose1 w:val="00000000000000000000"/>
    <w:charset w:val="00"/>
    <w:family w:val="swiss"/>
    <w:pitch w:val="variable"/>
    <w:sig w:usb0="00000000" w:usb1="00000000" w:usb2="00000000" w:usb3="00000000" w:csb0="00000001" w:csb1="00000000"/>
  </w:font>
  <w:font w:name="Lao UI">
    <w:panose1 w:val="00000000000000000000"/>
    <w:charset w:val="00"/>
    <w:family w:val="swiss"/>
    <w:pitch w:val="variable"/>
    <w:sig w:usb0="00000000" w:usb1="00000000" w:usb2="00000000" w:usb3="00000000" w:csb0="00000001" w:csb1="00000000"/>
  </w:font>
  <w:font w:name="Lucida Console">
    <w:panose1 w:val="00000000000000000000"/>
    <w:charset w:val="EE"/>
    <w:family w:val="modern"/>
    <w:pitch w:val="fixed"/>
    <w:sig w:usb0="00000000" w:usb1="00000000" w:usb2="00000000" w:usb3="00000000" w:csb0="0000001F" w:csb1="00000000"/>
  </w:font>
  <w:font w:name="Malgun Gothic">
    <w:panose1 w:val="00000000000000000000"/>
    <w:charset w:val="81"/>
    <w:family w:val="swiss"/>
    <w:pitch w:val="variable"/>
    <w:sig w:usb0="00000000" w:usb1="00000000" w:usb2="00000000" w:usb3="00000000" w:csb0="00080001" w:csb1="00000000"/>
  </w:font>
  <w:font w:name="@Malgun Gothic">
    <w:panose1 w:val="00000000000000000000"/>
    <w:charset w:val="81"/>
    <w:family w:val="swiss"/>
    <w:pitch w:val="variable"/>
    <w:sig w:usb0="00000000" w:usb1="00000000" w:usb2="00000000" w:usb3="00000000" w:csb0="00080001" w:csb1="00000000"/>
  </w:font>
  <w:font w:name="Meiryo">
    <w:panose1 w:val="00000000000000000000"/>
    <w:charset w:val="80"/>
    <w:family w:val="swiss"/>
    <w:pitch w:val="variable"/>
    <w:sig w:usb0="00000000" w:usb1="00000000" w:usb2="00000000" w:usb3="00000000" w:csb0="0002009F" w:csb1="00000000"/>
  </w:font>
  <w:font w:name="@Meiryo">
    <w:panose1 w:val="00000000000000000000"/>
    <w:charset w:val="80"/>
    <w:family w:val="swiss"/>
    <w:pitch w:val="variable"/>
    <w:sig w:usb0="00000000" w:usb1="00000000" w:usb2="00000000" w:usb3="00000000" w:csb0="0002009F" w:csb1="00000000"/>
  </w:font>
  <w:font w:name="Meiryo UI">
    <w:panose1 w:val="00000000000000000000"/>
    <w:charset w:val="80"/>
    <w:family w:val="swiss"/>
    <w:pitch w:val="variable"/>
    <w:sig w:usb0="00000000" w:usb1="00000000" w:usb2="00000000" w:usb3="00000000" w:csb0="0002009F" w:csb1="00000000"/>
  </w:font>
  <w:font w:name="@Meiryo UI">
    <w:panose1 w:val="00000000000000000000"/>
    <w:charset w:val="80"/>
    <w:family w:val="swiss"/>
    <w:pitch w:val="variable"/>
    <w:sig w:usb0="00000000" w:usb1="00000000" w:usb2="00000000" w:usb3="00000000" w:csb0="0002009F" w:csb1="00000000"/>
  </w:font>
  <w:font w:name="Microsoft Himalaya">
    <w:panose1 w:val="00000000000000000000"/>
    <w:charset w:val="00"/>
    <w:family w:val="auto"/>
    <w:pitch w:val="variable"/>
    <w:sig w:usb0="00000000" w:usb1="00000000" w:usb2="00000000" w:usb3="00000000" w:csb0="00000001" w:csb1="00000000"/>
  </w:font>
  <w:font w:name="Microsoft JhengHei">
    <w:panose1 w:val="00000000000000000000"/>
    <w:charset w:val="88"/>
    <w:family w:val="swiss"/>
    <w:pitch w:val="variable"/>
    <w:sig w:usb0="00000000" w:usb1="00000000" w:usb2="00000000" w:usb3="00000000" w:csb0="00100009" w:csb1="00000000"/>
  </w:font>
  <w:font w:name="@Microsoft JhengHei">
    <w:panose1 w:val="00000000000000000000"/>
    <w:charset w:val="88"/>
    <w:family w:val="swiss"/>
    <w:pitch w:val="variable"/>
    <w:sig w:usb0="00000000" w:usb1="00000000" w:usb2="00000000" w:usb3="00000000" w:csb0="00100009" w:csb1="00000000"/>
  </w:font>
  <w:font w:name="Microsoft YaHei">
    <w:panose1 w:val="00000000000000000000"/>
    <w:charset w:val="86"/>
    <w:family w:val="swiss"/>
    <w:pitch w:val="variable"/>
    <w:sig w:usb0="00000000" w:usb1="00000000" w:usb2="00000000" w:usb3="00000000" w:csb0="0004001F" w:csb1="00000000"/>
  </w:font>
  <w:font w:name="@Microsoft YaHei">
    <w:panose1 w:val="00000000000000000000"/>
    <w:charset w:val="86"/>
    <w:family w:val="swiss"/>
    <w:pitch w:val="variable"/>
    <w:sig w:usb0="00000000" w:usb1="00000000" w:usb2="00000000" w:usb3="00000000" w:csb0="0004001F" w:csb1="00000000"/>
  </w:font>
  <w:font w:name="@MingLiU">
    <w:panose1 w:val="00000000000000000000"/>
    <w:charset w:val="88"/>
    <w:family w:val="modern"/>
    <w:pitch w:val="fixed"/>
    <w:sig w:usb0="00000000" w:usb1="00000000" w:usb2="00000000" w:usb3="00000000" w:csb0="00100001" w:csb1="00000000"/>
  </w:font>
  <w:font w:name="@PMingLiU">
    <w:panose1 w:val="00000000000000000000"/>
    <w:charset w:val="88"/>
    <w:family w:val="roman"/>
    <w:pitch w:val="variable"/>
    <w:sig w:usb0="00000000" w:usb1="00000000" w:usb2="00000000" w:usb3="00000000" w:csb0="00100001" w:csb1="00000000"/>
  </w:font>
  <w:font w:name="MingLiU_HKSCS">
    <w:panose1 w:val="00000000000000000000"/>
    <w:charset w:val="88"/>
    <w:family w:val="roman"/>
    <w:pitch w:val="variable"/>
    <w:sig w:usb0="00000000" w:usb1="00000000" w:usb2="00000000" w:usb3="00000000" w:csb0="00100001" w:csb1="00000000"/>
  </w:font>
  <w:font w:name="@MingLiU_HKSCS">
    <w:panose1 w:val="00000000000000000000"/>
    <w:charset w:val="88"/>
    <w:family w:val="roman"/>
    <w:pitch w:val="variable"/>
    <w:sig w:usb0="00000000" w:usb1="00000000" w:usb2="00000000" w:usb3="00000000" w:csb0="00100001" w:csb1="00000000"/>
  </w:font>
  <w:font w:name="MingLiU-ExtB">
    <w:panose1 w:val="00000000000000000000"/>
    <w:charset w:val="88"/>
    <w:family w:val="roman"/>
    <w:pitch w:val="variable"/>
    <w:sig w:usb0="00000000" w:usb1="00000000" w:usb2="00000000" w:usb3="00000000" w:csb0="00100001" w:csb1="00000000"/>
  </w:font>
  <w:font w:name="@MingLiU-ExtB">
    <w:panose1 w:val="00000000000000000000"/>
    <w:charset w:val="88"/>
    <w:family w:val="roman"/>
    <w:pitch w:val="variable"/>
    <w:sig w:usb0="00000000" w:usb1="00000000" w:usb2="00000000" w:usb3="00000000" w:csb0="00100001" w:csb1="00000000"/>
  </w:font>
  <w:font w:name="PMingLiU-ExtB">
    <w:panose1 w:val="00000000000000000000"/>
    <w:charset w:val="88"/>
    <w:family w:val="roman"/>
    <w:pitch w:val="variable"/>
    <w:sig w:usb0="00000000" w:usb1="00000000" w:usb2="00000000" w:usb3="00000000" w:csb0="00100001" w:csb1="00000000"/>
  </w:font>
  <w:font w:name="@PMingLiU-ExtB">
    <w:panose1 w:val="00000000000000000000"/>
    <w:charset w:val="88"/>
    <w:family w:val="roman"/>
    <w:pitch w:val="variable"/>
    <w:sig w:usb0="00000000" w:usb1="00000000" w:usb2="00000000" w:usb3="00000000" w:csb0="00100001" w:csb1="00000000"/>
  </w:font>
  <w:font w:name="MingLiU_HKSCS-ExtB">
    <w:panose1 w:val="00000000000000000000"/>
    <w:charset w:val="88"/>
    <w:family w:val="roman"/>
    <w:pitch w:val="variable"/>
    <w:sig w:usb0="00000000" w:usb1="00000000" w:usb2="00000000" w:usb3="00000000" w:csb0="00100001" w:csb1="00000000"/>
  </w:font>
  <w:font w:name="@MingLiU_HKSCS-ExtB">
    <w:panose1 w:val="00000000000000000000"/>
    <w:charset w:val="88"/>
    <w:family w:val="roman"/>
    <w:pitch w:val="variable"/>
    <w:sig w:usb0="00000000" w:usb1="00000000" w:usb2="00000000" w:usb3="00000000" w:csb0="00100001" w:csb1="00000000"/>
  </w:font>
  <w:font w:name="Mongolian Baiti">
    <w:panose1 w:val="00000000000000000000"/>
    <w:charset w:val="00"/>
    <w:family w:val="script"/>
    <w:pitch w:val="variable"/>
    <w:sig w:usb0="00000000" w:usb1="00000000" w:usb2="00000000" w:usb3="00000000" w:csb0="00000001" w:csb1="00000000"/>
  </w:font>
  <w:font w:name="@MS Gothic">
    <w:panose1 w:val="00000000000000000000"/>
    <w:charset w:val="80"/>
    <w:family w:val="modern"/>
    <w:pitch w:val="fixed"/>
    <w:sig w:usb0="00000000" w:usb1="00000000" w:usb2="00000000" w:usb3="00000000" w:csb0="0002009F" w:csb1="00000000"/>
  </w:font>
  <w:font w:name="MS PGothic">
    <w:panose1 w:val="00000000000000000000"/>
    <w:charset w:val="80"/>
    <w:family w:val="swiss"/>
    <w:pitch w:val="variable"/>
    <w:sig w:usb0="00000000" w:usb1="00000000" w:usb2="00000000" w:usb3="00000000" w:csb0="0002009F" w:csb1="00000000"/>
  </w:font>
  <w:font w:name="@MS PGothic">
    <w:panose1 w:val="00000000000000000000"/>
    <w:charset w:val="80"/>
    <w:family w:val="swiss"/>
    <w:pitch w:val="variable"/>
    <w:sig w:usb0="00000000" w:usb1="00000000" w:usb2="00000000" w:usb3="00000000" w:csb0="0002009F" w:csb1="00000000"/>
  </w:font>
  <w:font w:name="MS UI Gothic">
    <w:panose1 w:val="00000000000000000000"/>
    <w:charset w:val="80"/>
    <w:family w:val="swiss"/>
    <w:pitch w:val="variable"/>
    <w:sig w:usb0="00000000" w:usb1="00000000" w:usb2="00000000" w:usb3="00000000" w:csb0="0002009F" w:csb1="00000000"/>
  </w:font>
  <w:font w:name="@MS UI Gothic">
    <w:panose1 w:val="00000000000000000000"/>
    <w:charset w:val="80"/>
    <w:family w:val="swiss"/>
    <w:pitch w:val="variable"/>
    <w:sig w:usb0="00000000" w:usb1="00000000" w:usb2="00000000" w:usb3="00000000" w:csb0="0002009F" w:csb1="00000000"/>
  </w:font>
  <w:font w:name="@MS Mincho">
    <w:panose1 w:val="00000000000000000000"/>
    <w:charset w:val="80"/>
    <w:family w:val="modern"/>
    <w:pitch w:val="fixed"/>
    <w:sig w:usb0="00000000" w:usb1="00000000" w:usb2="00000000" w:usb3="00000000" w:csb0="0002009F" w:csb1="00000000"/>
  </w:font>
  <w:font w:name="MS PMincho">
    <w:panose1 w:val="00000000000000000000"/>
    <w:charset w:val="80"/>
    <w:family w:val="roman"/>
    <w:pitch w:val="variable"/>
    <w:sig w:usb0="00000000" w:usb1="00000000" w:usb2="00000000" w:usb3="00000000" w:csb0="0002009F" w:csb1="00000000"/>
  </w:font>
  <w:font w:name="@MS PMincho">
    <w:panose1 w:val="00000000000000000000"/>
    <w:charset w:val="80"/>
    <w:family w:val="roman"/>
    <w:pitch w:val="variable"/>
    <w:sig w:usb0="00000000" w:usb1="00000000" w:usb2="00000000" w:usb3="00000000" w:csb0="0002009F" w:csb1="00000000"/>
  </w:font>
  <w:font w:name="MV Boli">
    <w:panose1 w:val="00000000000000000000"/>
    <w:charset w:val="00"/>
    <w:family w:val="auto"/>
    <w:pitch w:val="variable"/>
    <w:sig w:usb0="00000000" w:usb1="00000000" w:usb2="00000000" w:usb3="00000000" w:csb0="00000001" w:csb1="00000000"/>
  </w:font>
  <w:font w:name="Microsoft New Tai Lue">
    <w:panose1 w:val="00000000000000000000"/>
    <w:charset w:val="00"/>
    <w:family w:val="swiss"/>
    <w:pitch w:val="variable"/>
    <w:sig w:usb0="00000000" w:usb1="00000000" w:usb2="00000000" w:usb3="00000000" w:csb0="00000001" w:csb1="00000000"/>
  </w:font>
  <w:font w:name="Nyala">
    <w:panose1 w:val="00000000000000000000"/>
    <w:charset w:val="EE"/>
    <w:family w:val="auto"/>
    <w:pitch w:val="variable"/>
    <w:sig w:usb0="00000000" w:usb1="00000000" w:usb2="00000000" w:usb3="00000000" w:csb0="00000093" w:csb1="00000000"/>
  </w:font>
  <w:font w:name="Microsoft PhagsPa">
    <w:panose1 w:val="00000000000000000000"/>
    <w:charset w:val="00"/>
    <w:family w:val="swiss"/>
    <w:pitch w:val="variable"/>
    <w:sig w:usb0="00000000" w:usb1="00000000" w:usb2="00000000" w:usb3="00000000" w:csb0="00000001" w:csb1="00000000"/>
  </w:font>
  <w:font w:name="Plantagenet Cherokee">
    <w:panose1 w:val="00000000000000000000"/>
    <w:charset w:val="00"/>
    <w:family w:val="roman"/>
    <w:pitch w:val="variable"/>
    <w:sig w:usb0="00000000" w:usb1="00000000" w:usb2="00000000" w:usb3="00000000" w:csb0="00000001" w:csb1="00000000"/>
  </w:font>
  <w:font w:name="Segoe Script">
    <w:panose1 w:val="00000000000000000000"/>
    <w:charset w:val="EE"/>
    <w:family w:val="swiss"/>
    <w:pitch w:val="variable"/>
    <w:sig w:usb0="00000000" w:usb1="00000000" w:usb2="00000000" w:usb3="00000000" w:csb0="0000009F" w:csb1="00000000"/>
  </w:font>
  <w:font w:name="Segoe UI Semibold">
    <w:panose1 w:val="00000000000000000000"/>
    <w:charset w:val="EE"/>
    <w:family w:val="swiss"/>
    <w:pitch w:val="variable"/>
    <w:sig w:usb0="00000000" w:usb1="00000000" w:usb2="00000000" w:usb3="00000000" w:csb0="000001FF" w:csb1="00000000"/>
  </w:font>
  <w:font w:name="Segoe UI Light">
    <w:panose1 w:val="00000000000000000000"/>
    <w:charset w:val="EE"/>
    <w:family w:val="swiss"/>
    <w:pitch w:val="variable"/>
    <w:sig w:usb0="00000000" w:usb1="00000000" w:usb2="00000000" w:usb3="00000000" w:csb0="000001FF" w:csb1="00000000"/>
  </w:font>
  <w:font w:name="Segoe UI Symbol">
    <w:panose1 w:val="00000000000000000000"/>
    <w:charset w:val="00"/>
    <w:family w:val="swiss"/>
    <w:pitch w:val="variable"/>
    <w:sig w:usb0="00000000" w:usb1="00000000" w:usb2="00000000" w:usb3="00000000" w:csb0="00000001" w:csb1="00000000"/>
  </w:font>
  <w:font w:name="@SimSun">
    <w:panose1 w:val="00000000000000000000"/>
    <w:charset w:val="86"/>
    <w:family w:val="auto"/>
    <w:pitch w:val="variable"/>
    <w:sig w:usb0="00000000" w:usb1="00000000" w:usb2="00000000" w:usb3="00000000" w:csb0="00040001" w:csb1="00000000"/>
  </w:font>
  <w:font w:name="NSimSun">
    <w:panose1 w:val="00000000000000000000"/>
    <w:charset w:val="86"/>
    <w:family w:val="modern"/>
    <w:pitch w:val="fixed"/>
    <w:sig w:usb0="00000000" w:usb1="00000000" w:usb2="00000000" w:usb3="00000000" w:csb0="00040001" w:csb1="00000000"/>
  </w:font>
  <w:font w:name="@NSimSun">
    <w:panose1 w:val="00000000000000000000"/>
    <w:charset w:val="86"/>
    <w:family w:val="modern"/>
    <w:pitch w:val="fixed"/>
    <w:sig w:usb0="00000000" w:usb1="00000000" w:usb2="00000000" w:usb3="00000000" w:csb0="00040001" w:csb1="00000000"/>
  </w:font>
  <w:font w:name="SimSun-ExtB">
    <w:panose1 w:val="00000000000000000000"/>
    <w:charset w:val="86"/>
    <w:family w:val="modern"/>
    <w:pitch w:val="fixed"/>
    <w:sig w:usb0="00000000" w:usb1="00000000" w:usb2="00000000" w:usb3="00000000" w:csb0="00040001" w:csb1="00000000"/>
  </w:font>
  <w:font w:name="@SimSun-ExtB">
    <w:panose1 w:val="00000000000000000000"/>
    <w:charset w:val="86"/>
    <w:family w:val="modern"/>
    <w:pitch w:val="fixed"/>
    <w:sig w:usb0="00000000" w:usb1="00000000" w:usb2="00000000" w:usb3="00000000" w:csb0="00040001" w:csb1="00000000"/>
  </w:font>
  <w:font w:name="Microsoft Tai Le">
    <w:panose1 w:val="00000000000000000000"/>
    <w:charset w:val="00"/>
    <w:family w:val="swiss"/>
    <w:pitch w:val="variable"/>
    <w:sig w:usb0="00000000" w:usb1="00000000" w:usb2="00000000" w:usb3="00000000" w:csb0="00000001" w:csb1="00000000"/>
  </w:font>
  <w:font w:name="Shonar Bangla">
    <w:panose1 w:val="00000000000000000000"/>
    <w:charset w:val="00"/>
    <w:family w:val="swiss"/>
    <w:pitch w:val="variable"/>
    <w:sig w:usb0="00000000" w:usb1="00000000" w:usb2="00000000" w:usb3="00000000" w:csb0="00000001" w:csb1="00000000"/>
  </w:font>
  <w:font w:name="Microsoft Yi Baiti">
    <w:panose1 w:val="00000000000000000000"/>
    <w:charset w:val="00"/>
    <w:family w:val="script"/>
    <w:pitch w:val="variable"/>
    <w:sig w:usb0="00000000" w:usb1="00000000" w:usb2="00000000" w:usb3="00000000" w:csb0="00000001" w:csb1="00000000"/>
  </w:font>
  <w:font w:name="Microsoft Sans Serif">
    <w:panose1 w:val="00000000000000000000"/>
    <w:charset w:val="EE"/>
    <w:family w:val="swiss"/>
    <w:pitch w:val="variable"/>
    <w:sig w:usb0="00000000" w:usb1="00000000" w:usb2="00000000" w:usb3="00000000" w:csb0="000101FF" w:csb1="00000000"/>
  </w:font>
  <w:font w:name="Aparajita">
    <w:panose1 w:val="00000000000000000000"/>
    <w:charset w:val="00"/>
    <w:family w:val="swiss"/>
    <w:pitch w:val="variable"/>
    <w:sig w:usb0="00000000" w:usb1="00000000" w:usb2="00000000" w:usb3="00000000" w:csb0="00000001" w:csb1="00000000"/>
  </w:font>
  <w:font w:name="Ebrima">
    <w:panose1 w:val="00000000000000000000"/>
    <w:charset w:val="EE"/>
    <w:family w:val="auto"/>
    <w:pitch w:val="variable"/>
    <w:sig w:usb0="00000000" w:usb1="00000000" w:usb2="00000000" w:usb3="00000000" w:csb0="00000093" w:csb1="00000000"/>
  </w:font>
  <w:font w:name="Gisha">
    <w:panose1 w:val="00000000000000000000"/>
    <w:charset w:val="B1"/>
    <w:family w:val="swiss"/>
    <w:pitch w:val="variable"/>
    <w:sig w:usb0="00000000" w:usb1="00000000" w:usb2="00000000" w:usb3="00000000" w:csb0="00000021" w:csb1="00000000"/>
  </w:font>
  <w:font w:name="Kokila">
    <w:panose1 w:val="00000000000000000000"/>
    <w:charset w:val="00"/>
    <w:family w:val="swiss"/>
    <w:pitch w:val="variable"/>
    <w:sig w:usb0="00000000" w:usb1="00000000" w:usb2="00000000" w:usb3="00000000" w:csb0="00000001" w:csb1="00000000"/>
  </w:font>
  <w:font w:name="Leelawadee">
    <w:panose1 w:val="00000000000000000000"/>
    <w:charset w:val="DE"/>
    <w:family w:val="swiss"/>
    <w:pitch w:val="variable"/>
    <w:sig w:usb0="00000000" w:usb1="00000000" w:usb2="00000000" w:usb3="00000000" w:csb0="00010001" w:csb1="00000000"/>
  </w:font>
  <w:font w:name="Microsoft Uighur">
    <w:panose1 w:val="00000000000000000000"/>
    <w:charset w:val="B2"/>
    <w:family w:val="auto"/>
    <w:pitch w:val="variable"/>
    <w:sig w:usb0="00000000" w:usb1="00000000" w:usb2="00000000" w:usb3="00000000" w:csb0="00000041" w:csb1="00000000"/>
  </w:font>
  <w:font w:name="MoolBoran">
    <w:panose1 w:val="00000000000000000000"/>
    <w:charset w:val="00"/>
    <w:family w:val="swiss"/>
    <w:pitch w:val="variable"/>
    <w:sig w:usb0="00000000" w:usb1="00000000" w:usb2="00000000" w:usb3="00000000" w:csb0="00000001" w:csb1="00000000"/>
  </w:font>
  <w:font w:name="Utsaah">
    <w:panose1 w:val="00000000000000000000"/>
    <w:charset w:val="00"/>
    <w:family w:val="swiss"/>
    <w:pitch w:val="variable"/>
    <w:sig w:usb0="00000000" w:usb1="00000000" w:usb2="00000000" w:usb3="00000000" w:csb0="00000001" w:csb1="00000000"/>
  </w:font>
  <w:font w:name="Vijaya">
    <w:panose1 w:val="00000000000000000000"/>
    <w:charset w:val="00"/>
    <w:family w:val="swiss"/>
    <w:pitch w:val="variable"/>
    <w:sig w:usb0="00000000" w:usb1="00000000" w:usb2="00000000" w:usb3="00000000" w:csb0="00000001" w:csb1="00000000"/>
  </w:font>
  <w:font w:name="Andalus">
    <w:panose1 w:val="00000000000000000000"/>
    <w:charset w:val="B2"/>
    <w:family w:val="roman"/>
    <w:pitch w:val="variable"/>
    <w:sig w:usb0="00000000" w:usb1="00000000" w:usb2="00000000" w:usb3="00000000" w:csb0="00000041" w:csb1="00000000"/>
  </w:font>
  <w:font w:name="Arabic Typesetting">
    <w:panose1 w:val="00000000000000000000"/>
    <w:charset w:val="EE"/>
    <w:family w:val="script"/>
    <w:pitch w:val="variable"/>
    <w:sig w:usb0="00000000" w:usb1="00000000" w:usb2="00000000" w:usb3="00000000" w:csb0="000000D3" w:csb1="00000000"/>
  </w:font>
  <w:font w:name="Simplified Arabic">
    <w:panose1 w:val="00000000000000000000"/>
    <w:charset w:val="B2"/>
    <w:family w:val="roman"/>
    <w:pitch w:val="variable"/>
    <w:sig w:usb0="00000000" w:usb1="00000000" w:usb2="00000000" w:usb3="00000000" w:csb0="00000041" w:csb1="00000000"/>
  </w:font>
  <w:font w:name="Simplified Arabic Fixed">
    <w:panose1 w:val="00000000000000000000"/>
    <w:charset w:val="B2"/>
    <w:family w:val="modern"/>
    <w:pitch w:val="fixed"/>
    <w:sig w:usb0="00000000" w:usb1="00000000" w:usb2="00000000" w:usb3="00000000" w:csb0="00000041" w:csb1="00000000"/>
  </w:font>
  <w:font w:name="Sakkal Majalla">
    <w:panose1 w:val="00000000000000000000"/>
    <w:charset w:val="EE"/>
    <w:family w:val="auto"/>
    <w:pitch w:val="variable"/>
    <w:sig w:usb0="00000000" w:usb1="00000000" w:usb2="00000000" w:usb3="00000000" w:csb0="000000D3" w:csb1="00000000"/>
  </w:font>
  <w:font w:name="Traditional Arabic">
    <w:panose1 w:val="00000000000000000000"/>
    <w:charset w:val="B2"/>
    <w:family w:val="roman"/>
    <w:pitch w:val="variable"/>
    <w:sig w:usb0="00000000" w:usb1="00000000" w:usb2="00000000" w:usb3="00000000" w:csb0="00000041" w:csb1="00000000"/>
  </w:font>
  <w:font w:name="Aharoni">
    <w:panose1 w:val="00000000000000000000"/>
    <w:charset w:val="B1"/>
    <w:family w:val="auto"/>
    <w:pitch w:val="variable"/>
    <w:sig w:usb0="00000000" w:usb1="00000000" w:usb2="00000000" w:usb3="00000000" w:csb0="00000021" w:csb1="00000000"/>
  </w:font>
  <w:font w:name="David">
    <w:panose1 w:val="00000000000000000000"/>
    <w:charset w:val="B1"/>
    <w:family w:val="swiss"/>
    <w:pitch w:val="variable"/>
    <w:sig w:usb0="00000000" w:usb1="00000000" w:usb2="00000000" w:usb3="00000000" w:csb0="00000021" w:csb1="00000000"/>
  </w:font>
  <w:font w:name="FrankRuehl">
    <w:panose1 w:val="00000000000000000000"/>
    <w:charset w:val="B1"/>
    <w:family w:val="swiss"/>
    <w:pitch w:val="variable"/>
    <w:sig w:usb0="00000000" w:usb1="00000000" w:usb2="00000000" w:usb3="00000000" w:csb0="00000021" w:csb1="00000000"/>
  </w:font>
  <w:font w:name="Levenim MT">
    <w:panose1 w:val="00000000000000000000"/>
    <w:charset w:val="B1"/>
    <w:family w:val="auto"/>
    <w:pitch w:val="variable"/>
    <w:sig w:usb0="00000000" w:usb1="00000000" w:usb2="00000000" w:usb3="00000000" w:csb0="00000021" w:csb1="00000000"/>
  </w:font>
  <w:font w:name="Miriam">
    <w:panose1 w:val="00000000000000000000"/>
    <w:charset w:val="B1"/>
    <w:family w:val="swiss"/>
    <w:pitch w:val="variable"/>
    <w:sig w:usb0="00000000" w:usb1="00000000" w:usb2="00000000" w:usb3="00000000" w:csb0="00000021" w:csb1="00000000"/>
  </w:font>
  <w:font w:name="Miriam Fixed">
    <w:panose1 w:val="00000000000000000000"/>
    <w:charset w:val="B1"/>
    <w:family w:val="modern"/>
    <w:pitch w:val="fixed"/>
    <w:sig w:usb0="00000000" w:usb1="00000000" w:usb2="00000000" w:usb3="00000000" w:csb0="00000021" w:csb1="00000000"/>
  </w:font>
  <w:font w:name="Narkisim">
    <w:panose1 w:val="00000000000000000000"/>
    <w:charset w:val="B1"/>
    <w:family w:val="swiss"/>
    <w:pitch w:val="variable"/>
    <w:sig w:usb0="00000000" w:usb1="00000000" w:usb2="00000000" w:usb3="00000000" w:csb0="00000021" w:csb1="00000000"/>
  </w:font>
  <w:font w:name="Rod">
    <w:panose1 w:val="00000000000000000000"/>
    <w:charset w:val="B1"/>
    <w:family w:val="modern"/>
    <w:pitch w:val="fixed"/>
    <w:sig w:usb0="00000000" w:usb1="00000000" w:usb2="00000000" w:usb3="00000000" w:csb0="00000021" w:csb1="00000000"/>
  </w:font>
  <w:font w:name="FangSong">
    <w:panose1 w:val="00000000000000000000"/>
    <w:charset w:val="86"/>
    <w:family w:val="modern"/>
    <w:pitch w:val="fixed"/>
    <w:sig w:usb0="00000000" w:usb1="00000000" w:usb2="00000000" w:usb3="00000000" w:csb0="00040001" w:csb1="00000000"/>
  </w:font>
  <w:font w:name="@FangSong">
    <w:panose1 w:val="00000000000000000000"/>
    <w:charset w:val="86"/>
    <w:family w:val="modern"/>
    <w:pitch w:val="fixed"/>
    <w:sig w:usb0="00000000" w:usb1="00000000" w:usb2="00000000" w:usb3="00000000" w:csb0="00040001" w:csb1="00000000"/>
  </w:font>
  <w:font w:name="@SimHei">
    <w:panose1 w:val="00000000000000000000"/>
    <w:charset w:val="86"/>
    <w:family w:val="modern"/>
    <w:pitch w:val="fixed"/>
    <w:sig w:usb0="00000000" w:usb1="00000000" w:usb2="00000000" w:usb3="00000000" w:csb0="00040001" w:csb1="00000000"/>
  </w:font>
  <w:font w:name="KaiTi">
    <w:panose1 w:val="00000000000000000000"/>
    <w:charset w:val="86"/>
    <w:family w:val="modern"/>
    <w:pitch w:val="fixed"/>
    <w:sig w:usb0="00000000" w:usb1="00000000" w:usb2="00000000" w:usb3="00000000" w:csb0="00040001" w:csb1="00000000"/>
  </w:font>
  <w:font w:name="@KaiTi">
    <w:panose1 w:val="00000000000000000000"/>
    <w:charset w:val="86"/>
    <w:family w:val="modern"/>
    <w:pitch w:val="fixed"/>
    <w:sig w:usb0="00000000" w:usb1="00000000" w:usb2="00000000" w:usb3="00000000" w:csb0="00040001" w:csb1="00000000"/>
  </w:font>
  <w:font w:name="AngsanaUPC">
    <w:panose1 w:val="00000000000000000000"/>
    <w:charset w:val="DE"/>
    <w:family w:val="roman"/>
    <w:pitch w:val="variable"/>
    <w:sig w:usb0="00000000" w:usb1="00000000" w:usb2="00000000" w:usb3="00000000" w:csb0="00010001" w:csb1="00000000"/>
  </w:font>
  <w:font w:name="Browallia New">
    <w:panose1 w:val="00000000000000000000"/>
    <w:charset w:val="DE"/>
    <w:family w:val="swiss"/>
    <w:pitch w:val="variable"/>
    <w:sig w:usb0="00000000" w:usb1="00000000" w:usb2="00000000" w:usb3="00000000" w:csb0="00010001" w:csb1="00000000"/>
  </w:font>
  <w:font w:name="BrowalliaUPC">
    <w:panose1 w:val="00000000000000000000"/>
    <w:charset w:val="DE"/>
    <w:family w:val="swiss"/>
    <w:pitch w:val="variable"/>
    <w:sig w:usb0="00000000" w:usb1="00000000" w:usb2="00000000" w:usb3="00000000" w:csb0="00010001" w:csb1="00000000"/>
  </w:font>
  <w:font w:name="CordiaUPC">
    <w:panose1 w:val="00000000000000000000"/>
    <w:charset w:val="DE"/>
    <w:family w:val="swiss"/>
    <w:pitch w:val="variable"/>
    <w:sig w:usb0="00000000" w:usb1="00000000" w:usb2="00000000" w:usb3="00000000" w:csb0="00010001" w:csb1="00000000"/>
  </w:font>
  <w:font w:name="DilleniaUPC">
    <w:panose1 w:val="00000000000000000000"/>
    <w:charset w:val="DE"/>
    <w:family w:val="roman"/>
    <w:pitch w:val="variable"/>
    <w:sig w:usb0="00000000" w:usb1="00000000" w:usb2="00000000" w:usb3="00000000" w:csb0="00010001" w:csb1="00000000"/>
  </w:font>
  <w:font w:name="EucrosiaUPC">
    <w:panose1 w:val="00000000000000000000"/>
    <w:charset w:val="DE"/>
    <w:family w:val="roman"/>
    <w:pitch w:val="variable"/>
    <w:sig w:usb0="00000000" w:usb1="00000000" w:usb2="00000000" w:usb3="00000000" w:csb0="00010001" w:csb1="00000000"/>
  </w:font>
  <w:font w:name="FreesiaUPC">
    <w:panose1 w:val="00000000000000000000"/>
    <w:charset w:val="DE"/>
    <w:family w:val="swiss"/>
    <w:pitch w:val="variable"/>
    <w:sig w:usb0="00000000" w:usb1="00000000" w:usb2="00000000" w:usb3="00000000" w:csb0="00010001" w:csb1="00000000"/>
  </w:font>
  <w:font w:name="IrisUPC">
    <w:panose1 w:val="00000000000000000000"/>
    <w:charset w:val="DE"/>
    <w:family w:val="swiss"/>
    <w:pitch w:val="variable"/>
    <w:sig w:usb0="00000000" w:usb1="00000000" w:usb2="00000000" w:usb3="00000000" w:csb0="00010001" w:csb1="00000000"/>
  </w:font>
  <w:font w:name="JasmineUPC">
    <w:panose1 w:val="00000000000000000000"/>
    <w:charset w:val="DE"/>
    <w:family w:val="roman"/>
    <w:pitch w:val="variable"/>
    <w:sig w:usb0="00000000" w:usb1="00000000" w:usb2="00000000" w:usb3="00000000" w:csb0="00010001" w:csb1="00000000"/>
  </w:font>
  <w:font w:name="KodchiangUPC">
    <w:panose1 w:val="00000000000000000000"/>
    <w:charset w:val="DE"/>
    <w:family w:val="roman"/>
    <w:pitch w:val="variable"/>
    <w:sig w:usb0="00000000" w:usb1="00000000" w:usb2="00000000" w:usb3="00000000" w:csb0="00010001" w:csb1="00000000"/>
  </w:font>
  <w:font w:name="LilyUPC">
    <w:panose1 w:val="00000000000000000000"/>
    <w:charset w:val="DE"/>
    <w:family w:val="swiss"/>
    <w:pitch w:val="variable"/>
    <w:sig w:usb0="00000000" w:usb1="00000000" w:usb2="00000000" w:usb3="00000000" w:csb0="00010001" w:csb1="00000000"/>
  </w:font>
  <w:font w:name="DFKai-SB">
    <w:panose1 w:val="00000000000000000000"/>
    <w:charset w:val="88"/>
    <w:family w:val="script"/>
    <w:pitch w:val="fixed"/>
    <w:sig w:usb0="00000000" w:usb1="00000000" w:usb2="00000000" w:usb3="00000000" w:csb0="00100001" w:csb1="00000000"/>
  </w:font>
  <w:font w:name="@DFKai-SB">
    <w:panose1 w:val="00000000000000000000"/>
    <w:charset w:val="88"/>
    <w:family w:val="script"/>
    <w:pitch w:val="fixed"/>
    <w:sig w:usb0="00000000" w:usb1="00000000" w:usb2="00000000" w:usb3="00000000" w:csb0="00100001" w:csb1="00000000"/>
  </w:font>
  <w:font w:name="Lucida Sans Unicode">
    <w:panose1 w:val="00000000000000000000"/>
    <w:charset w:val="EE"/>
    <w:family w:val="swiss"/>
    <w:pitch w:val="variable"/>
    <w:sig w:usb0="00000000" w:usb1="00000000" w:usb2="00000000" w:usb3="00000000" w:csb0="000000BF" w:csb1="00000000"/>
  </w:font>
  <w:font w:name="Arial Black">
    <w:panose1 w:val="00000000000000000000"/>
    <w:charset w:val="EE"/>
    <w:family w:val="swiss"/>
    <w:pitch w:val="variable"/>
    <w:sig w:usb0="00000000" w:usb1="00000000" w:usb2="00000000" w:usb3="00000000" w:csb0="0000009F" w:csb1="00000000"/>
  </w:font>
  <w:font w:name="Candara">
    <w:panose1 w:val="00000000000000000000"/>
    <w:charset w:val="EE"/>
    <w:family w:val="swiss"/>
    <w:pitch w:val="variable"/>
    <w:sig w:usb0="00000000" w:usb1="00000000" w:usb2="00000000" w:usb3="00000000" w:csb0="0000019F" w:csb1="00000000"/>
  </w:font>
  <w:font w:name="Comic Sans MS">
    <w:panose1 w:val="00000000000000000000"/>
    <w:charset w:val="EE"/>
    <w:family w:val="script"/>
    <w:pitch w:val="variable"/>
    <w:sig w:usb0="00000000" w:usb1="00000000" w:usb2="00000000" w:usb3="00000000" w:csb0="0000009F" w:csb1="00000000"/>
  </w:font>
  <w:font w:name="Consolas">
    <w:panose1 w:val="00000000000000000000"/>
    <w:charset w:val="EE"/>
    <w:family w:val="modern"/>
    <w:pitch w:val="fixed"/>
    <w:sig w:usb0="00000000" w:usb1="00000000" w:usb2="00000000" w:usb3="00000000" w:csb0="0000019F" w:csb1="00000000"/>
  </w:font>
  <w:font w:name="Constantia">
    <w:panose1 w:val="00000000000000000000"/>
    <w:charset w:val="EE"/>
    <w:family w:val="roman"/>
    <w:pitch w:val="variable"/>
    <w:sig w:usb0="00000000" w:usb1="00000000" w:usb2="00000000" w:usb3="00000000" w:csb0="0000019F" w:csb1="00000000"/>
  </w:font>
  <w:font w:name="Corbel">
    <w:panose1 w:val="00000000000000000000"/>
    <w:charset w:val="EE"/>
    <w:family w:val="swiss"/>
    <w:pitch w:val="variable"/>
    <w:sig w:usb0="00000000" w:usb1="00000000" w:usb2="00000000" w:usb3="00000000" w:csb0="0000019F" w:csb1="00000000"/>
  </w:font>
  <w:font w:name="Franklin Gothic Medium">
    <w:panose1 w:val="00000000000000000000"/>
    <w:charset w:val="EE"/>
    <w:family w:val="swiss"/>
    <w:pitch w:val="variable"/>
    <w:sig w:usb0="00000000" w:usb1="00000000" w:usb2="00000000" w:usb3="00000000" w:csb0="0000009F" w:csb1="00000000"/>
  </w:font>
  <w:font w:name="Gabriola">
    <w:panose1 w:val="00000000000000000000"/>
    <w:charset w:val="EE"/>
    <w:family w:val="decorative"/>
    <w:pitch w:val="variable"/>
    <w:sig w:usb0="00000000" w:usb1="00000000" w:usb2="00000000" w:usb3="00000000" w:csb0="0000009F" w:csb1="00000000"/>
  </w:font>
  <w:font w:name="Georgia">
    <w:altName w:val="Georgia"/>
    <w:panose1 w:val="00000000000000000000"/>
    <w:charset w:val="EE"/>
    <w:family w:val="roman"/>
    <w:pitch w:val="variable"/>
    <w:sig w:usb0="00000000" w:usb1="00000000" w:usb2="00000000" w:usb3="00000000" w:csb0="0000009F" w:csb1="00000000"/>
  </w:font>
  <w:font w:name="Palatino Linotype">
    <w:panose1 w:val="00000000000000000000"/>
    <w:charset w:val="EE"/>
    <w:family w:val="roman"/>
    <w:pitch w:val="variable"/>
    <w:sig w:usb0="00000000" w:usb1="00000000" w:usb2="00000000" w:usb3="00000000" w:csb0="0000019F" w:csb1="00000000"/>
  </w:font>
  <w:font w:name="Segoe Print">
    <w:panose1 w:val="00000000000000000000"/>
    <w:charset w:val="EE"/>
    <w:family w:val="auto"/>
    <w:pitch w:val="variable"/>
    <w:sig w:usb0="00000000" w:usb1="00000000" w:usb2="00000000" w:usb3="00000000" w:csb0="0000009F" w:csb1="00000000"/>
  </w:font>
  <w:font w:name="Trebuchet MS">
    <w:panose1 w:val="00000000000000000000"/>
    <w:charset w:val="EE"/>
    <w:family w:val="swiss"/>
    <w:pitch w:val="variable"/>
    <w:sig w:usb0="00000000" w:usb1="00000000" w:usb2="00000000" w:usb3="00000000" w:csb0="0000009F" w:csb1="00000000"/>
  </w:font>
  <w:font w:name="Verdana">
    <w:altName w:val="Verdana"/>
    <w:panose1 w:val="00000000000000000000"/>
    <w:charset w:val="EE"/>
    <w:family w:val="swiss"/>
    <w:pitch w:val="variable"/>
    <w:sig w:usb0="00000000" w:usb1="00000000" w:usb2="00000000" w:usb3="00000000" w:csb0="0000019F" w:csb1="00000000"/>
  </w:font>
  <w:font w:name="Webdings">
    <w:panose1 w:val="00000000000000000000"/>
    <w:charset w:val="02"/>
    <w:family w:val="roman"/>
    <w:pitch w:val="variable"/>
    <w:sig w:usb0="00000000" w:usb1="00000000" w:usb2="00000000" w:usb3="00000000" w:csb0="80000000" w:csb1="00000000"/>
  </w:font>
  <w:font w:name="MT Extra">
    <w:panose1 w:val="00000000000000000000"/>
    <w:charset w:val="02"/>
    <w:family w:val="roman"/>
    <w:pitch w:val="variable"/>
    <w:sig w:usb0="00000000" w:usb1="00000000" w:usb2="00000000" w:usb3="00000000" w:csb0="80000000" w:csb1="00000000"/>
  </w:font>
  <w:font w:name="@Arial Unicode MS">
    <w:panose1 w:val="00000000000000000000"/>
    <w:charset w:val="80"/>
    <w:family w:val="swiss"/>
    <w:pitch w:val="variable"/>
    <w:sig w:usb0="00000000" w:usb1="00000000" w:usb2="00000000" w:usb3="00000000" w:csb0="000301FF" w:csb1="00000000"/>
  </w:font>
  <w:font w:name="Wingdings 2">
    <w:panose1 w:val="00000000000000000000"/>
    <w:charset w:val="02"/>
    <w:family w:val="roman"/>
    <w:pitch w:val="variable"/>
    <w:sig w:usb0="00000000" w:usb1="00000000" w:usb2="00000000" w:usb3="00000000" w:csb0="80000000" w:csb1="00000000"/>
  </w:font>
  <w:font w:name="Wingdings 3">
    <w:panose1 w:val="00000000000000000000"/>
    <w:charset w:val="02"/>
    <w:family w:val="roman"/>
    <w:pitch w:val="variable"/>
    <w:sig w:usb0="00000000" w:usb1="00000000" w:usb2="00000000" w:usb3="00000000" w:csb0="80000000" w:csb1="00000000"/>
  </w:font>
  <w:font w:name="Algerian">
    <w:panose1 w:val="00000000000000000000"/>
    <w:charset w:val="00"/>
    <w:family w:val="decorative"/>
    <w:pitch w:val="variable"/>
    <w:sig w:usb0="00000000" w:usb1="00000000" w:usb2="00000000" w:usb3="00000000" w:csb0="00000001" w:csb1="00000000"/>
  </w:font>
  <w:font w:name="Baskerville Old Face">
    <w:panose1 w:val="00000000000000000000"/>
    <w:charset w:val="00"/>
    <w:family w:val="roman"/>
    <w:pitch w:val="variable"/>
    <w:sig w:usb0="00000000" w:usb1="00000000" w:usb2="00000000" w:usb3="00000000" w:csb0="00000001" w:csb1="00000000"/>
  </w:font>
  <w:font w:name="Bauhaus 93">
    <w:panose1 w:val="00000000000000000000"/>
    <w:charset w:val="00"/>
    <w:family w:val="decorative"/>
    <w:pitch w:val="variable"/>
    <w:sig w:usb0="00000000" w:usb1="00000000" w:usb2="00000000" w:usb3="00000000" w:csb0="00000001" w:csb1="00000000"/>
  </w:font>
  <w:font w:name="Bell MT">
    <w:panose1 w:val="00000000000000000000"/>
    <w:charset w:val="00"/>
    <w:family w:val="roman"/>
    <w:pitch w:val="variable"/>
    <w:sig w:usb0="00000000" w:usb1="00000000" w:usb2="00000000" w:usb3="00000000" w:csb0="00000001" w:csb1="00000000"/>
  </w:font>
  <w:font w:name="Berlin Sans FB">
    <w:panose1 w:val="00000000000000000000"/>
    <w:charset w:val="00"/>
    <w:family w:val="swiss"/>
    <w:pitch w:val="variable"/>
    <w:sig w:usb0="00000000" w:usb1="00000000" w:usb2="00000000" w:usb3="00000000" w:csb0="00000001" w:csb1="00000000"/>
  </w:font>
  <w:font w:name="Bernard MT Condensed">
    <w:panose1 w:val="00000000000000000000"/>
    <w:charset w:val="00"/>
    <w:family w:val="roman"/>
    <w:pitch w:val="variable"/>
    <w:sig w:usb0="00000000" w:usb1="00000000" w:usb2="00000000" w:usb3="00000000" w:csb0="00000001" w:csb1="00000000"/>
  </w:font>
  <w:font w:name="Bodoni MT Poster Compressed">
    <w:panose1 w:val="00000000000000000000"/>
    <w:charset w:val="A2"/>
    <w:family w:val="roman"/>
    <w:pitch w:val="variable"/>
    <w:sig w:usb0="00000000" w:usb1="00000000" w:usb2="00000000" w:usb3="00000000" w:csb0="00000011" w:csb1="00000000"/>
  </w:font>
  <w:font w:name="Britannic Bold">
    <w:panose1 w:val="00000000000000000000"/>
    <w:charset w:val="00"/>
    <w:family w:val="swiss"/>
    <w:pitch w:val="variable"/>
    <w:sig w:usb0="00000000" w:usb1="00000000" w:usb2="00000000" w:usb3="00000000" w:csb0="00000001" w:csb1="00000000"/>
  </w:font>
  <w:font w:name="Broadway">
    <w:panose1 w:val="00000000000000000000"/>
    <w:charset w:val="00"/>
    <w:family w:val="decorative"/>
    <w:pitch w:val="variable"/>
    <w:sig w:usb0="00000000" w:usb1="00000000" w:usb2="00000000" w:usb3="00000000" w:csb0="00000001" w:csb1="00000000"/>
  </w:font>
  <w:font w:name="Brush Script MT">
    <w:panose1 w:val="00000000000000000000"/>
    <w:charset w:val="00"/>
    <w:family w:val="script"/>
    <w:pitch w:val="variable"/>
    <w:sig w:usb0="00000000" w:usb1="00000000" w:usb2="00000000" w:usb3="00000000" w:csb0="00000001" w:csb1="00000000"/>
  </w:font>
  <w:font w:name="Californian FB">
    <w:panose1 w:val="00000000000000000000"/>
    <w:charset w:val="00"/>
    <w:family w:val="roman"/>
    <w:pitch w:val="variable"/>
    <w:sig w:usb0="00000000" w:usb1="00000000" w:usb2="00000000" w:usb3="00000000" w:csb0="00000001" w:csb1="00000000"/>
  </w:font>
  <w:font w:name="Centaur">
    <w:panose1 w:val="00000000000000000000"/>
    <w:charset w:val="00"/>
    <w:family w:val="roman"/>
    <w:pitch w:val="variable"/>
    <w:sig w:usb0="00000000" w:usb1="00000000" w:usb2="00000000" w:usb3="00000000" w:csb0="00000001" w:csb1="00000000"/>
  </w:font>
  <w:font w:name="Century Gothic">
    <w:panose1 w:val="00000000000000000000"/>
    <w:charset w:val="EE"/>
    <w:family w:val="swiss"/>
    <w:pitch w:val="variable"/>
    <w:sig w:usb0="00000000" w:usb1="00000000" w:usb2="00000000" w:usb3="00000000" w:csb0="0000009F" w:csb1="00000000"/>
  </w:font>
  <w:font w:name="Chiller">
    <w:panose1 w:val="00000000000000000000"/>
    <w:charset w:val="00"/>
    <w:family w:val="decorative"/>
    <w:pitch w:val="variable"/>
    <w:sig w:usb0="00000000" w:usb1="00000000" w:usb2="00000000" w:usb3="00000000" w:csb0="00000001" w:csb1="00000000"/>
  </w:font>
  <w:font w:name="Colonna MT">
    <w:panose1 w:val="00000000000000000000"/>
    <w:charset w:val="00"/>
    <w:family w:val="decorative"/>
    <w:pitch w:val="variable"/>
    <w:sig w:usb0="00000000" w:usb1="00000000" w:usb2="00000000" w:usb3="00000000" w:csb0="00000001" w:csb1="00000000"/>
  </w:font>
  <w:font w:name="Cooper Black">
    <w:panose1 w:val="00000000000000000000"/>
    <w:charset w:val="00"/>
    <w:family w:val="roman"/>
    <w:pitch w:val="variable"/>
    <w:sig w:usb0="00000000" w:usb1="00000000" w:usb2="00000000" w:usb3="00000000" w:csb0="00000001" w:csb1="00000000"/>
  </w:font>
  <w:font w:name="Footlight MT Light">
    <w:panose1 w:val="00000000000000000000"/>
    <w:charset w:val="00"/>
    <w:family w:val="roman"/>
    <w:pitch w:val="variable"/>
    <w:sig w:usb0="00000000" w:usb1="00000000" w:usb2="00000000" w:usb3="00000000" w:csb0="00000001" w:csb1="00000000"/>
  </w:font>
  <w:font w:name="Freestyle Script">
    <w:panose1 w:val="00000000000000000000"/>
    <w:charset w:val="00"/>
    <w:family w:val="script"/>
    <w:pitch w:val="variable"/>
    <w:sig w:usb0="00000000" w:usb1="00000000" w:usb2="00000000" w:usb3="00000000" w:csb0="00000001" w:csb1="00000000"/>
  </w:font>
  <w:font w:name="Harlow Solid Italic">
    <w:panose1 w:val="00000000000000000000"/>
    <w:charset w:val="00"/>
    <w:family w:val="decorative"/>
    <w:pitch w:val="variable"/>
    <w:sig w:usb0="00000000" w:usb1="00000000" w:usb2="00000000" w:usb3="00000000" w:csb0="00000001" w:csb1="00000000"/>
  </w:font>
  <w:font w:name="Harrington">
    <w:panose1 w:val="00000000000000000000"/>
    <w:charset w:val="00"/>
    <w:family w:val="decorative"/>
    <w:pitch w:val="variable"/>
    <w:sig w:usb0="00000000" w:usb1="00000000" w:usb2="00000000" w:usb3="00000000" w:csb0="00000001" w:csb1="00000000"/>
  </w:font>
  <w:font w:name="High Tower Text">
    <w:panose1 w:val="00000000000000000000"/>
    <w:charset w:val="00"/>
    <w:family w:val="roman"/>
    <w:pitch w:val="variable"/>
    <w:sig w:usb0="00000000" w:usb1="00000000" w:usb2="00000000" w:usb3="00000000" w:csb0="00000001" w:csb1="00000000"/>
  </w:font>
  <w:font w:name="Jokerman">
    <w:panose1 w:val="00000000000000000000"/>
    <w:charset w:val="00"/>
    <w:family w:val="decorative"/>
    <w:pitch w:val="variable"/>
    <w:sig w:usb0="00000000" w:usb1="00000000" w:usb2="00000000" w:usb3="00000000" w:csb0="00000001" w:csb1="00000000"/>
  </w:font>
  <w:font w:name="Juice ITC">
    <w:panose1 w:val="00000000000000000000"/>
    <w:charset w:val="00"/>
    <w:family w:val="decorative"/>
    <w:pitch w:val="variable"/>
    <w:sig w:usb0="00000000" w:usb1="00000000" w:usb2="00000000" w:usb3="00000000" w:csb0="00000001" w:csb1="00000000"/>
  </w:font>
  <w:font w:name="Kristen ITC">
    <w:panose1 w:val="00000000000000000000"/>
    <w:charset w:val="00"/>
    <w:family w:val="script"/>
    <w:pitch w:val="variable"/>
    <w:sig w:usb0="00000000" w:usb1="00000000" w:usb2="00000000" w:usb3="00000000" w:csb0="00000001" w:csb1="00000000"/>
  </w:font>
  <w:font w:name="Kunstler Script">
    <w:panose1 w:val="00000000000000000000"/>
    <w:charset w:val="00"/>
    <w:family w:val="script"/>
    <w:pitch w:val="variable"/>
    <w:sig w:usb0="00000000" w:usb1="00000000" w:usb2="00000000" w:usb3="00000000" w:csb0="00000001" w:csb1="00000000"/>
  </w:font>
  <w:font w:name="Lucida Bright">
    <w:panose1 w:val="00000000000000000000"/>
    <w:charset w:val="00"/>
    <w:family w:val="roman"/>
    <w:pitch w:val="variable"/>
    <w:sig w:usb0="00000000" w:usb1="00000000" w:usb2="00000000" w:usb3="00000000" w:csb0="00000001" w:csb1="00000000"/>
  </w:font>
  <w:font w:name="Lucida Calligraphy">
    <w:panose1 w:val="00000000000000000000"/>
    <w:charset w:val="00"/>
    <w:family w:val="script"/>
    <w:pitch w:val="variable"/>
    <w:sig w:usb0="00000000" w:usb1="00000000" w:usb2="00000000" w:usb3="00000000" w:csb0="00000001" w:csb1="00000000"/>
  </w:font>
  <w:font w:name="Lucida Fax">
    <w:panose1 w:val="00000000000000000000"/>
    <w:charset w:val="00"/>
    <w:family w:val="roman"/>
    <w:pitch w:val="variable"/>
    <w:sig w:usb0="00000000" w:usb1="00000000" w:usb2="00000000" w:usb3="00000000" w:csb0="00000001" w:csb1="00000000"/>
  </w:font>
  <w:font w:name="Lucida Handwriting">
    <w:panose1 w:val="00000000000000000000"/>
    <w:charset w:val="00"/>
    <w:family w:val="script"/>
    <w:pitch w:val="variable"/>
    <w:sig w:usb0="00000000" w:usb1="00000000" w:usb2="00000000" w:usb3="00000000" w:csb0="00000001" w:csb1="00000000"/>
  </w:font>
  <w:font w:name="Magneto">
    <w:panose1 w:val="00000000000000000000"/>
    <w:charset w:val="00"/>
    <w:family w:val="decorative"/>
    <w:pitch w:val="variable"/>
    <w:sig w:usb0="00000000" w:usb1="00000000" w:usb2="00000000" w:usb3="00000000" w:csb0="00000001" w:csb1="00000000"/>
  </w:font>
  <w:font w:name="Matura MT Script Capitals">
    <w:panose1 w:val="00000000000000000000"/>
    <w:charset w:val="00"/>
    <w:family w:val="script"/>
    <w:pitch w:val="variable"/>
    <w:sig w:usb0="00000000" w:usb1="00000000" w:usb2="00000000" w:usb3="00000000" w:csb0="00000001" w:csb1="00000000"/>
  </w:font>
  <w:font w:name="Mistral">
    <w:panose1 w:val="00000000000000000000"/>
    <w:charset w:val="EE"/>
    <w:family w:val="script"/>
    <w:pitch w:val="variable"/>
    <w:sig w:usb0="00000000" w:usb1="00000000" w:usb2="00000000" w:usb3="00000000" w:csb0="0000009F" w:csb1="00000000"/>
  </w:font>
  <w:font w:name="Modern No. 20">
    <w:panose1 w:val="00000000000000000000"/>
    <w:charset w:val="00"/>
    <w:family w:val="roman"/>
    <w:pitch w:val="variable"/>
    <w:sig w:usb0="00000000" w:usb1="00000000" w:usb2="00000000" w:usb3="00000000" w:csb0="00000001" w:csb1="00000000"/>
  </w:font>
  <w:font w:name="Monotype Corsiva">
    <w:panose1 w:val="00000000000000000000"/>
    <w:charset w:val="EE"/>
    <w:family w:val="script"/>
    <w:pitch w:val="variable"/>
    <w:sig w:usb0="00000000" w:usb1="00000000" w:usb2="00000000" w:usb3="00000000" w:csb0="0000009F" w:csb1="00000000"/>
  </w:font>
  <w:font w:name="Niagara Engraved">
    <w:panose1 w:val="00000000000000000000"/>
    <w:charset w:val="00"/>
    <w:family w:val="decorative"/>
    <w:pitch w:val="variable"/>
    <w:sig w:usb0="00000000" w:usb1="00000000" w:usb2="00000000" w:usb3="00000000" w:csb0="00000001" w:csb1="00000000"/>
  </w:font>
  <w:font w:name="Niagara Solid">
    <w:panose1 w:val="00000000000000000000"/>
    <w:charset w:val="00"/>
    <w:family w:val="decorative"/>
    <w:pitch w:val="variable"/>
    <w:sig w:usb0="00000000" w:usb1="00000000" w:usb2="00000000" w:usb3="00000000" w:csb0="00000001" w:csb1="00000000"/>
  </w:font>
  <w:font w:name="Old English Text MT">
    <w:panose1 w:val="00000000000000000000"/>
    <w:charset w:val="00"/>
    <w:family w:val="script"/>
    <w:pitch w:val="variable"/>
    <w:sig w:usb0="00000000" w:usb1="00000000" w:usb2="00000000" w:usb3="00000000" w:csb0="00000001" w:csb1="00000000"/>
  </w:font>
  <w:font w:name="Onyx">
    <w:panose1 w:val="00000000000000000000"/>
    <w:charset w:val="00"/>
    <w:family w:val="decorative"/>
    <w:pitch w:val="variable"/>
    <w:sig w:usb0="00000000" w:usb1="00000000" w:usb2="00000000" w:usb3="00000000" w:csb0="00000001" w:csb1="00000000"/>
  </w:font>
  <w:font w:name="Parchment">
    <w:panose1 w:val="00000000000000000000"/>
    <w:charset w:val="00"/>
    <w:family w:val="script"/>
    <w:pitch w:val="variable"/>
    <w:sig w:usb0="00000000" w:usb1="00000000" w:usb2="00000000" w:usb3="00000000" w:csb0="00000001" w:csb1="00000000"/>
  </w:font>
  <w:font w:name="Playbill">
    <w:panose1 w:val="00000000000000000000"/>
    <w:charset w:val="00"/>
    <w:family w:val="decorative"/>
    <w:pitch w:val="variable"/>
    <w:sig w:usb0="00000000" w:usb1="00000000" w:usb2="00000000" w:usb3="00000000" w:csb0="00000001" w:csb1="00000000"/>
  </w:font>
  <w:font w:name="Poor Richard">
    <w:panose1 w:val="00000000000000000000"/>
    <w:charset w:val="00"/>
    <w:family w:val="roman"/>
    <w:pitch w:val="variable"/>
    <w:sig w:usb0="00000000" w:usb1="00000000" w:usb2="00000000" w:usb3="00000000" w:csb0="00000001" w:csb1="00000000"/>
  </w:font>
  <w:font w:name="Ravie">
    <w:panose1 w:val="00000000000000000000"/>
    <w:charset w:val="00"/>
    <w:family w:val="decorative"/>
    <w:pitch w:val="variable"/>
    <w:sig w:usb0="00000000" w:usb1="00000000" w:usb2="00000000" w:usb3="00000000" w:csb0="00000001" w:csb1="00000000"/>
  </w:font>
  <w:font w:name="Informal Roman">
    <w:panose1 w:val="00000000000000000000"/>
    <w:charset w:val="00"/>
    <w:family w:val="script"/>
    <w:pitch w:val="variable"/>
    <w:sig w:usb0="00000000" w:usb1="00000000" w:usb2="00000000" w:usb3="00000000" w:csb0="00000001" w:csb1="00000000"/>
  </w:font>
  <w:font w:name="Showcard Gothic">
    <w:panose1 w:val="00000000000000000000"/>
    <w:charset w:val="00"/>
    <w:family w:val="decorative"/>
    <w:pitch w:val="variable"/>
    <w:sig w:usb0="00000000" w:usb1="00000000" w:usb2="00000000" w:usb3="00000000" w:csb0="00000001" w:csb1="00000000"/>
  </w:font>
  <w:font w:name="Snap ITC">
    <w:panose1 w:val="00000000000000000000"/>
    <w:charset w:val="00"/>
    <w:family w:val="decorative"/>
    <w:pitch w:val="variable"/>
    <w:sig w:usb0="00000000" w:usb1="00000000" w:usb2="00000000" w:usb3="00000000" w:csb0="00000001" w:csb1="00000000"/>
  </w:font>
  <w:font w:name="Stencil">
    <w:panose1 w:val="00000000000000000000"/>
    <w:charset w:val="00"/>
    <w:family w:val="decorative"/>
    <w:pitch w:val="variable"/>
    <w:sig w:usb0="00000000" w:usb1="00000000" w:usb2="00000000" w:usb3="00000000" w:csb0="00000001" w:csb1="00000000"/>
  </w:font>
  <w:font w:name="Tempus Sans ITC">
    <w:panose1 w:val="00000000000000000000"/>
    <w:charset w:val="00"/>
    <w:family w:val="decorative"/>
    <w:pitch w:val="variable"/>
    <w:sig w:usb0="00000000" w:usb1="00000000" w:usb2="00000000" w:usb3="00000000" w:csb0="00000001" w:csb1="00000000"/>
  </w:font>
  <w:font w:name="Viner Hand ITC">
    <w:panose1 w:val="00000000000000000000"/>
    <w:charset w:val="00"/>
    <w:family w:val="script"/>
    <w:pitch w:val="variable"/>
    <w:sig w:usb0="00000000" w:usb1="00000000" w:usb2="00000000" w:usb3="00000000" w:csb0="00000001" w:csb1="00000000"/>
  </w:font>
  <w:font w:name="Vivaldi">
    <w:panose1 w:val="00000000000000000000"/>
    <w:charset w:val="00"/>
    <w:family w:val="script"/>
    <w:pitch w:val="variable"/>
    <w:sig w:usb0="00000000" w:usb1="00000000" w:usb2="00000000" w:usb3="00000000" w:csb0="00000001" w:csb1="00000000"/>
  </w:font>
  <w:font w:name="Vladimir Script">
    <w:panose1 w:val="00000000000000000000"/>
    <w:charset w:val="00"/>
    <w:family w:val="script"/>
    <w:pitch w:val="variable"/>
    <w:sig w:usb0="00000000" w:usb1="00000000" w:usb2="00000000" w:usb3="00000000" w:csb0="00000001" w:csb1="00000000"/>
  </w:font>
  <w:font w:name="Wide Latin">
    <w:panose1 w:val="00000000000000000000"/>
    <w:charset w:val="00"/>
    <w:family w:val="roman"/>
    <w:pitch w:val="variable"/>
    <w:sig w:usb0="00000000" w:usb1="00000000" w:usb2="00000000" w:usb3="00000000" w:csb0="00000001" w:csb1="00000000"/>
  </w:font>
  <w:font w:name="Tw Cen MT">
    <w:panose1 w:val="00000000000000000000"/>
    <w:charset w:val="EE"/>
    <w:family w:val="swiss"/>
    <w:pitch w:val="variable"/>
    <w:sig w:usb0="00000000" w:usb1="00000000" w:usb2="00000000" w:usb3="00000000" w:csb0="00000003" w:csb1="00000000"/>
  </w:font>
  <w:font w:name="Tw Cen MT Condensed">
    <w:panose1 w:val="00000000000000000000"/>
    <w:charset w:val="EE"/>
    <w:family w:val="swiss"/>
    <w:pitch w:val="variable"/>
    <w:sig w:usb0="00000000" w:usb1="00000000" w:usb2="00000000" w:usb3="00000000" w:csb0="00000003" w:csb1="00000000"/>
  </w:font>
  <w:font w:name="Script MT Bold">
    <w:panose1 w:val="00000000000000000000"/>
    <w:charset w:val="00"/>
    <w:family w:val="script"/>
    <w:pitch w:val="variable"/>
    <w:sig w:usb0="00000000" w:usb1="00000000" w:usb2="00000000" w:usb3="00000000" w:csb0="00000001" w:csb1="00000000"/>
  </w:font>
  <w:font w:name="Rockwell Extra Bold">
    <w:panose1 w:val="00000000000000000000"/>
    <w:charset w:val="00"/>
    <w:family w:val="roman"/>
    <w:pitch w:val="variable"/>
    <w:sig w:usb0="00000000" w:usb1="00000000" w:usb2="00000000" w:usb3="00000000" w:csb0="00000001" w:csb1="00000000"/>
  </w:font>
  <w:font w:name="Rockwell Condensed">
    <w:panose1 w:val="00000000000000000000"/>
    <w:charset w:val="00"/>
    <w:family w:val="roman"/>
    <w:pitch w:val="variable"/>
    <w:sig w:usb0="00000000" w:usb1="00000000" w:usb2="00000000" w:usb3="00000000" w:csb0="00000001" w:csb1="00000000"/>
  </w:font>
  <w:font w:name="Rockwell">
    <w:panose1 w:val="00000000000000000000"/>
    <w:charset w:val="EE"/>
    <w:family w:val="roman"/>
    <w:pitch w:val="variable"/>
    <w:sig w:usb0="00000000" w:usb1="00000000" w:usb2="00000000" w:usb3="00000000" w:csb0="00000003" w:csb1="00000000"/>
  </w:font>
  <w:font w:name="Rage Italic">
    <w:panose1 w:val="00000000000000000000"/>
    <w:charset w:val="00"/>
    <w:family w:val="script"/>
    <w:pitch w:val="variable"/>
    <w:sig w:usb0="00000000" w:usb1="00000000" w:usb2="00000000" w:usb3="00000000" w:csb0="00000001" w:csb1="00000000"/>
  </w:font>
  <w:font w:name="Pristina">
    <w:panose1 w:val="00000000000000000000"/>
    <w:charset w:val="00"/>
    <w:family w:val="script"/>
    <w:pitch w:val="variable"/>
    <w:sig w:usb0="00000000" w:usb1="00000000" w:usb2="00000000" w:usb3="00000000" w:csb0="00000001" w:csb1="00000000"/>
  </w:font>
  <w:font w:name="Perpetua Titling MT">
    <w:panose1 w:val="00000000000000000000"/>
    <w:charset w:val="00"/>
    <w:family w:val="roman"/>
    <w:pitch w:val="variable"/>
    <w:sig w:usb0="00000000" w:usb1="00000000" w:usb2="00000000" w:usb3="00000000" w:csb0="00000001" w:csb1="00000000"/>
  </w:font>
  <w:font w:name="Perpetua">
    <w:panose1 w:val="00000000000000000000"/>
    <w:charset w:val="00"/>
    <w:family w:val="roman"/>
    <w:pitch w:val="variable"/>
    <w:sig w:usb0="00000000" w:usb1="00000000" w:usb2="00000000" w:usb3="00000000" w:csb0="00000001" w:csb1="00000000"/>
  </w:font>
  <w:font w:name="Papyrus">
    <w:panose1 w:val="00000000000000000000"/>
    <w:charset w:val="00"/>
    <w:family w:val="script"/>
    <w:pitch w:val="variable"/>
    <w:sig w:usb0="00000000" w:usb1="00000000" w:usb2="00000000" w:usb3="00000000" w:csb0="00000001" w:csb1="00000000"/>
  </w:font>
  <w:font w:name="Palace Script MT">
    <w:panose1 w:val="00000000000000000000"/>
    <w:charset w:val="00"/>
    <w:family w:val="script"/>
    <w:pitch w:val="variable"/>
    <w:sig w:usb0="00000000" w:usb1="00000000" w:usb2="00000000" w:usb3="00000000" w:csb0="00000001" w:csb1="00000000"/>
  </w:font>
  <w:font w:name="OCR A Extended">
    <w:panose1 w:val="00000000000000000000"/>
    <w:charset w:val="00"/>
    <w:family w:val="modern"/>
    <w:pitch w:val="variable"/>
    <w:sig w:usb0="00000000" w:usb1="00000000" w:usb2="00000000" w:usb3="00000000" w:csb0="00000001" w:csb1="00000000"/>
  </w:font>
  <w:font w:name="Maiandra GD">
    <w:panose1 w:val="00000000000000000000"/>
    <w:charset w:val="00"/>
    <w:family w:val="swiss"/>
    <w:pitch w:val="variable"/>
    <w:sig w:usb0="00000000" w:usb1="00000000" w:usb2="00000000" w:usb3="00000000" w:csb0="00000001" w:csb1="00000000"/>
  </w:font>
  <w:font w:name="Lucida Sans Typewriter">
    <w:panose1 w:val="00000000000000000000"/>
    <w:charset w:val="00"/>
    <w:family w:val="modern"/>
    <w:pitch w:val="fixed"/>
    <w:sig w:usb0="00000000" w:usb1="00000000" w:usb2="00000000" w:usb3="00000000" w:csb0="00000001" w:csb1="00000000"/>
  </w:font>
  <w:font w:name="Lucida Sans">
    <w:panose1 w:val="00000000000000000000"/>
    <w:charset w:val="00"/>
    <w:family w:val="swiss"/>
    <w:pitch w:val="variable"/>
    <w:sig w:usb0="00000000" w:usb1="00000000" w:usb2="00000000" w:usb3="00000000" w:csb0="00000001" w:csb1="00000000"/>
  </w:font>
  <w:font w:name="Imprint MT Shadow">
    <w:panose1 w:val="00000000000000000000"/>
    <w:charset w:val="00"/>
    <w:family w:val="decorative"/>
    <w:pitch w:val="variable"/>
    <w:sig w:usb0="00000000" w:usb1="00000000" w:usb2="00000000" w:usb3="00000000" w:csb0="00000001" w:csb1="00000000"/>
  </w:font>
  <w:font w:name="Haettenschweiler">
    <w:panose1 w:val="00000000000000000000"/>
    <w:charset w:val="EE"/>
    <w:family w:val="swiss"/>
    <w:pitch w:val="variable"/>
    <w:sig w:usb0="00000000" w:usb1="00000000" w:usb2="00000000" w:usb3="00000000" w:csb0="0000009F" w:csb1="00000000"/>
  </w:font>
  <w:font w:name="Goudy Stout">
    <w:panose1 w:val="00000000000000000000"/>
    <w:charset w:val="00"/>
    <w:family w:val="roman"/>
    <w:pitch w:val="variable"/>
    <w:sig w:usb0="00000000" w:usb1="00000000" w:usb2="00000000" w:usb3="00000000" w:csb0="00000001" w:csb1="00000000"/>
  </w:font>
  <w:font w:name="Goudy Old Style">
    <w:panose1 w:val="00000000000000000000"/>
    <w:charset w:val="00"/>
    <w:family w:val="roman"/>
    <w:pitch w:val="variable"/>
    <w:sig w:usb0="00000000" w:usb1="00000000" w:usb2="00000000" w:usb3="00000000" w:csb0="00000001" w:csb1="00000000"/>
  </w:font>
  <w:font w:name="Gloucester MT Extra Condensed">
    <w:panose1 w:val="00000000000000000000"/>
    <w:charset w:val="00"/>
    <w:family w:val="roman"/>
    <w:pitch w:val="variable"/>
    <w:sig w:usb0="00000000" w:usb1="00000000" w:usb2="00000000" w:usb3="00000000" w:csb0="00000001" w:csb1="00000000"/>
  </w:font>
  <w:font w:name="Gill Sans Ultra Bold Condensed">
    <w:panose1 w:val="00000000000000000000"/>
    <w:charset w:val="EE"/>
    <w:family w:val="swiss"/>
    <w:pitch w:val="variable"/>
    <w:sig w:usb0="00000000" w:usb1="00000000" w:usb2="00000000" w:usb3="00000000" w:csb0="00000003" w:csb1="00000000"/>
  </w:font>
  <w:font w:name="Gill Sans Ultra Bold">
    <w:panose1 w:val="00000000000000000000"/>
    <w:charset w:val="EE"/>
    <w:family w:val="swiss"/>
    <w:pitch w:val="variable"/>
    <w:sig w:usb0="00000000" w:usb1="00000000" w:usb2="00000000" w:usb3="00000000" w:csb0="00000003" w:csb1="00000000"/>
  </w:font>
  <w:font w:name="Gill Sans MT Condensed">
    <w:panose1 w:val="00000000000000000000"/>
    <w:charset w:val="EE"/>
    <w:family w:val="swiss"/>
    <w:pitch w:val="variable"/>
    <w:sig w:usb0="00000000" w:usb1="00000000" w:usb2="00000000" w:usb3="00000000" w:csb0="00000003" w:csb1="00000000"/>
  </w:font>
  <w:font w:name="Gill Sans MT">
    <w:panose1 w:val="00000000000000000000"/>
    <w:charset w:val="EE"/>
    <w:family w:val="swiss"/>
    <w:pitch w:val="variable"/>
    <w:sig w:usb0="00000000" w:usb1="00000000" w:usb2="00000000" w:usb3="00000000" w:csb0="00000003" w:csb1="00000000"/>
  </w:font>
  <w:font w:name="Gill Sans MT Ext Condensed Bold">
    <w:panose1 w:val="00000000000000000000"/>
    <w:charset w:val="EE"/>
    <w:family w:val="swiss"/>
    <w:pitch w:val="variable"/>
    <w:sig w:usb0="00000000" w:usb1="00000000" w:usb2="00000000" w:usb3="00000000" w:csb0="00000003" w:csb1="00000000"/>
  </w:font>
  <w:font w:name="Gigi">
    <w:panose1 w:val="00000000000000000000"/>
    <w:charset w:val="00"/>
    <w:family w:val="decorative"/>
    <w:pitch w:val="variable"/>
    <w:sig w:usb0="00000000" w:usb1="00000000" w:usb2="00000000" w:usb3="00000000" w:csb0="00000001" w:csb1="00000000"/>
  </w:font>
  <w:font w:name="Garamond">
    <w:panose1 w:val="00000000000000000000"/>
    <w:charset w:val="EE"/>
    <w:family w:val="roman"/>
    <w:pitch w:val="variable"/>
    <w:sig w:usb0="00000000" w:usb1="00000000" w:usb2="00000000" w:usb3="00000000" w:csb0="0000009F" w:csb1="00000000"/>
  </w:font>
  <w:font w:name="French Script MT">
    <w:panose1 w:val="00000000000000000000"/>
    <w:charset w:val="00"/>
    <w:family w:val="script"/>
    <w:pitch w:val="variable"/>
    <w:sig w:usb0="00000000" w:usb1="00000000" w:usb2="00000000" w:usb3="00000000" w:csb0="00000001" w:csb1="00000000"/>
  </w:font>
  <w:font w:name="Franklin Gothic Medium Cond">
    <w:panose1 w:val="00000000000000000000"/>
    <w:charset w:val="EE"/>
    <w:family w:val="swiss"/>
    <w:pitch w:val="variable"/>
    <w:sig w:usb0="00000000" w:usb1="00000000" w:usb2="00000000" w:usb3="00000000" w:csb0="0000009F" w:csb1="00000000"/>
  </w:font>
  <w:font w:name="Franklin Gothic Heavy">
    <w:panose1 w:val="00000000000000000000"/>
    <w:charset w:val="EE"/>
    <w:family w:val="swiss"/>
    <w:pitch w:val="variable"/>
    <w:sig w:usb0="00000000" w:usb1="00000000" w:usb2="00000000" w:usb3="00000000" w:csb0="0000009F" w:csb1="00000000"/>
  </w:font>
  <w:font w:name="Franklin Gothic Demi Cond">
    <w:panose1 w:val="00000000000000000000"/>
    <w:charset w:val="EE"/>
    <w:family w:val="swiss"/>
    <w:pitch w:val="variable"/>
    <w:sig w:usb0="00000000" w:usb1="00000000" w:usb2="00000000" w:usb3="00000000" w:csb0="0000009F" w:csb1="00000000"/>
  </w:font>
  <w:font w:name="Franklin Gothic Demi">
    <w:panose1 w:val="00000000000000000000"/>
    <w:charset w:val="EE"/>
    <w:family w:val="swiss"/>
    <w:pitch w:val="variable"/>
    <w:sig w:usb0="00000000" w:usb1="00000000" w:usb2="00000000" w:usb3="00000000" w:csb0="0000009F" w:csb1="00000000"/>
  </w:font>
  <w:font w:name="Franklin Gothic Book">
    <w:panose1 w:val="00000000000000000000"/>
    <w:charset w:val="EE"/>
    <w:family w:val="swiss"/>
    <w:pitch w:val="variable"/>
    <w:sig w:usb0="00000000" w:usb1="00000000" w:usb2="00000000" w:usb3="00000000" w:csb0="0000009F" w:csb1="00000000"/>
  </w:font>
  <w:font w:name="Forte">
    <w:panose1 w:val="00000000000000000000"/>
    <w:charset w:val="00"/>
    <w:family w:val="script"/>
    <w:pitch w:val="variable"/>
    <w:sig w:usb0="00000000" w:usb1="00000000" w:usb2="00000000" w:usb3="00000000" w:csb0="00000001" w:csb1="00000000"/>
  </w:font>
  <w:font w:name="Felix Titling">
    <w:panose1 w:val="00000000000000000000"/>
    <w:charset w:val="00"/>
    <w:family w:val="decorative"/>
    <w:pitch w:val="variable"/>
    <w:sig w:usb0="00000000" w:usb1="00000000" w:usb2="00000000" w:usb3="00000000" w:csb0="00000001" w:csb1="00000000"/>
  </w:font>
  <w:font w:name="Eras Medium ITC">
    <w:panose1 w:val="00000000000000000000"/>
    <w:charset w:val="00"/>
    <w:family w:val="swiss"/>
    <w:pitch w:val="variable"/>
    <w:sig w:usb0="00000000" w:usb1="00000000" w:usb2="00000000" w:usb3="00000000" w:csb0="00000001" w:csb1="00000000"/>
  </w:font>
  <w:font w:name="Eras Light ITC">
    <w:panose1 w:val="00000000000000000000"/>
    <w:charset w:val="00"/>
    <w:family w:val="swiss"/>
    <w:pitch w:val="variable"/>
    <w:sig w:usb0="00000000" w:usb1="00000000" w:usb2="00000000" w:usb3="00000000" w:csb0="00000001" w:csb1="00000000"/>
  </w:font>
  <w:font w:name="Eras Demi ITC">
    <w:panose1 w:val="00000000000000000000"/>
    <w:charset w:val="00"/>
    <w:family w:val="swiss"/>
    <w:pitch w:val="variable"/>
    <w:sig w:usb0="00000000" w:usb1="00000000" w:usb2="00000000" w:usb3="00000000" w:csb0="00000001" w:csb1="00000000"/>
  </w:font>
  <w:font w:name="Eras Bold ITC">
    <w:panose1 w:val="00000000000000000000"/>
    <w:charset w:val="00"/>
    <w:family w:val="swiss"/>
    <w:pitch w:val="variable"/>
    <w:sig w:usb0="00000000" w:usb1="00000000" w:usb2="00000000" w:usb3="00000000" w:csb0="00000001" w:csb1="00000000"/>
  </w:font>
  <w:font w:name="Engravers MT">
    <w:panose1 w:val="00000000000000000000"/>
    <w:charset w:val="00"/>
    <w:family w:val="roman"/>
    <w:pitch w:val="variable"/>
    <w:sig w:usb0="00000000" w:usb1="00000000" w:usb2="00000000" w:usb3="00000000" w:csb0="00000001" w:csb1="00000000"/>
  </w:font>
  <w:font w:name="Elephant">
    <w:panose1 w:val="00000000000000000000"/>
    <w:charset w:val="00"/>
    <w:family w:val="roman"/>
    <w:pitch w:val="variable"/>
    <w:sig w:usb0="00000000" w:usb1="00000000" w:usb2="00000000" w:usb3="00000000" w:csb0="00000001" w:csb1="00000000"/>
  </w:font>
  <w:font w:name="Edwardian Script ITC">
    <w:panose1 w:val="00000000000000000000"/>
    <w:charset w:val="00"/>
    <w:family w:val="script"/>
    <w:pitch w:val="variable"/>
    <w:sig w:usb0="00000000" w:usb1="00000000" w:usb2="00000000" w:usb3="00000000" w:csb0="00000001" w:csb1="00000000"/>
  </w:font>
  <w:font w:name="Curlz MT">
    <w:panose1 w:val="00000000000000000000"/>
    <w:charset w:val="00"/>
    <w:family w:val="decorative"/>
    <w:pitch w:val="variable"/>
    <w:sig w:usb0="00000000" w:usb1="00000000" w:usb2="00000000" w:usb3="00000000" w:csb0="00000001" w:csb1="00000000"/>
  </w:font>
  <w:font w:name="Copperplate Gothic Light">
    <w:panose1 w:val="00000000000000000000"/>
    <w:charset w:val="00"/>
    <w:family w:val="swiss"/>
    <w:pitch w:val="variable"/>
    <w:sig w:usb0="00000000" w:usb1="00000000" w:usb2="00000000" w:usb3="00000000" w:csb0="00000001" w:csb1="00000000"/>
  </w:font>
  <w:font w:name="Copperplate Gothic Bold">
    <w:panose1 w:val="00000000000000000000"/>
    <w:charset w:val="00"/>
    <w:family w:val="swiss"/>
    <w:pitch w:val="variable"/>
    <w:sig w:usb0="00000000" w:usb1="00000000" w:usb2="00000000" w:usb3="00000000" w:csb0="00000001" w:csb1="00000000"/>
  </w:font>
  <w:font w:name="Century Schoolbook">
    <w:panose1 w:val="00000000000000000000"/>
    <w:charset w:val="EE"/>
    <w:family w:val="roman"/>
    <w:pitch w:val="variable"/>
    <w:sig w:usb0="00000000" w:usb1="00000000" w:usb2="00000000" w:usb3="00000000" w:csb0="0000009F" w:csb1="00000000"/>
  </w:font>
  <w:font w:name="Castellar">
    <w:panose1 w:val="00000000000000000000"/>
    <w:charset w:val="00"/>
    <w:family w:val="roman"/>
    <w:pitch w:val="variable"/>
    <w:sig w:usb0="00000000" w:usb1="00000000" w:usb2="00000000" w:usb3="00000000" w:csb0="00000001" w:csb1="00000000"/>
  </w:font>
  <w:font w:name="Calisto MT">
    <w:panose1 w:val="00000000000000000000"/>
    <w:charset w:val="00"/>
    <w:family w:val="roman"/>
    <w:pitch w:val="variable"/>
    <w:sig w:usb0="00000000" w:usb1="00000000" w:usb2="00000000" w:usb3="00000000" w:csb0="00000001" w:csb1="00000000"/>
  </w:font>
  <w:font w:name="Bradley Hand ITC">
    <w:panose1 w:val="00000000000000000000"/>
    <w:charset w:val="00"/>
    <w:family w:val="script"/>
    <w:pitch w:val="variable"/>
    <w:sig w:usb0="00000000" w:usb1="00000000" w:usb2="00000000" w:usb3="00000000" w:csb0="00000001" w:csb1="00000000"/>
  </w:font>
  <w:font w:name="Bookman Old Style">
    <w:panose1 w:val="00000000000000000000"/>
    <w:charset w:val="EE"/>
    <w:family w:val="roman"/>
    <w:pitch w:val="variable"/>
    <w:sig w:usb0="00000000" w:usb1="00000000" w:usb2="00000000" w:usb3="00000000" w:csb0="0000009F" w:csb1="00000000"/>
  </w:font>
  <w:font w:name="Book Antiqua">
    <w:panose1 w:val="00000000000000000000"/>
    <w:charset w:val="EE"/>
    <w:family w:val="roman"/>
    <w:pitch w:val="variable"/>
    <w:sig w:usb0="00000000" w:usb1="00000000" w:usb2="00000000" w:usb3="00000000" w:csb0="0000009F" w:csb1="00000000"/>
  </w:font>
  <w:font w:name="Bodoni MT Condensed">
    <w:panose1 w:val="00000000000000000000"/>
    <w:charset w:val="00"/>
    <w:family w:val="roman"/>
    <w:pitch w:val="variable"/>
    <w:sig w:usb0="00000000" w:usb1="00000000" w:usb2="00000000" w:usb3="00000000" w:csb0="00000001" w:csb1="00000000"/>
  </w:font>
  <w:font w:name="Bodoni MT Black">
    <w:panose1 w:val="00000000000000000000"/>
    <w:charset w:val="00"/>
    <w:family w:val="roman"/>
    <w:pitch w:val="variable"/>
    <w:sig w:usb0="00000000" w:usb1="00000000" w:usb2="00000000" w:usb3="00000000" w:csb0="00000001" w:csb1="00000000"/>
  </w:font>
  <w:font w:name="Bodoni MT">
    <w:panose1 w:val="00000000000000000000"/>
    <w:charset w:val="00"/>
    <w:family w:val="roman"/>
    <w:pitch w:val="variable"/>
    <w:sig w:usb0="00000000" w:usb1="00000000" w:usb2="00000000" w:usb3="00000000" w:csb0="00000001" w:csb1="00000000"/>
  </w:font>
  <w:font w:name="Blackadder ITC">
    <w:panose1 w:val="00000000000000000000"/>
    <w:charset w:val="00"/>
    <w:family w:val="decorative"/>
    <w:pitch w:val="variable"/>
    <w:sig w:usb0="00000000" w:usb1="00000000" w:usb2="00000000" w:usb3="00000000" w:csb0="00000001" w:csb1="00000000"/>
  </w:font>
  <w:font w:name="Arial Rounded MT Bold">
    <w:panose1 w:val="00000000000000000000"/>
    <w:charset w:val="00"/>
    <w:family w:val="swiss"/>
    <w:pitch w:val="variable"/>
    <w:sig w:usb0="00000000" w:usb1="00000000" w:usb2="00000000" w:usb3="00000000" w:csb0="00000001" w:csb1="00000000"/>
  </w:font>
  <w:font w:name="Agency FB">
    <w:panose1 w:val="00000000000000000000"/>
    <w:charset w:val="00"/>
    <w:family w:val="swiss"/>
    <w:pitch w:val="variable"/>
    <w:sig w:usb0="00000000" w:usb1="00000000" w:usb2="00000000" w:usb3="00000000" w:csb0="00000001" w:csb1="00000000"/>
  </w:font>
  <w:font w:name="MS Outlook">
    <w:panose1 w:val="00000000000000000000"/>
    <w:charset w:val="02"/>
    <w:family w:val="auto"/>
    <w:pitch w:val="variable"/>
    <w:sig w:usb0="00000000" w:usb1="00000000" w:usb2="00000000" w:usb3="00000000" w:csb0="80000000" w:csb1="00000000"/>
  </w:font>
  <w:font w:name="Bookshelf Symbol 7">
    <w:panose1 w:val="00000000000000000000"/>
    <w:charset w:val="02"/>
    <w:family w:val="auto"/>
    <w:pitch w:val="variable"/>
    <w:sig w:usb0="00000000" w:usb1="00000000" w:usb2="00000000" w:usb3="00000000" w:csb0="80000000" w:csb1="00000000"/>
  </w:font>
  <w:font w:name="MS Reference Sans Serif">
    <w:panose1 w:val="00000000000000000000"/>
    <w:charset w:val="EE"/>
    <w:family w:val="swiss"/>
    <w:pitch w:val="variable"/>
    <w:sig w:usb0="00000000" w:usb1="00000000" w:usb2="00000000" w:usb3="00000000" w:csb0="0000019F" w:csb1="00000000"/>
  </w:font>
  <w:font w:name="MS Reference Specialty">
    <w:panose1 w:val="00000000000000000000"/>
    <w:charset w:val="02"/>
    <w:family w:val="auto"/>
    <w:pitch w:val="variable"/>
    <w:sig w:usb0="00000000" w:usb1="00000000" w:usb2="00000000" w:usb3="00000000" w:csb0="80000000" w:csb1="00000000"/>
  </w:font>
  <w:font w:name="Berlin Sans FB Demi">
    <w:panose1 w:val="00000000000000000000"/>
    <w:charset w:val="00"/>
    <w:family w:val="swiss"/>
    <w:pitch w:val="variable"/>
    <w:sig w:usb0="00000000" w:usb1="00000000" w:usb2="00000000" w:usb3="00000000" w:csb0="00000001" w:csb1="00000000"/>
  </w:font>
  <w:font w:name="Tw Cen MT Condensed Extra Bold">
    <w:panose1 w:val="00000000000000000000"/>
    <w:charset w:val="EE"/>
    <w:family w:val="swiss"/>
    <w:pitch w:val="variable"/>
    <w:sig w:usb0="00000000" w:usb1="00000000" w:usb2="00000000" w:usb3="00000000" w:csb0="00000003" w:csb1="00000000"/>
  </w:font>
  <w:font w:name="ms sans serif">
    <w:altName w:val="Times New Roman"/>
    <w:panose1 w:val="00000000000000000000"/>
    <w:charset w:val="00"/>
    <w:family w:val="roman"/>
    <w:pitch w:val="default"/>
    <w:sig w:usb0="00000000" w:usb1="00000000" w:usb2="00000000" w:usb3="00000000" w:csb0="00000001" w:csb1="00000000"/>
  </w:font>
  <w:font w:name="Times">
    <w:panose1 w:val="00000000000000000000"/>
    <w:charset w:val="EE"/>
    <w:family w:val="roman"/>
    <w:pitch w:val="variable"/>
    <w:sig w:usb0="00000000" w:usb1="00000000" w:usb2="00000000" w:usb3="00000000" w:csb0="000001FF" w:csb1="00000000"/>
  </w:font>
  <w:font w:name="Microsoft Sans Serif (Vietnames">
    <w:panose1 w:val="00000000000000000000"/>
    <w:charset w:val="A3"/>
    <w:family w:val="swiss"/>
    <w:pitch w:val="variable"/>
    <w:sig w:usb0="00000000" w:usb1="00000000" w:usb2="00000000" w:usb3="00000000" w:csb0="00000100" w:csb1="00000000"/>
  </w:font>
  <w:font w:name="Simplified Arabic Fixed (Arabic">
    <w:panose1 w:val="00000000000000000000"/>
    <w:charset w:val="B2"/>
    <w:family w:val="modern"/>
    <w:pitch w:val="fixed"/>
    <w:sig w:usb0="00000000" w:usb1="00000000" w:usb2="00000000" w:usb3="00000000" w:csb0="0000004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Franklin Gothic Demi Cond Balti">
    <w:panose1 w:val="00000000000000000000"/>
    <w:charset w:val="BA"/>
    <w:family w:val="swiss"/>
    <w:pitch w:val="variable"/>
    <w:sig w:usb0="00000000" w:usb1="00000000" w:usb2="00000000" w:usb3="00000000" w:csb0="00000080" w:csb1="00000000"/>
  </w:font>
  <w:font w:name="MS Reference Sans Serif (Vietna">
    <w:panose1 w:val="00000000000000000000"/>
    <w:charset w:val="A3"/>
    <w:family w:val="swiss"/>
    <w:pitch w:val="variable"/>
    <w:sig w:usb0="00000000" w:usb1="00000000" w:usb2="00000000" w:usb3="00000000" w:csb0="00000100" w:csb1="00000000"/>
  </w:font>
  <w:font w:name="GretaSansStd-Bld">
    <w:panose1 w:val="00000000000000000000"/>
    <w:charset w:val="EE"/>
    <w:family w:val="auto"/>
    <w:pitch w:val="default"/>
    <w:sig w:usb0="00000000" w:usb1="00000000" w:usb2="00000000" w:usb3="00000000" w:csb0="00000002" w:csb1="00000000"/>
  </w:font>
  <w:font w:name="GretaSansStd-Reg">
    <w:panose1 w:val="00000000000000000000"/>
    <w:charset w:val="EE"/>
    <w:family w:val="auto"/>
    <w:pitch w:val="default"/>
    <w:sig w:usb0="00000000" w:usb1="00000000" w:usb2="00000000" w:usb3="00000000" w:csb0="00000002" w:csb1="00000000"/>
  </w:font>
  <w:font w:name="&amp;quot">
    <w:altName w:val="Times New Roman"/>
    <w:panose1 w:val="00000000000000000000"/>
    <w:charset w:val="00"/>
    <w:family w:val="auto"/>
    <w:pitch w:val="variable"/>
    <w:sig w:usb0="00000000" w:usb1="00000000" w:usb2="00000000" w:usb3="00000000" w:csb0="00000001" w:csb1="00000000"/>
  </w:font>
  <w:font w:name="Liberation Serif">
    <w:altName w:val="Times New Roman"/>
    <w:panose1 w:val="00000000000000000000"/>
    <w:charset w:val="00"/>
    <w:family w:val="roman"/>
    <w:pitch w:val="variable"/>
    <w:sig w:usb0="00000000" w:usb1="00000000" w:usb2="00000000" w:usb3="00000000" w:csb0="00000001" w:csb1="00000000"/>
  </w:font>
  <w:font w:name="Albertus Extra Bold">
    <w:panose1 w:val="020E0802040304020204"/>
    <w:charset w:val="00"/>
    <w:family w:val="swiss"/>
    <w:pitch w:val="variable"/>
    <w:sig w:usb0="00000000" w:usb1="00000000" w:usb2="00000000" w:usb3="00000000" w:csb0="00000001" w:csb1="00000000"/>
  </w:font>
  <w:font w:name="Albertus Medium">
    <w:panose1 w:val="020E0602030304020304"/>
    <w:charset w:val="00"/>
    <w:family w:val="swiss"/>
    <w:pitch w:val="variable"/>
    <w:sig w:usb0="00000000" w:usb1="00000000" w:usb2="00000000" w:usb3="00000000" w:csb0="00000001" w:csb1="00000000"/>
  </w:font>
  <w:font w:name="Antique Olive">
    <w:panose1 w:val="020B0603020204030204"/>
    <w:charset w:val="00"/>
    <w:family w:val="swiss"/>
    <w:pitch w:val="variable"/>
    <w:sig w:usb0="00000000" w:usb1="00000000" w:usb2="00000000" w:usb3="00000000" w:csb0="00000001" w:csb1="00000000"/>
  </w:font>
  <w:font w:name="CG Omega">
    <w:panose1 w:val="020B0502050508020304"/>
    <w:charset w:val="00"/>
    <w:family w:val="swiss"/>
    <w:pitch w:val="variable"/>
    <w:sig w:usb0="00000000" w:usb1="00000000" w:usb2="00000000" w:usb3="00000000" w:csb0="00000001" w:csb1="00000000"/>
  </w:font>
  <w:font w:name="CG Times">
    <w:panose1 w:val="02020603050405020304"/>
    <w:charset w:val="00"/>
    <w:family w:val="roman"/>
    <w:pitch w:val="variable"/>
    <w:sig w:usb0="00000000" w:usb1="00000000" w:usb2="00000000" w:usb3="00000000" w:csb0="00000001" w:csb1="00000000"/>
  </w:font>
  <w:font w:name="Clarendon Condensed">
    <w:panose1 w:val="02040706040705040204"/>
    <w:charset w:val="00"/>
    <w:family w:val="roman"/>
    <w:pitch w:val="variable"/>
    <w:sig w:usb0="00000000" w:usb1="00000000" w:usb2="00000000" w:usb3="00000000" w:csb0="00000001" w:csb1="00000000"/>
  </w:font>
  <w:font w:name="Coronet">
    <w:panose1 w:val="03030502040406070605"/>
    <w:charset w:val="00"/>
    <w:family w:val="script"/>
    <w:pitch w:val="variable"/>
    <w:sig w:usb0="00000000" w:usb1="00000000" w:usb2="00000000" w:usb3="00000000" w:csb0="00000001" w:csb1="00000000"/>
  </w:font>
  <w:font w:name="Letter Gothic">
    <w:panose1 w:val="020B0409020202030204"/>
    <w:charset w:val="00"/>
    <w:family w:val="modern"/>
    <w:pitch w:val="fixed"/>
    <w:sig w:usb0="00000000" w:usb1="00000000" w:usb2="00000000" w:usb3="00000000" w:csb0="00000001" w:csb1="00000000"/>
  </w:font>
  <w:font w:name="Marigold">
    <w:panose1 w:val="03020702040402020504"/>
    <w:charset w:val="00"/>
    <w:family w:val="script"/>
    <w:pitch w:val="variable"/>
    <w:sig w:usb0="00000000" w:usb1="00000000" w:usb2="00000000" w:usb3="00000000" w:csb0="00000001" w:csb1="00000000"/>
  </w:font>
  <w:font w:name="Univers Condensed">
    <w:panose1 w:val="020B0606020202060204"/>
    <w:charset w:val="00"/>
    <w:family w:val="swiss"/>
    <w:pitch w:val="variable"/>
    <w:sig w:usb0="00000000" w:usb1="00000000" w:usb2="00000000" w:usb3="00000000" w:csb0="00000001" w:csb1="00000000"/>
  </w:font>
  <w:font w:name="CourierPS">
    <w:panose1 w:val="02060409020205020404"/>
    <w:charset w:val="00"/>
    <w:family w:val="modern"/>
    <w:pitch w:val="fixed"/>
    <w:sig w:usb0="00000000" w:usb1="00000000" w:usb2="00000000" w:usb3="00000000" w:csb0="00000001" w:csb1="00000000"/>
  </w:font>
  <w:font w:name="Helvetica Narrow">
    <w:panose1 w:val="020B0506020203020204"/>
    <w:charset w:val="00"/>
    <w:family w:val="swiss"/>
    <w:pitch w:val="variable"/>
    <w:sig w:usb0="00000000" w:usb1="00000000" w:usb2="00000000" w:usb3="00000000" w:csb0="00000001" w:csb1="00000000"/>
  </w:font>
  <w:font w:name="ITC Avant Garde Gothic">
    <w:panose1 w:val="020B0402020203020304"/>
    <w:charset w:val="00"/>
    <w:family w:val="swiss"/>
    <w:pitch w:val="variable"/>
    <w:sig w:usb0="00000000" w:usb1="00000000" w:usb2="00000000" w:usb3="00000000" w:csb0="00000001" w:csb1="00000000"/>
  </w:font>
  <w:font w:name="ITC Bookman">
    <w:panose1 w:val="02050504040505020204"/>
    <w:charset w:val="00"/>
    <w:family w:val="roman"/>
    <w:pitch w:val="variable"/>
    <w:sig w:usb0="00000000" w:usb1="00000000" w:usb2="00000000" w:usb3="00000000" w:csb0="00000001" w:csb1="00000000"/>
  </w:font>
  <w:font w:name="ITC Zapf Dingbats">
    <w:panose1 w:val="05020102010704020609"/>
    <w:charset w:val="02"/>
    <w:family w:val="roman"/>
    <w:pitch w:val="variable"/>
    <w:sig w:usb0="00000000" w:usb1="00000000" w:usb2="00000000" w:usb3="00000000" w:csb0="80000000" w:csb1="00000000"/>
  </w:font>
  <w:font w:name="New Century Schoolbook">
    <w:panose1 w:val="02040603050505020303"/>
    <w:charset w:val="00"/>
    <w:family w:val="roman"/>
    <w:pitch w:val="variable"/>
    <w:sig w:usb0="00000000" w:usb1="00000000" w:usb2="00000000" w:usb3="00000000" w:csb0="00000001" w:csb1="00000000"/>
  </w:font>
  <w:font w:name="Palatino">
    <w:panose1 w:val="02040602050305020304"/>
    <w:charset w:val="00"/>
    <w:family w:val="roman"/>
    <w:pitch w:val="variable"/>
    <w:sig w:usb0="00000000" w:usb1="00000000" w:usb2="00000000" w:usb3="00000000" w:csb0="00000001" w:csb1="00000000"/>
  </w:font>
  <w:font w:name="SymbolPS">
    <w:panose1 w:val="05050102010607020607"/>
    <w:charset w:val="02"/>
    <w:family w:val="roman"/>
    <w:pitch w:val="variable"/>
    <w:sig w:usb0="00000000" w:usb1="00000000" w:usb2="00000000" w:usb3="00000000" w:csb0="80000000" w:csb1="00000000"/>
  </w:font>
  <w:font w:name="ITC Zapf Chancery">
    <w:panose1 w:val="03010101010201010101"/>
    <w:charset w:val="00"/>
    <w:family w:val="script"/>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DCA" w:rsidRPr="00174247" w:rsidP="00C50ADA">
    <w:pPr>
      <w:pStyle w:val="Footer"/>
      <w:bidi w:val="0"/>
      <w:jc w:val="center"/>
      <w:rPr>
        <w:rFonts w:ascii="Times New Roman" w:hAnsi="Times New Roman"/>
        <w:sz w:val="20"/>
        <w:szCs w:val="20"/>
      </w:rPr>
    </w:pPr>
    <w:r w:rsidRPr="00174247">
      <w:rPr>
        <w:rStyle w:val="PageNumber"/>
        <w:rFonts w:ascii="Times New Roman" w:hAnsi="Times New Roman"/>
        <w:sz w:val="20"/>
        <w:szCs w:val="20"/>
      </w:rPr>
      <w:t xml:space="preserve">Strana </w:t>
    </w:r>
    <w:r w:rsidRPr="00174247">
      <w:rPr>
        <w:rStyle w:val="PageNumber"/>
        <w:rFonts w:ascii="Times New Roman" w:hAnsi="Times New Roman"/>
        <w:sz w:val="20"/>
        <w:szCs w:val="20"/>
      </w:rPr>
      <w:fldChar w:fldCharType="begin"/>
    </w:r>
    <w:r w:rsidRPr="00174247">
      <w:rPr>
        <w:rStyle w:val="PageNumber"/>
        <w:rFonts w:ascii="Times New Roman" w:hAnsi="Times New Roman"/>
        <w:sz w:val="20"/>
        <w:szCs w:val="20"/>
      </w:rPr>
      <w:instrText xml:space="preserve"> PAGE </w:instrText>
    </w:r>
    <w:r w:rsidRPr="00174247">
      <w:rPr>
        <w:rStyle w:val="PageNumber"/>
        <w:rFonts w:ascii="Times New Roman" w:hAnsi="Times New Roman"/>
        <w:sz w:val="20"/>
        <w:szCs w:val="20"/>
      </w:rPr>
      <w:fldChar w:fldCharType="separate"/>
    </w:r>
    <w:r w:rsidR="009F6AA5">
      <w:rPr>
        <w:rStyle w:val="PageNumber"/>
        <w:rFonts w:ascii="Times New Roman" w:hAnsi="Times New Roman"/>
        <w:noProof/>
        <w:sz w:val="20"/>
        <w:szCs w:val="20"/>
      </w:rPr>
      <w:t>22</w:t>
    </w:r>
    <w:r w:rsidRPr="00174247">
      <w:rPr>
        <w:rStyle w:val="PageNumber"/>
        <w:rFonts w:ascii="Times New Roman" w:hAnsi="Times New Roman"/>
        <w:sz w:val="20"/>
        <w:szCs w:val="20"/>
      </w:rPr>
      <w:fldChar w:fldCharType="end"/>
    </w:r>
    <w:r w:rsidRPr="00174247">
      <w:rPr>
        <w:rStyle w:val="PageNumber"/>
        <w:rFonts w:ascii="Times New Roman" w:hAnsi="Times New Roman"/>
        <w:sz w:val="20"/>
        <w:szCs w:val="20"/>
      </w:rPr>
      <w:t xml:space="preserve"> z </w:t>
    </w:r>
    <w:r w:rsidRPr="00174247">
      <w:rPr>
        <w:rStyle w:val="PageNumber"/>
        <w:rFonts w:ascii="Times New Roman" w:hAnsi="Times New Roman"/>
        <w:sz w:val="20"/>
        <w:szCs w:val="20"/>
      </w:rPr>
      <w:fldChar w:fldCharType="begin"/>
    </w:r>
    <w:r w:rsidRPr="00174247">
      <w:rPr>
        <w:rStyle w:val="PageNumber"/>
        <w:rFonts w:ascii="Times New Roman" w:hAnsi="Times New Roman"/>
        <w:sz w:val="20"/>
        <w:szCs w:val="20"/>
      </w:rPr>
      <w:instrText xml:space="preserve"> NUMPAGES </w:instrText>
    </w:r>
    <w:r w:rsidRPr="00174247">
      <w:rPr>
        <w:rStyle w:val="PageNumber"/>
        <w:rFonts w:ascii="Times New Roman" w:hAnsi="Times New Roman"/>
        <w:sz w:val="20"/>
        <w:szCs w:val="20"/>
      </w:rPr>
      <w:fldChar w:fldCharType="separate"/>
    </w:r>
    <w:r w:rsidR="009F6AA5">
      <w:rPr>
        <w:rStyle w:val="PageNumber"/>
        <w:rFonts w:ascii="Times New Roman" w:hAnsi="Times New Roman"/>
        <w:noProof/>
        <w:sz w:val="20"/>
        <w:szCs w:val="20"/>
      </w:rPr>
      <w:t>73</w:t>
    </w:r>
    <w:r w:rsidRPr="00174247">
      <w:rPr>
        <w:rStyle w:val="PageNumber"/>
        <w:rFonts w:ascii="Times New Roman" w:hAnsi="Times New Roman"/>
        <w:sz w:val="20"/>
        <w:szCs w:val="20"/>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F3D59"/>
    <w:multiLevelType w:val="hybridMultilevel"/>
    <w:tmpl w:val="3FB0D65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efaultTabStop w:val="708"/>
  <w:hyphenationZone w:val="425"/>
  <w:characterSpacingControl w:val="doNotCompress"/>
  <w:compat/>
  <w:rsids>
    <w:rsidRoot w:val="002969F6"/>
    <w:rsid w:val="00002B2D"/>
    <w:rsid w:val="00090C4E"/>
    <w:rsid w:val="000B01C5"/>
    <w:rsid w:val="0012015A"/>
    <w:rsid w:val="001223E6"/>
    <w:rsid w:val="00174247"/>
    <w:rsid w:val="001B5DCA"/>
    <w:rsid w:val="001C4D77"/>
    <w:rsid w:val="001D4D29"/>
    <w:rsid w:val="001E32BF"/>
    <w:rsid w:val="00200F7B"/>
    <w:rsid w:val="0026624B"/>
    <w:rsid w:val="00267F60"/>
    <w:rsid w:val="002969F6"/>
    <w:rsid w:val="002A474D"/>
    <w:rsid w:val="002C085C"/>
    <w:rsid w:val="002C52EF"/>
    <w:rsid w:val="002E0534"/>
    <w:rsid w:val="002F12CD"/>
    <w:rsid w:val="0036671D"/>
    <w:rsid w:val="003C1E96"/>
    <w:rsid w:val="00411ADD"/>
    <w:rsid w:val="004123EC"/>
    <w:rsid w:val="00424FDD"/>
    <w:rsid w:val="0046733F"/>
    <w:rsid w:val="004D0CED"/>
    <w:rsid w:val="004D2E68"/>
    <w:rsid w:val="004E6638"/>
    <w:rsid w:val="005054CB"/>
    <w:rsid w:val="00505D95"/>
    <w:rsid w:val="00516E20"/>
    <w:rsid w:val="00526CE0"/>
    <w:rsid w:val="0058736E"/>
    <w:rsid w:val="005A0DF9"/>
    <w:rsid w:val="005C52C0"/>
    <w:rsid w:val="005E193D"/>
    <w:rsid w:val="005E63DD"/>
    <w:rsid w:val="0065724B"/>
    <w:rsid w:val="00693281"/>
    <w:rsid w:val="006A3ED4"/>
    <w:rsid w:val="006F0425"/>
    <w:rsid w:val="00703BBD"/>
    <w:rsid w:val="00711BBF"/>
    <w:rsid w:val="007A1B71"/>
    <w:rsid w:val="007A51BA"/>
    <w:rsid w:val="007C6E12"/>
    <w:rsid w:val="007D2899"/>
    <w:rsid w:val="007D4E79"/>
    <w:rsid w:val="007D5A4D"/>
    <w:rsid w:val="007E7FA6"/>
    <w:rsid w:val="007F3A8C"/>
    <w:rsid w:val="00807A4B"/>
    <w:rsid w:val="008239D7"/>
    <w:rsid w:val="00831779"/>
    <w:rsid w:val="00856C15"/>
    <w:rsid w:val="00873A21"/>
    <w:rsid w:val="008C09F2"/>
    <w:rsid w:val="008F2615"/>
    <w:rsid w:val="00911AF2"/>
    <w:rsid w:val="00951F05"/>
    <w:rsid w:val="0098113C"/>
    <w:rsid w:val="009921FC"/>
    <w:rsid w:val="009F6AA5"/>
    <w:rsid w:val="00A81833"/>
    <w:rsid w:val="00AD5822"/>
    <w:rsid w:val="00B35BFF"/>
    <w:rsid w:val="00B60E94"/>
    <w:rsid w:val="00B707F5"/>
    <w:rsid w:val="00B80D11"/>
    <w:rsid w:val="00B8562A"/>
    <w:rsid w:val="00B916BC"/>
    <w:rsid w:val="00BD79BE"/>
    <w:rsid w:val="00C50ADA"/>
    <w:rsid w:val="00C747A3"/>
    <w:rsid w:val="00C865A7"/>
    <w:rsid w:val="00CA75CB"/>
    <w:rsid w:val="00D5796D"/>
    <w:rsid w:val="00D83154"/>
    <w:rsid w:val="00D91510"/>
    <w:rsid w:val="00DA1A5D"/>
    <w:rsid w:val="00DD1BBA"/>
    <w:rsid w:val="00DD619C"/>
    <w:rsid w:val="00DF1036"/>
    <w:rsid w:val="00E05AAF"/>
    <w:rsid w:val="00E11071"/>
    <w:rsid w:val="00EC0A7B"/>
    <w:rsid w:val="00EC29E7"/>
    <w:rsid w:val="00F02027"/>
    <w:rsid w:val="00F14E59"/>
    <w:rsid w:val="00F204C7"/>
    <w:rsid w:val="00F27B28"/>
    <w:rsid w:val="00F87D4D"/>
    <w:rsid w:val="00FB7126"/>
    <w:rsid w:val="00FE1314"/>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969F6"/>
    <w:pPr>
      <w:framePr w:wrap="auto"/>
      <w:widowControl/>
      <w:autoSpaceDE/>
      <w:autoSpaceDN/>
      <w:adjustRightInd/>
      <w:spacing w:before="100" w:beforeAutospacing="1" w:after="100" w:afterAutospacing="1"/>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rsid w:val="002969F6"/>
    <w:pPr>
      <w:keepNext/>
      <w:autoSpaceDE w:val="0"/>
      <w:autoSpaceDN w:val="0"/>
      <w:spacing w:before="0" w:beforeAutospacing="0" w:after="0" w:afterAutospacing="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sid w:val="002969F6"/>
    <w:rPr>
      <w:rFonts w:ascii="Times New Roman" w:hAnsi="Times New Roman" w:cs="Times New Roman"/>
      <w:b/>
      <w:bCs/>
      <w:sz w:val="24"/>
      <w:szCs w:val="24"/>
      <w:rtl w:val="0"/>
      <w:cs w:val="0"/>
      <w:lang w:val="x-none" w:eastAsia="sk-SK"/>
    </w:rPr>
  </w:style>
  <w:style w:type="paragraph" w:styleId="Footer">
    <w:name w:val="footer"/>
    <w:basedOn w:val="Normal"/>
    <w:link w:val="PtaChar"/>
    <w:uiPriority w:val="99"/>
    <w:rsid w:val="002969F6"/>
    <w:pPr>
      <w:tabs>
        <w:tab w:val="center" w:pos="4536"/>
        <w:tab w:val="right" w:pos="9072"/>
      </w:tabs>
      <w:spacing w:before="0" w:beforeAutospacing="0" w:after="0" w:afterAutospacing="0"/>
      <w:jc w:val="left"/>
    </w:pPr>
  </w:style>
  <w:style w:type="character" w:customStyle="1" w:styleId="PtaChar">
    <w:name w:val="Päta Char"/>
    <w:basedOn w:val="DefaultParagraphFont"/>
    <w:link w:val="Footer"/>
    <w:uiPriority w:val="99"/>
    <w:locked/>
    <w:rsid w:val="002969F6"/>
    <w:rPr>
      <w:rFonts w:ascii="Times New Roman" w:hAnsi="Times New Roman" w:cs="Times New Roman"/>
      <w:sz w:val="24"/>
      <w:szCs w:val="24"/>
      <w:rtl w:val="0"/>
      <w:cs w:val="0"/>
      <w:lang w:val="x-none" w:eastAsia="sk-SK"/>
    </w:rPr>
  </w:style>
  <w:style w:type="character" w:styleId="PageNumber">
    <w:name w:val="page number"/>
    <w:basedOn w:val="DefaultParagraphFont"/>
    <w:uiPriority w:val="99"/>
    <w:rsid w:val="002969F6"/>
    <w:rPr>
      <w:rFonts w:cs="Times New Roman"/>
      <w:rtl w:val="0"/>
      <w:cs w:val="0"/>
    </w:rPr>
  </w:style>
  <w:style w:type="paragraph" w:styleId="Header">
    <w:name w:val="header"/>
    <w:basedOn w:val="Normal"/>
    <w:link w:val="HlavikaChar"/>
    <w:uiPriority w:val="99"/>
    <w:rsid w:val="002969F6"/>
    <w:pPr>
      <w:tabs>
        <w:tab w:val="center" w:pos="4536"/>
        <w:tab w:val="right" w:pos="9072"/>
      </w:tabs>
      <w:spacing w:before="0" w:beforeAutospacing="0" w:after="0" w:afterAutospacing="0"/>
      <w:jc w:val="left"/>
    </w:pPr>
  </w:style>
  <w:style w:type="character" w:customStyle="1" w:styleId="HlavikaChar">
    <w:name w:val="Hlavička Char"/>
    <w:basedOn w:val="DefaultParagraphFont"/>
    <w:link w:val="Header"/>
    <w:uiPriority w:val="99"/>
    <w:locked/>
    <w:rsid w:val="002969F6"/>
    <w:rPr>
      <w:rFonts w:ascii="Times New Roman" w:hAnsi="Times New Roman" w:cs="Times New Roman"/>
      <w:sz w:val="24"/>
      <w:szCs w:val="24"/>
      <w:rtl w:val="0"/>
      <w:cs w:val="0"/>
      <w:lang w:val="x-none" w:eastAsia="sk-SK"/>
    </w:rPr>
  </w:style>
  <w:style w:type="paragraph" w:styleId="FootnoteText">
    <w:name w:val="footnote text"/>
    <w:basedOn w:val="Normal"/>
    <w:link w:val="TextpoznmkypodiarouChar"/>
    <w:uiPriority w:val="99"/>
    <w:semiHidden/>
    <w:rsid w:val="002969F6"/>
    <w:pPr>
      <w:spacing w:before="0" w:beforeAutospacing="0" w:after="0" w:afterAutospacing="0"/>
      <w:jc w:val="left"/>
    </w:pPr>
    <w:rPr>
      <w:sz w:val="20"/>
      <w:szCs w:val="20"/>
      <w:lang w:val="cs-CZ" w:eastAsia="cs-CZ"/>
    </w:rPr>
  </w:style>
  <w:style w:type="character" w:customStyle="1" w:styleId="TextpoznmkypodiarouChar">
    <w:name w:val="Text poznámky pod čiarou Char"/>
    <w:basedOn w:val="DefaultParagraphFont"/>
    <w:link w:val="FootnoteText"/>
    <w:uiPriority w:val="99"/>
    <w:semiHidden/>
    <w:locked/>
    <w:rsid w:val="002969F6"/>
    <w:rPr>
      <w:rFonts w:ascii="Times New Roman" w:hAnsi="Times New Roman" w:cs="Times New Roman"/>
      <w:sz w:val="20"/>
      <w:szCs w:val="20"/>
      <w:rtl w:val="0"/>
      <w:cs w:val="0"/>
      <w:lang w:val="cs-CZ" w:eastAsia="cs-CZ"/>
    </w:rPr>
  </w:style>
  <w:style w:type="character" w:styleId="FootnoteReference">
    <w:name w:val="footnote reference"/>
    <w:basedOn w:val="DefaultParagraphFont"/>
    <w:uiPriority w:val="99"/>
    <w:semiHidden/>
    <w:rsid w:val="002969F6"/>
    <w:rPr>
      <w:rFonts w:cs="Times New Roman"/>
      <w:vertAlign w:val="superscript"/>
      <w:rtl w:val="0"/>
      <w:cs w:val="0"/>
    </w:rPr>
  </w:style>
  <w:style w:type="paragraph" w:customStyle="1" w:styleId="Normlny">
    <w:name w:val="_Normálny"/>
    <w:basedOn w:val="Normal"/>
    <w:uiPriority w:val="99"/>
    <w:rsid w:val="002969F6"/>
    <w:pPr>
      <w:autoSpaceDE w:val="0"/>
      <w:autoSpaceDN w:val="0"/>
      <w:spacing w:before="0" w:beforeAutospacing="0" w:after="0" w:afterAutospacing="0"/>
      <w:jc w:val="left"/>
    </w:pPr>
    <w:rPr>
      <w:sz w:val="20"/>
      <w:szCs w:val="20"/>
      <w:lang w:eastAsia="en-US"/>
    </w:rPr>
  </w:style>
  <w:style w:type="paragraph" w:styleId="BodyTextIndent2">
    <w:name w:val="Body Text Indent 2"/>
    <w:basedOn w:val="Normal"/>
    <w:link w:val="Zarkazkladnhotextu2Char"/>
    <w:uiPriority w:val="99"/>
    <w:rsid w:val="002969F6"/>
    <w:pPr>
      <w:spacing w:before="0" w:beforeAutospacing="0" w:after="0" w:afterAutospacing="0"/>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locked/>
    <w:rsid w:val="002969F6"/>
    <w:rPr>
      <w:rFonts w:ascii="Times New Roman" w:hAnsi="Times New Roman" w:cs="Times New Roman"/>
      <w:sz w:val="20"/>
      <w:szCs w:val="20"/>
      <w:rtl w:val="0"/>
      <w:cs w:val="0"/>
      <w:lang w:val="x-none" w:eastAsia="sk-SK"/>
    </w:rPr>
  </w:style>
  <w:style w:type="character" w:styleId="Hyperlink">
    <w:name w:val="Hyperlink"/>
    <w:basedOn w:val="DefaultParagraphFont"/>
    <w:uiPriority w:val="99"/>
    <w:rsid w:val="002969F6"/>
    <w:rPr>
      <w:rFonts w:cs="Times New Roman"/>
      <w:color w:val="0000FF"/>
      <w:u w:val="single"/>
      <w:rtl w:val="0"/>
      <w:cs w:val="0"/>
    </w:rPr>
  </w:style>
  <w:style w:type="character" w:customStyle="1" w:styleId="apple-style-span">
    <w:name w:val="apple-style-span"/>
    <w:basedOn w:val="DefaultParagraphFont"/>
    <w:rsid w:val="002969F6"/>
    <w:rPr>
      <w:rFonts w:cs="Times New Roman"/>
      <w:rtl w:val="0"/>
      <w:cs w:val="0"/>
    </w:rPr>
  </w:style>
  <w:style w:type="paragraph" w:styleId="ListParagraph">
    <w:name w:val="List Paragraph"/>
    <w:basedOn w:val="Normal"/>
    <w:uiPriority w:val="34"/>
    <w:qFormat/>
    <w:rsid w:val="002969F6"/>
    <w:pPr>
      <w:spacing w:before="0" w:beforeAutospacing="0" w:after="200" w:afterAutospacing="0" w:line="276" w:lineRule="auto"/>
      <w:ind w:left="720"/>
      <w:contextualSpacing/>
      <w:jc w:val="left"/>
    </w:pPr>
    <w:rPr>
      <w:rFonts w:ascii="Calibri" w:hAnsi="Calibri"/>
      <w:sz w:val="22"/>
      <w:szCs w:val="22"/>
      <w:lang w:eastAsia="en-US"/>
    </w:rPr>
  </w:style>
  <w:style w:type="character" w:customStyle="1" w:styleId="CharChar2">
    <w:name w:val="Char Char2"/>
    <w:basedOn w:val="DefaultParagraphFont"/>
    <w:uiPriority w:val="99"/>
    <w:semiHidden/>
    <w:rsid w:val="002969F6"/>
    <w:rPr>
      <w:rFonts w:cs="Times New Roman"/>
      <w:rtl w:val="0"/>
      <w:cs w:val="0"/>
    </w:rPr>
  </w:style>
  <w:style w:type="paragraph" w:styleId="NoSpacing">
    <w:name w:val="No Spacing"/>
    <w:uiPriority w:val="1"/>
    <w:qFormat/>
    <w:rsid w:val="002969F6"/>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character" w:customStyle="1" w:styleId="apple-converted-space">
    <w:name w:val="apple-converted-space"/>
    <w:basedOn w:val="DefaultParagraphFont"/>
    <w:rsid w:val="002969F6"/>
    <w:rPr>
      <w:rFonts w:cs="Times New Roman"/>
      <w:rtl w:val="0"/>
      <w:cs w:val="0"/>
    </w:rPr>
  </w:style>
  <w:style w:type="paragraph" w:styleId="NormalWeb">
    <w:name w:val="Normal (Web)"/>
    <w:basedOn w:val="Normal"/>
    <w:uiPriority w:val="99"/>
    <w:unhideWhenUsed/>
    <w:rsid w:val="002969F6"/>
    <w:pPr>
      <w:jc w:val="left"/>
    </w:pPr>
  </w:style>
  <w:style w:type="paragraph" w:customStyle="1" w:styleId="Default">
    <w:name w:val="Default"/>
    <w:rsid w:val="002969F6"/>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styleId="CommentText">
    <w:name w:val="annotation text"/>
    <w:basedOn w:val="Normal"/>
    <w:link w:val="TextkomentraChar"/>
    <w:uiPriority w:val="99"/>
    <w:semiHidden/>
    <w:rsid w:val="002969F6"/>
    <w:pPr>
      <w:spacing w:before="0" w:beforeAutospacing="0" w:after="0" w:afterAutospacing="0"/>
      <w:jc w:val="left"/>
    </w:pPr>
    <w:rPr>
      <w:sz w:val="20"/>
      <w:szCs w:val="20"/>
    </w:rPr>
  </w:style>
  <w:style w:type="character" w:customStyle="1" w:styleId="TextkomentraChar">
    <w:name w:val="Text komentára Char"/>
    <w:basedOn w:val="DefaultParagraphFont"/>
    <w:link w:val="CommentText"/>
    <w:uiPriority w:val="99"/>
    <w:semiHidden/>
    <w:locked/>
    <w:rsid w:val="002969F6"/>
    <w:rPr>
      <w:rFonts w:ascii="Times New Roman" w:hAnsi="Times New Roman" w:cs="Times New Roman"/>
      <w:sz w:val="20"/>
      <w:szCs w:val="20"/>
      <w:rtl w:val="0"/>
      <w:cs w:val="0"/>
      <w:lang w:val="x-none" w:eastAsia="sk-SK"/>
    </w:rPr>
  </w:style>
  <w:style w:type="character" w:styleId="CommentReference">
    <w:name w:val="annotation reference"/>
    <w:basedOn w:val="DefaultParagraphFont"/>
    <w:uiPriority w:val="99"/>
    <w:semiHidden/>
    <w:rsid w:val="002969F6"/>
    <w:rPr>
      <w:rFonts w:cs="Times New Roman"/>
      <w:sz w:val="16"/>
      <w:rtl w:val="0"/>
      <w:cs w:val="0"/>
    </w:rPr>
  </w:style>
  <w:style w:type="paragraph" w:styleId="BalloonText">
    <w:name w:val="Balloon Text"/>
    <w:basedOn w:val="Normal"/>
    <w:link w:val="TextbublinyChar"/>
    <w:uiPriority w:val="99"/>
    <w:semiHidden/>
    <w:unhideWhenUsed/>
    <w:rsid w:val="002969F6"/>
    <w:pPr>
      <w:spacing w:before="0" w:beforeAutospacing="0" w:after="0" w:afterAutospacing="0"/>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2969F6"/>
    <w:rPr>
      <w:rFonts w:ascii="Tahoma" w:hAnsi="Tahoma" w:cs="Tahoma"/>
      <w:sz w:val="16"/>
      <w:szCs w:val="16"/>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D4D24-2CB2-4389-A26D-5B2B3C7EC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TotalTime>
  <Pages>73</Pages>
  <Words>22331</Words>
  <Characters>127288</Characters>
  <Application>Microsoft Office Word</Application>
  <DocSecurity>0</DocSecurity>
  <Lines>0</Lines>
  <Paragraphs>0</Paragraphs>
  <ScaleCrop>false</ScaleCrop>
  <Company/>
  <LinksUpToDate>false</LinksUpToDate>
  <CharactersWithSpaces>149321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RYBANSKY Ladislav</dc:creator>
  <cp:lastModifiedBy>KOČIŠOVÁ Simona</cp:lastModifiedBy>
  <cp:revision>3</cp:revision>
  <cp:lastPrinted>2018-02-13T08:52:00Z</cp:lastPrinted>
  <dcterms:created xsi:type="dcterms:W3CDTF">2018-02-13T15:31:00Z</dcterms:created>
  <dcterms:modified xsi:type="dcterms:W3CDTF">2018-02-14T13:51:00Z</dcterms:modified>
</cp:coreProperties>
</file>