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882"/>
        <w:gridCol w:w="3796"/>
        <w:gridCol w:w="567"/>
        <w:gridCol w:w="1147"/>
        <w:gridCol w:w="710"/>
        <w:gridCol w:w="4971"/>
        <w:gridCol w:w="543"/>
        <w:gridCol w:w="2175"/>
      </w:tblGrid>
      <w:tr>
        <w:tblPrEx>
          <w:tblW w:w="147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659"/>
        </w:trPr>
        <w:tc>
          <w:tcPr>
            <w:tcW w:w="14791" w:type="dxa"/>
            <w:gridSpan w:val="8"/>
            <w:tcBorders>
              <w:top w:val="nil"/>
              <w:left w:val="nil"/>
              <w:bottom w:val="single" w:sz="4" w:space="0" w:color="auto"/>
              <w:right w:val="nil"/>
            </w:tcBorders>
            <w:textDirection w:val="lrTb"/>
            <w:vAlign w:val="center"/>
          </w:tcPr>
          <w:p w:rsidR="002969F6" w:rsidRPr="00411ADD" w:rsidP="00C50ADA">
            <w:pPr>
              <w:pStyle w:val="Heading1"/>
              <w:bidi w:val="0"/>
              <w:spacing w:after="0" w:line="240" w:lineRule="auto"/>
              <w:rPr>
                <w:rFonts w:ascii="Times New Roman" w:hAnsi="Times New Roman"/>
                <w:sz w:val="22"/>
                <w:szCs w:val="22"/>
              </w:rPr>
            </w:pPr>
            <w:r w:rsidRPr="00411ADD">
              <w:rPr>
                <w:rFonts w:ascii="Times New Roman" w:hAnsi="Times New Roman"/>
                <w:sz w:val="22"/>
                <w:szCs w:val="22"/>
              </w:rPr>
              <w:t>TABUĽKA  ZHODY</w:t>
            </w:r>
          </w:p>
          <w:p w:rsidR="002969F6" w:rsidRPr="00411ADD" w:rsidP="00C50ADA">
            <w:pPr>
              <w:bidi w:val="0"/>
              <w:spacing w:before="0" w:beforeAutospacing="0" w:after="0" w:afterAutospacing="0" w:line="240" w:lineRule="auto"/>
              <w:jc w:val="center"/>
              <w:rPr>
                <w:rFonts w:ascii="Times New Roman" w:hAnsi="Times New Roman"/>
                <w:b/>
                <w:bCs/>
                <w:sz w:val="22"/>
                <w:szCs w:val="22"/>
              </w:rPr>
            </w:pPr>
            <w:r w:rsidRPr="00411ADD">
              <w:rPr>
                <w:rFonts w:ascii="Times New Roman" w:hAnsi="Times New Roman"/>
                <w:b/>
                <w:sz w:val="22"/>
                <w:szCs w:val="22"/>
              </w:rPr>
              <w:t>právneho predpisu s právom Európskej únie</w:t>
            </w:r>
          </w:p>
        </w:tc>
      </w:tr>
      <w:tr>
        <w:tblPrEx>
          <w:tblW w:w="14791" w:type="dxa"/>
          <w:tblInd w:w="70" w:type="dxa"/>
          <w:tblLayout w:type="fixed"/>
          <w:tblCellMar>
            <w:left w:w="70" w:type="dxa"/>
            <w:right w:w="70" w:type="dxa"/>
          </w:tblCellMar>
        </w:tblPrEx>
        <w:trPr>
          <w:trHeight w:val="659"/>
        </w:trPr>
        <w:tc>
          <w:tcPr>
            <w:tcW w:w="5245" w:type="dxa"/>
            <w:gridSpan w:val="3"/>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pStyle w:val="Default"/>
              <w:bidi w:val="0"/>
              <w:spacing w:after="0" w:line="240" w:lineRule="auto"/>
              <w:jc w:val="both"/>
              <w:rPr>
                <w:rFonts w:ascii="Times New Roman" w:hAnsi="Times New Roman" w:cs="Times New Roman"/>
                <w:color w:val="auto"/>
                <w:sz w:val="22"/>
                <w:szCs w:val="22"/>
              </w:rPr>
            </w:pPr>
            <w:r w:rsidRPr="00411ADD">
              <w:rPr>
                <w:rFonts w:ascii="Times New Roman" w:hAnsi="Times New Roman" w:cs="Times New Roman"/>
                <w:b/>
                <w:bCs/>
                <w:color w:val="auto"/>
                <w:sz w:val="22"/>
                <w:szCs w:val="22"/>
              </w:rPr>
              <w:t>Smernica Európskeho parlamentu a</w:t>
            </w:r>
            <w:r w:rsidR="001C4D77">
              <w:rPr>
                <w:rFonts w:ascii="Times New Roman" w:hAnsi="Times New Roman" w:cs="Times New Roman"/>
                <w:b/>
                <w:bCs/>
                <w:color w:val="auto"/>
                <w:sz w:val="22"/>
                <w:szCs w:val="22"/>
              </w:rPr>
              <w:t> </w:t>
            </w:r>
            <w:r w:rsidRPr="00411ADD">
              <w:rPr>
                <w:rFonts w:ascii="Times New Roman" w:hAnsi="Times New Roman" w:cs="Times New Roman"/>
                <w:b/>
                <w:bCs/>
                <w:color w:val="auto"/>
                <w:sz w:val="22"/>
                <w:szCs w:val="22"/>
              </w:rPr>
              <w:t>Rady</w:t>
            </w:r>
            <w:r w:rsidR="001C4D77">
              <w:rPr>
                <w:rFonts w:ascii="Times New Roman" w:hAnsi="Times New Roman" w:cs="Times New Roman"/>
                <w:b/>
                <w:bCs/>
                <w:color w:val="auto"/>
                <w:sz w:val="22"/>
                <w:szCs w:val="22"/>
              </w:rPr>
              <w:t xml:space="preserve"> (EÚ)</w:t>
            </w:r>
            <w:r w:rsidRPr="00411ADD">
              <w:rPr>
                <w:rFonts w:ascii="Times New Roman" w:hAnsi="Times New Roman" w:cs="Times New Roman"/>
                <w:b/>
                <w:bCs/>
                <w:color w:val="auto"/>
                <w:sz w:val="22"/>
                <w:szCs w:val="22"/>
              </w:rPr>
              <w:t xml:space="preserve"> 2016/800 z 11. mája 2016 o procesných zárukách pre deti, ktoré sú podozrivými alebo obvinenými osobami v trestnom konaní</w:t>
            </w:r>
          </w:p>
        </w:tc>
        <w:tc>
          <w:tcPr>
            <w:tcW w:w="9546" w:type="dxa"/>
            <w:gridSpan w:val="5"/>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2E0534">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Návrh zákona</w:t>
            </w:r>
            <w:r w:rsidRPr="002E0534" w:rsidR="002E0534">
              <w:rPr>
                <w:rFonts w:ascii="Times New Roman" w:hAnsi="Times New Roman"/>
                <w:b/>
                <w:bCs/>
                <w:sz w:val="22"/>
                <w:szCs w:val="22"/>
              </w:rPr>
              <w:t>, ktorým sa mení a dopĺňa zákon č. 300/2005 Z. z. Trestný zákon v znení neskorších predpisov a ktorým sa menia a dopĺňajú niektoré zákony</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300/2005 Z. z. Trestný zákon v znení neskorších predpisov </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301/2005 Z. z. Trestný poriadok v znení neskorších predpisov </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36/2005 Z. z. Zákon o rodine a o zmene a doplnení niektorých zákonov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rPr>
            </w:pPr>
            <w:r w:rsidRPr="00411ADD">
              <w:rPr>
                <w:rFonts w:ascii="Times New Roman" w:hAnsi="Times New Roman"/>
                <w:b/>
                <w:bCs/>
                <w:sz w:val="22"/>
                <w:szCs w:val="22"/>
              </w:rPr>
              <w:t xml:space="preserve">Zákon č. 221/2006 Z. z. Zákon o výkone väzby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475/2005 Z. z. Zákon o výkone trestu odňatia slobody a o zmene a doplnení niektorých zákonov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575/2001 Z. z. o organizácii činnosti vlády a organizácii ústrednej štátnej správy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548/2003 Z. z. o Justičnej akadémii a o zmene a doplnení niektorých zákonov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154/2001 Z. z. o  prokurátoroch a právnych čakateľoch prokuratúry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73/1998 Z. z. o štátnej službe príslušníkov Policajného zboru, Slovenskej informačnej služby, Zboru väzenskej a justičnej stráže Slovenskej republiky a Železničnej polície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Zákon č. 154/2010 Z. z. o európskom zatýkacom rozkaze 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 xml:space="preserve">Zákon č. 171/1993 Z. z. o Policajnom zbore </w:t>
            </w:r>
            <w:r w:rsidRPr="00411ADD">
              <w:rPr>
                <w:rFonts w:ascii="Times New Roman" w:hAnsi="Times New Roman"/>
                <w:b/>
                <w:bCs/>
              </w:rPr>
              <w:t>v znení neskorších predpisov</w:t>
            </w:r>
          </w:p>
          <w:p w:rsidR="002969F6" w:rsidRPr="00411ADD"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Ústavný zákon č. 460/1992 Zb. Ústava Slovenskej republiky v znení neskorších predpisov</w:t>
            </w:r>
          </w:p>
          <w:p w:rsidR="002969F6" w:rsidP="00C50ADA">
            <w:pPr>
              <w:numPr>
                <w:numId w:val="1"/>
              </w:numPr>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Zákon č. 576/2004 Z. z. o zdravotnej starostlivosti, službách súvisiacich s poskytovaním zdravotnej starostlivosti a o zmene a doplnení niektorých zákonov</w:t>
            </w:r>
          </w:p>
          <w:p w:rsidR="001C4D77" w:rsidP="001C4D77">
            <w:pPr>
              <w:numPr>
                <w:numId w:val="1"/>
              </w:numPr>
              <w:bidi w:val="0"/>
              <w:spacing w:before="0" w:beforeAutospacing="0" w:after="0" w:afterAutospacing="0" w:line="240" w:lineRule="auto"/>
              <w:jc w:val="both"/>
              <w:rPr>
                <w:rFonts w:ascii="Times New Roman" w:hAnsi="Times New Roman"/>
                <w:b/>
                <w:bCs/>
                <w:sz w:val="22"/>
                <w:szCs w:val="22"/>
              </w:rPr>
            </w:pPr>
            <w:r w:rsidRPr="001C4D77">
              <w:rPr>
                <w:rFonts w:ascii="Times New Roman" w:hAnsi="Times New Roman"/>
                <w:b/>
                <w:bCs/>
                <w:sz w:val="22"/>
                <w:szCs w:val="22"/>
              </w:rPr>
              <w:t>Zákon č. 575/2001 Z. z. o organizácii činnosti vlády a organizácii ústrednej štátnej správy</w:t>
            </w:r>
            <w:r w:rsidR="00D83154">
              <w:rPr>
                <w:rFonts w:ascii="Times New Roman" w:hAnsi="Times New Roman"/>
                <w:b/>
                <w:bCs/>
                <w:sz w:val="22"/>
                <w:szCs w:val="22"/>
              </w:rPr>
              <w:t xml:space="preserve"> </w:t>
            </w:r>
          </w:p>
          <w:p w:rsidR="00D83154" w:rsidP="00D83154">
            <w:pPr>
              <w:numPr>
                <w:numId w:val="1"/>
              </w:numPr>
              <w:bidi w:val="0"/>
              <w:spacing w:before="0" w:beforeAutospacing="0" w:after="0" w:afterAutospacing="0" w:line="240" w:lineRule="auto"/>
              <w:jc w:val="both"/>
              <w:rPr>
                <w:rFonts w:ascii="Times New Roman" w:hAnsi="Times New Roman"/>
                <w:b/>
                <w:bCs/>
                <w:sz w:val="22"/>
                <w:szCs w:val="22"/>
              </w:rPr>
            </w:pPr>
            <w:r w:rsidRPr="00D83154">
              <w:rPr>
                <w:rFonts w:ascii="Times New Roman" w:hAnsi="Times New Roman"/>
                <w:b/>
                <w:bCs/>
                <w:sz w:val="22"/>
                <w:szCs w:val="22"/>
              </w:rPr>
              <w:t>Zákona č. 274/2017 Z. z. o  obetiach trestných činov a o zmene a doplnení niektorých zákonov</w:t>
            </w:r>
          </w:p>
          <w:p w:rsidR="00D83154" w:rsidP="00D83154">
            <w:pPr>
              <w:numPr>
                <w:numId w:val="1"/>
              </w:numPr>
              <w:bidi w:val="0"/>
              <w:spacing w:before="0" w:beforeAutospacing="0" w:after="0" w:afterAutospacing="0" w:line="240" w:lineRule="auto"/>
              <w:jc w:val="both"/>
              <w:rPr>
                <w:rFonts w:ascii="Times New Roman" w:hAnsi="Times New Roman"/>
                <w:b/>
                <w:bCs/>
                <w:sz w:val="22"/>
                <w:szCs w:val="22"/>
              </w:rPr>
            </w:pPr>
            <w:r>
              <w:rPr>
                <w:rFonts w:ascii="Times New Roman" w:hAnsi="Times New Roman"/>
                <w:b/>
                <w:bCs/>
                <w:sz w:val="22"/>
                <w:szCs w:val="22"/>
              </w:rPr>
              <w:t xml:space="preserve">Zákon č. 305/2005 Z. z. </w:t>
            </w:r>
            <w:r w:rsidRPr="00D83154">
              <w:rPr>
                <w:rFonts w:ascii="Times New Roman" w:hAnsi="Times New Roman"/>
                <w:b/>
                <w:bCs/>
                <w:sz w:val="22"/>
                <w:szCs w:val="22"/>
              </w:rPr>
              <w:t>o sociálnoprávnej ochrane detí a o sociálnej kuratele a o zmene a doplnení niektorých zákonov</w:t>
            </w:r>
          </w:p>
          <w:p w:rsidR="00F14E59" w:rsidP="00F14E59">
            <w:pPr>
              <w:numPr>
                <w:numId w:val="1"/>
              </w:numPr>
              <w:bidi w:val="0"/>
              <w:spacing w:before="0" w:beforeAutospacing="0" w:after="0" w:afterAutospacing="0" w:line="240" w:lineRule="auto"/>
              <w:jc w:val="both"/>
              <w:rPr>
                <w:rFonts w:ascii="Times New Roman" w:hAnsi="Times New Roman"/>
                <w:b/>
                <w:bCs/>
                <w:sz w:val="22"/>
                <w:szCs w:val="22"/>
              </w:rPr>
            </w:pPr>
            <w:r>
              <w:rPr>
                <w:rFonts w:ascii="Times New Roman" w:hAnsi="Times New Roman"/>
                <w:b/>
                <w:bCs/>
                <w:sz w:val="22"/>
                <w:szCs w:val="22"/>
              </w:rPr>
              <w:t xml:space="preserve">Zákon č. 219/2014 </w:t>
            </w:r>
            <w:r w:rsidRPr="00F14E59">
              <w:rPr>
                <w:rFonts w:ascii="Times New Roman" w:hAnsi="Times New Roman"/>
                <w:b/>
                <w:bCs/>
                <w:sz w:val="22"/>
                <w:szCs w:val="22"/>
              </w:rPr>
              <w:t>o sociálnej práci a o podmienkach na výkon niektorých odborných činností v oblasti sociálnych vecí a rodiny a o zmene a doplnení niektorých zákonov</w:t>
            </w:r>
          </w:p>
          <w:p w:rsidR="00526CE0" w:rsidRPr="00411ADD" w:rsidP="00526CE0">
            <w:pPr>
              <w:numPr>
                <w:numId w:val="1"/>
              </w:numPr>
              <w:bidi w:val="0"/>
              <w:spacing w:before="0" w:beforeAutospacing="0" w:after="0" w:afterAutospacing="0" w:line="240" w:lineRule="auto"/>
              <w:jc w:val="both"/>
              <w:rPr>
                <w:rFonts w:ascii="Times New Roman" w:hAnsi="Times New Roman"/>
                <w:b/>
                <w:bCs/>
                <w:sz w:val="22"/>
                <w:szCs w:val="22"/>
              </w:rPr>
            </w:pPr>
            <w:r>
              <w:rPr>
                <w:rFonts w:ascii="Times New Roman" w:hAnsi="Times New Roman"/>
                <w:b/>
                <w:bCs/>
                <w:sz w:val="22"/>
                <w:szCs w:val="22"/>
              </w:rPr>
              <w:t xml:space="preserve">Zákon č. 308/2000 Z. z. </w:t>
            </w:r>
            <w:r w:rsidRPr="00526CE0">
              <w:rPr>
                <w:rFonts w:ascii="Times New Roman" w:hAnsi="Times New Roman"/>
                <w:b/>
                <w:bCs/>
                <w:sz w:val="22"/>
                <w:szCs w:val="22"/>
              </w:rPr>
              <w:t>o vysielaní a retransmisii a o zmene zákona č. 195/2000 Z. z. o telekomunikáciách</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w:t>
            </w:r>
          </w:p>
        </w:tc>
        <w:tc>
          <w:tcPr>
            <w:tcW w:w="3796"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w:t>
            </w:r>
          </w:p>
        </w:tc>
        <w:tc>
          <w:tcPr>
            <w:tcW w:w="1147"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w:t>
            </w:r>
          </w:p>
        </w:tc>
        <w:tc>
          <w:tcPr>
            <w:tcW w:w="710"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w:t>
            </w:r>
          </w:p>
        </w:tc>
        <w:tc>
          <w:tcPr>
            <w:tcW w:w="4971"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w:t>
            </w:r>
          </w:p>
        </w:tc>
        <w:tc>
          <w:tcPr>
            <w:tcW w:w="2175"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8</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ind w:left="-144" w:right="-144"/>
              <w:jc w:val="center"/>
              <w:rPr>
                <w:rFonts w:ascii="Times New Roman" w:hAnsi="Times New Roman"/>
                <w:sz w:val="18"/>
                <w:szCs w:val="18"/>
              </w:rPr>
            </w:pPr>
            <w:r w:rsidRPr="00411ADD">
              <w:rPr>
                <w:rFonts w:ascii="Times New Roman" w:hAnsi="Times New Roman"/>
                <w:sz w:val="18"/>
                <w:szCs w:val="18"/>
              </w:rPr>
              <w:t>Článok</w:t>
            </w:r>
          </w:p>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(Č, O, V, P)</w:t>
            </w:r>
          </w:p>
        </w:tc>
        <w:tc>
          <w:tcPr>
            <w:tcW w:w="3796"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Spôsob transpozície</w:t>
            </w:r>
          </w:p>
        </w:tc>
        <w:tc>
          <w:tcPr>
            <w:tcW w:w="1147"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rPr>
                <w:rFonts w:ascii="Times New Roman" w:hAnsi="Times New Roman"/>
                <w:sz w:val="18"/>
                <w:szCs w:val="18"/>
              </w:rPr>
            </w:pPr>
            <w:r w:rsidRPr="00411ADD">
              <w:rPr>
                <w:rFonts w:ascii="Times New Roman" w:hAnsi="Times New Roman"/>
                <w:sz w:val="18"/>
                <w:szCs w:val="18"/>
              </w:rPr>
              <w:t>Predpis</w:t>
            </w:r>
          </w:p>
        </w:tc>
        <w:tc>
          <w:tcPr>
            <w:tcW w:w="710"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ind w:left="-144" w:right="-144"/>
              <w:jc w:val="center"/>
              <w:rPr>
                <w:rFonts w:ascii="Times New Roman" w:hAnsi="Times New Roman"/>
                <w:sz w:val="18"/>
                <w:szCs w:val="18"/>
              </w:rPr>
            </w:pPr>
            <w:r w:rsidRPr="00411ADD">
              <w:rPr>
                <w:rFonts w:ascii="Times New Roman" w:hAnsi="Times New Roman"/>
                <w:sz w:val="18"/>
                <w:szCs w:val="18"/>
              </w:rPr>
              <w:t>Článok</w:t>
            </w:r>
          </w:p>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(Č, §, O, V, P)</w:t>
            </w:r>
          </w:p>
        </w:tc>
        <w:tc>
          <w:tcPr>
            <w:tcW w:w="4971"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Text</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18"/>
                <w:szCs w:val="18"/>
              </w:rPr>
            </w:pPr>
          </w:p>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Zhoda</w:t>
            </w:r>
          </w:p>
        </w:tc>
        <w:tc>
          <w:tcPr>
            <w:tcW w:w="2175" w:type="dxa"/>
            <w:tcBorders>
              <w:top w:val="single" w:sz="4" w:space="0" w:color="auto"/>
              <w:left w:val="single" w:sz="4" w:space="0" w:color="auto"/>
              <w:bottom w:val="single" w:sz="4" w:space="0" w:color="auto"/>
              <w:right w:val="single" w:sz="4" w:space="0" w:color="auto"/>
            </w:tcBorders>
            <w:textDirection w:val="lrTb"/>
            <w:vAlign w:val="center"/>
          </w:tcPr>
          <w:p w:rsidR="002969F6" w:rsidRPr="00411ADD" w:rsidP="00C50ADA">
            <w:pPr>
              <w:bidi w:val="0"/>
              <w:spacing w:before="0" w:beforeAutospacing="0" w:after="0" w:afterAutospacing="0" w:line="240" w:lineRule="auto"/>
              <w:jc w:val="center"/>
              <w:rPr>
                <w:rFonts w:ascii="Times New Roman" w:hAnsi="Times New Roman"/>
                <w:sz w:val="18"/>
                <w:szCs w:val="18"/>
              </w:rPr>
            </w:pPr>
            <w:r w:rsidRPr="00411ADD">
              <w:rPr>
                <w:rFonts w:ascii="Times New Roman" w:hAnsi="Times New Roman"/>
                <w:sz w:val="18"/>
                <w:szCs w:val="18"/>
              </w:rPr>
              <w:t>Poznámky</w:t>
            </w:r>
          </w:p>
        </w:tc>
      </w:tr>
      <w:tr>
        <w:tblPrEx>
          <w:tblW w:w="14791" w:type="dxa"/>
          <w:tblInd w:w="70" w:type="dxa"/>
          <w:tblLayout w:type="fixed"/>
          <w:tblCellMar>
            <w:left w:w="70" w:type="dxa"/>
            <w:right w:w="70" w:type="dxa"/>
          </w:tblCellMar>
        </w:tblPrEx>
        <w:trPr>
          <w:trHeight w:val="249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Predmet úpravy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tejto smernici sa stanovujú spoločné minimálne pravidlá týkajúce sa určitých práv detí:</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ktoré sú podozrivými alebo obvinenými osobami v trestnom konaní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07"/>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voči ktorým sa vedie konanie o európskom zatykači podľa rámcového rozhodnutia 2002/584/SVV (ďalej len „vyžiadané osoby“).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72"/>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Rozsah pôsobnosti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sa vzťahuje na deti, ktoré sú podozrivými alebo obvinenými osobami v trestnom konaní. Uplatňuje sa až do právoplatného rozhodnutia o tom, či podozrivá alebo obvinená osoba spáchala trestný čin, vrátane prípadného vynesenia trestu a rozhodnutia o akomkoľvek opravnom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n.a. </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sa uplatňuje na deti, ktoré sú vyžiadanými osobami, od okamihu ich zadržania vo vykonávajúcom členskom štáte v súlade s článkom 17.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13"/>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S výnimkou článku 5, článku 8 ods. 3 písm. b) a článku 15 v rozsahu, v ktorom uvedené ustanovenia odkazujú na nositeľa rodičovských práv a povinností, sa táto smernica alebo jej určité ustanovenia uplatňujú na osoby uvedené v odsekoch 1 a 2 tohto článku, pokiaľ takéto osoby boli v čase začatia konania deťmi, ale neskôr dosiahli vek 18 rokov, a uplatňovanie tejto smernice alebo jej určitých ustanovení je vhodné vzhľadom na okolnosti prípadu vrátane vyspelosti a zraniteľnosti dotknutej osoby. Členské štáty sa môžu rozhodnúť neuplatňovať túto smernicu, ak dotknutá osoba dosiahla vek 21 rokov.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AD5822">
              <w:rPr>
                <w:rFonts w:ascii="Times New Roman" w:hAnsi="Times New Roman"/>
                <w:bCs/>
                <w:sz w:val="22"/>
                <w:szCs w:val="22"/>
              </w:rPr>
              <w:t xml:space="preserve"> Zákon č. 300/2005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94</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127</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127</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P: a),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Osoba, ktorá v čase spáchania trestného činu dovŕšila štrnásty rok a neprekročila osemnásty rok svojho veku, sa považuje za mladistvú. </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Ak táto hlava neobsahuje osobitné ustanovenia, použijú sa na mladistvého ostatné ustanovenia tohto zákona.</w:t>
            </w:r>
          </w:p>
          <w:p w:rsidR="002969F6" w:rsidRPr="00411ADD" w:rsidP="00C50ADA">
            <w:pPr>
              <w:tabs>
                <w:tab w:val="left" w:pos="426"/>
              </w:tabs>
              <w:bidi w:val="0"/>
              <w:spacing w:before="0" w:beforeAutospacing="0" w:after="0" w:afterAutospacing="0" w:line="240" w:lineRule="auto"/>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Dieťaťom sa rozumie osoba mladšia ako osemnásť rokov, ak tento zákon neustanovuje inak.</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Osobou blízkou veku mladistvých sa rozumie osoba, ktorá dovŕšila osemnásty rok svojho veku a neprekročila dvadsaťjeden rokov svojho veku. </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Ustanovenia tohto dielu sa nepoužijú</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v konaní o trestných činoch, ktoré obvinený spáchal jednak pred dovŕšením osemnásteho roku, jednak po jeho dovŕšení, ak zákon na čin spáchaný po dovŕšení osemnásteho roku ustanovuje trest rovnaký alebo prísnejší, alebo </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ak dôjde k vzneseniu obvinenia až po dovŕšení osemnásteho roku veku obvineného.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2E0534" w:rsidR="0098113C">
              <w:rPr>
                <w:rFonts w:ascii="Times New Roman" w:hAnsi="Times New Roman"/>
                <w:sz w:val="22"/>
                <w:szCs w:val="22"/>
              </w:rPr>
              <w:t>U</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sa uplatňuje na deti, ktoré pôvodne neboli podozrivými alebo obvinenými osobami, ale ktoré sa stali podozrivými alebo obvinenými osobami počas výsluchu políciou alebo iným orgánom presadzovania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B5DCA">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1B5DCA" w:rsidRPr="00411ADD" w:rsidP="001B5DC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AD5822">
              <w:rPr>
                <w:rFonts w:ascii="Times New Roman" w:hAnsi="Times New Roman"/>
                <w:bCs/>
                <w:sz w:val="22"/>
                <w:szCs w:val="22"/>
              </w:rPr>
              <w:t xml:space="preserve"> Zákon č. 300/2005 Z. z.</w:t>
            </w: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1B5DCA" w:rsidRPr="00411ADD" w:rsidP="001B5DCA">
            <w:pPr>
              <w:bidi w:val="0"/>
              <w:spacing w:before="0" w:beforeAutospacing="0" w:after="0" w:afterAutospacing="0" w:line="240" w:lineRule="auto"/>
              <w:jc w:val="center"/>
              <w:rPr>
                <w:rFonts w:ascii="Times New Roman" w:hAnsi="Times New Roman"/>
                <w:sz w:val="22"/>
                <w:szCs w:val="22"/>
              </w:rPr>
            </w:pPr>
          </w:p>
          <w:p w:rsidR="002969F6" w:rsidRPr="00411ADD" w:rsidP="001B5DCA">
            <w:pPr>
              <w:bidi w:val="0"/>
              <w:spacing w:before="0" w:beforeAutospacing="0" w:after="0" w:afterAutospacing="0" w:line="240" w:lineRule="auto"/>
              <w:jc w:val="center"/>
              <w:rPr>
                <w:rFonts w:ascii="Times New Roman" w:hAnsi="Times New Roman"/>
                <w:sz w:val="22"/>
                <w:szCs w:val="22"/>
              </w:rPr>
            </w:pPr>
            <w:r w:rsidRPr="00411ADD" w:rsidR="001B5DCA">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94</w:t>
            </w: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1-2</w:t>
            </w: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127</w:t>
            </w: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w:t>
            </w: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127</w:t>
            </w: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w:t>
            </w: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347</w:t>
            </w:r>
          </w:p>
          <w:p w:rsidR="001B5DCA" w:rsidRPr="00411ADD" w:rsidP="001B5DC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w:t>
            </w:r>
          </w:p>
          <w:p w:rsidR="002969F6" w:rsidRPr="00411ADD" w:rsidP="001B5DCA">
            <w:pPr>
              <w:bidi w:val="0"/>
              <w:spacing w:before="0" w:beforeAutospacing="0" w:after="0" w:afterAutospacing="0" w:line="240" w:lineRule="auto"/>
              <w:rPr>
                <w:rFonts w:ascii="Times New Roman" w:hAnsi="Times New Roman"/>
                <w:sz w:val="22"/>
                <w:szCs w:val="22"/>
              </w:rPr>
            </w:pPr>
            <w:r w:rsidRPr="00411ADD" w:rsidR="001B5DCA">
              <w:rPr>
                <w:rFonts w:ascii="Times New Roman" w:hAnsi="Times New Roman"/>
                <w:sz w:val="22"/>
                <w:szCs w:val="22"/>
              </w:rPr>
              <w:t>P: a),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Osoba, ktorá v čase spáchania trestného činu dovŕšila štrnásty rok a neprekročila osemnásty rok svojho veku, sa považuje za mladistvú. </w:t>
            </w: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Ak táto hlava neobsahuje osobitné ustanovenia, použijú sa na mladistvého ostatné ustanovenia tohto zákona.</w:t>
            </w:r>
          </w:p>
          <w:p w:rsidR="001B5DCA" w:rsidRPr="00411ADD" w:rsidP="001B5DCA">
            <w:pPr>
              <w:tabs>
                <w:tab w:val="left" w:pos="426"/>
              </w:tabs>
              <w:bidi w:val="0"/>
              <w:spacing w:before="0" w:beforeAutospacing="0" w:after="0" w:afterAutospacing="0" w:line="240" w:lineRule="auto"/>
              <w:rPr>
                <w:rFonts w:ascii="Times New Roman" w:hAnsi="Times New Roman"/>
                <w:sz w:val="22"/>
                <w:szCs w:val="22"/>
              </w:rPr>
            </w:pP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Dieťaťom sa rozumie osoba mladšia ako osemnásť rokov, ak tento zákon neustanovuje inak.</w:t>
            </w: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Osobou blízkou veku mladistvých sa rozumie osoba, ktorá dovŕšila osemnásty rok svojho veku a neprekročila dvadsaťjeden rokov svojho veku. </w:t>
            </w: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Ustanovenia tohto dielu sa nepoužijú</w:t>
            </w:r>
          </w:p>
          <w:p w:rsidR="001B5DCA" w:rsidRPr="00411ADD" w:rsidP="001B5DC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v konaní o trestných činoch, ktoré obvinený spáchal jednak pred dovŕšením osemnásteho roku, jednak po jeho dovŕšení, ak zákon na čin spáchaný po dovŕšení osemnásteho roku ustanovuje trest rovnaký alebo prísnejší, alebo </w:t>
            </w:r>
          </w:p>
          <w:p w:rsidR="002969F6" w:rsidRPr="00411ADD" w:rsidP="001B5DCA">
            <w:pPr>
              <w:tabs>
                <w:tab w:val="left" w:pos="426"/>
              </w:tabs>
              <w:bidi w:val="0"/>
              <w:spacing w:before="0" w:beforeAutospacing="0" w:after="0" w:afterAutospacing="0" w:line="240" w:lineRule="auto"/>
              <w:rPr>
                <w:rFonts w:ascii="Times New Roman" w:hAnsi="Times New Roman"/>
                <w:sz w:val="22"/>
                <w:szCs w:val="22"/>
              </w:rPr>
            </w:pPr>
            <w:r w:rsidRPr="00411ADD" w:rsidR="001B5DCA">
              <w:rPr>
                <w:rFonts w:ascii="Times New Roman" w:hAnsi="Times New Roman"/>
                <w:sz w:val="22"/>
                <w:szCs w:val="22"/>
              </w:rPr>
              <w:t>b) ak dôjde k vzneseniu obvinenia až po dovŕšení osemnásteho roku veku obvineného.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B5DCA">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Náš pr. poriadok nerozlišuje práva obvinených podľa momentu kedy sa vznieslo obvinenie. Ak sa vznesie obvinenie osobe v ktoromkoľvek okamihu, tak sú zaručené príslušné práva tejto obvinenej osobe.</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sa nedotýka vnútroštátnych pravidiel určujúcich vek trestnej zodpovednosti.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13"/>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Bez toho, aby bolo dotknuté právo na spravodlivý proces, v súvislosti s menej závažnými trestnými činmi: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ak sa v práve členského štátu stanovuje uloženie sankcie zo strany iného orgánu než súdu s právomocou v trestných veciach a ak možno proti uloženiu takejto sankcie podať na tomto súde opravný prostriedok alebo uloženie takejto sankcie možno tomuto súdu postúpiť,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001B5DCA">
              <w:rPr>
                <w:rFonts w:ascii="Times New Roman" w:hAnsi="Times New Roman"/>
                <w:sz w:val="22"/>
                <w:szCs w:val="22"/>
              </w:rPr>
              <w:t>V podmienkach Slovenskej republiky rozhoduje v trestných veciach výhradne iba súd.</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ak ako sankciu nemožno uložiť pozbavenie osobnej slobody,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sa vzťahuje iba na konania na súde s právomocou v trestných veciach.</w:t>
            </w:r>
          </w:p>
          <w:p w:rsidR="002969F6" w:rsidRPr="00411ADD" w:rsidP="00E11071">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V každom prípade sa táto smernica uplatňuje v plnom rozsahu, ak je dieťa pozbavené osobnej slobody, a to bez ohľadu na fázu trestného konania.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001B5DCA">
              <w:rPr>
                <w:rFonts w:ascii="Times New Roman" w:hAnsi="Times New Roman"/>
                <w:sz w:val="22"/>
                <w:szCs w:val="22"/>
              </w:rPr>
              <w:t>V podmienkach Slovenskej republiky rozhoduje v trestných veciach výhradne iba súd.</w:t>
            </w:r>
          </w:p>
        </w:tc>
      </w:tr>
      <w:tr>
        <w:tblPrEx>
          <w:tblW w:w="14791" w:type="dxa"/>
          <w:tblInd w:w="70" w:type="dxa"/>
          <w:tblLayout w:type="fixed"/>
          <w:tblCellMar>
            <w:left w:w="70" w:type="dxa"/>
            <w:right w:w="70" w:type="dxa"/>
          </w:tblCellMar>
        </w:tblPrEx>
        <w:trPr>
          <w:trHeight w:val="111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 účely tejto smernice sa uplatňujú tieto vymedzenia pojmov:</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„dieťa“ je osoba mladšia ako 18 rokov;</w:t>
            </w:r>
          </w:p>
          <w:p w:rsidR="002969F6" w:rsidRPr="00411ADD" w:rsidP="00C50ADA">
            <w:pPr>
              <w:bidi w:val="0"/>
              <w:spacing w:line="240" w:lineRule="auto"/>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AD5822">
              <w:rPr>
                <w:rFonts w:ascii="Times New Roman" w:hAnsi="Times New Roman"/>
                <w:bCs/>
                <w:sz w:val="22"/>
                <w:szCs w:val="22"/>
              </w:rPr>
              <w:t xml:space="preserve"> Zákon č. 300/2005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94</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95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127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Osoba, ktorá v čase spáchania trestného činu dovŕšila štrnásty rok a neprekročila osemnásty rok svojho veku, sa považuje za mladistvú. </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Ak táto hlava neobsahuje osobitné ustanovenia, použijú sa na mladistvého ostatné ustanovenia tohto zákona.</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Mladistvý mladší ako pätnásť rokov, ktorý v čase spáchania činu nedosiahol takú úroveň rozumovej a mravnej vyspelosti, aby mohol rozpoznať jeho protiprávnosť alebo ovládať svoje konanie, nie je za tento čin trestne zodpovedný. </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Prečin, ktorého znaky sú uvedené v tomto zákone, nie je trestným činom, ak ho spáchal mladistvý a ak je jeho závažnosť malá.</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Dieťaťom sa rozumie osoba mladšia ako osemnásť rokov, ak tento zákon neustanovuje inak.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841"/>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after="0" w:line="240" w:lineRule="auto"/>
              <w:jc w:val="both"/>
              <w:rPr>
                <w:rFonts w:ascii="Times New Roman" w:hAnsi="Times New Roman"/>
                <w:sz w:val="22"/>
                <w:szCs w:val="22"/>
              </w:rPr>
            </w:pPr>
            <w:r w:rsidRPr="00411ADD">
              <w:rPr>
                <w:rFonts w:ascii="Times New Roman" w:hAnsi="Times New Roman"/>
                <w:sz w:val="22"/>
                <w:szCs w:val="22"/>
              </w:rPr>
              <w:t>Č: 3</w:t>
            </w:r>
          </w:p>
          <w:p w:rsidR="002969F6" w:rsidRPr="00411ADD" w:rsidP="00C50ADA">
            <w:pPr>
              <w:bidi w:val="0"/>
              <w:spacing w:before="0" w:after="0" w:line="240" w:lineRule="auto"/>
              <w:jc w:val="both"/>
              <w:rPr>
                <w:rFonts w:ascii="Times New Roman" w:hAnsi="Times New Roman"/>
                <w:sz w:val="22"/>
                <w:szCs w:val="22"/>
              </w:rPr>
            </w:pPr>
            <w:r w:rsidRPr="00411ADD">
              <w:rPr>
                <w:rFonts w:ascii="Times New Roman" w:hAnsi="Times New Roman"/>
                <w:sz w:val="22"/>
                <w:szCs w:val="22"/>
              </w:rPr>
              <w:t>P: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line="240" w:lineRule="auto"/>
              <w:jc w:val="both"/>
              <w:rPr>
                <w:rFonts w:ascii="Times New Roman" w:hAnsi="Times New Roman"/>
                <w:bCs/>
                <w:sz w:val="22"/>
                <w:szCs w:val="22"/>
              </w:rPr>
            </w:pPr>
            <w:r w:rsidRPr="00411ADD">
              <w:rPr>
                <w:rFonts w:ascii="Times New Roman" w:hAnsi="Times New Roman"/>
                <w:bCs/>
                <w:sz w:val="22"/>
                <w:szCs w:val="22"/>
              </w:rPr>
              <w:t>„nositeľ rodičovských práv a povinností“ je každá osoba, ktorá má rodičovské práva a povinnosti vo vzťahu k dieťaťu;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3C1E96" w:rsidP="00C50ADA">
            <w:pPr>
              <w:bidi w:val="0"/>
              <w:spacing w:before="0" w:after="0" w:line="240" w:lineRule="auto"/>
              <w:jc w:val="center"/>
              <w:rPr>
                <w:rFonts w:ascii="Times New Roman" w:hAnsi="Times New Roman"/>
                <w:sz w:val="22"/>
                <w:szCs w:val="22"/>
              </w:rPr>
            </w:pPr>
            <w:r>
              <w:rPr>
                <w:rFonts w:ascii="Times New Roman" w:hAnsi="Times New Roman"/>
                <w:sz w:val="22"/>
                <w:szCs w:val="22"/>
              </w:rPr>
              <w:t>3.</w:t>
            </w:r>
            <w:r w:rsidRPr="00516E20" w:rsidR="00AD5822">
              <w:rPr>
                <w:rFonts w:ascii="Times New Roman" w:hAnsi="Times New Roman"/>
                <w:bCs/>
                <w:sz w:val="22"/>
                <w:szCs w:val="22"/>
              </w:rPr>
              <w:t xml:space="preserve"> Zákon č. 301/2005 Z. z. </w:t>
            </w:r>
          </w:p>
          <w:p w:rsidR="003C1E96" w:rsidP="00C50ADA">
            <w:pPr>
              <w:bidi w:val="0"/>
              <w:spacing w:before="0" w:after="0" w:line="240" w:lineRule="auto"/>
              <w:jc w:val="center"/>
              <w:rPr>
                <w:rFonts w:ascii="Times New Roman" w:hAnsi="Times New Roman"/>
                <w:sz w:val="22"/>
                <w:szCs w:val="22"/>
              </w:rPr>
            </w:pPr>
          </w:p>
          <w:p w:rsidR="003C1E96" w:rsidP="003C1E96">
            <w:pPr>
              <w:bidi w:val="0"/>
              <w:spacing w:before="0" w:after="0" w:line="240" w:lineRule="auto"/>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3C1E96" w:rsidP="003C1E96">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w:t>
            </w:r>
            <w:r>
              <w:rPr>
                <w:rFonts w:ascii="Times New Roman" w:hAnsi="Times New Roman"/>
                <w:sz w:val="22"/>
                <w:szCs w:val="22"/>
              </w:rPr>
              <w:t>35 O: 1</w:t>
            </w:r>
          </w:p>
          <w:p w:rsidR="003C1E96" w:rsidP="003C1E96">
            <w:pPr>
              <w:bidi w:val="0"/>
              <w:spacing w:before="0" w:after="0" w:line="240" w:lineRule="auto"/>
              <w:jc w:val="center"/>
              <w:rPr>
                <w:rFonts w:ascii="Times New Roman" w:hAnsi="Times New Roman"/>
                <w:sz w:val="22"/>
                <w:szCs w:val="22"/>
              </w:rPr>
            </w:pPr>
          </w:p>
          <w:p w:rsidR="003C1E96" w:rsidP="003C1E96">
            <w:pPr>
              <w:bidi w:val="0"/>
              <w:spacing w:before="0" w:after="0" w:line="240" w:lineRule="auto"/>
              <w:jc w:val="center"/>
              <w:rPr>
                <w:rFonts w:ascii="Times New Roman" w:hAnsi="Times New Roman"/>
                <w:sz w:val="22"/>
                <w:szCs w:val="22"/>
              </w:rPr>
            </w:pPr>
          </w:p>
          <w:p w:rsidR="003C1E96" w:rsidP="003C1E96">
            <w:pPr>
              <w:bidi w:val="0"/>
              <w:spacing w:before="0" w:after="0" w:line="240" w:lineRule="auto"/>
              <w:jc w:val="center"/>
              <w:rPr>
                <w:rFonts w:ascii="Times New Roman" w:hAnsi="Times New Roman"/>
                <w:sz w:val="22"/>
                <w:szCs w:val="22"/>
              </w:rPr>
            </w:pPr>
          </w:p>
          <w:p w:rsidR="003C1E96" w:rsidP="003C1E96">
            <w:pPr>
              <w:bidi w:val="0"/>
              <w:spacing w:before="0" w:after="0" w:line="240" w:lineRule="auto"/>
              <w:jc w:val="center"/>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§:28 O: 2,3</w:t>
            </w:r>
          </w:p>
          <w:p w:rsidR="002969F6" w:rsidRPr="00411ADD" w:rsidP="003C1E96">
            <w:pPr>
              <w:bidi w:val="0"/>
              <w:spacing w:before="0" w:after="0" w:line="240" w:lineRule="auto"/>
              <w:jc w:val="center"/>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p>
          <w:p w:rsidR="002969F6" w:rsidRPr="00411ADD" w:rsidP="003C1E96">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§:39 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3C1E96" w:rsidP="003C1E96">
            <w:pPr>
              <w:bidi w:val="0"/>
              <w:spacing w:before="0" w:beforeAutospacing="0" w:after="0" w:afterAutospacing="0" w:line="240" w:lineRule="auto"/>
              <w:jc w:val="both"/>
              <w:rPr>
                <w:rFonts w:ascii="Times New Roman" w:hAnsi="Times New Roman"/>
                <w:sz w:val="22"/>
                <w:szCs w:val="22"/>
              </w:rPr>
            </w:pPr>
            <w:r w:rsidRPr="001B5DCA">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3C1E96" w:rsidP="003C1E96">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w:t>
            </w:r>
          </w:p>
          <w:p w:rsidR="002969F6" w:rsidRPr="00411ADD" w:rsidP="003C1E96">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Rodičovské práva a povinnosti majú obaja rodičia. Pri ich výkone sú povinní chrániť záujmy maloletého dieťaťa.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Rodičovské práva a povinnosti vykonáva jeden z rodičov, ak druhý z rodičov nežije, je neznámy alebo ak nemá spôsobilosť na právne úkony v plnom rozsahu. Platí to aj v prípade, ak jeden z rodičov bol pozbavený rodičovských práv a povinností, ak mu bol výkon jeho rodičovských práv a povinností obmedzený alebo pozastavený.</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Ak rodičovské práva a povinnosti nemôže vykonávať ani jeden z rodičov alebo ak súd rozhodol podľa § 38 ods. 1 alebo 4 vo vzťahu k jedinému žijúcemu rodičovi, ustanoví vo svojom rozhodnutí maloletému dieťaťu poručníka.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after="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„rodičovské práva a povinnosti“ sú všetky práva a povinnosti týkajúce sa osoby alebo majetku dieťaťa, ktoré nadobudla fyzická osoba alebo právnická osoba rozsudkom, zo zákona alebo na základe dohody, ktorá má právne účinky, vrátane práva osobnej starostlivosti a práva styku s dieťaťom.</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Pokiaľ ide o prvý odsek bod 1, ak nie je isté, či osoba dosiahla vek 18 rokov, považuje sa táto osoba za dieťa.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§:28 O:1-3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Súčasťou rodičovských práv a povinností sú najmä</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a)sústavná a dôsledná starostlivosť o výchovu, zdravie, výživu a všestranný vývin maloletého dieťaťa,</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b)zastupovanie maloletého dieťaťa,</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c)správa majetku maloletého dieťaťa.</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Rodičovské práva a povinnosti majú obaja rodičia. Pri ich výkone sú povinní chrániť záujmy maloletého dieťaťa.</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Rodičovské práva a povinnosti vykonáva jeden z rodičov, ak druhý z rodičov nežije, je neznámy alebo ak nemá spôsobilosť na právne úkony v plnom rozsahu. Platí to aj v prípade, ak jeden z rodičov bol pozbavený rodičovských práv a povinností, ak mu bol výkon jeho rodičovských práv a povinností obmedzený alebo pozastavený.</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Rodičia zastupujú maloleté dieťa pri právnych úkonoch, na ktoré nie je spôsobilé.</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odsekov 1 až 4 sa uplatnia aj vo vzťahu k svedkovi, ktorého vek nie je známy a u ktorého existuje dôvod domnievať sa, že je dieťaťom, až kým sa nepreukáže opak.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deti, keď sú informované o tom, že sú podozrivými alebo obvinenými osobami v trestnom konaní, boli bezodkladne informované o svojich právach v súlade so smernicou 2012/13/EÚ a o všeobecných aspektoch vedenia konania.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tiež zabezpečia, aby boli deti informované o právach stanovených v tejto smernici. Uvedené informácie musia byť poskytnuté:</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ihneď po tom, ako boli deti informované, že sú podozrivé alebo obvinenými osobami, pokiaľ ide 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 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Smernica 2012/13EÚ je transponovaná do nášho pr. poriadku. </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to, aby bol nositeľ rodičovských práv a povinností informovaný, ako je ustanovené v článku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O:5</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je zadržanou alebo zatknutou osobou mladistvý, vyrozumie o tejto skutočnosti bez zbytočného odkladu zákonného zástupcu mladistvého orgán sociálnoprávnej ochrany detí a sociálnej kurately, a ak má mladistvý ustanoveného opatrovníka aj jeho.</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602"/>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pomoc obhajcu, ako je ustanovené v článku 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13.</w:t>
            </w:r>
            <w:r w:rsidRPr="00516E20" w:rsidR="00AD5822">
              <w:rPr>
                <w:rFonts w:ascii="Times New Roman" w:hAnsi="Times New Roman"/>
                <w:bCs/>
                <w:sz w:val="22"/>
                <w:szCs w:val="22"/>
              </w:rPr>
              <w:t xml:space="preserve"> Ústavný zákon č. 460/1992 Zb.</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O:9</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2 </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(9) Každý, proti komu sa vedie trestné konanie, má právo na obhajobu.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Každý má právo na právnu pomoc v konaní pred súdmi, inými štátnymi orgánmi alebo orgánmi verejnej správy od začiatku konania, a to za podmienok ustanovených zákonom.</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E11071">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iii)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ochranu súkromia, ako je ustanovené v článku 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 2 </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6</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1-4</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O:5</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249</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3</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základných práv a slobôd osôb v prípadoch dovolených zákonom možno zasahovať len v miere nevyhnutnej na dosiahnutie účelu trestného konania, pričom treba rešpektovať dôstojnosť osôb a ich súkromie.</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V konaní pred súdom rozsah poskytovaných informácií vyplýva zo zásady verejnosti. V priebehu súdneho konania nemožno účastníkom zakázať zhotovovanie písomných poznámok alebo nákresov, ak sa touto činnosťou nenarušuje priebeh konania.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by poskytnutie informácie porušilo alebo ohrozilo záujmy uvedené v odseku 1 alebo 2, orgán činný v trestnom konaní a súd odmietnu poskytnutie informácie</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Na hlavnom pojednávaní a verejnom zasadnutí proti mladistvému</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na návrh mladistvého, jeho obhajcu alebo zákonného zástupcu súd vylúči verejnosť aj vtedy, ak je to na ochranu záujmov mladistvého,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iv)</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pStyle w:val="NormalWeb"/>
              <w:bidi w:val="0"/>
              <w:spacing w:before="0" w:beforeAutospacing="0" w:after="0" w:afterAutospacing="0" w:line="240" w:lineRule="auto"/>
              <w:ind w:right="225"/>
              <w:jc w:val="both"/>
              <w:rPr>
                <w:rFonts w:ascii="Times New Roman" w:hAnsi="Times New Roman"/>
                <w:sz w:val="22"/>
                <w:szCs w:val="22"/>
              </w:rPr>
            </w:pPr>
            <w:r w:rsidRPr="00411ADD">
              <w:rPr>
                <w:rFonts w:ascii="Times New Roman" w:hAnsi="Times New Roman"/>
                <w:sz w:val="22"/>
                <w:szCs w:val="22"/>
              </w:rPr>
              <w:t>právo byť sprevádzané nositeľom rodičovských práv a povinností počas fáz konania okrem súdnych pojednávaní, ako je ustanovené v článku 15 ods.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Rodičia zastupujú maloleté dieťa pri právnych úkonoch, na ktoré nie je spôsobilé.</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v)</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právnu pomoc, ako je ustanovené v článku 18;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9</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336  </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(9) Každý, proti komu sa vedie trestné konanie, má právo na obhajobu.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najskoršej vhodnej fáze konania, pokiaľ ide o:</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individuálne posúdenie, ako je ustanovené v článku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337</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338</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ktorý v čase činu neprekročil pätnásty rok svojho veku, treba vždy skúmať, či bol spôsobilý rozpoznať protiprávnosť činu a či bol spôsobilý ovládať svoje konanie.</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2E0534" w:rsidR="002F12C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409"/>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lekársku prehliadku vrátane práva na lekársku pomoc, ako je ustanovené v článku 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tabs>
                <w:tab w:val="center" w:pos="355"/>
              </w:tabs>
              <w:bidi w:val="0"/>
              <w:spacing w:before="0" w:beforeAutospacing="0" w:after="0" w:afterAutospacing="0" w:line="240" w:lineRule="auto"/>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337</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tabs>
                <w:tab w:val="center" w:pos="355"/>
              </w:tabs>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2E0534" w:rsidR="002F12C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iii)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obmedzenie pozbavenia osobnej slobody a využitie alternatívnych opatrení vrátane práva na pravidelné preskúmanie zadržania, ako je ustanovené v článkoch 10 a 11;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O:5</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 O:6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§:79 O:2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§:79 O:3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339</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 takom návrhu rozhodne bez meškania. Ak súd vyhlásil oslobodzujúci rozsudok, predseda senátu bezodkladne vydá príkaz na prepustenie obvineného z väzby s uvedením dôvodu prepustenia a uvedie túto okolnosť v zápisnici; takto postupuje predseda senátu aj vtedy, ak v súdnom konaní uplynula lehota väzby podľa § 76 ods. 6.</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Obvinený má právo kedykoľvek žiadať o prepustenie na slobodu. Ak v prípravnom konaní prokurátor takej žiadosti nevyhovie, predloží ju bez meškania so svojím stanoviskom a s návrhom na rozhodnutie sudcovi pre prípravné konanie, o čom upovedomí obvineného a jeho obhajcu. O takej žiadosti sa musí bez meškania rozhodnúť. Ak sa žiadosť zamietla, môže ju obvinený, ak v nej neuvedie iné dôvody, opakovať až po uplynutí tridsiatich dní odo dňa, keď rozhodnutie o jeho predchádzajúcej žiadosti nadobudlo právoplatnosť.</w:t>
            </w: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26"/>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Aj keď existujú dôvody väzby podľa § 71, smie byť obvinený mladistvý vzatý do väzby, len ak nemožno účel väzby dosiahnuť inak.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E11071">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iv)</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byť sprevádzaný nositeľom rodičovských práv a povinností počas súdnych pojednávaní, ako je ustanovené v článku 15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292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1-4</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340</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 44 ods. 8.</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4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 Ak mladistvý v čase hlavného pojednávania alebo verejného zasadnutia dovŕšil devätnásty rok svojho veku, toto ustanovenie sa nepoužije.</w:t>
            </w:r>
          </w:p>
          <w:p w:rsidR="002969F6" w:rsidRPr="00411ADD" w:rsidP="00C50ADA">
            <w:pPr>
              <w:tabs>
                <w:tab w:val="left" w:pos="249"/>
              </w:tabs>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Rodičia zastupujú maloleté dieťa pri právnych úkonoch, na ktoré nie je spôsobilé.</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v)</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osobne sa zúčastniť na pojednávaní, ako je ustanovené v článku 16;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3. </w:t>
            </w:r>
            <w:r w:rsidRPr="00516E20" w:rsidR="00AD5822">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7</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§:34</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O:5</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Každý má právo, aby jeho trestná vec bola spravodlivo a v primeranej lehote prejednaná nezávislým a nestranným súdom v jeho prítomnosti tak, aby sa mohol vyjadriť ku všetkým vykonávaným dôkazom, ak tento zákon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Hlavné pojednávanie a verejné zasadnutie o dohode o vine a treste nemožno konať v neprítomnosti mladistvého.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 vi)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právo na účinné opravné prostriedky, ako je ustanovené v článku 19;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Opravné prostriedky v prospech mladistvého môže podať, a to i proti jeho vôli, aj orgán sociálnoprávnej ochrany detí a sociálnej kurately; lehota na podanie opravného prostriedku mu plynie samostatne.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Sťažnosť v prospech mladistvého môžu podať aj jeho príbuzní v priamom pokolení, jeho súrodenec, manžel a druh; lehota na podanie sťažnosti sa im končí tým istým dňom ako mladistvému.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pozbavení osobnej slobody, pokiaľ ide o právo na osobitné zaobchádzanie počas pozbavenia osobnej slobody, ako je ustanovené v článku 12.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12.</w:t>
            </w:r>
            <w:r w:rsidRPr="00516E20" w:rsidR="00AD5822">
              <w:rPr>
                <w:rFonts w:ascii="Times New Roman" w:hAnsi="Times New Roman"/>
                <w:bCs/>
                <w:sz w:val="22"/>
                <w:szCs w:val="22"/>
              </w:rPr>
              <w:t xml:space="preserve"> Zákon č. 171/1993 Z. z.</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AD5822">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§:7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1,2,6,7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(1) Do cely sa vždy umiestňujú oddelene osoby</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Pri umiestňovaní obvineného do cely sa dbá na to, aby bol zabezpečený účel výkonu väzby.</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cely sa umiestňujú oddelene</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mladiství od dospelých obvinených,</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Mladistvého možno umiestniť s dospelým obvineným alebo odsúdeným len výnimočne a len, ak takéto umiestnenie bude v záujme mladistvého, dospelý obvinený alebo odsúdený nebude na mladistvého nepriaznivo vplývať, ohrozovať jeho zdravie alebo zneužívať jeho prítomnosť v cele a mladistvý a dospelý obvinený alebo odsúdený s tým súhlasia.</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Ubytovacia plocha pre mladistvého v cele je najmenej 4 m2. </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Mladistvý má právo prijať návštevu raz za týždeň v trvaní najmenej jednej hodiny. Počas návštevy určený príslušník zboru informuje zákonného zástupcu o ukončených konaniach súvisiacich s výkonom väzby mladistvého od poslednej návštevy vykonanej zákonným zástupcom.</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Ústav zabezpečí podmienky na plnenie povinnej školskej dochádzky v súlade s osobitným predpisom.</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(7) Po prijatí mladistvého do väzby rozhodne riaditeľ ústavu o ustanovení opatrovníka mladistvému na zastupovanie a pomoc pri konaní vo veciach súvisiacich s výkonom väzby podľa tohto zákona (ďalej len „opatrovník“). Opatrovníkom môže byť len fyzická osoba, u ktorej nie je pochybnosť o nezaujatosti pre jej pomer k mladistvému, k obhajcovi alebo zákonnému zástupcovi mladistvého a ktorá </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má vysokoškolské vzdelanie druhého stupňa v študijnom odbore sociálna práca, psychológia alebo právo alebo má uznaný doklad o takomto vysokoškolskom vzdelaní vydaný zahraničnou vysokou školou a </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nevykonáva režimovú činnosť alebo nemá disciplinárnu právomoc podľa tohto zákona.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sa informácie uvedené v odseku 1 poskytovali písomne, ústne alebo oboma spôsobmi, v jednoduchom a zrozumiteľnom jazyku a aby sa tieto informácie zaznamenávali prostredníctvom postupu vyhotovovania záznamov v súlade s vnútroštátnym právom.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28</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9</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5-6</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Za podmienok uvedených v odseku 1 je osobe, ktorá je zadržaná alebo zatknutá, potrebné preložiť tiež poučenie o jej právach podľa § 34 ods. 6. Ak preklad poučenia nie je k dispozícií, poučenie sa jej pretlmočí; preklad písomného poučenia sa takejto osobe poskytne bez zbytočného odkladu.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2C52EF" w:rsidP="00C50ADA">
            <w:pPr>
              <w:bidi w:val="0"/>
              <w:spacing w:before="0" w:beforeAutospacing="0" w:after="0" w:afterAutospacing="0" w:line="240" w:lineRule="auto"/>
              <w:jc w:val="both"/>
              <w:rPr>
                <w:rFonts w:ascii="Times New Roman" w:hAnsi="Times New Roman"/>
                <w:sz w:val="22"/>
                <w:szCs w:val="22"/>
              </w:rPr>
            </w:pPr>
            <w:r w:rsidRPr="002C52EF">
              <w:rPr>
                <w:rFonts w:ascii="Times New Roman" w:hAnsi="Times New Roman"/>
                <w:sz w:val="22"/>
                <w:szCs w:val="22"/>
              </w:rPr>
              <w:t>Č: 4</w:t>
            </w:r>
          </w:p>
          <w:p w:rsidR="002969F6" w:rsidRPr="002C52EF" w:rsidP="00C50ADA">
            <w:pPr>
              <w:bidi w:val="0"/>
              <w:spacing w:before="0" w:beforeAutospacing="0" w:after="0" w:afterAutospacing="0" w:line="240" w:lineRule="auto"/>
              <w:jc w:val="both"/>
              <w:rPr>
                <w:rFonts w:ascii="Times New Roman" w:hAnsi="Times New Roman"/>
                <w:sz w:val="22"/>
                <w:szCs w:val="22"/>
              </w:rPr>
            </w:pPr>
            <w:r w:rsidRPr="002C52EF">
              <w:rPr>
                <w:rFonts w:ascii="Times New Roman" w:hAnsi="Times New Roman"/>
                <w:sz w:val="22"/>
                <w:szCs w:val="22"/>
              </w:rPr>
              <w:t>O: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2C52EF" w:rsidP="00C50ADA">
            <w:pPr>
              <w:tabs>
                <w:tab w:val="left" w:pos="3620"/>
              </w:tabs>
              <w:bidi w:val="0"/>
              <w:spacing w:before="0" w:beforeAutospacing="0" w:after="0" w:afterAutospacing="0" w:line="240" w:lineRule="auto"/>
              <w:jc w:val="both"/>
              <w:rPr>
                <w:rFonts w:ascii="Times New Roman" w:hAnsi="Times New Roman"/>
                <w:sz w:val="22"/>
                <w:szCs w:val="22"/>
              </w:rPr>
            </w:pPr>
            <w:r w:rsidRPr="002C52EF">
              <w:rPr>
                <w:rFonts w:ascii="Times New Roman" w:hAnsi="Times New Roman"/>
                <w:sz w:val="22"/>
                <w:szCs w:val="22"/>
              </w:rPr>
              <w:t>Členské štáty zabezpečia, aby v prípade, že sa deťom poskytne poučenie o právach podľa smernice 2012/13/EÚ, zahŕňalo toto poučenie odkaz na ich práva podľa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2C52EF" w:rsidP="00C50ADA">
            <w:pPr>
              <w:bidi w:val="0"/>
              <w:spacing w:before="0" w:beforeAutospacing="0" w:after="0" w:afterAutospacing="0" w:line="240" w:lineRule="auto"/>
              <w:jc w:val="center"/>
              <w:rPr>
                <w:rFonts w:ascii="Times New Roman" w:hAnsi="Times New Roman"/>
                <w:sz w:val="22"/>
                <w:szCs w:val="22"/>
              </w:rPr>
            </w:pPr>
            <w:r w:rsidR="001E32BF">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2C52EF" w:rsidP="00C50ADA">
            <w:pPr>
              <w:bidi w:val="0"/>
              <w:spacing w:before="0" w:beforeAutospacing="0" w:after="0" w:afterAutospacing="0" w:line="240" w:lineRule="auto"/>
              <w:jc w:val="center"/>
              <w:rPr>
                <w:rFonts w:ascii="Times New Roman" w:hAnsi="Times New Roman"/>
                <w:sz w:val="22"/>
                <w:szCs w:val="22"/>
              </w:rPr>
            </w:pPr>
            <w:r w:rsidRPr="002C52EF">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2C52EF" w:rsidP="00C50ADA">
            <w:pPr>
              <w:tabs>
                <w:tab w:val="center" w:pos="355"/>
              </w:tabs>
              <w:bidi w:val="0"/>
              <w:spacing w:before="0" w:beforeAutospacing="0" w:after="0" w:afterAutospacing="0" w:line="240" w:lineRule="auto"/>
              <w:jc w:val="center"/>
              <w:rPr>
                <w:rFonts w:ascii="Times New Roman" w:hAnsi="Times New Roman"/>
                <w:sz w:val="22"/>
                <w:szCs w:val="22"/>
              </w:rPr>
            </w:pPr>
            <w:r w:rsidRPr="002C52EF">
              <w:rPr>
                <w:rFonts w:ascii="Times New Roman" w:hAnsi="Times New Roman"/>
                <w:sz w:val="22"/>
                <w:szCs w:val="22"/>
              </w:rPr>
              <w:t>§: 34</w:t>
            </w:r>
          </w:p>
          <w:p w:rsidR="002969F6" w:rsidRPr="002C52EF" w:rsidP="00C50ADA">
            <w:pPr>
              <w:bidi w:val="0"/>
              <w:spacing w:before="0" w:beforeAutospacing="0" w:after="0" w:afterAutospacing="0" w:line="240" w:lineRule="auto"/>
              <w:jc w:val="center"/>
              <w:rPr>
                <w:rFonts w:ascii="Times New Roman" w:hAnsi="Times New Roman"/>
                <w:sz w:val="22"/>
                <w:szCs w:val="22"/>
              </w:rPr>
            </w:pPr>
            <w:r w:rsidRPr="002C52EF">
              <w:rPr>
                <w:rFonts w:ascii="Times New Roman" w:hAnsi="Times New Roman"/>
                <w:sz w:val="22"/>
                <w:szCs w:val="22"/>
              </w:rPr>
              <w:t>O: 5-6</w:t>
            </w: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tabs>
                <w:tab w:val="center" w:pos="355"/>
              </w:tabs>
              <w:bidi w:val="0"/>
              <w:spacing w:before="0" w:beforeAutospacing="0" w:after="0" w:afterAutospacing="0" w:line="240" w:lineRule="auto"/>
              <w:jc w:val="center"/>
              <w:rPr>
                <w:rFonts w:ascii="Times New Roman" w:hAnsi="Times New Roman"/>
                <w:sz w:val="22"/>
                <w:szCs w:val="22"/>
              </w:rPr>
            </w:pPr>
            <w:r w:rsidRPr="002C52EF">
              <w:rPr>
                <w:rFonts w:ascii="Times New Roman" w:hAnsi="Times New Roman"/>
                <w:sz w:val="22"/>
                <w:szCs w:val="22"/>
              </w:rPr>
              <w:t>§: 85</w:t>
            </w:r>
          </w:p>
          <w:p w:rsidR="002969F6" w:rsidRPr="002C52EF" w:rsidP="00C50ADA">
            <w:pPr>
              <w:bidi w:val="0"/>
              <w:spacing w:before="0" w:beforeAutospacing="0" w:after="0" w:afterAutospacing="0" w:line="240" w:lineRule="auto"/>
              <w:jc w:val="center"/>
              <w:rPr>
                <w:rFonts w:ascii="Times New Roman" w:hAnsi="Times New Roman"/>
                <w:sz w:val="22"/>
                <w:szCs w:val="22"/>
              </w:rPr>
            </w:pPr>
            <w:r w:rsidRPr="002C52EF">
              <w:rPr>
                <w:rFonts w:ascii="Times New Roman" w:hAnsi="Times New Roman"/>
                <w:sz w:val="22"/>
                <w:szCs w:val="22"/>
              </w:rPr>
              <w:t>O: 5</w:t>
            </w:r>
          </w:p>
          <w:p w:rsidR="002969F6" w:rsidRPr="002C52EF"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12015A" w:rsidP="00C50ADA">
            <w:pPr>
              <w:bidi w:val="0"/>
              <w:spacing w:before="0" w:beforeAutospacing="0" w:after="0" w:afterAutospacing="0" w:line="240" w:lineRule="auto"/>
              <w:jc w:val="both"/>
              <w:rPr>
                <w:rFonts w:ascii="Times New Roman" w:hAnsi="Times New Roman"/>
                <w:sz w:val="22"/>
                <w:szCs w:val="22"/>
              </w:rPr>
            </w:pPr>
          </w:p>
          <w:p w:rsidR="002969F6" w:rsidRPr="0012015A" w:rsidP="00C50ADA">
            <w:pPr>
              <w:tabs>
                <w:tab w:val="left" w:pos="355"/>
              </w:tabs>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rsidR="002969F6" w:rsidRPr="0012015A" w:rsidP="00C50ADA">
            <w:pPr>
              <w:tabs>
                <w:tab w:val="left" w:pos="355"/>
              </w:tabs>
              <w:bidi w:val="0"/>
              <w:spacing w:before="0" w:beforeAutospacing="0" w:after="0" w:afterAutospacing="0" w:line="240" w:lineRule="auto"/>
              <w:jc w:val="both"/>
              <w:rPr>
                <w:rFonts w:ascii="Times New Roman" w:hAnsi="Times New Roman"/>
                <w:sz w:val="22"/>
                <w:szCs w:val="22"/>
              </w:rPr>
            </w:pPr>
          </w:p>
          <w:p w:rsidR="002969F6" w:rsidRPr="0012015A" w:rsidP="00C50ADA">
            <w:pPr>
              <w:tabs>
                <w:tab w:val="left" w:pos="355"/>
              </w:tabs>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(5) Ustanovenia § 34, § 121 až 124 sa primerane použijú aj vtedy, ak je zadržaná osoba vypočúvaná v čase, keď proti nej ešte nebolo vznesené obvinenie.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001E32BF">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3C1E96" w:rsidP="00C50ADA">
            <w:pPr>
              <w:bidi w:val="0"/>
              <w:spacing w:before="0" w:beforeAutospacing="0" w:after="0" w:afterAutospacing="0" w:line="240" w:lineRule="auto"/>
              <w:jc w:val="both"/>
              <w:rPr>
                <w:rFonts w:ascii="Times New Roman" w:hAnsi="Times New Roman"/>
                <w:sz w:val="22"/>
                <w:szCs w:val="22"/>
              </w:rPr>
            </w:pPr>
            <w:r w:rsidRPr="002C52EF" w:rsidR="002969F6">
              <w:rPr>
                <w:rFonts w:ascii="Times New Roman" w:hAnsi="Times New Roman"/>
                <w:sz w:val="22"/>
                <w:szCs w:val="22"/>
              </w:rPr>
              <w:t xml:space="preserve">Transpozícia smernice 2012/13/EÚ zákonom č. 174/2015. </w:t>
            </w:r>
          </w:p>
          <w:p w:rsidR="003C1E96" w:rsidP="00C50ADA">
            <w:pPr>
              <w:bidi w:val="0"/>
              <w:spacing w:before="0" w:beforeAutospacing="0" w:after="0" w:afterAutospacing="0" w:line="240" w:lineRule="auto"/>
              <w:jc w:val="both"/>
              <w:rPr>
                <w:rFonts w:ascii="Times New Roman" w:hAnsi="Times New Roman"/>
                <w:sz w:val="22"/>
                <w:szCs w:val="22"/>
              </w:rPr>
            </w:pPr>
          </w:p>
          <w:p w:rsidR="002969F6" w:rsidRPr="002C52EF" w:rsidP="00C50ADA">
            <w:pPr>
              <w:bidi w:val="0"/>
              <w:spacing w:before="0" w:beforeAutospacing="0" w:after="0" w:afterAutospacing="0" w:line="240" w:lineRule="auto"/>
              <w:jc w:val="both"/>
              <w:rPr>
                <w:rFonts w:ascii="Times New Roman" w:hAnsi="Times New Roman"/>
                <w:sz w:val="22"/>
                <w:szCs w:val="22"/>
              </w:rPr>
            </w:pPr>
            <w:r w:rsidRPr="002C52EF">
              <w:rPr>
                <w:rFonts w:ascii="Times New Roman" w:hAnsi="Times New Roman"/>
                <w:sz w:val="22"/>
                <w:szCs w:val="22"/>
              </w:rPr>
              <w:t>Opatrenie skôr nelegislatívneho charakteru – rozsah práv, k</w:t>
            </w:r>
            <w:r w:rsidR="003C1E96">
              <w:rPr>
                <w:rFonts w:ascii="Times New Roman" w:hAnsi="Times New Roman"/>
                <w:sz w:val="22"/>
                <w:szCs w:val="22"/>
              </w:rPr>
              <w:t>toré OČTK poskytne obvinenému</w:t>
            </w:r>
            <w:r w:rsidRPr="002C52EF">
              <w:rPr>
                <w:rFonts w:ascii="Times New Roman" w:hAnsi="Times New Roman"/>
                <w:sz w:val="22"/>
                <w:szCs w:val="22"/>
              </w:rPr>
              <w:t>.</w:t>
            </w:r>
          </w:p>
          <w:p w:rsidR="00C50ADA" w:rsidRPr="002C52EF" w:rsidP="00C50ADA">
            <w:pPr>
              <w:bidi w:val="0"/>
              <w:spacing w:before="0" w:beforeAutospacing="0" w:after="0" w:afterAutospacing="0" w:line="240" w:lineRule="auto"/>
              <w:jc w:val="both"/>
              <w:rPr>
                <w:rFonts w:ascii="Times New Roman" w:hAnsi="Times New Roman"/>
                <w:sz w:val="22"/>
                <w:szCs w:val="22"/>
              </w:rPr>
            </w:pPr>
          </w:p>
          <w:p w:rsidR="00C50ADA" w:rsidRPr="002C52EF"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dieťaťa na to, aby bol nositeľ rodičovských práv a povinností informovaný</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sa nositeľovi rodičovských práv a povinností čo možno najskôr poskytli informácie, ktoré má dieťa právo získať podľa článku 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 O: 4-6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85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Rodičia zastupujú maloleté dieťa pri právnych úkonoch, na ktoré nie je spôsobilé.</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Informácie uvedené v odseku 1 sa poskytnú inej príslušnej dospelej osobe, ktorú si dieťa určí a ako takú schváli príslušný orgán, ak by poskytnutie uvedených informácií nositeľovi rodičovských práv a povinností:</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bolo v rozpore s najlepšími záujmami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§:6</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O:4</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 O: 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 1-3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§:35</w:t>
            </w: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O:2</w:t>
            </w: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3C1E96"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by poskytnutie informácie porušilo alebo ohrozilo záujmy uvedené v odseku 1 alebo 2, orgán činný v trestnom konaní a súd odmietnu poskytnutie informácie.</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w:t>
            </w:r>
          </w:p>
          <w:p w:rsidR="002969F6" w:rsidP="00C50ADA">
            <w:pPr>
              <w:tabs>
                <w:tab w:val="left" w:pos="1134"/>
              </w:tabs>
              <w:bidi w:val="0"/>
              <w:spacing w:before="0" w:beforeAutospacing="0" w:after="0" w:afterAutospacing="0" w:line="240" w:lineRule="auto"/>
              <w:jc w:val="both"/>
              <w:rPr>
                <w:rFonts w:ascii="Times New Roman" w:hAnsi="Times New Roman"/>
                <w:sz w:val="22"/>
                <w:szCs w:val="22"/>
              </w:rPr>
            </w:pPr>
          </w:p>
          <w:p w:rsidR="003C1E96" w:rsidRPr="00411ADD" w:rsidP="003C1E96">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3C1E9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nebolo možné, a to ani napriek primeranému úsiliu, pretože nie je možné skontaktovať sa s nositeľom rodičovských práv a povinností alebo jeho totožnosť je neznáma;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AD5822">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 O: 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 1-3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3</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w:t>
            </w: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5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Kolízneho opatrovníka súd ustanoví aj v prípadoch, ak maloleté dieťa nemá zákonného zástupcu alebo ak zákonný zástupca nemôže z vážneho dôvodu maloleté dieťa v konaní alebo pri určitom právnom úkone zastupovať.</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mohlo na základe objektívnych a skutkových okolností podstatne ohroziť trestné konanie.</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si dieťa neurčí žiadnu inú príslušnú dospelú osobu alebo ak dospelá osoba, ktorú dieťa určí, nie je akceptovateľná pre príslušný orgán, príslušný orgán s ohľadom na najlepšie záujmy dieťaťa určí inú osobu a poskytne jej informácie. Uvedenou osobou môže byť aj zástupca orgánu alebo inej inštitúcie zodpovednej za ochranu alebo blaho detí.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AD5822">
              <w:rPr>
                <w:rFonts w:ascii="Times New Roman" w:hAnsi="Times New Roman"/>
                <w:bCs/>
                <w:sz w:val="22"/>
                <w:szCs w:val="22"/>
              </w:rPr>
              <w:t xml:space="preserve"> Zákon č. 301/2005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D9151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§:10 O:1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§:34 O: 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 1-3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O:4</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60</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Orgány činné v trestnom konaní sú prokurátor a policajt</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ustanovenie kolízneho opatrovníka sa primerane použijú ustanovenia § 60 a 61. Funkcia kolízneho opatrovníka zaniká ukončením konania alebo vykonaním právneho úkonu, na ktorého účely bol ustanovený.</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Okrem prípadov podľa § 39 ods. 3 a § 57 ods. 4 súd ustanoví maloletému dieťaťu opatrovníka aj vtedy, ak je to potrebné z iných dôvodov a zároveň je to v záujme maloletého dieťaťa. </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Súd môže podľa odseku 1 ustanoviť za opatrovníka aj obec.</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okolnosti, ktoré viedli k uplatneniu odseku 2 písm. a), b) alebo c), zaniknú, všetky informácie, ktoré boli dieťaťu poskytnuté v súlade s článkom 4 a ktoré sú v priebehu konania stále relevantné, sa poskytnú nositeľovi rodičovských práv a povinností.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D9151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Rodičia zastupujú maloleté dieťa pri právnych úkonoch, na ktoré nie je spôsobilé.</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Deti, ktoré sú podozrivými alebo obvinenými osobami v trestnom konaní, majú v súlade so smernicou 2013/48/EÚ právo na prístup k obhajcovi. Žiadne ustanovenie tejto smernice, najmä v tomto článku, nemá vplyv na uvedené právo.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 336  </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obhajca deťom pomáhal v súlade s týmto článkom s cieľom umožniť im účinne vykonávať právo na obhajobu.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 336  </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obhajca deťom pomáhal bez zbytočného odkladu po tom, ako boli informované, že sú podozrivé alebo obvinenými osobami. V každom prípade obhajca poskytuje deťom pomoc, počnúc ktoroukoľvek z týchto udalostí, podľa toho, ktorá nastane najskôr:</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pred ich výsluchom políciou alebo iným orgánom presadzovania práva alebo justičným orgánom;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tom, ako vyšetrovacie alebo iné príslušné orgány uskutočnili vyšetrovací alebo iný úkon obstarávania dôkazov v súlade s odsekom 4 písm. 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bez zbytočného odkladu po pozbavení osobnej slobody;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boli predvolané na súd s právomocou v trestných veciach, v primeranej lehote pred tým, ako sa dostavia na tento súd.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§:336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Pomoc obhajcu zahŕňa toto:</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členské štáty zabezpečia, aby deti mali právo na stretnutie s obhajcom, ktorý ich zastupuje, v súkromí a na komunikáciu s ním, a to aj pred výsluchom políciou alebo iným orgánom presadzovania práva, alebo justičným orgánom;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13.</w:t>
            </w:r>
            <w:r w:rsidRPr="00516E20" w:rsidR="00D91510">
              <w:rPr>
                <w:rFonts w:ascii="Times New Roman" w:hAnsi="Times New Roman"/>
                <w:bCs/>
                <w:sz w:val="22"/>
                <w:szCs w:val="22"/>
              </w:rPr>
              <w:t xml:space="preserve"> Ústavný zákon č. 460/1992 Zb.</w:t>
            </w: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85 O: 5-6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Každý má právo na právnu pomoc v konaní pred súdmi, inými štátnymi orgánmi alebo orgánmi verejnej správy od začiatku konania, a to za podmienok ustanovených zákonom.</w:t>
            </w:r>
          </w:p>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90"/>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obhajca pomáhal deťom počas výsluchu a aby sa mohol na výsluchu v plnej miere zúčastniť. Takáto účasť sa musí uskutočniť v súlade s postupmi podľa vnútroštátneho práva, pokiaľ takýmito postupmi nie je dotknutý účinný výkon alebo podstata dotknutého práva. Ak sa obhajca zúčastňuje na výsluchu, skutočnosť, že sa na ňom zúčastnil, sa zaznamená tak, že sa uplatní postup vyhotovenia záznamu podľa vnútroštátneho práva;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85 O: 5-6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p w:rsidR="002969F6" w:rsidRPr="00411ADD" w:rsidP="00C50ADA">
            <w:pPr>
              <w:tabs>
                <w:tab w:val="left" w:pos="355"/>
                <w:tab w:val="left" w:pos="399"/>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PP:i-iii)</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obhajca pomáhal deťom prinajmenšom počas týchto vyšetrovacích úkonov alebo úkonov obstarávania dôkazov, ak sú tieto úkony ustanovené vo vnútroštátnom práve a ak sa pri nich vyžaduje alebo je povolená prítomnosť podozrivej alebo obvinenej osoby: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 identifikácia;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ii) konfrontácia;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iii) rekonštrukcia miesta činu.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1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2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213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2-4</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 213 ods. 2 až 4.</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sa obhajca alebo ním splnomocnený obhajca nedostaví na nariadený úkon, policajt vykoná tento úkon aj bez jeho účasti okrem výsluchu obvineného, ktorý trvá na prítomnosti obhajcu.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dodržiavajú dôvernosť komunikácie medzi deťmi a ich obhajcom pri výkone práva na prístup k obhajcovi ustanoveného v tejto smernici. Takáto komunikácia zahŕňa stretnutia, korešpondenciu, telefonické rozhovory a akékoľvek iné formy komunikácie, ktoré povoľuje vnútroštátne právo.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§:34 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114 O: 4</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§:115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18</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20</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a)</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21</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Vyhotovovanie obrazových, zvukových alebo obrazovo-zvukových záznamov vykonáva príslušný útvar Policajného zboru. Ak sa pri vyhotovovaní obrazových, zvukových alebo obrazovo-zvukových 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trestnom konaní o zločine, korupcii, trestných činoch extrémizmu, trestnom čine zneužívania právomoci verejného činiteľa, trestnom čine legalizácie príjmu z trestnej činnosti alebo pre iný úmyselný trestný čin, o ktorom na konanie zaväzuje medzinárodná zmluva, možno vydať príkaz na odpočúvanie a záznam telekomunikačnej prevádzky, ak možno dôvodne predpokladať, že budú zistené skutočnosti významné pre trestné konanie. Príkaz možno vydať, ak nemožno sledovaný účel dosiahnuť inak alebo ak by bolo jeho dosiahnutie iným spôsobom podstatne sťažené.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E11071"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Obvinený v ústave má právo stýkať sa osobne s obhajcom bez prítomnosti tretej osoby.</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Nahliadať do korešpondencie je neprípustné, ak je zrejmé, že ide o korešpondenciu</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medzi obvineným a jeho obhajcom,</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Obvinený môže s obhajcom telefonovať raz za kalendárny týždeň; na písomnú žiadosť obvineného môže riaditeľ ústavu v odôvodnených prípadoch povoliť obvinenému telefonovať obhajcovi aj častejšie. Predchádzajúci súhlas príslušného orgánu činného v trestnom konaní alebo súdu na telefonovanie obvineného s obhajcom sa nevyžaduje.</w:t>
            </w: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Ústav je oprávnený monitorovať a zaznamenávať obsah telefonického hovoru obvineného za účelom plnenia úloh na úseku boja proti terorizmu a organizovanému zločinu, zabrániť mareniu účelu výkonu väzby, odhaľovania a objasňovania trestných činov a zabezpečenia ochrany verejného poriadku a bezpečnosti v objektoch, ktorých ochranu zabezpečuje zbor;2) uvedené sa nevzťahuje na telefonovanie obvineného s jeho obhajcom. Ústav uchováva záznamy podľa prvej vety počas 12 mesiacov.</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Za predpokladu, že je to v súlade s právom na spravodlivý proces, sa členské štáty môžu odchýliť od odseku 3, ak pomoc obhajcu nie je primeraná vzhľadom na okolnosti prípadu pri zohľadnení závažnosti údajného trestného činu, zložitosti prípadu a opatrení, ktoré by sa mohli prijať v súvislosti s takýmto trestným činom, pričom je zrejmé, že v prvom rade sa vždy berú do úvahy najlepšie záujmy dieťaťa.</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v každom prípade zabezpečia, aby obhajca deťom pomáhal:</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keď sú predvedené pred príslušný súd alebo sudcu s cieľom rozhodnúť o ich väzbe v ktorejkoľvek fáze konania v rozsahu pôsobnosti tejto smernice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513"/>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počas väzby.</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takisto zabezpečia, aby sa pozbavenie osobnej slobody neukladalo ako trest, pokiaľ obhajca nepomohol dieťaťu tak, že mu umožnil účinne vykonávať právo na obhajobu, a v každom prípade počas súdnych pojednávaní.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97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121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321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371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c)</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18</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 213 ods. 2 až 4.</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Odvolací súd zruší napadnutý rozsudok aj</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pre podstatné chyby konania, ktoré napadnutým výrokom rozsudku predchádzali, najmä preto, že boli porušené ustanovenia, ktorými sa má zabezpečiť objasnenie veci alebo právo obhajoby,</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Dovolanie možno podať,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zásadným spôsobom bolo porušené právo na obhajobu,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Obvinený v ústave má právo stýkať sa osobne s obhajcom bez prítomnosti tretej osoby.</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Ide o povinnú obhajobu, t. j. právo na obhajobu je v tomto prípade riadne zabezpečené. </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7</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má dieťaťu poskytnúť pomoc obhajca v súlade s týmto článkom, ale žiadny obhajca nie je prítomný, príslušné orgány odložia výsluch dieťaťa alebo iné vyšetrovacie úkony, alebo úkony obstarávania dôkazov ustanovené v odseku 4 písm. c) na primeraný čas, aby sa mohlo počkať na príchod obhajcu, alebo ak si dieťa obhajcu neurčilo, aby sa obhajca pre dieťa zabezpečil.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5-6</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121 O: 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213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2-4</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sa obhajca alebo ním splnomocnený obhajca nedostaví na nariadený úkon, policajt vykoná tento úkon aj bez jeho účasti okrem výsluchu obvineného, ktorý trvá na prítomnosti obhajcu.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sa môžu za výnimočných okolností a iba vo fáze pred začatím súdneho konania dočasne odchýliť od uplatňovania práv ustanovených v odseku 3 v rozsahu, ktorý je opodstatnený vzhľadom na osobitné okolnosti prípadu, a to na základe jedného z týchto závažných dôvodov, ak:</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existuje naliehavá potreba odvrátiť vážne nepriaznivé dôsledky pre život, slobodu alebo telesnú nedotknuteľnosť osoby;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3C1E96">
              <w:rPr>
                <w:rFonts w:ascii="Times New Roman" w:hAnsi="Times New Roman"/>
                <w:sz w:val="22"/>
                <w:szCs w:val="22"/>
              </w:rPr>
              <w:t>D</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10</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17-18</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§:199</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V:3</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199</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213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2-4</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(17) Neodkladný úkon je taký úkon, ktorého vykonanie vzhľadom na nebezpečenstvo zmarenia alebo zničenia neznesie z hľadiska účelu trestného konania odklad na čas, kým sa začne trestné stíhanie.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(18) Neopakovateľný úkon je taký úkon, ktorý v ďalšom konaní už nemožno vykonať, ak tento zákon ďalej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hrozí nebezpečenstvo z omeškania, začne policajt trestné stíhanie vykonaním zaisťovacieho úkonu, neopakovateľného úkonu alebo neodkladného úkonu.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Trestné stíhanie sa začne vykonaním zaisťovacieho úkonu, neodkladného úkonu alebo neopakovateľného úkonu aj vtedy, ak ho vykonal miestne nepríslušný policajt, ak nebolo možné dosiahnuť, aby ho vykonal príslušný policajt, a najneskôr do troch dní od jeho vykonania odovzdá vec príslušnému policajtovi spolu s uznesením o začatí trestného stíhania.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sa obhajca alebo ním splnomocnený obhajca nedostaví na nariadený úkon, policajt vykoná tento úkon aj bez jeho účasti okrem výsluchu obvineného, ktorý trvá na prítomnosti obhajcu.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je nevyhnutné, aby vyšetrovacie orgány uskutočnili okamžité kroky s cieľom zabrániť podstatnému ohrozeniu trestného konania v súvislosti so závažným trestným činom.</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príslušné orgány pri uplatňovaní tohto odseku zohľadňovali najlepšie záujmy dieťaťa.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Rozhodnutie pristúpiť k výsluchu v neprítomnosti obhajcu podľa tohto odseku môže prijať justičný orgán alebo iný príslušný orgán iba na individuálnom základe a za podmienky, že toto rozhodnutie možno podrobiť súdnemu preskúmaniu.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DA1A5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w:t>
            </w:r>
            <w:r w:rsidRPr="00516E20" w:rsidR="00D91510">
              <w:rPr>
                <w:rFonts w:ascii="Times New Roman" w:hAnsi="Times New Roman"/>
                <w:bCs/>
                <w:sz w:val="22"/>
                <w:szCs w:val="22"/>
              </w:rPr>
              <w:t xml:space="preserve"> Návrh zákona</w:t>
            </w: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DA1A5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DA1A5D" w:rsidP="00C50ADA">
            <w:pPr>
              <w:bidi w:val="0"/>
              <w:spacing w:before="0" w:beforeAutospacing="0" w:after="0" w:afterAutospacing="0" w:line="240" w:lineRule="auto"/>
              <w:rPr>
                <w:rFonts w:ascii="Times New Roman" w:hAnsi="Times New Roman"/>
                <w:sz w:val="22"/>
                <w:szCs w:val="22"/>
              </w:rPr>
            </w:pPr>
            <w:r>
              <w:rPr>
                <w:rFonts w:ascii="Times New Roman" w:hAnsi="Times New Roman"/>
                <w:sz w:val="22"/>
                <w:szCs w:val="22"/>
              </w:rPr>
              <w:t>§: 121</w:t>
            </w:r>
          </w:p>
          <w:p w:rsidR="00DA1A5D" w:rsidP="00C50ADA">
            <w:pPr>
              <w:bidi w:val="0"/>
              <w:spacing w:before="0" w:beforeAutospacing="0" w:after="0" w:afterAutospacing="0" w:line="240" w:lineRule="auto"/>
              <w:rPr>
                <w:rFonts w:ascii="Times New Roman" w:hAnsi="Times New Roman"/>
                <w:sz w:val="22"/>
                <w:szCs w:val="22"/>
              </w:rPr>
            </w:pPr>
            <w:r>
              <w:rPr>
                <w:rFonts w:ascii="Times New Roman" w:hAnsi="Times New Roman"/>
                <w:sz w:val="22"/>
                <w:szCs w:val="22"/>
              </w:rPr>
              <w:t>O: 5</w:t>
            </w: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DA1A5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10</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17-18</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§:199</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V:3</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199</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213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2-4</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DA1A5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xml:space="preserve">(5) </w:t>
            </w:r>
            <w:r w:rsidRPr="00DA1A5D">
              <w:rPr>
                <w:rFonts w:ascii="Times New Roman" w:hAnsi="Times New Roman"/>
                <w:sz w:val="22"/>
                <w:szCs w:val="22"/>
              </w:rPr>
              <w:t>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w:t>
            </w:r>
          </w:p>
          <w:p w:rsidR="00DA1A5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(17) Neodkladný úkon je taký úkon, ktorého vykonanie vzhľadom na nebezpečenstvo zmarenia alebo zničenia neznesie z hľadiska účelu trestného konania odklad na čas, kým sa začne trestné stíhanie.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(18) Neopakovateľný úkon je taký úkon, ktorý v ďalšom konaní už nemožno vykonať, ak tento zákon ďalej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Zadržaná osoba má právo zvoliť si obhajcu a radiť sa s ním už v priebehu zadržania bez prítomnosti tretej osoby; má právo požadovať, aby obhajca bol prítomný pri jej výsluchu podľa odseku 4, ibaže je obhajca v lehote uvedenej v odseku 4 nedosiahnuteľný.</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hrozí nebezpečenstvo z omeškania, začne policajt trestné stíhanie vykonaním zaisťovacieho úkonu, neopakovateľného úkonu alebo neodkladného úkonu.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Trestné stíhanie sa začne vykonaním zaisťovacieho úkonu, neodkladného úkonu alebo neopakovateľného úkonu aj vtedy, ak ho vykonal miestne nepríslušný policajt, ak nebolo možné dosiahnuť, aby ho vykonal príslušný policajt, a najneskôr do troch dní od jeho vykonania odovzdá vec príslušnému policajtovi spolu s uznesením o začatí trestného stíhania.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6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sa obhajca alebo ním splnomocnený obhajca nedostaví na nariadený úkon, policajt vykoná tento úkon aj bez jeho účasti okrem výsluchu obvineného, ktorý trvá na prítomnosti obhajcu.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na individuálne posúdenie</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boli zohľadnené osobitné potreby detí týkajúce sa ochrany, výchovy, vzdelávania a sociálnej integrácie.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 tento účel sa vykoná individuálne posúdenie detí, ktoré sú podozrivými alebo obvinenými osobami v trestnom konaní. V individuálnom posúdení sa zohľadní najmä osobnosť a vyspelosť dieťaťa, jeho ekonomické, sociálne a rodinné pomery a akákoľvek osobitná zraniteľnosť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E11071">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trike/>
                <w:sz w:val="22"/>
                <w:szCs w:val="22"/>
              </w:rPr>
            </w:pPr>
            <w:r w:rsidRPr="00411ADD">
              <w:rPr>
                <w:rFonts w:ascii="Times New Roman" w:hAnsi="Times New Roman"/>
                <w:strike/>
                <w:sz w:val="22"/>
                <w:szCs w:val="22"/>
              </w:rPr>
              <w:t xml:space="preserve"> </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Rozsah a stupeň podrobnosti individuálneho posúdenia sa môže líšiť v závislosti od okolností prípadu, opatrení, ktoré možno prijať, ak je dieťa uznané za vinné zo spáchania údajného trestného činu, a od toho, či dieťa v nedávnej minulosti bolo individuálne posudzované.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D91510">
              <w:rPr>
                <w:rFonts w:ascii="Times New Roman" w:hAnsi="Times New Roman"/>
                <w:bCs/>
                <w:sz w:val="22"/>
                <w:szCs w:val="22"/>
              </w:rPr>
              <w:t xml:space="preserve"> Zákon č. 300/2005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97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E11071">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Cieľom individuálneho posúdenia je zistiť a zaznamenať v súlade s postupom vyhotovenia záznamu v dotknutom členskom štáte také informácie týkajúce sa individuálnych vlastností a situácie dieťaťa, ktoré by mohli byť užitočné pre príslušné orgány pri: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rozhodovaní o tom, či sa majú prijať akékoľvek osobitné opatrenia v prospech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D91510">
              <w:rPr>
                <w:rFonts w:ascii="Times New Roman" w:hAnsi="Times New Roman"/>
                <w:bCs/>
                <w:sz w:val="22"/>
                <w:szCs w:val="22"/>
              </w:rPr>
              <w:t xml:space="preserve"> Zákon č. 300/2005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97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P:d)</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osobné pomery páchateľa v rozsahu potrebnom na určenie druhu a výmery trestu a uloženie ochranného opatrenia a iné rozhodnutia,</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E11071">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posudzovaní vhodnosti a účinnosti akýchkoľvek preventívnych opatrení týkajúcich sa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3C1E96" w:rsidP="00C50ADA">
            <w:pPr>
              <w:bidi w:val="0"/>
              <w:spacing w:before="0" w:beforeAutospacing="0" w:after="0" w:afterAutospacing="0" w:line="240" w:lineRule="auto"/>
              <w:jc w:val="center"/>
              <w:rPr>
                <w:rFonts w:ascii="Times New Roman" w:hAnsi="Times New Roman"/>
                <w:sz w:val="22"/>
                <w:szCs w:val="22"/>
              </w:rPr>
            </w:pPr>
            <w:r w:rsidRPr="00411ADD" w:rsidR="002969F6">
              <w:rPr>
                <w:rFonts w:ascii="Times New Roman" w:hAnsi="Times New Roman"/>
                <w:sz w:val="22"/>
                <w:szCs w:val="22"/>
              </w:rPr>
              <w:t>2.</w:t>
            </w:r>
            <w:r w:rsidRPr="00516E20" w:rsidR="00D91510">
              <w:rPr>
                <w:rFonts w:ascii="Times New Roman" w:hAnsi="Times New Roman"/>
                <w:bCs/>
                <w:sz w:val="22"/>
                <w:szCs w:val="22"/>
              </w:rPr>
              <w:t xml:space="preserve"> Zákon č. 300/2005 Z. z. </w:t>
            </w: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P="00C50ADA">
            <w:pPr>
              <w:bidi w:val="0"/>
              <w:spacing w:before="0" w:beforeAutospacing="0" w:after="0" w:afterAutospacing="0" w:line="240" w:lineRule="auto"/>
              <w:jc w:val="center"/>
              <w:rPr>
                <w:rFonts w:ascii="Times New Roman" w:hAnsi="Times New Roman"/>
                <w:sz w:val="22"/>
                <w:szCs w:val="22"/>
              </w:rPr>
            </w:pPr>
          </w:p>
          <w:p w:rsidR="003C1E96"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97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P:d)</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osobné pomery páchateľa v rozsahu potrebnom na určenie druhu a výmery trestu a uloženie ochranného opatrenia a iné rozhodnutia,</w:t>
            </w:r>
          </w:p>
          <w:p w:rsidR="002969F6" w:rsidRPr="00411ADD" w:rsidP="00C50ADA">
            <w:pPr>
              <w:tabs>
                <w:tab w:val="left" w:pos="1134"/>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E11071">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prijímaní akéhokoľvek rozhodnutia alebo stanovení postupu v trestnom konaní, a to aj pri rozhodovaní o treste.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r w:rsidRPr="00516E20" w:rsidR="00D91510">
              <w:rPr>
                <w:rFonts w:ascii="Times New Roman" w:hAnsi="Times New Roman"/>
                <w:bCs/>
                <w:sz w:val="22"/>
                <w:szCs w:val="22"/>
              </w:rPr>
              <w:t xml:space="preserve"> Zákon č. 300/2005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97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P:d)</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osobné pomery páchateľa v rozsahu potrebnom na určenie druhu a výmery trestu a uloženie ochranného opatrenia a iné rozhodnutia,</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Individuálne posúdenie sa vykoná v najskoršej vhodnej fáze konania a v súlade s odsekom 6 pred obžalobou.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3. </w:t>
            </w:r>
            <w:r w:rsidRPr="00516E20" w:rsidR="00D9151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1D4D29">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trike/>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Pri absencii individuálneho posúdenia je i tak možné podať obžalobu za predpokladu, že je to v najlepšom záujme dieťaťa, pričom individuálne posúdenie je v každom prípade na začiatku súdneho pojednávania k dispozícii.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1D4D29">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trike/>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7</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Individuálne posúdenie sa vykoná za maximálnej účasti dieťaťa. Vykonáva ho kvalifikovaný personál, ktorý pritom podľa možnosti uplatňuje multidisciplinárny prístup a v príslušných prípadoch zahŕňa nositeľa rodičovských práv a povinností alebo inú príslušnú dospelú osobu, ako je uvedené v článkoch 5 a 15 a/alebo špecializovaného odborníka.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338</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ktorý v čase činu neprekročil pätnásty rok svojho veku, treba vždy skúmať, či bol spôsobilý rozpoznať protiprávnosť činu a či bol spôsobilý ovládať svoje konanie.</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7E7FA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trike/>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8</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sa výrazne zmenia prvky, ktoré predstavujú základ individuálneho posúdenia, členské štáty zaistia, aby sa individuálne posúdenie v priebehu trestného konania aktualizovalo.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4E6638" w:rsidRPr="00411ADD" w:rsidP="004E6638">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§:119</w:t>
            </w:r>
          </w:p>
          <w:p w:rsidR="004E6638" w:rsidRPr="00411ADD" w:rsidP="004E6638">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4E6638" w:rsidP="004E6638">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P:d)</w:t>
            </w:r>
          </w:p>
          <w:p w:rsidR="004E6638" w:rsidP="004E6638">
            <w:pPr>
              <w:bidi w:val="0"/>
              <w:spacing w:before="0" w:beforeAutospacing="0" w:after="0" w:afterAutospacing="0" w:line="240" w:lineRule="auto"/>
              <w:jc w:val="both"/>
              <w:rPr>
                <w:rFonts w:ascii="Times New Roman" w:hAnsi="Times New Roman"/>
                <w:sz w:val="22"/>
                <w:szCs w:val="22"/>
              </w:rPr>
            </w:pPr>
          </w:p>
          <w:p w:rsidR="002969F6" w:rsidRPr="00411ADD" w:rsidP="004E6638">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§:337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4E6638" w:rsidRPr="00411ADD" w:rsidP="004E6638">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osobné pomery páchateľa v rozsahu potrebnom na určenie druhu a výmery trestu a uloženie ochranného opatrenia a iné rozhodnutia,</w:t>
            </w:r>
          </w:p>
          <w:p w:rsidR="004E6638"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7E7FA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P="001D4D29">
            <w:pPr>
              <w:bidi w:val="0"/>
              <w:spacing w:before="0" w:beforeAutospacing="0" w:after="0" w:afterAutospacing="0" w:line="240" w:lineRule="auto"/>
              <w:jc w:val="both"/>
              <w:rPr>
                <w:rFonts w:ascii="Times New Roman" w:hAnsi="Times New Roman"/>
                <w:sz w:val="22"/>
                <w:szCs w:val="22"/>
              </w:rPr>
            </w:pPr>
            <w:r w:rsidR="00002B2D">
              <w:rPr>
                <w:rFonts w:ascii="Times New Roman" w:hAnsi="Times New Roman"/>
                <w:sz w:val="22"/>
                <w:szCs w:val="22"/>
              </w:rPr>
              <w:t>POZN:</w:t>
            </w:r>
            <w:r w:rsidR="004D2E68">
              <w:rPr>
                <w:rFonts w:ascii="Times New Roman" w:hAnsi="Times New Roman"/>
                <w:sz w:val="22"/>
                <w:szCs w:val="22"/>
              </w:rPr>
              <w:t xml:space="preserve"> </w:t>
            </w:r>
            <w:r w:rsidRPr="004D2E68" w:rsidR="004D2E68">
              <w:rPr>
                <w:rFonts w:ascii="Times New Roman" w:hAnsi="Times New Roman"/>
                <w:sz w:val="22"/>
                <w:szCs w:val="22"/>
              </w:rPr>
              <w:t>Nakoľko orgány činné v trestnom konaní a</w:t>
            </w:r>
            <w:r w:rsidR="00856C15">
              <w:rPr>
                <w:rFonts w:ascii="Times New Roman" w:hAnsi="Times New Roman"/>
                <w:sz w:val="22"/>
                <w:szCs w:val="22"/>
              </w:rPr>
              <w:t> </w:t>
            </w:r>
            <w:r w:rsidRPr="004D2E68" w:rsidR="004D2E68">
              <w:rPr>
                <w:rFonts w:ascii="Times New Roman" w:hAnsi="Times New Roman"/>
                <w:sz w:val="22"/>
                <w:szCs w:val="22"/>
              </w:rPr>
              <w:t>súd</w:t>
            </w:r>
            <w:r w:rsidR="00856C15">
              <w:rPr>
                <w:rFonts w:ascii="Times New Roman" w:hAnsi="Times New Roman"/>
                <w:sz w:val="22"/>
                <w:szCs w:val="22"/>
              </w:rPr>
              <w:t xml:space="preserve"> </w:t>
            </w:r>
            <w:r w:rsidRPr="004D2E68" w:rsidR="00856C15">
              <w:rPr>
                <w:rFonts w:ascii="Times New Roman" w:hAnsi="Times New Roman"/>
                <w:sz w:val="22"/>
                <w:szCs w:val="22"/>
              </w:rPr>
              <w:t>počas celého trestného konania</w:t>
            </w:r>
            <w:r w:rsidR="00856C15">
              <w:rPr>
                <w:rFonts w:ascii="Times New Roman" w:hAnsi="Times New Roman"/>
                <w:sz w:val="22"/>
                <w:szCs w:val="22"/>
              </w:rPr>
              <w:t xml:space="preserve"> voči mladistvému</w:t>
            </w:r>
            <w:r w:rsidRPr="004D2E68" w:rsidR="004D2E68">
              <w:rPr>
                <w:rFonts w:ascii="Times New Roman" w:hAnsi="Times New Roman"/>
                <w:sz w:val="22"/>
                <w:szCs w:val="22"/>
              </w:rPr>
              <w:t xml:space="preserve"> postupujú v najužšej spolupráci so zariadeniami, ktorým je zverená starostlivosť o mládež, prípadne so zariadeniami psychologickej starostlivosti, orgánmi sociálnoprávnej ochrany detí a sociálnej kurately a ďalšími, </w:t>
            </w:r>
            <w:r w:rsidR="004D2E68">
              <w:rPr>
                <w:rFonts w:ascii="Times New Roman" w:hAnsi="Times New Roman"/>
                <w:sz w:val="22"/>
                <w:szCs w:val="22"/>
              </w:rPr>
              <w:t>pokiaľ</w:t>
            </w:r>
            <w:r w:rsidRPr="004D2E68" w:rsidR="004D2E68">
              <w:rPr>
                <w:rFonts w:ascii="Times New Roman" w:hAnsi="Times New Roman"/>
                <w:sz w:val="22"/>
                <w:szCs w:val="22"/>
              </w:rPr>
              <w:t xml:space="preserve"> sa výrazne zmenia prvky, ktoré predstavujú základ individuálneho posúdenia, tak sa individuálne posúdenie v priebehu trestného konania aktualizuje.</w:t>
            </w:r>
            <w:r w:rsidR="00856C15">
              <w:rPr>
                <w:rFonts w:ascii="Times New Roman" w:hAnsi="Times New Roman"/>
                <w:sz w:val="22"/>
                <w:szCs w:val="22"/>
              </w:rPr>
              <w:t xml:space="preserve"> Na základe vyššie uvedeného právna úprava uvedená v § 337 TP spĺňa požiadavky čl. 7 ods. 8 smernice.</w:t>
            </w:r>
          </w:p>
          <w:p w:rsidR="00002B2D" w:rsidRPr="00411ADD" w:rsidP="001D4D29">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9</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sa môžu odchýliť od povinnosti vykonať individuálne posúdenie, ak si takúto odchýlku vyžadujú okolnosti prípadu a za predpokladu, že je to v súlade s najlepšími záujmami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5054CB">
              <w:rPr>
                <w:rFonts w:ascii="Times New Roman" w:hAnsi="Times New Roman"/>
                <w:sz w:val="22"/>
                <w:szCs w:val="22"/>
              </w:rPr>
              <w:t>D</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F87D4D">
            <w:pPr>
              <w:bidi w:val="0"/>
              <w:spacing w:before="0" w:beforeAutospacing="0" w:after="0" w:afterAutospacing="0" w:line="240" w:lineRule="auto"/>
              <w:jc w:val="center"/>
              <w:rPr>
                <w:rFonts w:ascii="Times New Roman" w:hAnsi="Times New Roman"/>
                <w:sz w:val="22"/>
                <w:szCs w:val="22"/>
              </w:rPr>
            </w:pPr>
            <w:r w:rsidR="00F87D4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1D4D29">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na lekársku prehliadku</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deti, ktoré sú pozbavené osobnej slobody, mali právo na lekársku prehliadku bez zbytočného odkladu, a to predovšetkým na účely posúdenia ich celkového duševného a telesného stavu. Lekárska prehliadka musí byť čo najmenej invazívna a vykonáva ju lekár alebo iný kvalifikovaný odborník.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7E7FA6" w:rsidP="00C50ADA">
            <w:pPr>
              <w:bidi w:val="0"/>
              <w:spacing w:before="0" w:beforeAutospacing="0" w:after="0" w:afterAutospacing="0" w:line="240" w:lineRule="auto"/>
              <w:jc w:val="center"/>
              <w:rPr>
                <w:rFonts w:ascii="Times New Roman" w:hAnsi="Times New Roman"/>
                <w:sz w:val="22"/>
                <w:szCs w:val="22"/>
              </w:rPr>
            </w:pPr>
            <w:r w:rsidRPr="00411ADD" w:rsidR="002969F6">
              <w:rPr>
                <w:rFonts w:ascii="Times New Roman" w:hAnsi="Times New Roman"/>
                <w:sz w:val="22"/>
                <w:szCs w:val="22"/>
              </w:rPr>
              <w:t xml:space="preserve">3. </w:t>
            </w:r>
            <w:r w:rsidRPr="00516E20" w:rsidR="00D91510">
              <w:rPr>
                <w:rFonts w:ascii="Times New Roman" w:hAnsi="Times New Roman"/>
                <w:bCs/>
                <w:sz w:val="22"/>
                <w:szCs w:val="22"/>
              </w:rPr>
              <w:t>Zákon č. 301/2005 Z. z.</w:t>
            </w: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7E7FA6" w:rsidP="00C50ADA">
            <w:pPr>
              <w:bidi w:val="0"/>
              <w:spacing w:before="0" w:beforeAutospacing="0" w:after="0" w:afterAutospacing="0" w:line="240" w:lineRule="auto"/>
              <w:jc w:val="center"/>
              <w:rPr>
                <w:rFonts w:ascii="Times New Roman" w:hAnsi="Times New Roman"/>
                <w:sz w:val="22"/>
                <w:szCs w:val="22"/>
              </w:rPr>
            </w:pPr>
          </w:p>
          <w:p w:rsidR="00B80D11" w:rsidP="00C50ADA">
            <w:pPr>
              <w:bidi w:val="0"/>
              <w:spacing w:before="0" w:beforeAutospacing="0" w:after="0" w:afterAutospacing="0" w:line="240" w:lineRule="auto"/>
              <w:jc w:val="center"/>
              <w:rPr>
                <w:rFonts w:ascii="Times New Roman" w:hAnsi="Times New Roman"/>
                <w:sz w:val="22"/>
                <w:szCs w:val="22"/>
              </w:rPr>
            </w:pPr>
            <w:r w:rsidR="007E7FA6">
              <w:rPr>
                <w:rFonts w:ascii="Times New Roman" w:hAnsi="Times New Roman"/>
                <w:sz w:val="22"/>
                <w:szCs w:val="22"/>
              </w:rPr>
              <w:t>5.</w:t>
            </w:r>
            <w:r w:rsidRPr="00516E20" w:rsidR="00D91510">
              <w:rPr>
                <w:rFonts w:ascii="Times New Roman" w:hAnsi="Times New Roman"/>
                <w:bCs/>
                <w:sz w:val="22"/>
                <w:szCs w:val="22"/>
              </w:rPr>
              <w:t xml:space="preserve"> Zákon č. 221/2006 Z. z.</w:t>
            </w:r>
          </w:p>
          <w:p w:rsidR="00B80D11" w:rsidP="00C50ADA">
            <w:pPr>
              <w:bidi w:val="0"/>
              <w:spacing w:before="0" w:beforeAutospacing="0" w:after="0" w:afterAutospacing="0" w:line="240" w:lineRule="auto"/>
              <w:jc w:val="center"/>
              <w:rPr>
                <w:rFonts w:ascii="Times New Roman" w:hAnsi="Times New Roman"/>
                <w:sz w:val="22"/>
                <w:szCs w:val="22"/>
              </w:rPr>
            </w:pPr>
          </w:p>
          <w:p w:rsidR="00B80D11"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6.</w:t>
            </w:r>
            <w:r w:rsidRPr="00516E20" w:rsidR="00D91510">
              <w:rPr>
                <w:rFonts w:ascii="Times New Roman" w:hAnsi="Times New Roman"/>
                <w:bCs/>
                <w:sz w:val="22"/>
                <w:szCs w:val="22"/>
              </w:rPr>
              <w:t xml:space="preserve"> Zákon č. 475/2005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85</w:t>
            </w: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7E7FA6" w:rsidP="00C50ADA">
            <w:pPr>
              <w:bidi w:val="0"/>
              <w:spacing w:before="0" w:beforeAutospacing="0" w:after="0" w:afterAutospacing="0" w:line="240" w:lineRule="auto"/>
              <w:jc w:val="both"/>
              <w:rPr>
                <w:rFonts w:ascii="Times New Roman" w:hAnsi="Times New Roman"/>
                <w:sz w:val="22"/>
                <w:szCs w:val="22"/>
              </w:rPr>
            </w:pPr>
          </w:p>
          <w:p w:rsidR="007E7FA6" w:rsidP="00C50ADA">
            <w:pPr>
              <w:bidi w:val="0"/>
              <w:spacing w:before="0" w:beforeAutospacing="0" w:after="0" w:afterAutospacing="0" w:line="240" w:lineRule="auto"/>
              <w:jc w:val="both"/>
              <w:rPr>
                <w:rFonts w:ascii="Times New Roman" w:hAnsi="Times New Roman"/>
                <w:sz w:val="22"/>
                <w:szCs w:val="22"/>
              </w:rPr>
            </w:pPr>
          </w:p>
          <w:p w:rsidR="007E7FA6"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§:16</w:t>
            </w:r>
          </w:p>
          <w:p w:rsidR="007E7FA6"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p w:rsidR="00B80D11" w:rsidP="00C50ADA">
            <w:pPr>
              <w:bidi w:val="0"/>
              <w:spacing w:before="0" w:beforeAutospacing="0" w:after="0" w:afterAutospacing="0" w:line="240" w:lineRule="auto"/>
              <w:jc w:val="both"/>
              <w:rPr>
                <w:rFonts w:ascii="Times New Roman" w:hAnsi="Times New Roman"/>
                <w:sz w:val="22"/>
                <w:szCs w:val="22"/>
              </w:rPr>
            </w:pPr>
          </w:p>
          <w:p w:rsidR="00B80D11" w:rsidP="00C50ADA">
            <w:pPr>
              <w:bidi w:val="0"/>
              <w:spacing w:before="0" w:beforeAutospacing="0" w:after="0" w:afterAutospacing="0" w:line="240" w:lineRule="auto"/>
              <w:jc w:val="both"/>
              <w:rPr>
                <w:rFonts w:ascii="Times New Roman" w:hAnsi="Times New Roman"/>
                <w:sz w:val="22"/>
                <w:szCs w:val="22"/>
              </w:rPr>
            </w:pPr>
          </w:p>
          <w:p w:rsidR="00B80D11"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§:31</w:t>
            </w:r>
          </w:p>
          <w:p w:rsidR="00B80D11" w:rsidRPr="00411AD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P="00C50ADA">
            <w:pPr>
              <w:tabs>
                <w:tab w:val="left" w:pos="497"/>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F27B28" w:rsidP="00C50ADA">
            <w:pPr>
              <w:tabs>
                <w:tab w:val="left" w:pos="497"/>
              </w:tabs>
              <w:bidi w:val="0"/>
              <w:spacing w:before="0" w:beforeAutospacing="0" w:after="0" w:afterAutospacing="0" w:line="240" w:lineRule="auto"/>
              <w:jc w:val="both"/>
              <w:rPr>
                <w:rFonts w:ascii="Times New Roman" w:hAnsi="Times New Roman"/>
                <w:sz w:val="22"/>
                <w:szCs w:val="22"/>
              </w:rPr>
            </w:pPr>
          </w:p>
          <w:p w:rsidR="007E7FA6" w:rsidRPr="0012015A" w:rsidP="00C50ADA">
            <w:pPr>
              <w:tabs>
                <w:tab w:val="left" w:pos="497"/>
              </w:tabs>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(1)  Obvinený má právo na zdravotnú starostlivosť v rozsahu a za podmienok ustanovených osobitnými predpismi.</w:t>
            </w:r>
          </w:p>
          <w:p w:rsidR="00F27B28" w:rsidP="00C50ADA">
            <w:pPr>
              <w:tabs>
                <w:tab w:val="left" w:pos="497"/>
              </w:tabs>
              <w:bidi w:val="0"/>
              <w:spacing w:before="0" w:beforeAutospacing="0" w:after="0" w:afterAutospacing="0" w:line="240" w:lineRule="auto"/>
              <w:jc w:val="both"/>
              <w:rPr>
                <w:rFonts w:ascii="Times New Roman" w:hAnsi="Times New Roman"/>
                <w:sz w:val="22"/>
                <w:szCs w:val="22"/>
              </w:rPr>
            </w:pPr>
          </w:p>
          <w:p w:rsidR="00B80D11" w:rsidP="00B80D11">
            <w:pPr>
              <w:tabs>
                <w:tab w:val="left" w:pos="497"/>
              </w:tabs>
              <w:bidi w:val="0"/>
              <w:spacing w:before="0" w:beforeAutospacing="0" w:after="0" w:afterAutospacing="0" w:line="240" w:lineRule="auto"/>
              <w:jc w:val="both"/>
              <w:rPr>
                <w:rFonts w:ascii="Times New Roman" w:hAnsi="Times New Roman"/>
                <w:sz w:val="22"/>
                <w:szCs w:val="22"/>
              </w:rPr>
            </w:pPr>
            <w:r w:rsidRPr="00B80D11">
              <w:rPr>
                <w:rFonts w:ascii="Times New Roman" w:hAnsi="Times New Roman"/>
                <w:sz w:val="22"/>
                <w:szCs w:val="22"/>
              </w:rPr>
              <w:t>(1)</w:t>
            </w:r>
            <w:r>
              <w:rPr>
                <w:rFonts w:ascii="Times New Roman" w:hAnsi="Times New Roman"/>
                <w:sz w:val="22"/>
                <w:szCs w:val="22"/>
              </w:rPr>
              <w:t xml:space="preserve"> </w:t>
            </w:r>
            <w:r w:rsidRPr="00B80D11">
              <w:rPr>
                <w:rFonts w:ascii="Times New Roman" w:hAnsi="Times New Roman"/>
                <w:sz w:val="22"/>
                <w:szCs w:val="22"/>
              </w:rPr>
              <w:t>Odsúdený má právo na zdravotnú starostlivosť za podmienok usta</w:t>
            </w:r>
            <w:r>
              <w:rPr>
                <w:rFonts w:ascii="Times New Roman" w:hAnsi="Times New Roman"/>
                <w:sz w:val="22"/>
                <w:szCs w:val="22"/>
              </w:rPr>
              <w:t>novených osobitnými predpismi.</w:t>
            </w:r>
          </w:p>
          <w:p w:rsidR="00B80D11" w:rsidRPr="00411ADD" w:rsidP="00B80D11">
            <w:pPr>
              <w:tabs>
                <w:tab w:val="left" w:pos="497"/>
              </w:tabs>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12015A" w:rsidR="007E7FA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267F60"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Výsledky lekárskej prehliadky sa zohľadňujú pri rozhodovaní o tom, či je dieťa schopné podrobiť sa výsluchu, iným vyšetrovacím úkonom alebo úkonom obstarávania dôkazov alebo akýmkoľvek opatreniam prijatým alebo plánovaným vo vzťahu k dieťaťu.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V:6</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2969F6" w:rsidP="00C50ADA">
            <w:pPr>
              <w:bidi w:val="0"/>
              <w:spacing w:before="0" w:beforeAutospacing="0" w:after="0" w:afterAutospacing="0" w:line="240" w:lineRule="auto"/>
              <w:jc w:val="both"/>
              <w:rPr>
                <w:rFonts w:ascii="Times New Roman" w:hAnsi="Times New Roman"/>
                <w:sz w:val="22"/>
                <w:szCs w:val="22"/>
              </w:rPr>
            </w:pPr>
            <w:r w:rsidR="00807A4B">
              <w:rPr>
                <w:rFonts w:ascii="Times New Roman" w:hAnsi="Times New Roman"/>
                <w:sz w:val="22"/>
                <w:szCs w:val="22"/>
              </w:rPr>
              <w:t>§:122</w:t>
            </w:r>
          </w:p>
          <w:p w:rsidR="00807A4B" w:rsidRPr="00411AD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p w:rsidR="002969F6"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P="00C50ADA">
            <w:pPr>
              <w:bidi w:val="0"/>
              <w:spacing w:before="0" w:beforeAutospacing="0" w:after="0" w:afterAutospacing="0" w:line="240" w:lineRule="auto"/>
              <w:jc w:val="both"/>
              <w:rPr>
                <w:rFonts w:ascii="Times New Roman" w:hAnsi="Times New Roman"/>
                <w:sz w:val="22"/>
                <w:szCs w:val="22"/>
              </w:rPr>
            </w:pPr>
          </w:p>
          <w:p w:rsidR="00807A4B" w:rsidRPr="00411ADD" w:rsidP="00C50ADA">
            <w:pPr>
              <w:bidi w:val="0"/>
              <w:spacing w:before="0" w:beforeAutospacing="0" w:after="0" w:afterAutospacing="0" w:line="240" w:lineRule="auto"/>
              <w:jc w:val="both"/>
              <w:rPr>
                <w:rFonts w:ascii="Times New Roman" w:hAnsi="Times New Roman"/>
                <w:sz w:val="22"/>
                <w:szCs w:val="22"/>
              </w:rPr>
            </w:pP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337</w:t>
            </w: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p>
          <w:p w:rsidR="00267F60" w:rsidP="00C50ADA">
            <w:pPr>
              <w:bidi w:val="0"/>
              <w:spacing w:before="0" w:beforeAutospacing="0" w:after="0" w:afterAutospacing="0" w:line="240" w:lineRule="auto"/>
              <w:jc w:val="both"/>
              <w:rPr>
                <w:rFonts w:ascii="Times New Roman" w:hAnsi="Times New Roman"/>
                <w:sz w:val="22"/>
                <w:szCs w:val="22"/>
              </w:rPr>
            </w:pPr>
            <w:r w:rsidR="00807A4B">
              <w:rPr>
                <w:rFonts w:ascii="Times New Roman" w:hAnsi="Times New Roman"/>
                <w:sz w:val="22"/>
                <w:szCs w:val="22"/>
              </w:rPr>
              <w:t>§:347</w:t>
            </w:r>
          </w:p>
          <w:p w:rsidR="00807A4B" w:rsidRPr="00411AD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w:t>
            </w:r>
          </w:p>
          <w:p w:rsidR="002969F6" w:rsidP="00C50ADA">
            <w:pPr>
              <w:bidi w:val="0"/>
              <w:spacing w:before="0" w:beforeAutospacing="0" w:after="0" w:afterAutospacing="0" w:line="240" w:lineRule="auto"/>
              <w:jc w:val="both"/>
              <w:rPr>
                <w:rFonts w:ascii="Times New Roman" w:hAnsi="Times New Roman"/>
                <w:sz w:val="22"/>
                <w:szCs w:val="22"/>
              </w:rPr>
            </w:pPr>
          </w:p>
          <w:p w:rsidR="00807A4B" w:rsidRPr="00807A4B" w:rsidP="00807A4B">
            <w:pPr>
              <w:bidi w:val="0"/>
              <w:spacing w:before="0" w:beforeAutospacing="0" w:after="0" w:afterAutospacing="0" w:line="240" w:lineRule="auto"/>
              <w:jc w:val="both"/>
              <w:rPr>
                <w:rFonts w:ascii="Times New Roman" w:hAnsi="Times New Roman"/>
                <w:sz w:val="22"/>
                <w:szCs w:val="22"/>
              </w:rPr>
            </w:pPr>
          </w:p>
          <w:p w:rsidR="00807A4B" w:rsidP="00807A4B">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(1)</w:t>
            </w:r>
            <w:r w:rsidRPr="00807A4B">
              <w:rPr>
                <w:rFonts w:ascii="Times New Roman" w:hAnsi="Times New Roman"/>
                <w:sz w:val="22"/>
                <w:szCs w:val="22"/>
              </w:rPr>
              <w:t>Pred prvým výsluchom treba vždy zistiť totožnosť obvineného, jeho osobné, rodinné, majetkové a zárobkové pomery a predchádzajúce trestné stíhania a tresty, ktoré mu boli uložené. Poučenie uvedené v § 121 ods. 2 sa mu prečíta a v prípade potreby ešte aj primerane vysvetlí a obvinený podpisom potvrdí, že poučeniu porozumel. Treba ho poučiť aj o ďalších právach obvineného uvedených v § 34 ods. 1 až 3 a tiež o podmienkach doručovania písomností a následkoch s tým spojených. Potom treba obvineného oboznámiť so skutkom, ktorý sa mu kladie za vinu, a s jeho právnou kvalifikáciou.</w:t>
            </w:r>
          </w:p>
          <w:p w:rsidR="00807A4B" w:rsidRPr="00411ADD" w:rsidP="00807A4B">
            <w:pPr>
              <w:bidi w:val="0"/>
              <w:spacing w:before="0" w:beforeAutospacing="0" w:after="0" w:afterAutospacing="0" w:line="240" w:lineRule="auto"/>
              <w:jc w:val="both"/>
              <w:rPr>
                <w:rFonts w:ascii="Times New Roman" w:hAnsi="Times New Roman"/>
                <w:sz w:val="22"/>
                <w:szCs w:val="22"/>
              </w:rPr>
            </w:pP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67F60" w:rsidP="00C50ADA">
            <w:pPr>
              <w:bidi w:val="0"/>
              <w:spacing w:before="0" w:beforeAutospacing="0" w:after="0" w:afterAutospacing="0" w:line="240" w:lineRule="auto"/>
              <w:jc w:val="both"/>
              <w:rPr>
                <w:rFonts w:ascii="Times New Roman" w:hAnsi="Times New Roman"/>
                <w:sz w:val="22"/>
                <w:szCs w:val="22"/>
              </w:rPr>
            </w:pPr>
          </w:p>
          <w:p w:rsidR="00267F60"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12015A" w:rsidR="007A1B71">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line="240" w:lineRule="auto"/>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Lekárska prehliadka sa vykoná buď z podnetu príslušných orgánov, najmä ak sú dôvodom takejto prehliadky konkrétne zdravotné symptómy, alebo na žiadosť niektorej z týchto osôb:</w:t>
            </w: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dieťa;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807A4B"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w:t>
            </w:r>
            <w:r w:rsidRPr="00516E20" w:rsidR="00D91510">
              <w:rPr>
                <w:rFonts w:ascii="Times New Roman" w:hAnsi="Times New Roman"/>
                <w:bCs/>
                <w:sz w:val="22"/>
                <w:szCs w:val="22"/>
              </w:rPr>
              <w:t xml:space="preserve"> Zákon č. 301/2005 Z. z. </w:t>
            </w:r>
          </w:p>
          <w:p w:rsidR="00807A4B" w:rsidP="00C50ADA">
            <w:pPr>
              <w:bidi w:val="0"/>
              <w:spacing w:before="0" w:beforeAutospacing="0" w:after="0" w:afterAutospacing="0" w:line="240" w:lineRule="auto"/>
              <w:jc w:val="center"/>
              <w:rPr>
                <w:rFonts w:ascii="Times New Roman" w:hAnsi="Times New Roman"/>
                <w:sz w:val="22"/>
                <w:szCs w:val="22"/>
              </w:rPr>
            </w:pPr>
          </w:p>
          <w:p w:rsidR="00807A4B" w:rsidP="00C50ADA">
            <w:pPr>
              <w:bidi w:val="0"/>
              <w:spacing w:before="0" w:beforeAutospacing="0" w:after="0" w:afterAutospacing="0" w:line="240" w:lineRule="auto"/>
              <w:jc w:val="center"/>
              <w:rPr>
                <w:rFonts w:ascii="Times New Roman" w:hAnsi="Times New Roman"/>
                <w:sz w:val="22"/>
                <w:szCs w:val="22"/>
              </w:rPr>
            </w:pPr>
          </w:p>
          <w:p w:rsidR="00807A4B" w:rsidP="00C50ADA">
            <w:pPr>
              <w:bidi w:val="0"/>
              <w:spacing w:before="0" w:beforeAutospacing="0" w:after="0" w:afterAutospacing="0" w:line="240" w:lineRule="auto"/>
              <w:jc w:val="center"/>
              <w:rPr>
                <w:rFonts w:ascii="Times New Roman" w:hAnsi="Times New Roman"/>
                <w:sz w:val="22"/>
                <w:szCs w:val="22"/>
              </w:rPr>
            </w:pPr>
          </w:p>
          <w:p w:rsidR="00807A4B" w:rsidP="00C50ADA">
            <w:pPr>
              <w:bidi w:val="0"/>
              <w:spacing w:before="0" w:beforeAutospacing="0" w:after="0" w:afterAutospacing="0" w:line="240" w:lineRule="auto"/>
              <w:jc w:val="center"/>
              <w:rPr>
                <w:rFonts w:ascii="Times New Roman" w:hAnsi="Times New Roman"/>
                <w:sz w:val="22"/>
                <w:szCs w:val="22"/>
              </w:rPr>
            </w:pPr>
          </w:p>
          <w:p w:rsidR="00807A4B" w:rsidP="00C50ADA">
            <w:pPr>
              <w:bidi w:val="0"/>
              <w:spacing w:before="0" w:beforeAutospacing="0" w:after="0" w:afterAutospacing="0" w:line="240" w:lineRule="auto"/>
              <w:jc w:val="center"/>
              <w:rPr>
                <w:rFonts w:ascii="Times New Roman" w:hAnsi="Times New Roman"/>
                <w:sz w:val="22"/>
                <w:szCs w:val="22"/>
              </w:rPr>
            </w:pPr>
          </w:p>
          <w:p w:rsidR="00831779" w:rsidP="00C50ADA">
            <w:pPr>
              <w:bidi w:val="0"/>
              <w:spacing w:before="0" w:beforeAutospacing="0" w:after="0" w:afterAutospacing="0" w:line="240" w:lineRule="auto"/>
              <w:jc w:val="center"/>
              <w:rPr>
                <w:rFonts w:ascii="Times New Roman" w:hAnsi="Times New Roman"/>
                <w:sz w:val="22"/>
                <w:szCs w:val="22"/>
              </w:rPr>
            </w:pPr>
          </w:p>
          <w:p w:rsidR="00831779" w:rsidP="00C50ADA">
            <w:pPr>
              <w:bidi w:val="0"/>
              <w:spacing w:before="0" w:beforeAutospacing="0" w:after="0" w:afterAutospacing="0" w:line="240" w:lineRule="auto"/>
              <w:jc w:val="center"/>
              <w:rPr>
                <w:rFonts w:ascii="Times New Roman" w:hAnsi="Times New Roman"/>
                <w:sz w:val="22"/>
                <w:szCs w:val="22"/>
              </w:rPr>
            </w:pPr>
            <w:r w:rsidR="00B80D11">
              <w:rPr>
                <w:rFonts w:ascii="Times New Roman" w:hAnsi="Times New Roman"/>
                <w:sz w:val="22"/>
                <w:szCs w:val="22"/>
              </w:rPr>
              <w:t>5.</w:t>
            </w:r>
            <w:r w:rsidRPr="00516E20" w:rsidR="00D91510">
              <w:rPr>
                <w:rFonts w:ascii="Times New Roman" w:hAnsi="Times New Roman"/>
                <w:bCs/>
                <w:sz w:val="22"/>
                <w:szCs w:val="22"/>
              </w:rPr>
              <w:t xml:space="preserve"> Zákon č. 221/2006 Z. z. </w:t>
            </w:r>
          </w:p>
          <w:p w:rsidR="00831779"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6.</w:t>
            </w:r>
            <w:r w:rsidRPr="00516E20" w:rsidR="00D91510">
              <w:rPr>
                <w:rFonts w:ascii="Times New Roman" w:hAnsi="Times New Roman"/>
                <w:bCs/>
                <w:sz w:val="22"/>
                <w:szCs w:val="22"/>
              </w:rPr>
              <w:t xml:space="preserve"> Zákon č. 475/2005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807A4B" w:rsidP="001D4D29">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§:34</w:t>
            </w:r>
          </w:p>
          <w:p w:rsidR="00807A4B" w:rsidP="001D4D29">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O:5</w:t>
            </w: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807A4B" w:rsidP="001D4D29">
            <w:pPr>
              <w:bidi w:val="0"/>
              <w:spacing w:before="0" w:beforeAutospacing="0" w:after="0" w:afterAutospacing="0" w:line="240" w:lineRule="auto"/>
              <w:jc w:val="center"/>
              <w:rPr>
                <w:rFonts w:ascii="Times New Roman" w:hAnsi="Times New Roman"/>
                <w:sz w:val="22"/>
                <w:szCs w:val="22"/>
              </w:rPr>
            </w:pPr>
          </w:p>
          <w:p w:rsidR="002969F6" w:rsidP="001D4D29">
            <w:pPr>
              <w:bidi w:val="0"/>
              <w:spacing w:before="0" w:beforeAutospacing="0" w:after="0" w:afterAutospacing="0" w:line="240" w:lineRule="auto"/>
              <w:jc w:val="center"/>
              <w:rPr>
                <w:rFonts w:ascii="Times New Roman" w:hAnsi="Times New Roman"/>
                <w:sz w:val="22"/>
                <w:szCs w:val="22"/>
              </w:rPr>
            </w:pPr>
            <w:r w:rsidR="00B80D11">
              <w:rPr>
                <w:rFonts w:ascii="Times New Roman" w:hAnsi="Times New Roman"/>
                <w:sz w:val="22"/>
                <w:szCs w:val="22"/>
              </w:rPr>
              <w:t>§:16</w:t>
            </w:r>
          </w:p>
          <w:p w:rsidR="00B80D11" w:rsidP="001D4D29">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O:1</w:t>
            </w:r>
          </w:p>
          <w:p w:rsidR="00831779" w:rsidP="001D4D29">
            <w:pPr>
              <w:bidi w:val="0"/>
              <w:spacing w:before="0" w:beforeAutospacing="0" w:after="0" w:afterAutospacing="0" w:line="240" w:lineRule="auto"/>
              <w:jc w:val="center"/>
              <w:rPr>
                <w:rFonts w:ascii="Times New Roman" w:hAnsi="Times New Roman"/>
                <w:sz w:val="22"/>
                <w:szCs w:val="22"/>
              </w:rPr>
            </w:pPr>
          </w:p>
          <w:p w:rsidR="00831779" w:rsidP="001D4D29">
            <w:pPr>
              <w:bidi w:val="0"/>
              <w:spacing w:before="0" w:beforeAutospacing="0" w:after="0" w:afterAutospacing="0" w:line="240" w:lineRule="auto"/>
              <w:jc w:val="center"/>
              <w:rPr>
                <w:rFonts w:ascii="Times New Roman" w:hAnsi="Times New Roman"/>
                <w:sz w:val="22"/>
                <w:szCs w:val="22"/>
              </w:rPr>
            </w:pPr>
          </w:p>
          <w:p w:rsidR="00831779" w:rsidP="001D4D29">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§:31</w:t>
            </w:r>
          </w:p>
          <w:p w:rsidR="00831779" w:rsidRPr="00411ADD" w:rsidP="001D4D29">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807A4B"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w:t>
            </w:r>
          </w:p>
          <w:p w:rsidR="00807A4B" w:rsidP="00C50ADA">
            <w:pPr>
              <w:bidi w:val="0"/>
              <w:spacing w:before="0" w:beforeAutospacing="0" w:after="0" w:afterAutospacing="0" w:line="240" w:lineRule="auto"/>
              <w:jc w:val="both"/>
              <w:rPr>
                <w:rFonts w:ascii="Times New Roman" w:hAnsi="Times New Roman"/>
                <w:color w:val="00B0F0"/>
                <w:sz w:val="22"/>
                <w:szCs w:val="22"/>
                <w:highlight w:val="yellow"/>
              </w:rPr>
            </w:pPr>
          </w:p>
          <w:p w:rsidR="002969F6" w:rsidRPr="0012015A" w:rsidP="00C50ADA">
            <w:pPr>
              <w:bidi w:val="0"/>
              <w:spacing w:before="0" w:beforeAutospacing="0" w:after="0" w:afterAutospacing="0" w:line="240" w:lineRule="auto"/>
              <w:jc w:val="both"/>
              <w:rPr>
                <w:rFonts w:ascii="Times New Roman" w:hAnsi="Times New Roman"/>
                <w:sz w:val="22"/>
                <w:szCs w:val="22"/>
              </w:rPr>
            </w:pPr>
            <w:r w:rsidRPr="0012015A" w:rsidR="00B80D11">
              <w:rPr>
                <w:rFonts w:ascii="Times New Roman" w:hAnsi="Times New Roman"/>
                <w:sz w:val="22"/>
                <w:szCs w:val="22"/>
              </w:rPr>
              <w:t>(1) Obvinený má právo na zdravotnú starostlivosť v rozsahu a za podmienok ustanovených osobitnými predpismi.</w:t>
            </w:r>
          </w:p>
          <w:p w:rsidR="00831779" w:rsidP="00C50ADA">
            <w:pPr>
              <w:bidi w:val="0"/>
              <w:spacing w:before="0" w:beforeAutospacing="0" w:after="0" w:afterAutospacing="0" w:line="240" w:lineRule="auto"/>
              <w:jc w:val="both"/>
              <w:rPr>
                <w:rFonts w:ascii="Times New Roman" w:hAnsi="Times New Roman"/>
                <w:color w:val="00B0F0"/>
                <w:sz w:val="22"/>
                <w:szCs w:val="22"/>
                <w:highlight w:val="yellow"/>
              </w:rPr>
            </w:pPr>
          </w:p>
          <w:p w:rsidR="00831779" w:rsidP="00831779">
            <w:pPr>
              <w:tabs>
                <w:tab w:val="left" w:pos="497"/>
              </w:tabs>
              <w:bidi w:val="0"/>
              <w:spacing w:before="0" w:beforeAutospacing="0" w:after="0" w:afterAutospacing="0" w:line="240" w:lineRule="auto"/>
              <w:jc w:val="both"/>
              <w:rPr>
                <w:rFonts w:ascii="Times New Roman" w:hAnsi="Times New Roman"/>
                <w:sz w:val="22"/>
                <w:szCs w:val="22"/>
              </w:rPr>
            </w:pPr>
            <w:r w:rsidRPr="00B80D11">
              <w:rPr>
                <w:rFonts w:ascii="Times New Roman" w:hAnsi="Times New Roman"/>
                <w:sz w:val="22"/>
                <w:szCs w:val="22"/>
              </w:rPr>
              <w:t>(1)</w:t>
            </w:r>
            <w:r>
              <w:rPr>
                <w:rFonts w:ascii="Times New Roman" w:hAnsi="Times New Roman"/>
                <w:sz w:val="22"/>
                <w:szCs w:val="22"/>
              </w:rPr>
              <w:t xml:space="preserve"> </w:t>
            </w:r>
            <w:r w:rsidRPr="00B80D11">
              <w:rPr>
                <w:rFonts w:ascii="Times New Roman" w:hAnsi="Times New Roman"/>
                <w:sz w:val="22"/>
                <w:szCs w:val="22"/>
              </w:rPr>
              <w:t>Odsúdený má právo na zdravotnú starostlivosť za podmienok usta</w:t>
            </w:r>
            <w:r>
              <w:rPr>
                <w:rFonts w:ascii="Times New Roman" w:hAnsi="Times New Roman"/>
                <w:sz w:val="22"/>
                <w:szCs w:val="22"/>
              </w:rPr>
              <w:t>novených osobitnými predpismi.</w:t>
            </w:r>
          </w:p>
          <w:p w:rsidR="00831779" w:rsidP="00C50ADA">
            <w:pPr>
              <w:bidi w:val="0"/>
              <w:spacing w:before="0" w:beforeAutospacing="0" w:after="0" w:afterAutospacing="0" w:line="240" w:lineRule="auto"/>
              <w:jc w:val="both"/>
              <w:rPr>
                <w:rFonts w:ascii="Times New Roman" w:hAnsi="Times New Roman"/>
                <w:color w:val="00B0F0"/>
                <w:sz w:val="22"/>
                <w:szCs w:val="22"/>
                <w:highlight w:val="yellow"/>
              </w:rPr>
            </w:pPr>
          </w:p>
          <w:p w:rsidR="00807A4B" w:rsidRPr="001223E6" w:rsidP="00C50ADA">
            <w:pPr>
              <w:bidi w:val="0"/>
              <w:spacing w:before="0" w:beforeAutospacing="0" w:after="0" w:afterAutospacing="0" w:line="240" w:lineRule="auto"/>
              <w:jc w:val="both"/>
              <w:rPr>
                <w:rFonts w:ascii="Times New Roman" w:hAnsi="Times New Roman"/>
                <w:color w:val="00B0F0"/>
                <w:sz w:val="22"/>
                <w:szCs w:val="22"/>
                <w:highlight w:val="yellow"/>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23E6" w:rsidP="00C50ADA">
            <w:pPr>
              <w:bidi w:val="0"/>
              <w:spacing w:before="0" w:beforeAutospacing="0" w:after="0" w:afterAutospacing="0" w:line="240" w:lineRule="auto"/>
              <w:jc w:val="center"/>
              <w:rPr>
                <w:rFonts w:ascii="Times New Roman" w:hAnsi="Times New Roman"/>
                <w:color w:val="00B0F0"/>
                <w:sz w:val="22"/>
                <w:szCs w:val="22"/>
                <w:highlight w:val="yellow"/>
              </w:rPr>
            </w:pPr>
            <w:r w:rsidRPr="0012015A" w:rsidR="001223E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nositeľ rodičovských práv a povinností alebo iná príslušná dospelá osoba podľa článkov 5 a 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r w:rsidR="00831779">
              <w:rPr>
                <w:rFonts w:ascii="Times New Roman" w:hAnsi="Times New Roman"/>
                <w:sz w:val="22"/>
                <w:szCs w:val="22"/>
              </w:rPr>
              <w:t>,2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831779" w:rsidP="00C50ADA">
            <w:pPr>
              <w:bidi w:val="0"/>
              <w:spacing w:before="0" w:beforeAutospacing="0" w:after="0" w:afterAutospacing="0" w:line="240" w:lineRule="auto"/>
              <w:jc w:val="both"/>
              <w:rPr>
                <w:rFonts w:ascii="Times New Roman" w:hAnsi="Times New Roman"/>
                <w:sz w:val="22"/>
                <w:szCs w:val="22"/>
              </w:rPr>
            </w:pPr>
          </w:p>
          <w:p w:rsidR="00831779" w:rsidRPr="00411ADD" w:rsidP="00831779">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831779"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12015A" w:rsidR="001223E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3620"/>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obhajca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O:1-3</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 213 ods. 2 až 4.</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je obvinený pozbavený spôsobilosti na právne úkony alebo ak je jeho spôsobilosť na právne úkony obmedzená, môže obhajca oprávnenia podľa odseku 2 vykonávať aj proti vôli obvineného.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12015A" w:rsidR="001223E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Výsledok lekárskej prehliadky sa zaznamená písomne. V prípade potreby sa poskytne lekárska pomoc.</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14.</w:t>
            </w:r>
            <w:r w:rsidRPr="00516E20" w:rsidR="00D91510">
              <w:rPr>
                <w:rFonts w:ascii="Times New Roman" w:hAnsi="Times New Roman"/>
                <w:bCs/>
                <w:sz w:val="22"/>
                <w:szCs w:val="22"/>
              </w:rPr>
              <w:t xml:space="preserve"> Zákon č. 576/2004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Zdravotná dokumentácia sa vedie v písomnej forme alebo v elektronickej forme s elektronickým podpisom,21) ak tento zákon neustanovuje, že sa vyžaduje písomná forma (§ 6 ods. 5, § 12 ods. 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Zdravotná dokumentácia v elektronickej forme s elektronickým podpisom sa vedie na záznamovom nosiči v textovej forme, grafickej forme alebo v audiovizuálnej forme.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1223E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sa v prípade, ak si to okolnosti vyžadujú, vykonala ďalšia lekárska prehliadka.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D91510">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P:d)</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osobné pomery páchateľa v rozsahu potrebnom na určenie druhu a výmery trestu a uloženie ochranného opatrenia a iné rozhodnutia,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1223E6">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Trestný poriadok neustanovuje koľkokrát treba vykonať lekársku prehliadku, stanovuje len, že v konaní treba čo najdôkladnejšie zistiť aj stupeň rozumového a mravného vývoja mladistvého, jeho povahu, pomery atď. To znamená, že lekárska prehliadka môže byť vykonaná aj viackrát.</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Audiovizuálny záznam výsluchu</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bol vyhotovený audiovizuálny záznam výsluchu detí políciou alebo inými orgánmi presadzovania práva počas trestného konania, ak je to primerané vzhľadom na okolnosti prípadu, berúc do úvahy okrem iného i to, či je obhajca prítomný, alebo nie, a či je dieťa pozbavené osobnej slobody, alebo nie, pričom v prvom rade sa vždy zohľadnia najlepšie záujmy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F02027"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w:t>
            </w:r>
            <w:r w:rsidRPr="00516E20" w:rsidR="00D91510">
              <w:rPr>
                <w:rFonts w:ascii="Times New Roman" w:hAnsi="Times New Roman"/>
                <w:bCs/>
                <w:sz w:val="22"/>
                <w:szCs w:val="22"/>
              </w:rPr>
              <w:t xml:space="preserve"> Návrh zákona</w:t>
            </w:r>
          </w:p>
          <w:p w:rsidR="00F02027" w:rsidP="00C50ADA">
            <w:pPr>
              <w:bidi w:val="0"/>
              <w:spacing w:before="0" w:beforeAutospacing="0" w:after="0" w:afterAutospacing="0" w:line="240" w:lineRule="auto"/>
              <w:jc w:val="center"/>
              <w:rPr>
                <w:rFonts w:ascii="Times New Roman" w:hAnsi="Times New Roman"/>
                <w:sz w:val="22"/>
                <w:szCs w:val="22"/>
              </w:rPr>
            </w:pPr>
          </w:p>
          <w:p w:rsidR="00F02027" w:rsidP="00C50ADA">
            <w:pPr>
              <w:bidi w:val="0"/>
              <w:spacing w:before="0" w:beforeAutospacing="0" w:after="0" w:afterAutospacing="0" w:line="240" w:lineRule="auto"/>
              <w:jc w:val="center"/>
              <w:rPr>
                <w:rFonts w:ascii="Times New Roman" w:hAnsi="Times New Roman"/>
                <w:sz w:val="22"/>
                <w:szCs w:val="22"/>
              </w:rPr>
            </w:pPr>
          </w:p>
          <w:p w:rsidR="00F02027" w:rsidP="00C50ADA">
            <w:pPr>
              <w:bidi w:val="0"/>
              <w:spacing w:before="0" w:beforeAutospacing="0" w:after="0" w:afterAutospacing="0" w:line="240" w:lineRule="auto"/>
              <w:jc w:val="center"/>
              <w:rPr>
                <w:rFonts w:ascii="Times New Roman" w:hAnsi="Times New Roman"/>
                <w:sz w:val="22"/>
                <w:szCs w:val="22"/>
              </w:rPr>
            </w:pPr>
          </w:p>
          <w:p w:rsidR="00F02027" w:rsidP="00C50ADA">
            <w:pPr>
              <w:bidi w:val="0"/>
              <w:spacing w:before="0" w:beforeAutospacing="0" w:after="0" w:afterAutospacing="0" w:line="240" w:lineRule="auto"/>
              <w:jc w:val="center"/>
              <w:rPr>
                <w:rFonts w:ascii="Times New Roman" w:hAnsi="Times New Roman"/>
                <w:sz w:val="22"/>
                <w:szCs w:val="22"/>
              </w:rPr>
            </w:pPr>
          </w:p>
          <w:p w:rsidR="00F87D4D" w:rsidP="00C50ADA">
            <w:pPr>
              <w:bidi w:val="0"/>
              <w:spacing w:before="0" w:beforeAutospacing="0" w:after="0" w:afterAutospacing="0" w:line="240" w:lineRule="auto"/>
              <w:jc w:val="center"/>
              <w:rPr>
                <w:rFonts w:ascii="Times New Roman" w:hAnsi="Times New Roman"/>
                <w:sz w:val="22"/>
                <w:szCs w:val="22"/>
              </w:rPr>
            </w:pPr>
          </w:p>
          <w:p w:rsidR="00F02027" w:rsidP="00C50ADA">
            <w:pPr>
              <w:bidi w:val="0"/>
              <w:spacing w:before="0" w:beforeAutospacing="0" w:after="0" w:afterAutospacing="0" w:line="240" w:lineRule="auto"/>
              <w:jc w:val="center"/>
              <w:rPr>
                <w:rFonts w:ascii="Times New Roman" w:hAnsi="Times New Roman"/>
                <w:sz w:val="22"/>
                <w:szCs w:val="22"/>
              </w:rPr>
            </w:pPr>
          </w:p>
          <w:p w:rsidR="006A3ED4" w:rsidP="00C50ADA">
            <w:pPr>
              <w:bidi w:val="0"/>
              <w:spacing w:before="0" w:beforeAutospacing="0" w:after="0" w:afterAutospacing="0" w:line="240" w:lineRule="auto"/>
              <w:jc w:val="center"/>
              <w:rPr>
                <w:rFonts w:ascii="Times New Roman" w:hAnsi="Times New Roman"/>
                <w:sz w:val="22"/>
                <w:szCs w:val="22"/>
              </w:rPr>
            </w:pPr>
          </w:p>
          <w:p w:rsidR="006A3ED4" w:rsidP="00C50ADA">
            <w:pPr>
              <w:bidi w:val="0"/>
              <w:spacing w:before="0" w:beforeAutospacing="0" w:after="0" w:afterAutospacing="0" w:line="240" w:lineRule="auto"/>
              <w:jc w:val="center"/>
              <w:rPr>
                <w:rFonts w:ascii="Times New Roman" w:hAnsi="Times New Roman"/>
                <w:sz w:val="22"/>
                <w:szCs w:val="22"/>
              </w:rPr>
            </w:pPr>
          </w:p>
          <w:p w:rsidR="006A3ED4"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3. </w:t>
            </w:r>
            <w:r w:rsidRPr="00516E20" w:rsidR="00D91510">
              <w:rPr>
                <w:rFonts w:ascii="Times New Roman" w:hAnsi="Times New Roman"/>
                <w:bCs/>
                <w:sz w:val="22"/>
                <w:szCs w:val="22"/>
              </w:rPr>
              <w:t>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F02027"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121</w:t>
            </w:r>
          </w:p>
          <w:p w:rsidR="00F02027"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 5</w:t>
            </w:r>
          </w:p>
          <w:p w:rsidR="00F02027" w:rsidP="00C50ADA">
            <w:pPr>
              <w:bidi w:val="0"/>
              <w:spacing w:before="0" w:beforeAutospacing="0" w:after="0" w:afterAutospacing="0" w:line="240" w:lineRule="auto"/>
              <w:jc w:val="both"/>
              <w:rPr>
                <w:rFonts w:ascii="Times New Roman" w:hAnsi="Times New Roman"/>
                <w:sz w:val="22"/>
                <w:szCs w:val="22"/>
              </w:rPr>
            </w:pPr>
          </w:p>
          <w:p w:rsidR="00F02027" w:rsidP="00C50ADA">
            <w:pPr>
              <w:bidi w:val="0"/>
              <w:spacing w:before="0" w:beforeAutospacing="0" w:after="0" w:afterAutospacing="0" w:line="240" w:lineRule="auto"/>
              <w:jc w:val="both"/>
              <w:rPr>
                <w:rFonts w:ascii="Times New Roman" w:hAnsi="Times New Roman"/>
                <w:sz w:val="22"/>
                <w:szCs w:val="22"/>
              </w:rPr>
            </w:pPr>
          </w:p>
          <w:p w:rsidR="00F02027" w:rsidP="00C50ADA">
            <w:pPr>
              <w:bidi w:val="0"/>
              <w:spacing w:before="0" w:beforeAutospacing="0" w:after="0" w:afterAutospacing="0" w:line="240" w:lineRule="auto"/>
              <w:jc w:val="both"/>
              <w:rPr>
                <w:rFonts w:ascii="Times New Roman" w:hAnsi="Times New Roman"/>
                <w:sz w:val="22"/>
                <w:szCs w:val="22"/>
              </w:rPr>
            </w:pPr>
          </w:p>
          <w:p w:rsidR="00F02027" w:rsidP="00C50ADA">
            <w:pPr>
              <w:bidi w:val="0"/>
              <w:spacing w:before="0" w:beforeAutospacing="0" w:after="0" w:afterAutospacing="0" w:line="240" w:lineRule="auto"/>
              <w:jc w:val="both"/>
              <w:rPr>
                <w:rFonts w:ascii="Times New Roman" w:hAnsi="Times New Roman"/>
                <w:sz w:val="22"/>
                <w:szCs w:val="22"/>
              </w:rPr>
            </w:pPr>
          </w:p>
          <w:p w:rsidR="00F02027" w:rsidP="00C50ADA">
            <w:pPr>
              <w:bidi w:val="0"/>
              <w:spacing w:before="0" w:beforeAutospacing="0" w:after="0" w:afterAutospacing="0" w:line="240" w:lineRule="auto"/>
              <w:jc w:val="both"/>
              <w:rPr>
                <w:rFonts w:ascii="Times New Roman" w:hAnsi="Times New Roman"/>
                <w:sz w:val="22"/>
                <w:szCs w:val="22"/>
              </w:rPr>
            </w:pPr>
          </w:p>
          <w:p w:rsidR="006A3ED4" w:rsidP="00C50ADA">
            <w:pPr>
              <w:bidi w:val="0"/>
              <w:spacing w:before="0" w:beforeAutospacing="0" w:after="0" w:afterAutospacing="0" w:line="240" w:lineRule="auto"/>
              <w:jc w:val="both"/>
              <w:rPr>
                <w:rFonts w:ascii="Times New Roman" w:hAnsi="Times New Roman"/>
                <w:sz w:val="22"/>
                <w:szCs w:val="22"/>
              </w:rPr>
            </w:pPr>
          </w:p>
          <w:p w:rsidR="006A3ED4" w:rsidP="00C50ADA">
            <w:pPr>
              <w:bidi w:val="0"/>
              <w:spacing w:before="0" w:beforeAutospacing="0" w:after="0" w:afterAutospacing="0" w:line="240" w:lineRule="auto"/>
              <w:jc w:val="both"/>
              <w:rPr>
                <w:rFonts w:ascii="Times New Roman" w:hAnsi="Times New Roman"/>
                <w:sz w:val="22"/>
                <w:szCs w:val="22"/>
              </w:rPr>
            </w:pPr>
          </w:p>
          <w:p w:rsidR="006A3ED4" w:rsidP="00C50ADA">
            <w:pPr>
              <w:bidi w:val="0"/>
              <w:spacing w:before="0" w:beforeAutospacing="0" w:after="0" w:afterAutospacing="0" w:line="240" w:lineRule="auto"/>
              <w:jc w:val="both"/>
              <w:rPr>
                <w:rFonts w:ascii="Times New Roman" w:hAnsi="Times New Roman"/>
                <w:sz w:val="22"/>
                <w:szCs w:val="22"/>
              </w:rPr>
            </w:pPr>
          </w:p>
          <w:p w:rsidR="00F87D4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124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58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7D5A4D" w:rsidP="00C50ADA">
            <w:pPr>
              <w:bidi w:val="0"/>
              <w:spacing w:before="0" w:beforeAutospacing="0" w:after="0" w:afterAutospacing="0" w:line="240" w:lineRule="auto"/>
              <w:jc w:val="both"/>
              <w:rPr>
                <w:rFonts w:ascii="Times New Roman" w:hAnsi="Times New Roman"/>
                <w:sz w:val="22"/>
                <w:szCs w:val="22"/>
              </w:rPr>
            </w:pPr>
            <w:r w:rsidRPr="007D5A4D">
              <w:rPr>
                <w:rFonts w:ascii="Times New Roman" w:hAnsi="Times New Roman"/>
                <w:sz w:val="22"/>
                <w:szCs w:val="22"/>
              </w:rPr>
              <w:t xml:space="preserve">(5) </w:t>
            </w:r>
            <w:r w:rsidRPr="006A3ED4" w:rsidR="006A3ED4">
              <w:rPr>
                <w:rFonts w:ascii="Times New Roman" w:hAnsi="Times New Roman"/>
                <w:sz w:val="22"/>
                <w:szCs w:val="22"/>
              </w:rPr>
              <w:t>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w:t>
            </w:r>
          </w:p>
          <w:p w:rsidR="00F02027" w:rsidP="00C50ADA">
            <w:pPr>
              <w:bidi w:val="0"/>
              <w:spacing w:before="0" w:beforeAutospacing="0" w:after="0" w:afterAutospacing="0" w:line="240" w:lineRule="auto"/>
              <w:jc w:val="both"/>
              <w:rPr>
                <w:rFonts w:ascii="Times New Roman" w:hAnsi="Times New Roman"/>
                <w:sz w:val="22"/>
                <w:szCs w:val="22"/>
              </w:rPr>
            </w:pPr>
            <w:r w:rsidRPr="007D5A4D" w:rsidR="007D5A4D">
              <w:rPr>
                <w:rFonts w:ascii="Times New Roman" w:hAnsi="Times New Roman"/>
                <w:sz w:val="22"/>
                <w:szCs w:val="22"/>
              </w:rPr>
              <w:t>.</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Výpoveď obvineného sa do zápisnice zapíše spravidla podľa diktátu vypočúvajúceho v priamej reči a pokiaľ možno doslova.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O použití iného vhodného záznamového zariadenia môže v prípravnom konaní rozhodnúť aj policajt alebo prokurátor. V takom prípade sa primerane použijú odseky 3 až 6, vždy sa však vyhotoví prepis do obyčajného písma.</w:t>
            </w:r>
          </w:p>
          <w:p w:rsidR="002969F6" w:rsidP="00C50ADA">
            <w:pPr>
              <w:bidi w:val="0"/>
              <w:spacing w:before="0" w:beforeAutospacing="0" w:after="0" w:afterAutospacing="0" w:line="240" w:lineRule="auto"/>
              <w:jc w:val="both"/>
              <w:rPr>
                <w:rFonts w:ascii="Times New Roman" w:hAnsi="Times New Roman"/>
                <w:sz w:val="22"/>
                <w:szCs w:val="22"/>
              </w:rPr>
            </w:pPr>
          </w:p>
          <w:p w:rsidR="00F02027"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B8562A" w:rsidP="00C50ADA">
            <w:pPr>
              <w:bidi w:val="0"/>
              <w:spacing w:before="0" w:beforeAutospacing="0" w:after="0" w:afterAutospacing="0" w:line="240" w:lineRule="auto"/>
              <w:jc w:val="center"/>
              <w:rPr>
                <w:rFonts w:ascii="Times New Roman" w:hAnsi="Times New Roman"/>
                <w:sz w:val="22"/>
                <w:szCs w:val="22"/>
              </w:rPr>
            </w:pPr>
            <w:r w:rsidR="006F0425">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4123EC" w:rsidRPr="00B8562A" w:rsidP="00C50ADA">
            <w:pPr>
              <w:bidi w:val="0"/>
              <w:spacing w:before="0" w:beforeAutospacing="0" w:after="0" w:afterAutospacing="0" w:line="240" w:lineRule="auto"/>
              <w:jc w:val="both"/>
              <w:rPr>
                <w:rFonts w:ascii="Times New Roman" w:hAnsi="Times New Roman"/>
                <w:sz w:val="22"/>
                <w:szCs w:val="22"/>
              </w:rPr>
            </w:pPr>
          </w:p>
          <w:p w:rsidR="004123EC" w:rsidRPr="00B8562A" w:rsidP="00C50ADA">
            <w:pPr>
              <w:bidi w:val="0"/>
              <w:spacing w:before="0" w:beforeAutospacing="0" w:after="0" w:afterAutospacing="0" w:line="240" w:lineRule="auto"/>
              <w:jc w:val="both"/>
              <w:rPr>
                <w:rFonts w:ascii="Times New Roman" w:hAnsi="Times New Roman"/>
                <w:sz w:val="22"/>
                <w:szCs w:val="22"/>
              </w:rPr>
            </w:pPr>
          </w:p>
          <w:p w:rsidR="004123EC" w:rsidRPr="00B8562A"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sa audiovizuálny záznam nevyhotoví, výsluch sa zaznamená iným vhodným spôsobom, napríklad prostredníctvom písomnej zápisnice, ktorá je riadne overená.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58 O: 1,7</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§:59</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124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O každom úkone trestného konania sa spíše, a to spravidla pri úkone alebo bezprostredne po ňom, zápisnica, ktorá musí obsahovať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označenie súdu, prokuratúry alebo iného orgánu vykonávajúceho úkon,</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miesto, čas a predmet úkonu,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c) meno a priezvisko úradných osôb a ich funkcie, meno a priezvisko, dátum narodenia a bydlisko alebo sídlo osôb, ktoré sa na úkone zúčastnili, a u obvineného, poškodeného alebo svedka aj adresu, ktorú uvedie na účely doručovania,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d) 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e) návrhy strán, poskytnutie poučenia, prípadne vyjadrenie poučených osôb,</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f) námietky strán alebo vypočúvaných osôb proti obsahu zápisnice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O použití iného vhodného záznamového zariadenia môže v prípravnom konaní rozhodnúť aj policajt alebo prokurátor. V takom prípade sa primerane použijú odseky 3 až 6, vždy sa však vyhotoví prepis do obyčajného písma.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Zápisnicu o hlavnom pojednávaní a o verejnom zasadnutí podpisuje predseda senátu a zapisovateľ; iné zápisnice podpíše ten, kto úkon vykonal, a osoba, ktorej sa úkon týka, zapisovateľ, tlmočník, znalec, prekladateľ, prípadne iná osoba pribratá k úkonu. Ak má zápisnica o výsluchu viac strán, musí vypočúvaná osoba podpísať každú stranu zápisnice. Ak vypočúvaný alebo iná osoba pribratá k úkonu odmietne zápisnicu podpísať, uvedie sa to do zápisnice s poznamenaním dôvodu odmietnutia.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(5) Ustanovenia § 34, § 121 až 124 sa primerane použijú aj vtedy, ak je zadržaná osoba vypočúvaná v čase, keď proti nej ešte nebolo vznesené obvinenie.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Výpoveď obvineného sa do zápisnice zapíše spravidla podľa diktátu vypočúvajúceho v priamej reči a pokiaľ možno doslova.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Týmto článkom nie je dotknutá možnosť klásť otázky výlučne na účely zistenia totožnosti dieťaťa bez audiovizuálneho zaznamenávania.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122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123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Pred prvým výsluchom treba vždy zistiť totožnosť obvineného, jeho osobné, rodinné, majetkové a zárobkové pomery a predchádzajúce trestné stíhania a tresty, ktoré mu boli uložené.</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Obmedzenie pozbavenia osobnej slobody</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pozbavenie osobnej slobody dieťaťa v akejkoľvek fáze konania bolo obmedzené na čo najkratšiu dobu. Náležite sa zohľadní vek a individuálna situácia dieťaťa a konkrétne okolnosti prípadu.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85</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4</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339</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Policajt, ktorý zadržanie vykonal alebo ktorému bola odovzdaná zaistená osoba podľa osobitného zákona alebo odovzdaná osoba pristihnutá pri trestnom čine podľa odseku 2, takú osobu bezodkladne oboznámi s dôvodmi zadržania a vypočuje ju; v prípade, že podozrenie nebude naďalej dôvodné alebo dôvody zadržania z inej príčiny odpadnú, prepustí ju písomným opatrením ihneď na slobodu. Ak zadržanú osobu neprepustí na slobodu, vznesie jej obvinenie a vypočuje ju. Po jej výsluchu odovzdá spis prokurátorovi, aby ten mohol prípadne podať návrh na vzatie do väzby alebo na postup podľa § 204 ods. 1. Policajt alebo prokurátor postupujú pri tom tak, aby zadržanú osobu bolo možné odovzdať súdu najneskôr do 48 hodín a pri trestných činoch terorizmu do 96 hodín od jej zadržania alebo zaistenia podľa osobitného zákona alebo prevzatia podľa odseku 2, inak musí byť zadržaná osoba prepustená na slobodu písomným príkazom prokurátora s primeraným odôvodnením. Zadržanú osobu môže prepustiť na slobodu so súhlasom prokurátora písomným príkazom s primeraným odôvodnením aj policajt.</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Aj keď existujú dôvody väzby podľa § 71, smie byť obvinený mladistvý vzatý do väzby, len ak nemožno účel väzby dosiahnuť inak.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sa pozbavenie osobnej slobody, najmä väzba, ukladali deťom len ako posledná možnosť. Členské štáty zabezpečia, aby sa každé nariadenie väzby zakladalo na odôvodnenom rozhodnutí, ktoré podlieha preskúmaniu súdom. Takéto rozhodnutie je takisto podrobené pravidelnému preskúmaniu, ktoré vykonáva súd v primeraných intervaloch buď z úradnej povinnosti, alebo na žiadosť dieťaťa, obhajcu dieťaťa alebo justičného orgánu, ktorý nie je súdom. Bez toho, aby bola dotknutá nezávislosť súdnictva, členské štáty zabezpečia, aby sa rozhodnutia, ktoré sa majú prijať v súlade s týmto odsekom, prijali bez zbytočného odkladu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79</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2-3</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339</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 takom návrhu rozhodne bez meškania. Ak súd vyhlásil oslobodzujúci rozsudok, predseda senátu bezodkladne vydá príkaz na prepustenie obvineného z väzby s uvedením dôvodu prepustenia a uvedie túto okolnosť v zápisnici; takto postupuje predseda senátu aj vtedy, ak v súdnom konaní uplynula lehota väzby podľa § 76 ods. 6.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Obvinený má právo kedykoľvek žiadať o prepustenie na slobodu. Ak v prípravnom konaní prokurátor takej žiadosti nevyhovie, predloží ju bez meškania so svojím stanoviskom a s návrhom na rozhodnutie sudcovi pre prípravné konanie, o čom upovedomí obvineného a jeho obhajcu. O takej žiadosti sa musí bez meškania rozhodnúť. Ak sa žiadosť zamietla, môže ju obvinený, ak v nej neuvedie iné dôvody, opakovať až po uplynutí tridsiatich dní odo dňa, keď rozhodnutie o jeho predchádzajúcej žiadosti nadobudlo právoplatnosť.</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Aj keď existujú dôvody väzby podľa § 71, smie byť obvinený mladistvý vzatý do väzby, len ak nemožno účel väzby dosiahnuť inak.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Alternatívne opatrenia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príslušné orgány vždy, keď je to možné, mali možnosť prijať alternatívne opatrenia namiesto zadržania (ďalej len „alternatívne opatrenia“).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339</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Aj keď existujú dôvody väzby podľa § 71, smie byť obvinený mladistvý vzatý do väzby, len ak nemožno účel väzby dosiahnuť inak.</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Osobitné zaobchádzanie v prípade pozbavenia osobnej slobody</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bCs/>
                <w:sz w:val="22"/>
                <w:szCs w:val="22"/>
              </w:rPr>
              <w:t>Členské štáty zabezpečia, aby deti, ktoré sú zadržané, boli umiestnené oddelene od dospelých, pokiaľ sa nedospeje k záveru, že to nie je v najlepšom záujme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12.</w:t>
            </w:r>
            <w:r w:rsidRPr="00516E20" w:rsidR="00D91510">
              <w:rPr>
                <w:rFonts w:ascii="Times New Roman" w:hAnsi="Times New Roman"/>
                <w:bCs/>
                <w:sz w:val="22"/>
                <w:szCs w:val="22"/>
              </w:rPr>
              <w:t xml:space="preserve"> Zákon č. 171/1993 Z. z.</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 cely sa vždy umiestňujú oddelene osoby</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Pri umiestňovaní obvineného do cely sa dbá na to, aby bol zabezpečený účel výkonu väzby.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cely sa umiestňujú oddelene</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b)mladiství od dospelých obvinených,</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tiež zabezpečia, aby deti, ktoré sú v policajnej väzbe, boli umiestnené oddelene od dospelých, pokiaľ:</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sa nedospeje z k záveru, že nie je v najlepšom záujme dieťaťa neurobiť tak,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12.</w:t>
            </w:r>
            <w:r w:rsidRPr="00516E20" w:rsidR="00D91510">
              <w:rPr>
                <w:rFonts w:ascii="Times New Roman" w:hAnsi="Times New Roman"/>
                <w:bCs/>
                <w:sz w:val="22"/>
                <w:szCs w:val="22"/>
              </w:rPr>
              <w:t xml:space="preserve"> Zákon č. 171/1993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 cely sa vždy umiestňujú oddelene osoby</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pStyle w:val="ListParagraph"/>
              <w:tabs>
                <w:tab w:val="left" w:pos="-3969"/>
                <w:tab w:val="left" w:pos="-1701"/>
              </w:tabs>
              <w:bidi w:val="0"/>
              <w:spacing w:after="0"/>
              <w:ind w:left="0"/>
              <w:jc w:val="both"/>
              <w:rPr>
                <w:rFonts w:ascii="Times New Roman" w:hAnsi="Times New Roman"/>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za výnimočných okolností nie je možné tak v praxi urobiť, a to za predpokladu, že deti držia spoločne s dospelými spôsobom, ktorý je v súlade s najlepšími záujmami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12.</w:t>
            </w:r>
            <w:r w:rsidRPr="00516E20" w:rsidR="00D91510">
              <w:rPr>
                <w:rFonts w:ascii="Times New Roman" w:hAnsi="Times New Roman"/>
                <w:bCs/>
                <w:sz w:val="22"/>
                <w:szCs w:val="22"/>
              </w:rPr>
              <w:t xml:space="preserve"> Zákon č. 171/1993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 cely sa vždy umiestňujú oddelene osoby</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Bez toho, aby bol dotknutý odsek 1, ak zadržané dieťa dosiahne vek 18 rokov, členské štáty umožnia naďalej uvedenú osobu zadržiavať oddelene od ostatných zadržiavaných osôb, a to pri zohľadnení okolností dotknutej osoby a za predpokladu, že je to v súlade s najlepšími záujmami detí, ktoré sú zadržiavané s uvedenou osobou.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12.</w:t>
            </w:r>
            <w:r w:rsidRPr="00516E20" w:rsidR="00D91510">
              <w:rPr>
                <w:rFonts w:ascii="Times New Roman" w:hAnsi="Times New Roman"/>
                <w:bCs/>
                <w:sz w:val="22"/>
                <w:szCs w:val="22"/>
              </w:rPr>
              <w:t xml:space="preserve"> Zákon č. 171/1993 Z. z. </w:t>
            </w: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7 O: 2,7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 cely sa vždy umiestňujú oddelene osoby</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(2) Do cely sa umiestňujú oddelene</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mladiství od dospelých obvinených,</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V odôvodnených prípadoch možno pri umiestňovaní postupovať odlišne od zásad uvedených v odseku 2 písm. b), e) a h); zmiernenie umiestnenia podľa odseku 2 písm. h) sa netýka obvinených podľa odseku 2 písm. f). Mladistvého možno umiestniť s dospelým obvineným alebo odsúdeným len výnimočne a len, ak takéto umiestnenie bude v záujme mladistvého, dospelý obvinený alebo odsúdený nebude na mladistvého nepriaznivo vplývať, ohrozovať jeho zdravie alebo zneužívať jeho prítomnosť v cele a mladistvý a dospelý obvinený alebo odsúdený s tým súhlasia. O takomto umiestnení a o umiestnení obvineného v bezpečnostnej cele informuje ústav prokurátora vykonávajúceho dozor nad zachovávaním zákonnosti v ústave. Opodstatnenosť takéhoto umiestnenia a umiestnenia obvineného v bezpečnostnej cele preskúmava riaditeľ ústavu a prokurátor vykonávajúci dozor nad zachovávaním zákonnosti v ústave najmenej raz za tri mesiace.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Bez toho, aby bol dotknutý odsek 1, a so zreteľom na odsek 3 je možné zadržiavať deti spolu s mladými dospelými osobami, pokiaľ to nie je v rozpore s najlepšími záujmami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12.</w:t>
            </w:r>
            <w:r w:rsidRPr="00516E20" w:rsidR="00D91510">
              <w:rPr>
                <w:rFonts w:ascii="Times New Roman" w:hAnsi="Times New Roman"/>
                <w:bCs/>
                <w:sz w:val="22"/>
                <w:szCs w:val="22"/>
              </w:rPr>
              <w:t xml:space="preserve"> Zákon č. 171/1993 Z. z.</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7 O: 2,7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P: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Do cely sa vždy umiestňujú oddelene osoby</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mladšie ako 18 rokov a dospelé,</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 (2) Do cely sa umiestňujú oddelene</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mladiství od dospelých obvinených,</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odôvodnených prípadoch možno pri umiestňovaní postupovať odlišne od zásad uvedených v odseku 2 písm. b), e) a h); zmiernenie umiestnenia podľa odseku 2 písm. h) sa netýka obvinených podľa odseku 2 písm. f). Mladistvého možno umiestniť s dospelým obvineným alebo odsúdeným len výnimočne a len, ak takéto umiestnenie bude v záujme mladistvého, dospelý obvinený alebo odsúdený nebude na mladistvého nepriaznivo vplývať, ohrozovať jeho zdravie alebo zneužívať jeho prítomnosť v cele a mladistvý a dospelý obvinený alebo odsúdený s tým súhlasia. O takomto umiestnení a o umiestnení obvineného v bezpečnostnej cele informuje ústav prokurátora vykonávajúceho dozor nad zachovávaním zákonnosti v ústave. Opodstatnenosť takéhoto umiestnenia a umiestnenia obvineného v bezpečnostnej cele preskúmava riaditeľ ústavu a prokurátor vykonávajúci dozor nad zachovávaním zákonnosti v ústave najmenej raz za tri mesiace.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sú deti vo väzbe, členské štáty prijmú náležité opatrenia s cieľom:</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zabezpečiť a chrániť ich zdravie a telesný a psychický vývoj;</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46</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O:1,2,6,7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Ubytovacia plocha pre mladistvého v cele je najmenej 4 m2. </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Mladistvý má právo prijať návštevu raz za týždeň v trvaní najmenej jednej hodiny. Počas návštevy určený príslušník zboru informuje zákonného zástupcu o ukončených konaniach súvisiacich s výkonom väzby mladistvého od poslednej návštevy vykonanej zákonným zástupcom.</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Ústav zabezpečí podmienky na plnenie povinnej školskej dochádzky v súlade s osobitným predpisom.</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(7) Po prijatí mladistvého do väzby rozhodne riaditeľ ústavu o ustanovení opatrovníka mladistvému na zastupovanie a pomoc pri konaní vo veciach súvisiacich s výkonom väzby podľa tohto zákona (ďalej len „opatrovník“). Opatrovníkom môže byť len fyzická osoba, u ktorej nie je pochybnosť o nezaujatosti pre jej pomer k mladistvému, k obhajcovi alebo zákonnému zástupcovi mladistvého a ktorá </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má vysokoškolské vzdelanie druhého stupňa v študijnom odbore sociálna práca, psychológia alebo právo alebo má uznaný doklad o takomto vysokoškolskom vzdelaní vydaný zahraničnou vysokou školou a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nevykonáva režimovú činnosť alebo nemá disciplinárnu právomoc podľa tohto zákona.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zabezpečiť ich právo na výchovu a vzdelávanie, a to aj u detí s telesným postihnutím, so zmyslovým postihnutím alebo s poruchami učenia;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46 O: 6</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Ústav zabezpečí podmienky na plnenie povinnej školskej dochádzky v súlade s osobitným predpisom.</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zaistiť účinné a pravidelné uplatňovanie ich práva na rodinný život;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46 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Mladistvý má právo prijať návštevu raz za týždeň v trvaní najmenej jednej hodiny. Počas návštevy určený príslušník zboru informuje zákonného zástupcu o ukončených konaniach súvisiacich s výkonom väzby mladistvého od poslednej návštevy vykonanej zákonným zástupcom.</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Cs/>
                <w:sz w:val="22"/>
                <w:szCs w:val="22"/>
              </w:rPr>
              <w:t>d) zabezpečiť prístup k programom na posilnenie ich vývoja a ich opätovnej integrácie do spoločnosti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5. </w:t>
            </w:r>
            <w:r w:rsidRPr="00516E20" w:rsidR="00D91510">
              <w:rPr>
                <w:rFonts w:ascii="Times New Roman" w:hAnsi="Times New Roman"/>
                <w:bCs/>
                <w:sz w:val="22"/>
                <w:szCs w:val="22"/>
              </w:rPr>
              <w:t>Zákon č. 221/2006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Orgány činné v trestnom konaní a súd postupujú v najužšej spolupráci so zariadeniami, ktorým je zverená starostlivosť o mládež, prípadne so zariadeniami psychologickej starostlivosti.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Na organizovaní vzdelávacích, osvetových a záujmových činností pre obvinených umiestnených v oddiele so zmierneným režimom sa môžu podieľať aj štátne orgány, orgány územnej samosprávy, právnické osoby, záujmové združenia občanov, cirkvi, náboženské spoločnosti, nadácie a charitatívne organizácie, ktoré pôsobia v súlade s osobitnými predpismi; podmienkou je súhlas riaditeľa ústavu a schválenie predloženého projektu činností.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Obvinený má právo na poskytnutie pomoci orgánom sociálnoprávnej ochrany a sociálnej kurately podľa osobitných predpisov.</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e)</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e) zabezpečiť dodržiavanie ich slobody náboženského vyznania alebo viery.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Opatrenia prijaté podľa tohto odseku musia byť primerané a vhodné vzhľadom na trvanie väzby.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Písmená a) a e) prvého pododseku sa uplatňujú aj na iné prípady pozbavenia osobnej slobody, než je väzba. Prijaté opatrenia musia byť vzhľadom na takéto situácie pozbavenia osobnej slobody primerané a vhodné.</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Písmená b), c) a d) prvého pododseku sa uplatňujú na iné prípady pozbavenia osobnej slobody, než je väzba, iba do takej miery, v akej je to vhodné a primerané vzhľadom na povahu a trvanie takýchto situácií.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44</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3,4,6</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§:34</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O:4</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V:5</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§:347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Obvinený má právo na poskytovanie duchovnej a pastoračnej služby v rozsahu a za podmienok ustanovených v osobitných predpisoch a podľa pravidiel výkonu náboženských úkonov dohodnutých medzi cirkvami a náboženskými spoločnosťami a ústavom podľa osobitných predpisov.28)</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Duchovnú a pastoračnú službu poskytuje osoba poverená duchovnou a pastoračnou službou podľa osobitných predpisov (ďalej len „väzenský duchovný“); iné osoby môžu poskytovať duchovnú a pastoračnú službu len na základe poverenia štátom uznanej cirkvi alebo náboženskej spoločnosti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(6) Pri skupinových formách poskytovania duchovnej a pastoračnej služby sa dodržiavajú zásady uvedené v § 7 ods. 2 a 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základných práv a slobôd osôb v prípadoch dovolených zákonom možno zasahovať len v miere nevyhnutnej na dosiahnutie účelu trestného konania, pričom treba rešpektovať dôstojnosť osôb a ich súkromie.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1D4D29"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6</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sa usilujú zabezpečiť, aby sa deti, ktoré sú pozbavené osobnej slobody, mohli čo najskôr stretnúť s nositeľom rodičovských práv a povinností, ak je takéto stretnutie zlučiteľné s vyšetrovacími a operačnými požiadavkami. Týmto odsekom nie je dotknutý výber ani určenie inej príslušnej dospelej osoby podľa článku 5 alebo 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5.</w:t>
            </w:r>
            <w:r w:rsidRPr="00516E20" w:rsidR="00D91510">
              <w:rPr>
                <w:rFonts w:ascii="Times New Roman" w:hAnsi="Times New Roman"/>
                <w:bCs/>
                <w:sz w:val="22"/>
                <w:szCs w:val="22"/>
              </w:rPr>
              <w:t xml:space="preserve"> Zákon č. 221/2006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46 O: 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Mladistvý má právo prijať návštevu raz za týždeň v trvaní najmenej jednej hodiny. Počas návštevy určený príslušník zboru informuje zákonného zástupcu o ukončených konaniach súvisiacich s výkonom väzby mladistvého od poslednej návštevy vykonanej zákonným zástupcom.</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Včasné a starostlivé riešenie prípadov</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prijmú všetky vhodné opatrenia s cieľom zabezpečiť, aby sa trestné konania, ktoré sa vedú voči deťom, riešili ako naliehavé a s náležitou starostlivosťou.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O:7</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337</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338</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347 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Každý má právo, aby jeho trestná vec bola spravodlivo a v primeranej lehote prejednaná nezávislým a nestranným súdom v jeho prítomnosti tak, aby sa mohol vyjadriť ku všetkým vykonávaným dôkazom, ak tento zákon neustanovuje inak.</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ktorý v čase činu neprekročil pätnásty rok svojho veku, treba vždy skúmať, či bol spôsobilý rozpoznať protiprávnosť činu a či bol spôsobilý ovládať svoje konanie.</w:t>
            </w:r>
          </w:p>
          <w:p w:rsidR="002969F6" w:rsidRPr="00411ADD" w:rsidP="00C50ADA">
            <w:pPr>
              <w:tabs>
                <w:tab w:val="left" w:pos="-2410"/>
                <w:tab w:val="left" w:pos="-2268"/>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410"/>
                <w:tab w:val="left" w:pos="-2268"/>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Členské štáty prijmú vhodné opatrenia s cieľom zabezpečiť, aby sa s deťmi vždy zaobchádzalo spôsobom, ktorým sa chráni ich dôstojnosť a ktorý je primeraný ich veku, vyspelosti a úrovni chápania a ktorý zohľadňuje osobitné potreby vrátane všetkých prípadných komunikačných ťažkostí.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2</w:t>
            </w:r>
          </w:p>
          <w:p w:rsidR="002969F6" w:rsidRPr="00411ADD" w:rsidP="00C50ADA">
            <w:pPr>
              <w:tabs>
                <w:tab w:val="center" w:pos="355"/>
              </w:tabs>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347 O: 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338</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347</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základných práv a slobôd osôb v prípadoch dovolených zákonom možno zasahovať len v miere nevyhnutnej na dosiahnutie účelu trestného konania, pričom treba rešpektovať dôstojnosť osôb a ich súkromie.</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ktorý v čase činu neprekročil pätnásty rok svojho veku, treba vždy skúmať, či bol spôsobilý rozpoznať protiprávnosť činu a či bol spôsobilý ovládať svoje konanie.</w:t>
            </w: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127"/>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na ochranu súkromia</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zabezpečia, aby sa počas trestného konania chránilo súkromie detí.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xml:space="preserve">§: 2 </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6</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1-4</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343 O: 3 P: a)</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Do základných práv a slobôd osôb v prípadoch dovolených zákonom možno zasahovať len v miere nevyhnutnej na dosiahnutie účelu trestného konania, pričom treba rešpektovať dôstojnosť osôb a ich súkromie.</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V konaní pred súdom rozsah poskytovaných informácií vyplýva zo zásady verejnosti. V priebehu súdneho konania nemožno účastníkom zakázať zhotovovanie písomných poznámok alebo nákresov, ak sa touto činnosťou nenarušuje priebeh konania.</w:t>
            </w:r>
          </w:p>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(4) Ak by poskytnutie informácie porušilo alebo ohrozilo záujmy uvedené v odseku 1 alebo 2, orgán činný v trestnom konaní a súd odmietnu poskytnutie informácie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Na hlavnom pojednávaní a verejnom zasadnutí proti mladistvému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na návrh mladistvého, jeho obhajcu alebo zákonného zástupcu súd vylúči verejnosť aj vtedy, ak je to na ochranu záujmov mladistvého,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5"/>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Na tento účel členské štáty buď zabezpečia, aby sa súdne pojednávania, ktorých účastníkmi sú deti, bežne konali s vylúčením verejnosti, alebo umožnia súdom alebo sudcom rozhodnúť, aby sa viedli takéto pojednávania s vylúčením verejnosti.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249</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343 O: 3 P: a)</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Na hlavnom pojednávaní a verejnom zasadnutí proti mladistvému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 návrh mladistvého, jeho obhajcu alebo zákonného zástupcu súd vylúči verejnosť aj vtedy, ak je to na ochranu záujmov mladistvého,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Členské štáty prijmú vhodné opatrenia s cieľom zabezpečiť, aby záznamy uvedené v článku 9 neboli verejne šírené.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§:6</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O:2</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69</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prípravnom konaní orgán činný v trestnom konaní môže právo nazerať do spisu a s ním spojené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odseku 1 zo závažných dôvodov odmietol prokurátor, na žiadosť osoby, ktorej sa odmietnutie týka, je nadriadený prokurátor povinný urýchlene preskúmať dôvodnosť odmietnutia. Tieto práva nemožno odoprieť obvinenému a obhajcovi a poškodenému po tom, čo boli upozornení na možnosť preštudovať spisy.</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line="240" w:lineRule="auto"/>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rešpektujúc slobodu prejavu a informácií a slobodu a pluralizmus médií, nabádajú médiá, aby v záujme dosiahnutia cieľov stanovených v tomto článku prijali samoregulačné opatrenia.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526CE0">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526CE0">
              <w:rPr>
                <w:rFonts w:ascii="Times New Roman" w:hAnsi="Times New Roman"/>
                <w:sz w:val="22"/>
                <w:szCs w:val="22"/>
              </w:rPr>
              <w:t>19.</w:t>
            </w:r>
            <w:r w:rsidRPr="00516E20" w:rsidR="00D91510">
              <w:rPr>
                <w:rFonts w:ascii="Times New Roman" w:hAnsi="Times New Roman"/>
                <w:bCs/>
                <w:sz w:val="22"/>
                <w:szCs w:val="22"/>
              </w:rPr>
              <w:t xml:space="preserve"> Zákon č. 308/2000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bidi w:val="0"/>
              <w:spacing w:before="0" w:beforeAutospacing="0" w:after="0" w:afterAutospacing="0" w:line="240" w:lineRule="auto"/>
              <w:jc w:val="both"/>
              <w:rPr>
                <w:rFonts w:ascii="Times New Roman" w:hAnsi="Times New Roman"/>
                <w:sz w:val="22"/>
                <w:szCs w:val="22"/>
              </w:rPr>
            </w:pPr>
            <w:r w:rsidR="00526CE0">
              <w:rPr>
                <w:rFonts w:ascii="Times New Roman" w:hAnsi="Times New Roman"/>
                <w:sz w:val="22"/>
                <w:szCs w:val="22"/>
              </w:rPr>
              <w:t>§: 19</w:t>
            </w:r>
          </w:p>
          <w:p w:rsidR="00526CE0"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 1</w:t>
            </w:r>
          </w:p>
          <w:p w:rsidR="00526CE0" w:rsidRPr="00411AD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P: a,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526CE0" w:rsidRPr="00526CE0" w:rsidP="00526CE0">
            <w:pPr>
              <w:bidi w:val="0"/>
              <w:spacing w:before="0" w:beforeAutospacing="0" w:after="0" w:afterAutospacing="0" w:line="240" w:lineRule="auto"/>
              <w:jc w:val="both"/>
              <w:rPr>
                <w:rFonts w:ascii="Times New Roman" w:hAnsi="Times New Roman"/>
                <w:sz w:val="22"/>
                <w:szCs w:val="22"/>
              </w:rPr>
            </w:pPr>
            <w:r w:rsidRPr="00526CE0">
              <w:rPr>
                <w:rFonts w:ascii="Times New Roman" w:hAnsi="Times New Roman"/>
                <w:sz w:val="22"/>
                <w:szCs w:val="22"/>
              </w:rPr>
              <w:t>§ 19 Ochrana ľudskej dôstojnosti a ľudskosti</w:t>
            </w:r>
          </w:p>
          <w:p w:rsidR="00526CE0" w:rsidRPr="00526CE0" w:rsidP="00526CE0">
            <w:pPr>
              <w:bidi w:val="0"/>
              <w:spacing w:before="0" w:beforeAutospacing="0" w:after="0" w:afterAutospacing="0" w:line="240" w:lineRule="auto"/>
              <w:jc w:val="both"/>
              <w:rPr>
                <w:rFonts w:ascii="Times New Roman" w:hAnsi="Times New Roman"/>
                <w:sz w:val="22"/>
                <w:szCs w:val="22"/>
              </w:rPr>
            </w:pPr>
            <w:r w:rsidRPr="00526CE0">
              <w:rPr>
                <w:rFonts w:ascii="Times New Roman" w:hAnsi="Times New Roman"/>
                <w:sz w:val="22"/>
                <w:szCs w:val="22"/>
              </w:rPr>
              <w:t>(1)</w:t>
            </w:r>
            <w:r>
              <w:rPr>
                <w:rFonts w:ascii="Times New Roman" w:hAnsi="Times New Roman"/>
                <w:sz w:val="22"/>
                <w:szCs w:val="22"/>
              </w:rPr>
              <w:t xml:space="preserve"> </w:t>
            </w:r>
            <w:r w:rsidRPr="00526CE0">
              <w:rPr>
                <w:rFonts w:ascii="Times New Roman" w:hAnsi="Times New Roman"/>
                <w:sz w:val="22"/>
                <w:szCs w:val="22"/>
              </w:rPr>
              <w:t>Audiovizuálna mediálna služba na požiadanie, programová služba a ich zložky nesmú</w:t>
            </w:r>
          </w:p>
          <w:p w:rsidR="00526CE0" w:rsidRPr="00526CE0" w:rsidP="00526CE0">
            <w:pPr>
              <w:bidi w:val="0"/>
              <w:spacing w:before="0" w:beforeAutospacing="0" w:after="0" w:afterAutospacing="0" w:line="240" w:lineRule="auto"/>
              <w:jc w:val="both"/>
              <w:rPr>
                <w:rFonts w:ascii="Times New Roman" w:hAnsi="Times New Roman"/>
                <w:sz w:val="22"/>
                <w:szCs w:val="22"/>
              </w:rPr>
            </w:pPr>
            <w:r w:rsidRPr="00526CE0">
              <w:rPr>
                <w:rFonts w:ascii="Times New Roman" w:hAnsi="Times New Roman"/>
                <w:sz w:val="22"/>
                <w:szCs w:val="22"/>
              </w:rPr>
              <w:t>a)</w:t>
            </w:r>
            <w:r>
              <w:rPr>
                <w:rFonts w:ascii="Times New Roman" w:hAnsi="Times New Roman"/>
                <w:sz w:val="22"/>
                <w:szCs w:val="22"/>
              </w:rPr>
              <w:t xml:space="preserve"> </w:t>
            </w:r>
            <w:r w:rsidRPr="00526CE0">
              <w:rPr>
                <w:rFonts w:ascii="Times New Roman" w:hAnsi="Times New Roman"/>
                <w:sz w:val="22"/>
                <w:szCs w:val="22"/>
              </w:rPr>
              <w:t>spôsobom svojho spracovania a svojím obsahom zasahovať do ľudskej dôstojnosti a základných práv a slobôd iných,</w:t>
            </w:r>
          </w:p>
          <w:p w:rsidR="002969F6" w:rsidRPr="00411ADD" w:rsidP="00526CE0">
            <w:pPr>
              <w:bidi w:val="0"/>
              <w:spacing w:before="0" w:beforeAutospacing="0" w:after="0" w:afterAutospacing="0" w:line="240" w:lineRule="auto"/>
              <w:jc w:val="both"/>
              <w:rPr>
                <w:rFonts w:ascii="Times New Roman" w:hAnsi="Times New Roman"/>
                <w:sz w:val="22"/>
                <w:szCs w:val="22"/>
              </w:rPr>
            </w:pPr>
            <w:r w:rsidRPr="00526CE0" w:rsidR="00526CE0">
              <w:rPr>
                <w:rFonts w:ascii="Times New Roman" w:hAnsi="Times New Roman"/>
                <w:sz w:val="22"/>
                <w:szCs w:val="22"/>
              </w:rPr>
              <w:t>b)</w:t>
            </w:r>
            <w:r w:rsidR="00526CE0">
              <w:rPr>
                <w:rFonts w:ascii="Times New Roman" w:hAnsi="Times New Roman"/>
                <w:sz w:val="22"/>
                <w:szCs w:val="22"/>
              </w:rPr>
              <w:t xml:space="preserve"> </w:t>
            </w:r>
            <w:r w:rsidRPr="00526CE0" w:rsidR="00526CE0">
              <w:rPr>
                <w:rFonts w:ascii="Times New Roman" w:hAnsi="Times New Roman"/>
                <w:sz w:val="22"/>
                <w:szCs w:val="22"/>
              </w:rPr>
              <w:t>propagovať násilie a otvorenou alebo skrytou formou podnecovať nenávisť, znevažovať alebo hanobiť na základe pohlavia, rasy, farby pleti, jazyka, viery a náboženstva, politického či iného zmýšľania, národného alebo sociálneho pôvodu, príslušnosti k národnosti alebo k etnickej skupine,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526CE0">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Právo dieťaťa byť sprevádzané nositeľom rodičovských práv a povinností počas konania</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Členské štáty zabezpečia, aby mali deti počas súdnych pojednávaní, ktorých sú účastníkmi, právo byť sprevádzané nositeľom rodičovských práv a povinností.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D91510">
              <w:rPr>
                <w:rFonts w:ascii="Times New Roman" w:hAnsi="Times New Roman"/>
                <w:bCs/>
                <w:sz w:val="22"/>
                <w:szCs w:val="22"/>
              </w:rPr>
              <w:t xml:space="preserve"> Zákon č. 36/2005 Z. z.</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292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 1-4</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(3) Rodičia zastupujú maloleté dieťa pri právnych úkonoch, na ktoré nie je spôsobilé.</w:t>
            </w:r>
          </w:p>
          <w:p w:rsidR="002969F6" w:rsidRPr="0012015A" w:rsidP="00C50ADA">
            <w:pPr>
              <w:bidi w:val="0"/>
              <w:spacing w:before="0" w:beforeAutospacing="0" w:after="0" w:afterAutospacing="0" w:line="240" w:lineRule="auto"/>
              <w:jc w:val="both"/>
              <w:rPr>
                <w:rFonts w:ascii="Times New Roman" w:hAnsi="Times New Roman"/>
                <w:sz w:val="22"/>
                <w:szCs w:val="22"/>
              </w:rPr>
            </w:pPr>
          </w:p>
          <w:p w:rsidR="002969F6" w:rsidRPr="0012015A" w:rsidP="00C50ADA">
            <w:pPr>
              <w:tabs>
                <w:tab w:val="left" w:pos="-1985"/>
              </w:tabs>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12015A"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12015A" w:rsidP="00C50ADA">
            <w:pPr>
              <w:tabs>
                <w:tab w:val="left" w:pos="-1985"/>
              </w:tabs>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(1) 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w:t>
            </w:r>
          </w:p>
          <w:p w:rsidR="002969F6" w:rsidRPr="0012015A"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8F2615">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Dieťa má právo byť sprevádzané inou príslušnou dospelou osobou, ktorú si určilo a ktorú schválil ako takú príslušný orgán, keď prítomnosť nositeľa rodičovských práv a povinností sprevádzajúceho dieťa počas súdnych pojednávaní:</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a) by bola v rozpore s najlepšími záujmami dieťaťa;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8F2615" w:rsidP="00C50ADA">
            <w:pPr>
              <w:bidi w:val="0"/>
              <w:spacing w:before="0" w:beforeAutospacing="0" w:after="0" w:afterAutospacing="0" w:line="240" w:lineRule="auto"/>
              <w:jc w:val="center"/>
              <w:rPr>
                <w:rFonts w:ascii="Times New Roman" w:hAnsi="Times New Roman"/>
                <w:sz w:val="22"/>
                <w:szCs w:val="22"/>
              </w:rPr>
            </w:pPr>
            <w:r w:rsidRPr="00411ADD" w:rsidR="002969F6">
              <w:rPr>
                <w:rFonts w:ascii="Times New Roman" w:hAnsi="Times New Roman"/>
                <w:sz w:val="22"/>
                <w:szCs w:val="22"/>
              </w:rPr>
              <w:t>3.</w:t>
            </w:r>
            <w:r w:rsidRPr="00516E20" w:rsidR="00D91510">
              <w:rPr>
                <w:rFonts w:ascii="Times New Roman" w:hAnsi="Times New Roman"/>
                <w:bCs/>
                <w:sz w:val="22"/>
                <w:szCs w:val="22"/>
              </w:rPr>
              <w:t xml:space="preserve"> Zákon č. 301/2005 Z. z. </w:t>
            </w:r>
          </w:p>
          <w:p w:rsidR="008F2615" w:rsidP="00C50ADA">
            <w:pPr>
              <w:bidi w:val="0"/>
              <w:spacing w:before="0" w:beforeAutospacing="0" w:after="0" w:afterAutospacing="0" w:line="240" w:lineRule="auto"/>
              <w:jc w:val="center"/>
              <w:rPr>
                <w:rFonts w:ascii="Times New Roman" w:hAnsi="Times New Roman"/>
                <w:sz w:val="22"/>
                <w:szCs w:val="22"/>
              </w:rPr>
            </w:pPr>
          </w:p>
          <w:p w:rsidR="008F2615" w:rsidP="00C50ADA">
            <w:pPr>
              <w:bidi w:val="0"/>
              <w:spacing w:before="0" w:beforeAutospacing="0" w:after="0" w:afterAutospacing="0" w:line="240" w:lineRule="auto"/>
              <w:jc w:val="center"/>
              <w:rPr>
                <w:rFonts w:ascii="Times New Roman" w:hAnsi="Times New Roman"/>
                <w:sz w:val="22"/>
                <w:szCs w:val="22"/>
              </w:rPr>
            </w:pPr>
          </w:p>
          <w:p w:rsidR="008F2615" w:rsidP="00C50ADA">
            <w:pPr>
              <w:bidi w:val="0"/>
              <w:spacing w:before="0" w:beforeAutospacing="0" w:after="0" w:afterAutospacing="0" w:line="240" w:lineRule="auto"/>
              <w:jc w:val="center"/>
              <w:rPr>
                <w:rFonts w:ascii="Times New Roman" w:hAnsi="Times New Roman"/>
                <w:sz w:val="22"/>
                <w:szCs w:val="22"/>
              </w:rPr>
            </w:pPr>
          </w:p>
          <w:p w:rsidR="008F2615" w:rsidP="00C50ADA">
            <w:pPr>
              <w:bidi w:val="0"/>
              <w:spacing w:before="0" w:beforeAutospacing="0" w:after="0" w:afterAutospacing="0" w:line="240" w:lineRule="auto"/>
              <w:jc w:val="center"/>
              <w:rPr>
                <w:rFonts w:ascii="Times New Roman" w:hAnsi="Times New Roman"/>
                <w:sz w:val="22"/>
                <w:szCs w:val="22"/>
              </w:rPr>
            </w:pPr>
          </w:p>
          <w:p w:rsidR="008F2615" w:rsidP="00C50ADA">
            <w:pPr>
              <w:bidi w:val="0"/>
              <w:spacing w:before="0" w:beforeAutospacing="0" w:after="0" w:afterAutospacing="0" w:line="240" w:lineRule="auto"/>
              <w:jc w:val="center"/>
              <w:rPr>
                <w:rFonts w:ascii="Times New Roman" w:hAnsi="Times New Roman"/>
                <w:sz w:val="22"/>
                <w:szCs w:val="22"/>
              </w:rPr>
            </w:pPr>
          </w:p>
          <w:p w:rsidR="008F2615"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4.</w:t>
            </w:r>
            <w:r w:rsidRPr="00516E20" w:rsidR="00D9151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O:2</w:t>
            </w: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RPr="00411ADD" w:rsidP="008F2615">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8F2615" w:rsidRPr="00411ADD" w:rsidP="008F2615">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8F2615" w:rsidRPr="00411ADD" w:rsidP="008F2615">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39</w:t>
            </w:r>
          </w:p>
          <w:p w:rsidR="008F2615" w:rsidRPr="00411ADD" w:rsidP="008F2615">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xml:space="preserve">O: </w:t>
            </w:r>
            <w:r w:rsidRPr="00411ADD">
              <w:rPr>
                <w:rFonts w:ascii="Times New Roman" w:hAnsi="Times New Roman"/>
                <w:sz w:val="22"/>
                <w:szCs w:val="22"/>
              </w:rPr>
              <w:t>3</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8F2615" w:rsidRPr="0012015A" w:rsidP="00C50ADA">
            <w:pPr>
              <w:bidi w:val="0"/>
              <w:spacing w:before="0" w:beforeAutospacing="0" w:after="0" w:afterAutospacing="0" w:line="240" w:lineRule="auto"/>
              <w:jc w:val="both"/>
              <w:rPr>
                <w:rFonts w:ascii="Times New Roman" w:hAnsi="Times New Roman"/>
                <w:sz w:val="22"/>
                <w:szCs w:val="22"/>
              </w:rPr>
            </w:pPr>
          </w:p>
          <w:p w:rsidR="008F2615" w:rsidRPr="0012015A" w:rsidP="008F2615">
            <w:pPr>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rsidR="008F2615" w:rsidRPr="0012015A" w:rsidP="00C50ADA">
            <w:pPr>
              <w:bidi w:val="0"/>
              <w:spacing w:before="0" w:beforeAutospacing="0" w:after="0" w:afterAutospacing="0" w:line="240" w:lineRule="auto"/>
              <w:jc w:val="both"/>
              <w:rPr>
                <w:rFonts w:ascii="Times New Roman" w:hAnsi="Times New Roman"/>
                <w:sz w:val="22"/>
                <w:szCs w:val="22"/>
              </w:rPr>
            </w:pPr>
          </w:p>
          <w:p w:rsidR="008F2615" w:rsidRPr="0012015A" w:rsidP="00C50ADA">
            <w:pPr>
              <w:bidi w:val="0"/>
              <w:spacing w:before="0" w:beforeAutospacing="0" w:after="0" w:afterAutospacing="0" w:line="240" w:lineRule="auto"/>
              <w:jc w:val="both"/>
              <w:rPr>
                <w:rFonts w:ascii="Times New Roman" w:hAnsi="Times New Roman"/>
                <w:sz w:val="22"/>
                <w:szCs w:val="22"/>
              </w:rPr>
            </w:pPr>
            <w:r w:rsidRPr="0012015A">
              <w:rPr>
                <w:rFonts w:ascii="Times New Roman" w:hAnsi="Times New Roman"/>
                <w:sz w:val="22"/>
                <w:szCs w:val="22"/>
              </w:rPr>
              <w:t>(3) Ak súd rozhodol o obmedzení výkonu rodičovských práv a povinností vo vzťahu k obidvom rodičom alebo k jedinému žijúcemu rodičovi, ustanoví vo svojom rozhodnutí maloletému dieťaťu opatrovníka podľa § 60.</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8F2615">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b)</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nie je možná, a to ani napriek primeranému úsiliu, pretože nie je možné skontaktovať sa s nositeľom rodičovských práv a povinností alebo jeho totožnosť je neznáma;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sidR="008F2615">
              <w:rPr>
                <w:rFonts w:ascii="Times New Roman" w:hAnsi="Times New Roman"/>
                <w:sz w:val="22"/>
                <w:szCs w:val="22"/>
              </w:rPr>
              <w:t>3.</w:t>
            </w:r>
            <w:r w:rsidRPr="00516E20" w:rsidR="00D9151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8F2615" w:rsidRPr="00411ADD" w:rsidP="008F2615">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8F2615">
            <w:pPr>
              <w:bidi w:val="0"/>
              <w:spacing w:before="0" w:beforeAutospacing="0" w:after="0" w:afterAutospacing="0" w:line="240" w:lineRule="auto"/>
              <w:jc w:val="both"/>
              <w:rPr>
                <w:rFonts w:ascii="Times New Roman" w:hAnsi="Times New Roman"/>
                <w:sz w:val="22"/>
                <w:szCs w:val="22"/>
              </w:rPr>
            </w:pPr>
            <w:r w:rsidRPr="00411ADD" w:rsidR="008F2615">
              <w:rPr>
                <w:rFonts w:ascii="Times New Roman" w:hAnsi="Times New Roman"/>
                <w:sz w:val="22"/>
                <w:szCs w:val="22"/>
              </w:rPr>
              <w:t>O:2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both"/>
              <w:rPr>
                <w:rFonts w:ascii="Times New Roman" w:hAnsi="Times New Roman"/>
                <w:sz w:val="22"/>
                <w:szCs w:val="22"/>
              </w:rPr>
            </w:pPr>
            <w:r w:rsidRPr="0012015A" w:rsidR="008F2615">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12015A" w:rsidP="00C50ADA">
            <w:pPr>
              <w:bidi w:val="0"/>
              <w:spacing w:before="0" w:beforeAutospacing="0" w:after="0" w:afterAutospacing="0" w:line="240" w:lineRule="auto"/>
              <w:jc w:val="center"/>
              <w:rPr>
                <w:rFonts w:ascii="Times New Roman" w:hAnsi="Times New Roman"/>
                <w:sz w:val="22"/>
                <w:szCs w:val="22"/>
              </w:rPr>
            </w:pPr>
            <w:r w:rsidRPr="0012015A" w:rsidR="008F2615">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by na základe objektívnych a skutkových okolností podstatne ohrozila trestné konanie.</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Ak si dieťa neurčí inú príslušnú dospelú osobu alebo ak dospelá osoba, ktorú dieťa určí, nie je prijateľná pre príslušný orgán, príslušný orgán s ohľadom na najlepšie záujmy dieťaťa určí inú osobu, aby dieťa sprevádzala. Uvedená osoba môže byť aj zástupcom orgánu alebo inej inštitúcie zodpovednej za ochranu alebo blaho detí.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D91510">
              <w:rPr>
                <w:rFonts w:ascii="Times New Roman" w:hAnsi="Times New Roman"/>
                <w:bCs/>
                <w:sz w:val="22"/>
                <w:szCs w:val="22"/>
              </w:rPr>
              <w:t xml:space="preserve"> Zákon č. 301/2005 Z. z. </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D9151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39</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2-3</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(11) Súd môže vykonať aj dôkazy, ktoré strany nenavrhli. Strany majú právo nimi navrhnutý dôkaz zabezpečiť.</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Žiadny z rodičov nemôže zastupovať svoje maloleté dieťa, ak ide o právne úkony, pri ktorých by mohlo dôjsť k rozporu záujmov medzi rodičmi a maloletým dieťaťom alebo medzi maloletými deťmi zastúpenými tým istým rodičom navzájom; v takom prípade súd ustanoví maloletému dieťaťu opatrovníka, ktorý ho bude v konaní alebo pri určitom právnom úkone zastupovať (ďalej len „kolízny opatrovník").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Ak rodičovské práva a povinnosti nemôže vykonávať ani jeden z rodičov alebo ak súd rozhodol podľa § 38 ods. 1 alebo 4 vo vzťahu k jedinému žijúcemu rodičovi, ustanoví vo svojom rozhodnutí maloletému dieťaťu poručníka.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 súd rozhodol o obmedzení výkonu rodičovských práv a povinností vo vzťahu k obidvom rodičom alebo k jedinému žijúcemu rodičovi, ustanoví vo svojom rozhodnutí maloletému dieťaťu opatrovníka podľa § 60.</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12015A" w:rsidR="008F2615">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1D4D29">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bCs/>
                <w:sz w:val="22"/>
                <w:szCs w:val="22"/>
              </w:rPr>
              <w:t>Ak okolnosti, ktoré viedli k uplatňovaniu odseku 2 písm. a), b) alebo c) zanikli, dieťa má právo byť sprevádzané nositeľom rodičovských práv a povinností počas všetkých zostávajúcich súdnych pojednávaní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4.</w:t>
            </w:r>
            <w:r w:rsidRPr="00516E20" w:rsidR="005C52C0">
              <w:rPr>
                <w:rFonts w:ascii="Times New Roman" w:hAnsi="Times New Roman"/>
                <w:bCs/>
                <w:sz w:val="22"/>
                <w:szCs w:val="22"/>
              </w:rPr>
              <w:t xml:space="preserve"> Zákon č. 36/2005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Rodičia zastupujú maloleté dieťa pri právnych úkonoch, na ktoré nie je spôsobilé.</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a), b)</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Okrem práva stanoveného v odseku 1 členské štáty zabezpečia, aby mali deti počas iných fáz konania než súdnych pojednávaní, na ktorých je dieťa prítomné, právo byť sprevádzané nositeľom rodičovských práv a povinností alebo inou príslušnou dospelou osobou podľa odseku 2, ak sa príslušný orgán domnieva, že:</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je v najlepšom záujme dieťaťa, aby ho táto osoba sprevádzala, a</w:t>
            </w:r>
          </w:p>
          <w:p w:rsidR="002969F6" w:rsidRPr="00411ADD" w:rsidP="00C50ADA">
            <w:pPr>
              <w:bidi w:val="0"/>
              <w:spacing w:line="240" w:lineRule="auto"/>
              <w:rPr>
                <w:rFonts w:ascii="Times New Roman" w:hAnsi="Times New Roman"/>
                <w:sz w:val="22"/>
                <w:szCs w:val="22"/>
              </w:rPr>
            </w:pPr>
            <w:r w:rsidRPr="00411ADD">
              <w:rPr>
                <w:rFonts w:ascii="Times New Roman" w:hAnsi="Times New Roman"/>
                <w:sz w:val="22"/>
                <w:szCs w:val="22"/>
              </w:rPr>
              <w:t>b) prítomnosťou tejto osoby nie je trestné konanie nijako dotknuté.</w:t>
            </w:r>
          </w:p>
          <w:p w:rsidR="002969F6" w:rsidRPr="00411ADD" w:rsidP="00C50ADA">
            <w:pPr>
              <w:bidi w:val="0"/>
              <w:spacing w:line="240" w:lineRule="auto"/>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292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O: 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1-4</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340</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w:t>
            </w:r>
          </w:p>
          <w:p w:rsidR="002969F6" w:rsidRPr="00411ADD" w:rsidP="00C50ADA">
            <w:pPr>
              <w:tabs>
                <w:tab w:val="left" w:pos="-1985"/>
              </w:tabs>
              <w:bidi w:val="0"/>
              <w:spacing w:before="0" w:beforeAutospacing="0" w:after="0" w:afterAutospacing="0" w:line="240" w:lineRule="auto"/>
              <w:jc w:val="both"/>
              <w:rPr>
                <w:rFonts w:ascii="Times New Roman" w:hAnsi="Times New Roman"/>
                <w:sz w:val="22"/>
                <w:szCs w:val="22"/>
              </w:rPr>
            </w:pPr>
          </w:p>
          <w:p w:rsidR="002969F6" w:rsidRPr="00411ADD" w:rsidP="00C50ADA">
            <w:pPr>
              <w:tabs>
                <w:tab w:val="left" w:pos="249"/>
              </w:tabs>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 Ak mladistvý v čase hlavného pojednávania alebo verejného zasadnutia dovŕšil devätnásty rok svojho veku, toto ustanovenie sa nepoužije.</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detí osobne a v plnej miere sa zúčastniť na súdnom konaní vo vlastnej veci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deti mali právo byť prítomné na súdnom konaní vo vlastnej veci, a prijmú všetky potrebné opatrenia, ktorými deťom umožnia účinne sa na súdnom konaní zúčastňovať vrátane toho, že im poskytnú možnosť, aby boli vypočuté a vyjadrili sa.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 O: 7</w:t>
            </w:r>
            <w:r w:rsidR="00B8562A">
              <w:rPr>
                <w:rFonts w:ascii="Times New Roman" w:hAnsi="Times New Roman"/>
                <w:sz w:val="22"/>
                <w:szCs w:val="22"/>
              </w:rPr>
              <w:t>,</w:t>
            </w:r>
            <w:r w:rsidRPr="00411ADD">
              <w:rPr>
                <w:rFonts w:ascii="Times New Roman" w:hAnsi="Times New Roman"/>
                <w:sz w:val="22"/>
                <w:szCs w:val="22"/>
              </w:rPr>
              <w:t>9</w:t>
            </w: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343</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Každý má právo, aby jeho trestná vec bola spravodlivo a v primeranej lehote prejednaná nezávislým a nestranným súdom v jeho prítomnosti tak, aby sa mohol vyjadriť ku všetkým vykonávaným dôkazom, ak tento zákon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(9) Každý, proti komu sa vedie trestné konanie, má právo na obhajobu.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Hlavné pojednávanie a verejné zasadnutie o dohode o vine a treste nemožno konať v neprítomnosti mladistvého.</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zabezpečia, aby deti, ktoré neboli prítomné na súdnom konaní vo vlastnej veci, mali právo na nové konanie alebo iný opravný prostriedok v súlade so smernicou (EÚ) 2016/343 a za podmienok v nej uvedených.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2 O: 7</w:t>
            </w:r>
            <w:r w:rsidR="00B8562A">
              <w:rPr>
                <w:rFonts w:ascii="Times New Roman" w:hAnsi="Times New Roman"/>
                <w:sz w:val="22"/>
                <w:szCs w:val="22"/>
              </w:rPr>
              <w:t>,</w:t>
            </w:r>
            <w:r w:rsidRPr="00411ADD">
              <w:rPr>
                <w:rFonts w:ascii="Times New Roman" w:hAnsi="Times New Roman"/>
                <w:sz w:val="22"/>
                <w:szCs w:val="22"/>
              </w:rPr>
              <w:t>9</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252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P:a-d)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8F2615"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293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4-7</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316</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c)</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343</w:t>
            </w: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§:368</w:t>
            </w:r>
          </w:p>
          <w:p w:rsidR="00B8562A"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p>
          <w:p w:rsidR="00B8562A"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§:393</w:t>
            </w:r>
          </w:p>
          <w:p w:rsidR="00B8562A" w:rsidRPr="00411ADD" w:rsidP="00B8562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Každý má právo, aby jeho trestná vec bola spravodlivo a v primeranej lehote prejednaná nezávislým a nestranným súdom v jeho prítomnosti tak, aby sa mohol vyjadriť ku všetkým vykonávaným dôkazom, ak tento zákon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(9) Každý, proti komu sa vedie trestné konanie, má právo na obhajobu.</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V neprítomnosti obžalovaného môže súd hlavné pojednávanie vykonať, len ak súd má za to, že vec možno spoľahlivo rozhodnúť a účel trestného konania dosiahnuť aj bez prítomnosti obžalovaného a pritom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obžaloba bola obžalovanému riadne doručená a obžalovaný bol na pojednávanie riadne a včas predvolaný,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b) obžalovaný mal možnosť vyjadriť sa o skutku, ktorý je predmetom obžaloby, pred orgánom činným v trestnom konaní a boli dodržané ustanovenia o vyšetrovaní alebo skrátenom vyšetrovaní a obvinený bol upozornený na možnosť preštudovať spis a urobiť návrhy na doplnenie vyšetrovania alebo skráteného vyšetrovania,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obžalovaný bol na možnosť vykonať hlavné pojednávanie v jeho neprítomnosti upozornený,</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obhajca obžalovaného, ktorý je pozbavený spôsobilosti na právne úkony alebo ktorého spôsobilosť na právne úkony je obmedzená, vyhlási, že netrvá na osobnom výsluchu obžalovaného.</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(4) Verejné zasadnutie sa môže vykonať v neprítomnosti obvineného, ak nie je možné doručiť mu predvolanie na verejné zasadnutie a z toho dôvodu ustanovený obhajca bol o verejnom zasadnutí riadne upovedomený.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(5) Verejné zasadnutie sa vykoná v neprítomnosti obvineného aj vtedy, ak mu upovedomenie o verejnom zasadnutí bolo riadne a včas doručené a bol poučený o možnosti konania verejného zasadnutia bez jeho prítomnosti alebo za podmienok uvedených v § 292 ods. 5.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(6) Verejné zasadnutie v neprítomnosti obvineného nemožno konať, ak je obvinený vo väzbe alebo vo výkone trestu odňatia slobody alebo ak ide o trestný čin, na ktorý zákon ustanovuje trest odňatia slobody, ktorého horná hranica prevyšuje desať rokov. </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(7)Ustanovenie odseku 6 sa nepoužije, ak sa obvinený odmietol zúčastniť verejného zasadnutia alebo výslovne požiadal, aby sa verejné zasadnutie konalo v jeho neprítomnosti.</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Odvolací súd zruší napadnutý rozsudok a vec vráti súdu prvého stupňa, aby ju v potrebnom rozsahu znovu prejednal a rozhodol, ak zistí, že</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hlavné pojednávanie bolo vykonané v neprítomnosti obžalovaného, hoci na to neboli splnené zákonné podmienky.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Hlavné pojednávanie a verejné zasadnutie o dohode o vine a treste nemožno konať v neprítomnosti mladistvého.</w:t>
            </w:r>
          </w:p>
          <w:p w:rsidR="00B8562A" w:rsidP="00C50AD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(1)</w:t>
            </w:r>
            <w:r>
              <w:rPr>
                <w:rFonts w:ascii="Times New Roman" w:hAnsi="Times New Roman"/>
                <w:sz w:val="22"/>
                <w:szCs w:val="22"/>
              </w:rPr>
              <w:t xml:space="preserve"> </w:t>
            </w:r>
            <w:r w:rsidRPr="00B8562A">
              <w:rPr>
                <w:rFonts w:ascii="Times New Roman" w:hAnsi="Times New Roman"/>
                <w:sz w:val="22"/>
                <w:szCs w:val="22"/>
              </w:rPr>
              <w:t>Dovolanie možno podať proti právoplatnému rozhodnutiu súdu, ktorým bol porušený zákon alebo ak boli porušené ustanovenia o konaní, ktoré mu predchádzalo, ak je toto porušenie dôvodom dovolania podľa § 371.</w:t>
            </w:r>
          </w:p>
          <w:p w:rsidR="00B8562A" w:rsidP="00B8562A">
            <w:pPr>
              <w:bidi w:val="0"/>
              <w:spacing w:before="0" w:beforeAutospacing="0" w:after="0" w:afterAutospacing="0" w:line="240" w:lineRule="auto"/>
              <w:jc w:val="both"/>
              <w:rPr>
                <w:rFonts w:ascii="Times New Roman" w:hAnsi="Times New Roman"/>
                <w:sz w:val="22"/>
                <w:szCs w:val="22"/>
              </w:rPr>
            </w:pPr>
          </w:p>
          <w:p w:rsidR="00B8562A" w:rsidRPr="00B8562A"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(1)</w:t>
            </w:r>
            <w:r>
              <w:rPr>
                <w:rFonts w:ascii="Times New Roman" w:hAnsi="Times New Roman"/>
                <w:sz w:val="22"/>
                <w:szCs w:val="22"/>
              </w:rPr>
              <w:t xml:space="preserve"> </w:t>
            </w:r>
            <w:r w:rsidRPr="00B8562A">
              <w:rPr>
                <w:rFonts w:ascii="Times New Roman" w:hAnsi="Times New Roman"/>
                <w:sz w:val="22"/>
                <w:szCs w:val="22"/>
              </w:rPr>
              <w:t>Ak sa skončilo trestné stíhanie vedené proti určitej osobe právoplatným rozsudkom, právoplatným trestným rozkazom alebo právoplatným uznesením, možno v trestnom stíhaní tej istej osoby pre ten istý skutok pokračovať, len ak bola povolená obnova konania.</w:t>
            </w:r>
          </w:p>
          <w:p w:rsidR="00B8562A" w:rsidP="00B8562A">
            <w:pPr>
              <w:bidi w:val="0"/>
              <w:spacing w:before="0" w:beforeAutospacing="0" w:after="0" w:afterAutospacing="0" w:line="240" w:lineRule="auto"/>
              <w:jc w:val="both"/>
              <w:rPr>
                <w:rFonts w:ascii="Times New Roman" w:hAnsi="Times New Roman"/>
                <w:sz w:val="22"/>
                <w:szCs w:val="22"/>
              </w:rPr>
            </w:pPr>
          </w:p>
          <w:p w:rsidR="00B8562A" w:rsidRPr="00411ADD"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(2)</w:t>
            </w:r>
            <w:r>
              <w:rPr>
                <w:rFonts w:ascii="Times New Roman" w:hAnsi="Times New Roman"/>
                <w:sz w:val="22"/>
                <w:szCs w:val="22"/>
              </w:rPr>
              <w:t xml:space="preserve"> </w:t>
            </w:r>
            <w:r w:rsidRPr="00B8562A">
              <w:rPr>
                <w:rFonts w:ascii="Times New Roman" w:hAnsi="Times New Roman"/>
                <w:sz w:val="22"/>
                <w:szCs w:val="22"/>
              </w:rPr>
              <w:t>Pred povolením obnovy konania možno na zaistenie dôkazného materiálu alebo na zaistenie osoby obvineného vykonávať úkony len v medziach ustanovení tohto dielu.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17</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Konanie o európskom zatykači</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Členské štáty zabezpečia, aby sa práva uvedené v článkoch 4, 5, 6 a 8, článkoch 10 až 15 a článku 18 uplatňovali mutatis mutandis vo vzťahu k deťom, ktoré sú vyžiadanými osobami, a to od okamihu ich zatknutia v rámci konania o európskom zatykači vo vykonávajúcom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11.</w:t>
            </w:r>
            <w:r w:rsidRPr="00516E20" w:rsidR="005C52C0">
              <w:rPr>
                <w:rFonts w:ascii="Times New Roman" w:hAnsi="Times New Roman"/>
                <w:bCs/>
                <w:sz w:val="22"/>
                <w:szCs w:val="22"/>
              </w:rPr>
              <w:t xml:space="preserve"> Zákon č. 154/2010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1</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V: 1</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Na konanie podľa tohto zákona sa použije všeobecný predpis o trestnom konaní, ak tento zákon neustanovuje inak.</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18</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Právo na právnu pomoc</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zabezpečia, aby vnútroštátne právne predpisy týkajúce sa právnej pomoci zaručovali účinný výkon práva na pomoc obhajcu podľa článku 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13.</w:t>
            </w:r>
            <w:r w:rsidRPr="00516E20" w:rsidR="005C52C0">
              <w:rPr>
                <w:rFonts w:ascii="Times New Roman" w:hAnsi="Times New Roman"/>
                <w:bCs/>
                <w:sz w:val="22"/>
                <w:szCs w:val="22"/>
              </w:rPr>
              <w:t xml:space="preserve"> Ústavný zákon č. 460/1992 Zb.</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§:37 O:1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d)</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40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336</w:t>
            </w: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Č: 47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Po vznesení obvinenia musí mať obvinený obhajcu už v prípravnom konaní, ak</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ide o konanie proti mladistvému,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Mladistvý musí mať obhajcu po vznesení obvinenia.</w:t>
            </w: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Každý má právo na právnu pomoc v konaní pred súdmi, inými štátnymi orgánmi alebo orgánmi verejnej správy od začiatku konania, a to za podmienok ustanovených zákonom.</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tabs>
                <w:tab w:val="left" w:pos="-1985"/>
                <w:tab w:val="left" w:pos="-1843"/>
              </w:tabs>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19</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Opravné prostriedky</w:t>
            </w:r>
          </w:p>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Cs/>
                <w:sz w:val="22"/>
                <w:szCs w:val="22"/>
              </w:rPr>
              <w:t>Členské štáty zabezpečia, aby deti, ktoré sú podozrivými alebo obvinenými osobami v trestnom konaní, a deti, ktoré sú vyžiadanými osobami, mali podľa vnútroštátneho práva v prípade porušenia svojich práv vyplývajúcich z tejto smernice k dispozícii účinné opravné prostriedky.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3.</w:t>
            </w:r>
            <w:r w:rsidRPr="00516E20" w:rsidR="005C52C0">
              <w:rPr>
                <w:rFonts w:ascii="Times New Roman" w:hAnsi="Times New Roman"/>
                <w:bCs/>
                <w:sz w:val="22"/>
                <w:szCs w:val="22"/>
              </w:rPr>
              <w:t xml:space="preserve"> Zákon č. 301/2005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DF1036" w:rsidP="00C50ADA">
            <w:pPr>
              <w:tabs>
                <w:tab w:val="center" w:pos="355"/>
              </w:tabs>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§:306</w:t>
            </w:r>
          </w:p>
          <w:p w:rsidR="00DF1036" w:rsidP="00C50ADA">
            <w:pPr>
              <w:tabs>
                <w:tab w:val="center" w:pos="355"/>
              </w:tabs>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O:1</w:t>
            </w:r>
          </w:p>
          <w:p w:rsidR="00DF1036" w:rsidP="00C50ADA">
            <w:pPr>
              <w:tabs>
                <w:tab w:val="center" w:pos="355"/>
              </w:tabs>
              <w:bidi w:val="0"/>
              <w:spacing w:before="0" w:beforeAutospacing="0" w:after="0" w:afterAutospacing="0" w:line="240" w:lineRule="auto"/>
              <w:jc w:val="center"/>
              <w:rPr>
                <w:rFonts w:ascii="Times New Roman" w:hAnsi="Times New Roman"/>
                <w:sz w:val="22"/>
                <w:szCs w:val="22"/>
              </w:rPr>
            </w:pPr>
          </w:p>
          <w:p w:rsidR="002969F6" w:rsidRPr="00411ADD" w:rsidP="00C50ADA">
            <w:pPr>
              <w:tabs>
                <w:tab w:val="center" w:pos="355"/>
              </w:tabs>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 345</w:t>
            </w:r>
          </w:p>
          <w:p w:rsidR="00B8562A" w:rsidP="00C50ADA">
            <w:pPr>
              <w:bidi w:val="0"/>
              <w:spacing w:before="0" w:beforeAutospacing="0" w:after="0" w:afterAutospacing="0" w:line="240" w:lineRule="auto"/>
              <w:jc w:val="center"/>
              <w:rPr>
                <w:rFonts w:ascii="Times New Roman" w:hAnsi="Times New Roman"/>
                <w:sz w:val="22"/>
                <w:szCs w:val="22"/>
              </w:rPr>
            </w:pPr>
            <w:r w:rsidRPr="00411ADD" w:rsidR="002969F6">
              <w:rPr>
                <w:rFonts w:ascii="Times New Roman" w:hAnsi="Times New Roman"/>
                <w:sz w:val="22"/>
                <w:szCs w:val="22"/>
              </w:rPr>
              <w:t>O: 1-2</w:t>
            </w: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p>
          <w:p w:rsidR="00B8562A" w:rsidP="00C50ADA">
            <w:pPr>
              <w:bidi w:val="0"/>
              <w:spacing w:before="0" w:beforeAutospacing="0" w:after="0" w:afterAutospacing="0" w:line="240" w:lineRule="auto"/>
              <w:jc w:val="center"/>
              <w:rPr>
                <w:rFonts w:ascii="Times New Roman" w:hAnsi="Times New Roman"/>
                <w:sz w:val="22"/>
                <w:szCs w:val="22"/>
              </w:rPr>
            </w:pPr>
            <w:r w:rsidR="00DF1036">
              <w:rPr>
                <w:rFonts w:ascii="Times New Roman" w:hAnsi="Times New Roman"/>
                <w:sz w:val="22"/>
                <w:szCs w:val="22"/>
              </w:rPr>
              <w:t>§:363</w:t>
            </w:r>
          </w:p>
          <w:p w:rsidR="00DF1036"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O:1-3</w:t>
            </w: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DF1036" w:rsidP="00C50ADA">
            <w:pPr>
              <w:bidi w:val="0"/>
              <w:spacing w:before="0" w:beforeAutospacing="0" w:after="0" w:afterAutospacing="0" w:line="240" w:lineRule="auto"/>
              <w:jc w:val="center"/>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§:368</w:t>
            </w:r>
          </w:p>
          <w:p w:rsidR="00B8562A" w:rsidP="00B8562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O:1</w:t>
            </w:r>
          </w:p>
          <w:p w:rsidR="00B8562A" w:rsidP="00B8562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§:393</w:t>
            </w:r>
          </w:p>
          <w:p w:rsidR="002969F6" w:rsidRPr="00411ADD" w:rsidP="00B8562A">
            <w:pPr>
              <w:bidi w:val="0"/>
              <w:spacing w:before="0" w:beforeAutospacing="0" w:after="0" w:afterAutospacing="0" w:line="240" w:lineRule="auto"/>
              <w:jc w:val="center"/>
              <w:rPr>
                <w:rFonts w:ascii="Times New Roman" w:hAnsi="Times New Roman"/>
                <w:sz w:val="22"/>
                <w:szCs w:val="22"/>
              </w:rPr>
            </w:pPr>
            <w:r w:rsidR="00B8562A">
              <w:rPr>
                <w:rFonts w:ascii="Times New Roman" w:hAnsi="Times New Roman"/>
                <w:sz w:val="22"/>
                <w:szCs w:val="22"/>
              </w:rPr>
              <w:t>O:1- 2</w:t>
            </w:r>
            <w:r w:rsidRPr="00411ADD">
              <w:rPr>
                <w:rFonts w:ascii="Times New Roman" w:hAnsi="Times New Roman"/>
                <w:sz w:val="22"/>
                <w:szCs w:val="22"/>
              </w:rPr>
              <w:t xml:space="preserve"> </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DF1036" w:rsidP="00DF1036">
            <w:pPr>
              <w:bidi w:val="0"/>
              <w:spacing w:before="0" w:beforeAutospacing="0" w:after="0" w:afterAutospacing="0" w:line="240" w:lineRule="auto"/>
              <w:jc w:val="both"/>
              <w:rPr>
                <w:rFonts w:ascii="Times New Roman" w:hAnsi="Times New Roman"/>
                <w:sz w:val="22"/>
                <w:szCs w:val="22"/>
              </w:rPr>
            </w:pPr>
            <w:r w:rsidRPr="00DF1036">
              <w:rPr>
                <w:rFonts w:ascii="Times New Roman" w:hAnsi="Times New Roman"/>
                <w:sz w:val="22"/>
                <w:szCs w:val="22"/>
              </w:rPr>
              <w:t>(1)Opravným prostriedkom proti rozsudku súdu prvého stupňa je odvolanie.</w:t>
            </w:r>
          </w:p>
          <w:p w:rsidR="00DF1036" w:rsidP="00DF1036">
            <w:pPr>
              <w:bidi w:val="0"/>
              <w:spacing w:before="0" w:beforeAutospacing="0" w:after="0" w:afterAutospacing="0" w:line="240" w:lineRule="auto"/>
              <w:jc w:val="both"/>
              <w:rPr>
                <w:rFonts w:ascii="Times New Roman" w:hAnsi="Times New Roman"/>
                <w:sz w:val="22"/>
                <w:szCs w:val="22"/>
              </w:rPr>
            </w:pPr>
            <w:r w:rsidRPr="00411ADD" w:rsidR="002969F6">
              <w:rPr>
                <w:rFonts w:ascii="Times New Roman" w:hAnsi="Times New Roman"/>
                <w:sz w:val="22"/>
                <w:szCs w:val="22"/>
              </w:rPr>
              <w:t xml:space="preserve">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(1) Opravné prostriedky v prospech mladistvého môže podať, a to i proti jeho vôli, aj orgán sociálnoprávnej ochrany detí a sociálnej kurately; lehota na podanie opravného prostriedku mu plynie samostatne.</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Sťažnosť v prospech mladistvého môžu podať aj jeho príbuzní v priamom pokolení, jeho súrodenec, manžel a druh; lehota na podanie sťažnosti sa im končí tým istým dňom ako mladistvému.</w:t>
            </w:r>
          </w:p>
          <w:p w:rsidR="00DF1036" w:rsidP="00DF1036">
            <w:pPr>
              <w:bidi w:val="0"/>
              <w:spacing w:before="0" w:beforeAutospacing="0" w:after="0" w:afterAutospacing="0" w:line="240" w:lineRule="auto"/>
              <w:jc w:val="both"/>
              <w:rPr>
                <w:rFonts w:ascii="Times New Roman" w:hAnsi="Times New Roman"/>
                <w:sz w:val="22"/>
                <w:szCs w:val="22"/>
              </w:rPr>
            </w:pPr>
          </w:p>
          <w:p w:rsidR="00DF1036" w:rsidRPr="00DF1036" w:rsidP="00DF1036">
            <w:pPr>
              <w:bidi w:val="0"/>
              <w:spacing w:before="0" w:beforeAutospacing="0" w:after="0" w:afterAutospacing="0" w:line="240" w:lineRule="auto"/>
              <w:jc w:val="both"/>
              <w:rPr>
                <w:rFonts w:ascii="Times New Roman" w:hAnsi="Times New Roman"/>
                <w:sz w:val="22"/>
                <w:szCs w:val="22"/>
              </w:rPr>
            </w:pPr>
            <w:r w:rsidRPr="00DF1036">
              <w:rPr>
                <w:rFonts w:ascii="Times New Roman" w:hAnsi="Times New Roman"/>
                <w:sz w:val="22"/>
                <w:szCs w:val="22"/>
              </w:rPr>
              <w:t>(1)Generálny prokurátor zruší právoplatné rozhodnutie prokurátora alebo policajta, ak takým rozhodnutím alebo v konaní, ktoré mu predchádzalo, bol porušený zákon.</w:t>
            </w:r>
          </w:p>
          <w:p w:rsidR="00DF1036" w:rsidP="00DF1036">
            <w:pPr>
              <w:bidi w:val="0"/>
              <w:spacing w:before="0" w:beforeAutospacing="0" w:after="0" w:afterAutospacing="0" w:line="240" w:lineRule="auto"/>
              <w:jc w:val="both"/>
              <w:rPr>
                <w:rFonts w:ascii="Times New Roman" w:hAnsi="Times New Roman"/>
                <w:sz w:val="22"/>
                <w:szCs w:val="22"/>
              </w:rPr>
            </w:pPr>
          </w:p>
          <w:p w:rsidR="00DF1036" w:rsidRPr="00DF1036" w:rsidP="00DF1036">
            <w:pPr>
              <w:bidi w:val="0"/>
              <w:spacing w:before="0" w:beforeAutospacing="0" w:after="0" w:afterAutospacing="0" w:line="240" w:lineRule="auto"/>
              <w:jc w:val="both"/>
              <w:rPr>
                <w:rFonts w:ascii="Times New Roman" w:hAnsi="Times New Roman"/>
                <w:sz w:val="22"/>
                <w:szCs w:val="22"/>
              </w:rPr>
            </w:pPr>
            <w:r w:rsidRPr="00DF1036">
              <w:rPr>
                <w:rFonts w:ascii="Times New Roman" w:hAnsi="Times New Roman"/>
                <w:sz w:val="22"/>
                <w:szCs w:val="22"/>
              </w:rPr>
              <w:t>(2)Ak sa týka rozhodnutie alebo konanie uvedené v odseku 1 viacerých osôb alebo skutkov, môže generálny prokurátor zrušiť len tú časť rozhodnutia alebo konania, ktorá sa týka niektorej z týchto osôb alebo skutkov.</w:t>
            </w:r>
          </w:p>
          <w:p w:rsidR="00DF1036" w:rsidP="00DF1036">
            <w:pPr>
              <w:bidi w:val="0"/>
              <w:spacing w:before="0" w:beforeAutospacing="0" w:after="0" w:afterAutospacing="0" w:line="240" w:lineRule="auto"/>
              <w:jc w:val="both"/>
              <w:rPr>
                <w:rFonts w:ascii="Times New Roman" w:hAnsi="Times New Roman"/>
                <w:sz w:val="22"/>
                <w:szCs w:val="22"/>
              </w:rPr>
            </w:pPr>
          </w:p>
          <w:p w:rsidR="00B8562A" w:rsidP="00DF1036">
            <w:pPr>
              <w:bidi w:val="0"/>
              <w:spacing w:before="0" w:beforeAutospacing="0" w:after="0" w:afterAutospacing="0" w:line="240" w:lineRule="auto"/>
              <w:jc w:val="both"/>
              <w:rPr>
                <w:rFonts w:ascii="Times New Roman" w:hAnsi="Times New Roman"/>
                <w:sz w:val="22"/>
                <w:szCs w:val="22"/>
              </w:rPr>
            </w:pPr>
            <w:r w:rsidRPr="00DF1036" w:rsidR="00DF1036">
              <w:rPr>
                <w:rFonts w:ascii="Times New Roman" w:hAnsi="Times New Roman"/>
                <w:sz w:val="22"/>
                <w:szCs w:val="22"/>
              </w:rPr>
              <w:t>(3)Generálny prokurátor v konaní podľa odseku 1 rozhodne uznesením, proti ktorému nie je prípustný opravný prostriedok.</w:t>
            </w:r>
          </w:p>
          <w:p w:rsidR="00DF1036" w:rsidP="00B8562A">
            <w:pPr>
              <w:bidi w:val="0"/>
              <w:spacing w:before="0" w:beforeAutospacing="0" w:after="0" w:afterAutospacing="0" w:line="240" w:lineRule="auto"/>
              <w:jc w:val="both"/>
              <w:rPr>
                <w:rFonts w:ascii="Times New Roman" w:hAnsi="Times New Roman"/>
                <w:sz w:val="22"/>
                <w:szCs w:val="22"/>
              </w:rPr>
            </w:pPr>
          </w:p>
          <w:p w:rsidR="00B8562A"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(1)</w:t>
            </w:r>
            <w:r>
              <w:rPr>
                <w:rFonts w:ascii="Times New Roman" w:hAnsi="Times New Roman"/>
                <w:sz w:val="22"/>
                <w:szCs w:val="22"/>
              </w:rPr>
              <w:t xml:space="preserve"> </w:t>
            </w:r>
            <w:r w:rsidRPr="00B8562A">
              <w:rPr>
                <w:rFonts w:ascii="Times New Roman" w:hAnsi="Times New Roman"/>
                <w:sz w:val="22"/>
                <w:szCs w:val="22"/>
              </w:rPr>
              <w:t>Dovolanie možno podať proti právoplatnému rozhodnutiu súdu, ktorým bol porušený zákon alebo ak boli porušené ustanovenia o konaní, ktoré mu predchádzalo, ak je toto porušenie dôvodom dovolania podľa § 371.</w:t>
            </w:r>
          </w:p>
          <w:p w:rsidR="00B8562A" w:rsidP="00B8562A">
            <w:pPr>
              <w:bidi w:val="0"/>
              <w:spacing w:before="0" w:beforeAutospacing="0" w:after="0" w:afterAutospacing="0" w:line="240" w:lineRule="auto"/>
              <w:jc w:val="both"/>
              <w:rPr>
                <w:rFonts w:ascii="Times New Roman" w:hAnsi="Times New Roman"/>
                <w:sz w:val="22"/>
                <w:szCs w:val="22"/>
              </w:rPr>
            </w:pPr>
          </w:p>
          <w:p w:rsidR="00B8562A" w:rsidRPr="00B8562A"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(1)</w:t>
            </w:r>
            <w:r>
              <w:rPr>
                <w:rFonts w:ascii="Times New Roman" w:hAnsi="Times New Roman"/>
                <w:sz w:val="22"/>
                <w:szCs w:val="22"/>
              </w:rPr>
              <w:t xml:space="preserve"> </w:t>
            </w:r>
            <w:r w:rsidRPr="00B8562A">
              <w:rPr>
                <w:rFonts w:ascii="Times New Roman" w:hAnsi="Times New Roman"/>
                <w:sz w:val="22"/>
                <w:szCs w:val="22"/>
              </w:rPr>
              <w:t>Ak sa skončilo trestné stíhanie vedené proti určitej osobe právoplatným rozsudkom, právoplatným trestným rozkazom alebo právoplatným uznesením, možno v trestnom stíhaní tej istej osoby pre ten istý skutok pokračovať, len ak bola povolená obnova konania.</w:t>
            </w:r>
          </w:p>
          <w:p w:rsidR="00B8562A" w:rsidP="00B8562A">
            <w:pPr>
              <w:bidi w:val="0"/>
              <w:spacing w:before="0" w:beforeAutospacing="0" w:after="0" w:afterAutospacing="0" w:line="240" w:lineRule="auto"/>
              <w:jc w:val="both"/>
              <w:rPr>
                <w:rFonts w:ascii="Times New Roman" w:hAnsi="Times New Roman"/>
                <w:sz w:val="22"/>
                <w:szCs w:val="22"/>
              </w:rPr>
            </w:pPr>
          </w:p>
          <w:p w:rsidR="00B8562A" w:rsidRPr="00411ADD" w:rsidP="00B8562A">
            <w:pPr>
              <w:bidi w:val="0"/>
              <w:spacing w:before="0" w:beforeAutospacing="0" w:after="0" w:afterAutospacing="0" w:line="240" w:lineRule="auto"/>
              <w:jc w:val="both"/>
              <w:rPr>
                <w:rFonts w:ascii="Times New Roman" w:hAnsi="Times New Roman"/>
                <w:sz w:val="22"/>
                <w:szCs w:val="22"/>
              </w:rPr>
            </w:pPr>
            <w:r w:rsidRPr="00B8562A">
              <w:rPr>
                <w:rFonts w:ascii="Times New Roman" w:hAnsi="Times New Roman"/>
                <w:sz w:val="22"/>
                <w:szCs w:val="22"/>
              </w:rPr>
              <w:t>(2)</w:t>
            </w:r>
            <w:r>
              <w:rPr>
                <w:rFonts w:ascii="Times New Roman" w:hAnsi="Times New Roman"/>
                <w:sz w:val="22"/>
                <w:szCs w:val="22"/>
              </w:rPr>
              <w:t xml:space="preserve"> </w:t>
            </w:r>
            <w:r w:rsidRPr="00B8562A">
              <w:rPr>
                <w:rFonts w:ascii="Times New Roman" w:hAnsi="Times New Roman"/>
                <w:sz w:val="22"/>
                <w:szCs w:val="22"/>
              </w:rPr>
              <w:t>Pred povolením obnovy konania možno na zaistenie dôkazného materiálu alebo na zaistenie osoby obvineného vykonávať úkony len v medziach ustanovení tohto dielu.</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b/>
                <w:bCs/>
                <w:sz w:val="22"/>
                <w:szCs w:val="22"/>
              </w:rPr>
              <w:t>Odborná príprava</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Členské štáty zabezpečia, aby zamestnanci orgánov presadzovania práva a väzobných zariadení, ktorí sa zaoberajú prípadmi, ktorých účastníkmi sú deti, absolvovali špecifickú odbornú prípravu na úrovni zodpovedajúcej ich kontaktu s deťmi so zameraním na práva detí, vhodné techniky výsluchu, detskú psychológiu a komunikáciu v jazyku prispôsobenom dieťaťu.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8.</w:t>
            </w:r>
            <w:r w:rsidRPr="00516E20" w:rsidR="005C52C0">
              <w:rPr>
                <w:rFonts w:ascii="Times New Roman" w:hAnsi="Times New Roman"/>
                <w:bCs/>
                <w:sz w:val="22"/>
                <w:szCs w:val="22"/>
              </w:rPr>
              <w:t xml:space="preserve"> Zákon č. 548/2003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9.</w:t>
            </w:r>
            <w:r w:rsidRPr="00516E20" w:rsidR="005C52C0">
              <w:rPr>
                <w:rFonts w:ascii="Times New Roman" w:hAnsi="Times New Roman"/>
                <w:bCs/>
                <w:sz w:val="22"/>
                <w:szCs w:val="22"/>
              </w:rPr>
              <w:t xml:space="preserve"> Zákon č. 154/2001 Z. z.</w:t>
            </w:r>
            <w:r w:rsidRPr="00411ADD">
              <w:rPr>
                <w:rFonts w:ascii="Times New Roman" w:hAnsi="Times New Roman"/>
                <w:sz w:val="22"/>
                <w:szCs w:val="22"/>
              </w:rPr>
              <w:t>10.</w:t>
            </w:r>
            <w:r w:rsidRPr="00516E20" w:rsidR="005C52C0">
              <w:rPr>
                <w:rFonts w:ascii="Times New Roman" w:hAnsi="Times New Roman"/>
                <w:bCs/>
                <w:sz w:val="22"/>
                <w:szCs w:val="22"/>
              </w:rPr>
              <w:t xml:space="preserve"> Zákon č. 73/1998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142</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P:a), b)</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Akadémia je vzdelávacia inštitúcia s celoštátnou pôsobnosťou, ktorá zabezpečuje, organizuje a vykonáva celoživotné vzdelávanie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sudcov,</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prokurátorov,</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súdnych úradníkov, asistentov sudcov Najvyššieho súdu Slovenskej republiky a asistentov prokurátora.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Akadémia vykonáva prípravné vzdelávanie zamerané na osvojenie si praktických zručností potrebných na výkon funkcie sudcu. Akadémia môže zároveň vykonávať vzdelávanie právnických profesií alebo iných odborných profesií, nad ktorými vykonáva dohľad ministerstvo, a zamestnancov                                    v štátnozamestnaneckom pomere na ministerstve a Generálnej prokuratúre Slovenskej republiky vo funkcii hlavný štátny radca a generálny štátny radca; vykonávanie tejto vzdelávacej činnosti nemôže ohroziť kvalitu, rozsah a dostupnosť činností podľa odsekov 1 a 3 až 8.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Akadémia zabezpečuje, organizuje a vykonáva aj</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odbornú prípravu justičného čakateľa, ktorá je potrebná na výkon funkcie sudcu,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b) vzdelávanie justičného čakateľa zamerané na zdokonaľovanie a dopĺňanie požadovaných vedomostí potrebných na výkon funkcie sudcu,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c) vzdelávanie právneho čakateľa prokuratúry na výkon funkcie prokurátora počas prípravnej praxe,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odbornú prípravu vyššieho súdneho úradníka, asistenta sudcu Najvyššieho súdu Slovenskej republiky, asistenta prokurátora a poradcu sudcu ústavného súdu Slovenskej republiky zameranú na vykonanie justičnej skúšky.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Vzdelávanie prokurátorov zabezpečuje Justičná akadémia a generálna prokuratúra.</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Služobný úrad v súlade s potrebami Policajného zboru je povinný starať sa o získavanie, zvyšovanie a prehlbovanie kvalifikácie policajtov. Na ten účel najmä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a) zabezpečuje odborné vzdelávanie policajtov v školách (ďalej len „policajná škola") a ďalších vzdelávacích ustanovizniach ministerstva,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vysiela policajtov na odborné vzdelávanie do iných škôl alebo ďalších vzdelávacích ustanovizní.</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line="240" w:lineRule="auto"/>
              <w:jc w:val="both"/>
              <w:rPr>
                <w:rFonts w:ascii="Times New Roman" w:hAnsi="Times New Roman"/>
                <w:sz w:val="22"/>
                <w:szCs w:val="22"/>
              </w:rPr>
            </w:pPr>
            <w:r w:rsidRPr="00411ADD">
              <w:rPr>
                <w:rFonts w:ascii="Times New Roman" w:hAnsi="Times New Roman"/>
                <w:sz w:val="22"/>
                <w:szCs w:val="22"/>
              </w:rPr>
              <w:t>POZN: Vzdelávanie v rezorte justície je zabezpečované na základe zákona č. 548/2003 Z. z. Justičnej akadémii a o zmene a doplnení niektorých zákonov v znení neskorších predpisov – osobitné legislatívne opatrenia v tomto ohľade sa nenavrhujú.</w:t>
            </w:r>
          </w:p>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Cs/>
                <w:sz w:val="22"/>
                <w:szCs w:val="22"/>
              </w:rPr>
            </w:pPr>
            <w:r w:rsidRPr="00411ADD">
              <w:rPr>
                <w:rFonts w:ascii="Times New Roman" w:hAnsi="Times New Roman"/>
                <w:bCs/>
                <w:sz w:val="22"/>
                <w:szCs w:val="22"/>
              </w:rPr>
              <w:t>Bez toho, aby bola dotknutá nezávislosť súdnictva a rozdiely v organizácii súdnictva v členských štátoch, a s náležitým ohľadom na úlohu subjektov zodpovedných za odbornú prípravu sudcov a prokurátorov členské štáty prijmú vhodné opatrenia s cieľom zabezpečiť, aby sudcovia a prokurátori, ktorí sa zúčastňujú na trestných konaniach, ktorých účastníkmi sú deti, mali osobitné zručnosti v tejto oblasti, efektívny prístup k špecifickej odbornej príprave alebo oboje.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8.</w:t>
            </w:r>
            <w:r w:rsidRPr="00516E20" w:rsidR="005C52C0">
              <w:rPr>
                <w:rFonts w:ascii="Times New Roman" w:hAnsi="Times New Roman"/>
                <w:bCs/>
                <w:sz w:val="22"/>
                <w:szCs w:val="22"/>
              </w:rPr>
              <w:t xml:space="preserve"> Zákon č. 548/2003 Z. z.</w:t>
            </w: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p>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9.</w:t>
            </w:r>
            <w:r w:rsidRPr="00516E20" w:rsidR="005C52C0">
              <w:rPr>
                <w:rFonts w:ascii="Times New Roman" w:hAnsi="Times New Roman"/>
                <w:bCs/>
                <w:sz w:val="22"/>
                <w:szCs w:val="22"/>
              </w:rPr>
              <w:t xml:space="preserve"> Zákon č. 154/2001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1-3</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80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(1) Akadémia je vzdelávacia inštitúcia s celoštátnou pôsobnosťou, ktorá zabezpečuje, organizuje a vykonáva celoživotné vzdelávanie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sudcov,</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b) prokurátorov,</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c) súdnych úradníkov, asistentov sudcov Najvyššieho súdu Slovenskej republiky a asistentov prokurátora.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(2) Akadémia vykonáva prípravné vzdelávanie zamerané na osvojenie si praktických zručností potrebných na výkon funkcie sudcu. Akadémia môže zároveň vykonávať vzdelávanie právnických profesií alebo iných odborných profesií, nad ktorými vykonáva dohľad ministerstvo, a zamestnancov                                    v štátnozamestnaneckom pomere na ministerstve a Generálnej prokuratúre Slovenskej republiky vo funkcii hlavný štátny radca a generálny štátny radca; vykonávanie tejto vzdelávacej činnosti nemôže ohroziť kvalitu, rozsah a dostupnosť činností podľa odsekov 1 a 3 až 8.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(3) Akadémia zabezpečuje, organizuje a vykonáva aj</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a) odbornú prípravu justičného čakateľa, ktorá je potrebná na výkon funkcie sudcu,</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b) vzdelávanie justičného čakateľa zamerané na zdokonaľovanie a dopĺňanie požadovaných vedomostí potrebných na výkon funkcie sudcu,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c) vzdelávanie právneho čakateľa prokuratúry na výkon funkcie prokurátora počas prípravnej praxe, </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odbornú prípravu vyššieho súdneho úradníka, asistenta sudcu Najvyššieho súdu Slovenskej republiky, asistenta prokurátora a poradcu sudcu ústavného súdu Slovenskej republiky zameranú na vykonanie justičnej skúšky.</w:t>
            </w:r>
          </w:p>
          <w:p w:rsidR="002969F6" w:rsidRPr="00411ADD" w:rsidP="00C50ADA">
            <w:pPr>
              <w:bidi w:val="0"/>
              <w:spacing w:before="0" w:beforeAutospacing="0" w:after="0" w:afterAutospacing="0" w:line="240" w:lineRule="auto"/>
              <w:jc w:val="both"/>
              <w:rPr>
                <w:rFonts w:ascii="Times New Roman" w:hAnsi="Times New Roman"/>
                <w:sz w:val="22"/>
                <w:szCs w:val="22"/>
              </w:rPr>
            </w:pP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(2) Vzdelávanie prokurátorov zabezpečuje Justičná akadémia a generálna prokuratúra.</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S náležitým ohľadom na nezávislosť právnického povolania a na úlohu osôb zodpovedných za odbornú prípravu obhajcov členské štáty prijmú vhodné opatrenia na podporu poskytovania špecifickej odbornej prípravy uvedenej v odseku 2 pre obhajcov, ktorí sa zúčastňujú na trestných konaniach, ktorých účastníkmi sú deti.</w:t>
            </w:r>
          </w:p>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B60E94">
              <w:rPr>
                <w:rFonts w:ascii="Times New Roman" w:hAnsi="Times New Roman"/>
                <w:sz w:val="22"/>
                <w:szCs w:val="22"/>
              </w:rPr>
              <w:t xml:space="preserve">n. a. </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bidi w:val="0"/>
              <w:spacing w:before="0" w:beforeAutospacing="0" w:after="0" w:afterAutospacing="0" w:line="240" w:lineRule="auto"/>
              <w:jc w:val="both"/>
              <w:rPr>
                <w:rFonts w:ascii="Times New Roman" w:hAnsi="Times New Roman"/>
                <w:sz w:val="22"/>
                <w:szCs w:val="22"/>
              </w:rPr>
            </w:pPr>
          </w:p>
          <w:p w:rsidR="00EC0A7B" w:rsidRPr="00411ADD" w:rsidP="00424FDD">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xml:space="preserve">POZN: </w:t>
            </w:r>
            <w:r w:rsidR="00B60E94">
              <w:rPr>
                <w:rFonts w:ascii="Times New Roman" w:hAnsi="Times New Roman"/>
                <w:sz w:val="22"/>
                <w:szCs w:val="22"/>
              </w:rPr>
              <w:t>Na účel</w:t>
            </w:r>
            <w:r w:rsidR="00693281">
              <w:rPr>
                <w:rFonts w:ascii="Times New Roman" w:hAnsi="Times New Roman"/>
                <w:sz w:val="22"/>
                <w:szCs w:val="22"/>
              </w:rPr>
              <w:t>y</w:t>
            </w:r>
            <w:r w:rsidR="00B60E94">
              <w:rPr>
                <w:rFonts w:ascii="Times New Roman" w:hAnsi="Times New Roman"/>
                <w:sz w:val="22"/>
                <w:szCs w:val="22"/>
              </w:rPr>
              <w:t xml:space="preserve"> vzdelávania advokátov vydáva Slovenská advokátska komora interné predpisy</w:t>
            </w:r>
            <w:r w:rsidR="00693281">
              <w:rPr>
                <w:rFonts w:ascii="Times New Roman" w:hAnsi="Times New Roman"/>
                <w:sz w:val="22"/>
                <w:szCs w:val="22"/>
              </w:rPr>
              <w:t>,</w:t>
            </w:r>
            <w:r>
              <w:rPr>
                <w:rFonts w:ascii="Times New Roman" w:hAnsi="Times New Roman"/>
                <w:sz w:val="22"/>
                <w:szCs w:val="22"/>
              </w:rPr>
              <w:t xml:space="preserve"> </w:t>
            </w:r>
            <w:r w:rsidR="00693281">
              <w:rPr>
                <w:rFonts w:ascii="Times New Roman" w:hAnsi="Times New Roman"/>
                <w:sz w:val="22"/>
                <w:szCs w:val="22"/>
              </w:rPr>
              <w:t>v ktorých je vyjadrená požiadavka vzdelávania advokátov.</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20</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4</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bCs/>
                <w:sz w:val="22"/>
                <w:szCs w:val="22"/>
              </w:rPr>
            </w:pPr>
            <w:r w:rsidRPr="00411ADD">
              <w:rPr>
                <w:rFonts w:ascii="Times New Roman" w:hAnsi="Times New Roman"/>
                <w:sz w:val="22"/>
                <w:szCs w:val="22"/>
              </w:rPr>
              <w:t>Členské štáty prostredníctvom svojich verejných služieb alebo poskytovania finančných prostriedkov organizáciám na podporu detí podporujú iniciatívy umožňujúce, aby osoby, ktoré poskytujú služby na podporu detí alebo služby restoratívnej spravodlivosti, absolvovali primeranú odbornú prípravu na úrovni, ktorá zodpovedá miere ich kontaktu s deťmi, a dodržiavali profesionálne normy, aby sa zaistilo, že takéto služby sa budú poskytovať nestranne, s rešpektom a profesionálne.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D83154"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16.</w:t>
            </w:r>
            <w:r w:rsidRPr="00516E20" w:rsidR="00424FDD">
              <w:rPr>
                <w:rFonts w:ascii="Times New Roman" w:hAnsi="Times New Roman"/>
                <w:bCs/>
                <w:sz w:val="22"/>
                <w:szCs w:val="22"/>
              </w:rPr>
              <w:t xml:space="preserve"> </w:t>
            </w:r>
            <w:r w:rsidR="005C52C0">
              <w:rPr>
                <w:rFonts w:ascii="Times New Roman" w:hAnsi="Times New Roman"/>
                <w:bCs/>
                <w:sz w:val="22"/>
                <w:szCs w:val="22"/>
              </w:rPr>
              <w:t>Zákon</w:t>
            </w:r>
            <w:r w:rsidRPr="00516E20" w:rsidR="00424FDD">
              <w:rPr>
                <w:rFonts w:ascii="Times New Roman" w:hAnsi="Times New Roman"/>
                <w:bCs/>
                <w:sz w:val="22"/>
                <w:szCs w:val="22"/>
              </w:rPr>
              <w:t xml:space="preserve"> č. 274/2017 Z. z.</w:t>
            </w: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17.</w:t>
            </w:r>
            <w:r w:rsidRPr="00516E20" w:rsidR="00424FDD">
              <w:rPr>
                <w:rFonts w:ascii="Times New Roman" w:hAnsi="Times New Roman"/>
                <w:bCs/>
                <w:sz w:val="22"/>
                <w:szCs w:val="22"/>
              </w:rPr>
              <w:t xml:space="preserve"> Zákon č. 305/2005 Z. z.</w:t>
            </w: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P="00C50ADA">
            <w:pPr>
              <w:bidi w:val="0"/>
              <w:spacing w:before="0" w:beforeAutospacing="0" w:after="0" w:afterAutospacing="0" w:line="240" w:lineRule="auto"/>
              <w:jc w:val="center"/>
              <w:rPr>
                <w:rFonts w:ascii="Times New Roman" w:hAnsi="Times New Roman"/>
                <w:sz w:val="22"/>
                <w:szCs w:val="22"/>
              </w:rPr>
            </w:pPr>
          </w:p>
          <w:p w:rsidR="00D83154"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18.</w:t>
            </w:r>
            <w:r w:rsidRPr="00516E20" w:rsidR="00424FDD">
              <w:rPr>
                <w:rFonts w:ascii="Times New Roman" w:hAnsi="Times New Roman"/>
                <w:bCs/>
                <w:sz w:val="22"/>
                <w:szCs w:val="22"/>
              </w:rPr>
              <w:t xml:space="preserve"> Zákon č. 219/2014</w:t>
            </w:r>
            <w:r w:rsidR="00424FDD">
              <w:rPr>
                <w:rFonts w:ascii="Times New Roman" w:hAnsi="Times New Roman"/>
                <w:bCs/>
                <w:sz w:val="22"/>
                <w:szCs w:val="22"/>
              </w:rPr>
              <w:t xml:space="preserve">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bidi w:val="0"/>
              <w:spacing w:before="0" w:beforeAutospacing="0" w:after="0" w:afterAutospacing="0" w:line="240" w:lineRule="auto"/>
              <w:jc w:val="both"/>
              <w:rPr>
                <w:rFonts w:ascii="Times New Roman" w:hAnsi="Times New Roman"/>
                <w:sz w:val="22"/>
                <w:szCs w:val="22"/>
              </w:rPr>
            </w:pPr>
            <w:r w:rsidR="00D83154">
              <w:rPr>
                <w:rFonts w:ascii="Times New Roman" w:hAnsi="Times New Roman"/>
                <w:sz w:val="22"/>
                <w:szCs w:val="22"/>
              </w:rPr>
              <w:t>§: 33</w:t>
            </w:r>
          </w:p>
          <w:p w:rsidR="00D83154"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 1</w:t>
            </w: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16</w:t>
            </w:r>
          </w:p>
          <w:p w:rsidR="00D83154"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P: a, b</w:t>
            </w: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p>
          <w:p w:rsidR="00D83154"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4</w:t>
            </w:r>
          </w:p>
          <w:p w:rsidR="00D83154" w:rsidRPr="00411ADD" w:rsidP="00C50ADA">
            <w:pPr>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O: 2</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shd w:val="clear" w:color="auto" w:fill="FFFFFF"/>
              <w:bidi w:val="0"/>
              <w:spacing w:before="0" w:beforeAutospacing="0" w:after="0" w:afterAutospacing="0" w:line="240" w:lineRule="auto"/>
              <w:jc w:val="both"/>
              <w:rPr>
                <w:rFonts w:ascii="Times New Roman" w:hAnsi="Times New Roman"/>
                <w:sz w:val="22"/>
                <w:szCs w:val="22"/>
              </w:rPr>
            </w:pPr>
            <w:r w:rsidR="00D83154">
              <w:rPr>
                <w:rFonts w:ascii="Times New Roman" w:hAnsi="Times New Roman"/>
                <w:sz w:val="22"/>
                <w:szCs w:val="22"/>
              </w:rPr>
              <w:t xml:space="preserve">(1) </w:t>
            </w:r>
            <w:r w:rsidRPr="00D83154" w:rsidR="00D83154">
              <w:rPr>
                <w:rFonts w:ascii="Times New Roman" w:hAnsi="Times New Roman"/>
                <w:sz w:val="22"/>
                <w:szCs w:val="22"/>
              </w:rPr>
              <w:t>Ministerstvo spravodlivosti zabezpečuje tvorbu a uskutočňovanie štátnej politiky a koordináciu plnenia úloh v oblasti ochrany obetí; na tento účel vydáva metodické usmernenia, zverejňuje na svojom webovom sídle informácie o právach obetí a spolupracuje s členskými štátmi a medzinárodnými organizáciami pôsobiacimi v oblasti na ochranu a podporu obetí.</w:t>
            </w:r>
          </w:p>
          <w:p w:rsidR="00D83154" w:rsidP="00D83154">
            <w:pPr>
              <w:shd w:val="clear" w:color="auto" w:fill="FFFFFF"/>
              <w:bidi w:val="0"/>
              <w:spacing w:before="0" w:beforeAutospacing="0" w:after="0" w:afterAutospacing="0" w:line="240" w:lineRule="auto"/>
              <w:jc w:val="both"/>
              <w:rPr>
                <w:rFonts w:ascii="Times New Roman" w:hAnsi="Times New Roman"/>
                <w:sz w:val="22"/>
                <w:szCs w:val="22"/>
              </w:rPr>
            </w:pPr>
          </w:p>
          <w:p w:rsidR="00D83154" w:rsidRPr="00D83154" w:rsidP="00D83154">
            <w:pPr>
              <w:shd w:val="clear" w:color="auto" w:fill="FFFFFF"/>
              <w:bidi w:val="0"/>
              <w:spacing w:before="0" w:beforeAutospacing="0" w:after="0" w:afterAutospacing="0" w:line="240" w:lineRule="auto"/>
              <w:jc w:val="both"/>
              <w:rPr>
                <w:rFonts w:ascii="Times New Roman" w:hAnsi="Times New Roman"/>
                <w:sz w:val="22"/>
                <w:szCs w:val="22"/>
              </w:rPr>
            </w:pPr>
            <w:r w:rsidRPr="00D83154">
              <w:rPr>
                <w:rFonts w:ascii="Times New Roman" w:hAnsi="Times New Roman"/>
                <w:sz w:val="22"/>
                <w:szCs w:val="22"/>
              </w:rPr>
              <w:t>Sociálnu kuratelu detí zabezpečuje orgán sociálnoprávnej ochrany detí a sociálnej kurately vykonávaním opatrení podľa tohto zákona najmä pre</w:t>
            </w:r>
          </w:p>
          <w:p w:rsidR="00D83154" w:rsidP="00D83154">
            <w:pPr>
              <w:shd w:val="clear" w:color="auto" w:fill="FFFFFF"/>
              <w:bidi w:val="0"/>
              <w:spacing w:before="0" w:beforeAutospacing="0" w:after="0" w:afterAutospacing="0" w:line="240" w:lineRule="auto"/>
              <w:jc w:val="both"/>
              <w:rPr>
                <w:rFonts w:ascii="Times New Roman" w:hAnsi="Times New Roman"/>
                <w:sz w:val="22"/>
                <w:szCs w:val="22"/>
              </w:rPr>
            </w:pPr>
          </w:p>
          <w:p w:rsidR="00D83154" w:rsidRPr="00D83154" w:rsidP="00D83154">
            <w:pPr>
              <w:shd w:val="clear" w:color="auto" w:fill="FFFFFF"/>
              <w:bidi w:val="0"/>
              <w:spacing w:before="0" w:beforeAutospacing="0" w:after="0" w:afterAutospacing="0" w:line="240" w:lineRule="auto"/>
              <w:jc w:val="both"/>
              <w:rPr>
                <w:rFonts w:ascii="Times New Roman" w:hAnsi="Times New Roman"/>
                <w:sz w:val="22"/>
                <w:szCs w:val="22"/>
              </w:rPr>
            </w:pPr>
            <w:r w:rsidRPr="00D83154">
              <w:rPr>
                <w:rFonts w:ascii="Times New Roman" w:hAnsi="Times New Roman"/>
                <w:sz w:val="22"/>
                <w:szCs w:val="22"/>
              </w:rPr>
              <w:t>a)maloletého, ktorý sa dopustil páchania činu inak trestného podľa osobitného predpisu,3)</w:t>
            </w:r>
          </w:p>
          <w:p w:rsidR="00D83154" w:rsidP="00D83154">
            <w:pPr>
              <w:shd w:val="clear" w:color="auto" w:fill="FFFFFF"/>
              <w:bidi w:val="0"/>
              <w:spacing w:before="0" w:beforeAutospacing="0" w:after="0" w:afterAutospacing="0" w:line="240" w:lineRule="auto"/>
              <w:jc w:val="both"/>
              <w:rPr>
                <w:rFonts w:ascii="Times New Roman" w:hAnsi="Times New Roman"/>
                <w:sz w:val="22"/>
                <w:szCs w:val="22"/>
              </w:rPr>
            </w:pPr>
          </w:p>
          <w:p w:rsidR="00D83154" w:rsidP="00D83154">
            <w:pPr>
              <w:shd w:val="clear" w:color="auto" w:fill="FFFFFF"/>
              <w:bidi w:val="0"/>
              <w:spacing w:before="0" w:beforeAutospacing="0" w:after="0" w:afterAutospacing="0" w:line="240" w:lineRule="auto"/>
              <w:jc w:val="both"/>
              <w:rPr>
                <w:rFonts w:ascii="Times New Roman" w:hAnsi="Times New Roman"/>
                <w:sz w:val="22"/>
                <w:szCs w:val="22"/>
              </w:rPr>
            </w:pPr>
            <w:r w:rsidRPr="00D83154">
              <w:rPr>
                <w:rFonts w:ascii="Times New Roman" w:hAnsi="Times New Roman"/>
                <w:sz w:val="22"/>
                <w:szCs w:val="22"/>
              </w:rPr>
              <w:t>b)mladistvého páchateľa trestnej činnosti alebo mladistvého podozrivého z páchania trestnej činnosti podľa osobitného predpisu,</w:t>
            </w:r>
          </w:p>
          <w:p w:rsidR="00D83154" w:rsidP="00D83154">
            <w:pPr>
              <w:shd w:val="clear" w:color="auto" w:fill="FFFFFF"/>
              <w:bidi w:val="0"/>
              <w:spacing w:before="0" w:beforeAutospacing="0" w:after="0" w:afterAutospacing="0" w:line="240" w:lineRule="auto"/>
              <w:jc w:val="both"/>
              <w:rPr>
                <w:rFonts w:ascii="Times New Roman" w:hAnsi="Times New Roman"/>
                <w:sz w:val="22"/>
                <w:szCs w:val="22"/>
              </w:rPr>
            </w:pPr>
          </w:p>
          <w:p w:rsidR="00D83154" w:rsidRPr="00411ADD" w:rsidP="00D83154">
            <w:pPr>
              <w:shd w:val="clear" w:color="auto" w:fill="FFFFFF"/>
              <w:bidi w:val="0"/>
              <w:spacing w:before="0" w:beforeAutospacing="0" w:after="0" w:afterAutospacing="0" w:line="240" w:lineRule="auto"/>
              <w:jc w:val="both"/>
              <w:rPr>
                <w:rFonts w:ascii="Times New Roman" w:hAnsi="Times New Roman"/>
                <w:sz w:val="22"/>
                <w:szCs w:val="22"/>
              </w:rPr>
            </w:pPr>
            <w:r>
              <w:rPr>
                <w:rFonts w:ascii="Times New Roman" w:hAnsi="Times New Roman"/>
                <w:sz w:val="22"/>
                <w:szCs w:val="22"/>
              </w:rPr>
              <w:t xml:space="preserve">(2) </w:t>
            </w:r>
            <w:r w:rsidRPr="00D83154">
              <w:rPr>
                <w:rFonts w:ascii="Times New Roman" w:hAnsi="Times New Roman"/>
                <w:sz w:val="22"/>
                <w:szCs w:val="22"/>
              </w:rPr>
              <w:t>Počas výkonu sociálnej práce je súčasťou odbornej spôsobilosti na výkon sociálnej práce aj absolvovanie vzdelávania na udržiavanie, zdokonaľovanie a dopĺňanie vedomostí a zručností potrebných na výkon sociálnej práce (ďalej len „sústavné vzdelávanie v sociálnej práci“).</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Ú</w:t>
            </w:r>
            <w:r w:rsidR="00DF1036">
              <w:rPr>
                <w:rFonts w:ascii="Times New Roman" w:hAnsi="Times New Roman"/>
                <w:sz w:val="22"/>
                <w:szCs w:val="22"/>
              </w:rPr>
              <w:t>.</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line="240" w:lineRule="auto"/>
              <w:jc w:val="both"/>
              <w:rPr>
                <w:rFonts w:ascii="Times New Roman" w:hAnsi="Times New Roman"/>
                <w:sz w:val="22"/>
                <w:szCs w:val="22"/>
              </w:rPr>
            </w:pPr>
            <w:r w:rsidRPr="00411ADD">
              <w:rPr>
                <w:rFonts w:ascii="Times New Roman" w:hAnsi="Times New Roman"/>
                <w:sz w:val="22"/>
                <w:szCs w:val="22"/>
              </w:rPr>
              <w:t>POZN: Vzdelávanie v rezorte justície je zabezpečované na základe zákona č. 548/2003 Z. z. Justičnej akadémii a o zmene a doplnení niektorých zákonov v znení neskorších predpisov – osobitné legislatívne opatrenia v tomto ohľade sa nenavrhujú.</w:t>
            </w: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Zber údajov</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do 11. júna 2021 a potom každé tri roky zašlú Komisii dostupné údaje o tom, ako sa vykonávajú práva stanovené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15.</w:t>
            </w:r>
            <w:r w:rsidRPr="00516E20" w:rsidR="00424FDD">
              <w:rPr>
                <w:rFonts w:ascii="Times New Roman" w:hAnsi="Times New Roman"/>
                <w:bCs/>
                <w:sz w:val="22"/>
                <w:szCs w:val="22"/>
              </w:rPr>
              <w:t xml:space="preserve"> Zákon č. 575/2001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 35</w:t>
            </w:r>
          </w:p>
          <w:p w:rsidR="001C4D77" w:rsidRPr="00411ADD" w:rsidP="00C50ADA">
            <w:pPr>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O: 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001C4D77">
              <w:rPr>
                <w:rFonts w:ascii="Times New Roman" w:hAnsi="Times New Roman"/>
                <w:sz w:val="22"/>
                <w:szCs w:val="22"/>
              </w:rPr>
              <w:t>(</w:t>
            </w:r>
            <w:r w:rsidRPr="001C4D77" w:rsidR="001C4D77">
              <w:rPr>
                <w:rFonts w:ascii="Times New Roman" w:hAnsi="Times New Roman"/>
                <w:sz w:val="22"/>
                <w:szCs w:val="22"/>
              </w:rPr>
              <w:t>7</w:t>
            </w:r>
            <w:r w:rsidR="001C4D77">
              <w:rPr>
                <w:rFonts w:ascii="Times New Roman" w:hAnsi="Times New Roman"/>
                <w:sz w:val="22"/>
                <w:szCs w:val="22"/>
              </w:rPr>
              <w:t>)</w:t>
            </w:r>
            <w:r w:rsidRPr="001C4D77" w:rsidR="001C4D77">
              <w:rPr>
                <w:rFonts w:ascii="Times New Roman" w:hAnsi="Times New Roman"/>
                <w:sz w:val="22"/>
                <w:szCs w:val="22"/>
              </w:rPr>
              <w:t xml:space="preserve"> Ministerstvá a ostatné ústredné orgány štátnej správy v rozsahu vymedzenej pôsobnosti plnia voči orgánom Európskej únie informačnú a oznamovaciu povinnosť, ktorá im vyplýva z právne záväzných aktov týchto orgánov.</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001C4D77">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Náklady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Náklady vyplývajúce z uplatňovania článkov 7, 8 a 9 znášajú bez ohľadu na výsledok konania členské štáty, čo sa týka nákladov vyplývajúcich z uplatňovania článku 8, nie sú pokryté zo zdravotného poistenia.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shd w:val="clear" w:color="auto" w:fill="FFFFFF"/>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23</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Doložka zákazu zníženia úrovne ochrany</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Žiadne ustanovenie tejto smernice sa nesmie vykladať ako obmedzovanie alebo odchýlka od akýchkoľvek práv a procesných záruk, ktoré sú zaručené podľa charty, EDĽP alebo iných relevantných ustanovení medzinárodného práva, najmä Dohovoru OSN o právach dieťaťa alebo práva ktoréhokoľvek členského štátu, ktorý poskytuje vyššiu úroveň ochrany.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1</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Transpozícia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uvedú do účinnosti zákony, iné právne predpisy a správne opatrenia potrebné na dosiahnutie súladu s touto smernicou do 11. júna 2019. Bezodkladne o tom informujú Komisiu.</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uvedú priamo v týchto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1.</w:t>
            </w:r>
            <w:r w:rsidRPr="00516E20" w:rsidR="00424FDD">
              <w:rPr>
                <w:rFonts w:ascii="Times New Roman" w:hAnsi="Times New Roman"/>
                <w:bCs/>
                <w:sz w:val="22"/>
                <w:szCs w:val="22"/>
              </w:rPr>
              <w:t xml:space="preserve"> Návrh zákona</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Tento zákon nadobúda účinnosť..</w:t>
            </w:r>
          </w:p>
          <w:p w:rsidR="00FB7126" w:rsidP="00FB7126">
            <w:pPr>
              <w:widowControl w:val="0"/>
              <w:bidi w:val="0"/>
              <w:spacing w:line="240" w:lineRule="auto"/>
              <w:jc w:val="both"/>
              <w:rPr>
                <w:rFonts w:ascii="Times New Roman" w:hAnsi="Times New Roman"/>
                <w:sz w:val="22"/>
                <w:szCs w:val="22"/>
              </w:rPr>
            </w:pPr>
            <w:r w:rsidRPr="00FB7126">
              <w:rPr>
                <w:rFonts w:ascii="Times New Roman" w:hAnsi="Times New Roman"/>
                <w:sz w:val="22"/>
                <w:szCs w:val="22"/>
              </w:rPr>
              <w:t>Príloha sa dopĺňa bodmi 16 a 17, ktoré znejú:</w:t>
            </w:r>
          </w:p>
          <w:p w:rsidR="00FB7126" w:rsidRPr="00FB7126" w:rsidP="00FB7126">
            <w:pPr>
              <w:widowControl w:val="0"/>
              <w:bidi w:val="0"/>
              <w:spacing w:line="240" w:lineRule="auto"/>
              <w:jc w:val="both"/>
              <w:rPr>
                <w:rFonts w:ascii="Times New Roman" w:hAnsi="Times New Roman"/>
                <w:sz w:val="22"/>
                <w:szCs w:val="22"/>
              </w:rPr>
            </w:pPr>
            <w:r w:rsidRPr="00FB7126">
              <w:rPr>
                <w:rFonts w:ascii="Times New Roman" w:hAnsi="Times New Roman"/>
                <w:sz w:val="22"/>
                <w:szCs w:val="22"/>
              </w:rPr>
              <w:t>„16. Smernica Európskeho parlamentu a Rady (EÚ) 2016/800 z 11. mája 2016 o procesných zárukách pre deti, ktoré sú podozrivými alebo obvinenými osobami v trestnom konaní (Ú. v. EÚ L 132, 21.5.2016).</w:t>
            </w:r>
          </w:p>
          <w:p w:rsidR="002969F6" w:rsidRPr="00411ADD" w:rsidP="00FB7126">
            <w:pPr>
              <w:widowControl w:val="0"/>
              <w:bidi w:val="0"/>
              <w:spacing w:line="240" w:lineRule="auto"/>
              <w:jc w:val="both"/>
              <w:rPr>
                <w:rFonts w:ascii="Times New Roman" w:hAnsi="Times New Roman"/>
                <w:sz w:val="22"/>
                <w:szCs w:val="22"/>
              </w:rPr>
            </w:pPr>
            <w:r w:rsidRPr="00FB7126" w:rsidR="00FB7126">
              <w:rPr>
                <w:rFonts w:ascii="Times New Roman" w:hAnsi="Times New Roman"/>
                <w:sz w:val="22"/>
                <w:szCs w:val="22"/>
              </w:rPr>
              <w:t>17. Smernica Európskeho parlamentu a Rady (EÚ) 2016/1919 z 26. októbra 2016 o právnej pomoci pre podozrivé a obvinené osoby v trestnom konaní a pre vyžiadané osoby v konaní o európskom zatykači (Ú. v. EÚ L 297, 4.11.2016).“.</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24</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2</w:t>
            </w:r>
          </w:p>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Členské štáty oznámia Komisii znenie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7.</w:t>
            </w:r>
            <w:r w:rsidRPr="00516E20" w:rsidR="00424FDD">
              <w:rPr>
                <w:rFonts w:ascii="Times New Roman" w:hAnsi="Times New Roman"/>
                <w:bCs/>
                <w:sz w:val="22"/>
                <w:szCs w:val="22"/>
              </w:rPr>
              <w:t xml:space="preserve"> Zákon č. 575/2001 Z. z.</w:t>
            </w: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 35</w:t>
            </w:r>
          </w:p>
          <w:p w:rsidR="002969F6" w:rsidRPr="00411ADD" w:rsidP="00C50ADA">
            <w:pPr>
              <w:bidi w:val="0"/>
              <w:spacing w:before="0" w:beforeAutospacing="0" w:after="0" w:afterAutospacing="0" w:line="240" w:lineRule="auto"/>
              <w:rPr>
                <w:rFonts w:ascii="Times New Roman" w:hAnsi="Times New Roman"/>
                <w:sz w:val="22"/>
                <w:szCs w:val="22"/>
              </w:rPr>
            </w:pPr>
            <w:r w:rsidRPr="00411ADD">
              <w:rPr>
                <w:rFonts w:ascii="Times New Roman" w:hAnsi="Times New Roman"/>
                <w:sz w:val="22"/>
                <w:szCs w:val="22"/>
              </w:rPr>
              <w:t>O: 7</w:t>
            </w: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(7) Ministerstvá a ostatné ústredné orgány štátnej správy v rozsahu vymedzenej pôsobnosti plnia voči orgánom Európskej únie informačnú a oznamovaciu povinnosť, ktorá im vyplýva z právne záväzných aktov týchto orgánov.</w:t>
            </w: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Ú</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25</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Správa</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Komisia do 11. júna 2022 predloží Európskemu parlamentu a Rade správu, v ktorej posúdi rozsah, v akom členské štáty prijali opatrenia potrebné na dosiahnutie súladu s touto smernicou, vrátane hodnotenia uplatňovania článku 6, pričom k nej v prípade potreby pripojí legislatívne návrhy.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center"/>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26</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Nadobudnutie účinnosti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nadobúda účinnosť dvadsiatym dňom po jej uverejnení v Úradnom vestníku Európskej únie.</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xml:space="preserve">n.a. </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rPr>
                <w:rFonts w:ascii="Times New Roman" w:hAnsi="Times New Roman"/>
                <w:sz w:val="22"/>
                <w:szCs w:val="22"/>
              </w:rPr>
            </w:pPr>
          </w:p>
        </w:tc>
      </w:tr>
      <w:tr>
        <w:tblPrEx>
          <w:tblW w:w="14791" w:type="dxa"/>
          <w:tblInd w:w="70" w:type="dxa"/>
          <w:tblLayout w:type="fixed"/>
          <w:tblCellMar>
            <w:left w:w="70" w:type="dxa"/>
            <w:right w:w="70" w:type="dxa"/>
          </w:tblCellMar>
        </w:tblPrEx>
        <w:trPr>
          <w:trHeight w:val="176"/>
        </w:trPr>
        <w:tc>
          <w:tcPr>
            <w:tcW w:w="882"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27</w:t>
            </w:r>
          </w:p>
        </w:tc>
        <w:tc>
          <w:tcPr>
            <w:tcW w:w="3796"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widowControl w:val="0"/>
              <w:bidi w:val="0"/>
              <w:spacing w:before="0" w:beforeAutospacing="0" w:after="0" w:afterAutospacing="0" w:line="240" w:lineRule="auto"/>
              <w:jc w:val="both"/>
              <w:rPr>
                <w:rFonts w:ascii="Times New Roman" w:hAnsi="Times New Roman"/>
                <w:b/>
                <w:sz w:val="22"/>
                <w:szCs w:val="22"/>
              </w:rPr>
            </w:pPr>
            <w:r w:rsidRPr="00411ADD">
              <w:rPr>
                <w:rFonts w:ascii="Times New Roman" w:hAnsi="Times New Roman"/>
                <w:b/>
                <w:sz w:val="22"/>
                <w:szCs w:val="22"/>
              </w:rPr>
              <w:t>Adresáti</w:t>
            </w: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p>
          <w:p w:rsidR="002969F6" w:rsidRPr="00411ADD" w:rsidP="00C50ADA">
            <w:pPr>
              <w:widowControl w:val="0"/>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Táto smernica je určená členským štátom v súlade so zmluvami.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w:t>
            </w:r>
          </w:p>
        </w:tc>
        <w:tc>
          <w:tcPr>
            <w:tcW w:w="1147"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710"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4971"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c>
          <w:tcPr>
            <w:tcW w:w="543"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w:t>
            </w:r>
          </w:p>
        </w:tc>
        <w:tc>
          <w:tcPr>
            <w:tcW w:w="2175" w:type="dxa"/>
            <w:tcBorders>
              <w:top w:val="single" w:sz="4" w:space="0" w:color="auto"/>
              <w:left w:val="single" w:sz="4" w:space="0" w:color="auto"/>
              <w:bottom w:val="single" w:sz="4" w:space="0" w:color="auto"/>
              <w:right w:val="single" w:sz="4" w:space="0" w:color="auto"/>
            </w:tcBorders>
            <w:textDirection w:val="lrTb"/>
            <w:vAlign w:val="top"/>
          </w:tcPr>
          <w:p w:rsidR="002969F6" w:rsidRPr="00411ADD" w:rsidP="00C50ADA">
            <w:pPr>
              <w:bidi w:val="0"/>
              <w:spacing w:before="0" w:beforeAutospacing="0" w:after="0" w:afterAutospacing="0" w:line="240" w:lineRule="auto"/>
              <w:jc w:val="both"/>
              <w:rPr>
                <w:rFonts w:ascii="Times New Roman" w:hAnsi="Times New Roman"/>
                <w:sz w:val="22"/>
                <w:szCs w:val="22"/>
              </w:rPr>
            </w:pPr>
          </w:p>
        </w:tc>
      </w:tr>
    </w:tbl>
    <w:p w:rsidR="002969F6" w:rsidP="002969F6">
      <w:pPr>
        <w:bidi w:val="0"/>
        <w:spacing w:before="0" w:beforeAutospacing="0" w:after="0" w:afterAutospacing="0"/>
        <w:jc w:val="both"/>
        <w:rPr>
          <w:rFonts w:ascii="Times New Roman" w:hAnsi="Times New Roman"/>
          <w:sz w:val="22"/>
          <w:szCs w:val="22"/>
        </w:rPr>
      </w:pPr>
    </w:p>
    <w:p w:rsidR="006A3ED4" w:rsidP="002969F6">
      <w:pPr>
        <w:bidi w:val="0"/>
        <w:spacing w:before="0" w:beforeAutospacing="0" w:after="0" w:afterAutospacing="0"/>
        <w:jc w:val="both"/>
        <w:rPr>
          <w:rFonts w:ascii="Times New Roman" w:hAnsi="Times New Roman"/>
          <w:sz w:val="22"/>
          <w:szCs w:val="22"/>
        </w:rPr>
      </w:pPr>
    </w:p>
    <w:p w:rsidR="006A3ED4" w:rsidP="002969F6">
      <w:pPr>
        <w:bidi w:val="0"/>
        <w:spacing w:before="0" w:beforeAutospacing="0" w:after="0" w:afterAutospacing="0"/>
        <w:jc w:val="both"/>
        <w:rPr>
          <w:rFonts w:ascii="Times New Roman" w:hAnsi="Times New Roman"/>
          <w:sz w:val="22"/>
          <w:szCs w:val="22"/>
        </w:rPr>
      </w:pPr>
    </w:p>
    <w:p w:rsidR="006A3ED4" w:rsidP="002969F6">
      <w:pPr>
        <w:bidi w:val="0"/>
        <w:spacing w:before="0" w:beforeAutospacing="0" w:after="0" w:afterAutospacing="0"/>
        <w:jc w:val="both"/>
        <w:rPr>
          <w:rFonts w:ascii="Times New Roman" w:hAnsi="Times New Roman"/>
          <w:sz w:val="22"/>
          <w:szCs w:val="22"/>
        </w:rPr>
      </w:pPr>
    </w:p>
    <w:p w:rsidR="006A3ED4" w:rsidP="002969F6">
      <w:pPr>
        <w:bidi w:val="0"/>
        <w:spacing w:before="0" w:beforeAutospacing="0" w:after="0" w:afterAutospacing="0"/>
        <w:jc w:val="both"/>
        <w:rPr>
          <w:rFonts w:ascii="Times New Roman" w:hAnsi="Times New Roman"/>
          <w:sz w:val="22"/>
          <w:szCs w:val="22"/>
        </w:rPr>
      </w:pPr>
    </w:p>
    <w:p w:rsidR="006A3ED4" w:rsidRPr="00411ADD" w:rsidP="002969F6">
      <w:pPr>
        <w:bidi w:val="0"/>
        <w:spacing w:before="0" w:beforeAutospacing="0" w:after="0" w:afterAutospacing="0"/>
        <w:jc w:val="both"/>
        <w:rPr>
          <w:rFonts w:ascii="Times New Roman" w:hAnsi="Times New Roman"/>
          <w:sz w:val="22"/>
          <w:szCs w:val="22"/>
        </w:rPr>
      </w:pPr>
    </w:p>
    <w:p w:rsidR="002969F6" w:rsidRPr="00411ADD" w:rsidP="002969F6">
      <w:pPr>
        <w:bidi w:val="0"/>
        <w:spacing w:before="0" w:beforeAutospacing="0" w:after="0" w:afterAutospacing="0"/>
        <w:jc w:val="both"/>
        <w:rPr>
          <w:rFonts w:ascii="Times New Roman" w:hAnsi="Times New Roman"/>
          <w:sz w:val="22"/>
          <w:szCs w:val="22"/>
        </w:rPr>
      </w:pPr>
      <w:r w:rsidRPr="00411ADD">
        <w:rPr>
          <w:rFonts w:ascii="Times New Roman" w:hAnsi="Times New Roman"/>
          <w:sz w:val="22"/>
          <w:szCs w:val="22"/>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2969F6" w:rsidRPr="00411ADD" w:rsidP="00C50ADA">
            <w:pPr>
              <w:pStyle w:val="Normlny"/>
              <w:autoSpaceDE/>
              <w:autoSpaceDN/>
              <w:bidi w:val="0"/>
              <w:spacing w:after="0" w:line="240" w:lineRule="auto"/>
              <w:jc w:val="both"/>
              <w:rPr>
                <w:rFonts w:ascii="Times New Roman" w:hAnsi="Times New Roman"/>
                <w:sz w:val="22"/>
                <w:szCs w:val="22"/>
                <w:lang w:eastAsia="sk-SK"/>
              </w:rPr>
            </w:pPr>
            <w:r w:rsidRPr="00411ADD">
              <w:rPr>
                <w:rFonts w:ascii="Times New Roman" w:hAnsi="Times New Roman"/>
                <w:sz w:val="22"/>
                <w:szCs w:val="22"/>
                <w:lang w:eastAsia="sk-SK"/>
              </w:rPr>
              <w:t>V stĺpci (1):</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 článok</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 odsek</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 veta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P – písmeno (číslo)</w:t>
            </w:r>
          </w:p>
        </w:tc>
        <w:tc>
          <w:tcPr>
            <w:tcW w:w="3780" w:type="dxa"/>
            <w:tcBorders>
              <w:top w:val="nil"/>
              <w:left w:val="nil"/>
              <w:bottom w:val="nil"/>
              <w:right w:val="nil"/>
            </w:tcBorders>
            <w:textDirection w:val="lrTb"/>
            <w:vAlign w:val="top"/>
          </w:tcPr>
          <w:p w:rsidR="002969F6" w:rsidRPr="00411ADD" w:rsidP="00C50ADA">
            <w:pPr>
              <w:pStyle w:val="Normlny"/>
              <w:autoSpaceDE/>
              <w:autoSpaceDN/>
              <w:bidi w:val="0"/>
              <w:spacing w:after="0" w:line="240" w:lineRule="auto"/>
              <w:jc w:val="both"/>
              <w:rPr>
                <w:rFonts w:ascii="Times New Roman" w:hAnsi="Times New Roman"/>
                <w:sz w:val="22"/>
                <w:szCs w:val="22"/>
                <w:lang w:eastAsia="sk-SK"/>
              </w:rPr>
            </w:pPr>
            <w:r w:rsidRPr="00411ADD">
              <w:rPr>
                <w:rFonts w:ascii="Times New Roman" w:hAnsi="Times New Roman"/>
                <w:sz w:val="22"/>
                <w:szCs w:val="22"/>
                <w:lang w:eastAsia="sk-SK"/>
              </w:rPr>
              <w:t>V stĺpci (3):</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 – bežná transpozícia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 transpozícia s možnosťou voľby</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D – transpozícia podľa úvahy (dobrovoľná)</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2969F6" w:rsidRPr="00411ADD" w:rsidP="00C50ADA">
            <w:pPr>
              <w:pStyle w:val="Normlny"/>
              <w:autoSpaceDE/>
              <w:autoSpaceDN/>
              <w:bidi w:val="0"/>
              <w:spacing w:after="0" w:line="240" w:lineRule="auto"/>
              <w:jc w:val="both"/>
              <w:rPr>
                <w:rFonts w:ascii="Times New Roman" w:hAnsi="Times New Roman"/>
                <w:sz w:val="22"/>
                <w:szCs w:val="22"/>
                <w:lang w:eastAsia="sk-SK"/>
              </w:rPr>
            </w:pPr>
            <w:r w:rsidRPr="00411ADD">
              <w:rPr>
                <w:rFonts w:ascii="Times New Roman" w:hAnsi="Times New Roman"/>
                <w:sz w:val="22"/>
                <w:szCs w:val="22"/>
                <w:lang w:eastAsia="sk-SK"/>
              </w:rPr>
              <w:t>V stĺpci (5):</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 článok</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 – paragraf</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O – odsek</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V – veta</w:t>
            </w:r>
          </w:p>
        </w:tc>
        <w:tc>
          <w:tcPr>
            <w:tcW w:w="7200" w:type="dxa"/>
            <w:tcBorders>
              <w:top w:val="nil"/>
              <w:left w:val="nil"/>
              <w:bottom w:val="nil"/>
              <w:right w:val="nil"/>
            </w:tcBorders>
            <w:textDirection w:val="lrTb"/>
            <w:vAlign w:val="top"/>
          </w:tcPr>
          <w:p w:rsidR="002969F6" w:rsidRPr="00411ADD" w:rsidP="00C50ADA">
            <w:pPr>
              <w:pStyle w:val="Normlny"/>
              <w:autoSpaceDE/>
              <w:autoSpaceDN/>
              <w:bidi w:val="0"/>
              <w:spacing w:after="0" w:line="240" w:lineRule="auto"/>
              <w:jc w:val="both"/>
              <w:rPr>
                <w:rFonts w:ascii="Times New Roman" w:hAnsi="Times New Roman"/>
                <w:sz w:val="22"/>
                <w:szCs w:val="22"/>
                <w:lang w:eastAsia="sk-SK"/>
              </w:rPr>
            </w:pPr>
            <w:r w:rsidRPr="00411ADD">
              <w:rPr>
                <w:rFonts w:ascii="Times New Roman" w:hAnsi="Times New Roman"/>
                <w:sz w:val="22"/>
                <w:szCs w:val="22"/>
                <w:lang w:eastAsia="sk-SK"/>
              </w:rPr>
              <w:t>V stĺpci (7):</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Ú – úplná zhoda</w:t>
            </w:r>
          </w:p>
          <w:p w:rsidR="002969F6" w:rsidRPr="00411ADD" w:rsidP="00C50ADA">
            <w:pPr>
              <w:bidi w:val="0"/>
              <w:spacing w:before="0" w:beforeAutospacing="0" w:after="0" w:afterAutospacing="0" w:line="240" w:lineRule="auto"/>
              <w:jc w:val="both"/>
              <w:rPr>
                <w:rFonts w:ascii="Times New Roman" w:hAnsi="Times New Roman"/>
                <w:sz w:val="22"/>
                <w:szCs w:val="22"/>
              </w:rPr>
            </w:pPr>
            <w:r w:rsidRPr="00411ADD">
              <w:rPr>
                <w:rFonts w:ascii="Times New Roman" w:hAnsi="Times New Roman"/>
                <w:sz w:val="22"/>
                <w:szCs w:val="22"/>
              </w:rPr>
              <w:t>Č – čiastočná zhoda</w:t>
            </w:r>
          </w:p>
          <w:p w:rsidR="002969F6" w:rsidRPr="00411ADD" w:rsidP="00C50ADA">
            <w:pPr>
              <w:pStyle w:val="BodyTextIndent2"/>
              <w:bidi w:val="0"/>
              <w:spacing w:after="0" w:line="240" w:lineRule="auto"/>
              <w:jc w:val="both"/>
              <w:rPr>
                <w:rFonts w:ascii="Times New Roman" w:hAnsi="Times New Roman"/>
                <w:sz w:val="22"/>
                <w:szCs w:val="22"/>
              </w:rPr>
            </w:pPr>
            <w:r w:rsidRPr="00411ADD">
              <w:rPr>
                <w:rFonts w:ascii="Times New Roman" w:hAnsi="Times New Roman"/>
                <w:sz w:val="22"/>
                <w:szCs w:val="22"/>
              </w:rPr>
              <w:t>Ž – žiadna zhoda (ak nebola dosiahnutá ani čiastková ani úplná zhoda alebo k prebratiu dôjde v budúcnosti)</w:t>
            </w:r>
          </w:p>
        </w:tc>
      </w:tr>
    </w:tbl>
    <w:p w:rsidR="002969F6" w:rsidRPr="00411ADD" w:rsidP="002969F6">
      <w:pPr>
        <w:bidi w:val="0"/>
        <w:spacing w:before="0" w:beforeAutospacing="0" w:after="0" w:afterAutospacing="0"/>
        <w:jc w:val="both"/>
        <w:rPr>
          <w:rFonts w:ascii="Times New Roman" w:hAnsi="Times New Roman"/>
          <w:sz w:val="22"/>
          <w:szCs w:val="22"/>
        </w:rPr>
      </w:pPr>
    </w:p>
    <w:p w:rsidR="00C747A3" w:rsidRPr="00411ADD">
      <w:pPr>
        <w:bidi w:val="0"/>
        <w:rPr>
          <w:rFonts w:ascii="Times New Roman" w:hAnsi="Times New Roman"/>
        </w:rPr>
      </w:pPr>
    </w:p>
    <w:sectPr w:rsidSect="00C50ADA">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ěˇ¦||ˇ¦ˇě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
    <w:panose1 w:val="020B0600000101010101"/>
    <w:charset w:val="81"/>
    <w:family w:val="swiss"/>
    <w:pitch w:val="variable"/>
    <w:sig w:usb0="00000000" w:usb1="00000000" w:usb2="00000000" w:usb3="00000000" w:csb0="0008009F" w:csb1="00000000"/>
  </w:font>
  <w:font w:name="SimHei">
    <w:altName w:val="?ˇ¦||ˇ¦|ˇ§ˇě?ˇ¦||ˇ¦|ˇ§ˇěˇ¦||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ˇ×˘¨ˇ×˘§ˇż˘¨ˇ§˘§ˇż?˘¨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Arial Narrow">
    <w:panose1 w:val="00000000000000000000"/>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Univers">
    <w:panose1 w:val="020B0603020202030204"/>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Semibold">
    <w:panose1 w:val="00000000000000000000"/>
    <w:charset w:val="EE"/>
    <w:family w:val="swiss"/>
    <w:pitch w:val="variable"/>
    <w:sig w:usb0="00000000" w:usb1="00000000" w:usb2="00000000" w:usb3="00000000" w:csb0="000001FF" w:csb1="00000000"/>
  </w:font>
  <w:font w:name="Segoe UI Light">
    <w:panose1 w:val="00000000000000000000"/>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1" w:csb1="00000000"/>
  </w:font>
  <w:font w:name="David">
    <w:panose1 w:val="00000000000000000000"/>
    <w:charset w:val="B1"/>
    <w:family w:val="swiss"/>
    <w:pitch w:val="variable"/>
    <w:sig w:usb0="00000000" w:usb1="00000000" w:usb2="00000000" w:usb3="00000000" w:csb0="00000021" w:csb1="00000000"/>
  </w:font>
  <w:font w:name="FrankRuehl">
    <w:panose1 w:val="00000000000000000000"/>
    <w:charset w:val="B1"/>
    <w:family w:val="swiss"/>
    <w:pitch w:val="variable"/>
    <w:sig w:usb0="00000000" w:usb1="00000000" w:usb2="00000000" w:usb3="00000000" w:csb0="00000021" w:csb1="00000000"/>
  </w:font>
  <w:font w:name="Levenim MT">
    <w:panose1 w:val="00000000000000000000"/>
    <w:charset w:val="B1"/>
    <w:family w:val="auto"/>
    <w:pitch w:val="variable"/>
    <w:sig w:usb0="00000000" w:usb1="00000000" w:usb2="00000000" w:usb3="00000000" w:csb0="00000021" w:csb1="00000000"/>
  </w:font>
  <w:font w:name="Miriam">
    <w:panose1 w:val="00000000000000000000"/>
    <w:charset w:val="B1"/>
    <w:family w:val="swiss"/>
    <w:pitch w:val="variable"/>
    <w:sig w:usb0="00000000" w:usb1="00000000" w:usb2="00000000" w:usb3="00000000" w:csb0="00000021" w:csb1="00000000"/>
  </w:font>
  <w:font w:name="Miriam Fixed">
    <w:panose1 w:val="00000000000000000000"/>
    <w:charset w:val="B1"/>
    <w:family w:val="modern"/>
    <w:pitch w:val="fixed"/>
    <w:sig w:usb0="00000000" w:usb1="00000000" w:usb2="00000000" w:usb3="00000000" w:csb0="00000021" w:csb1="00000000"/>
  </w:font>
  <w:font w:name="Narkisim">
    <w:panose1 w:val="00000000000000000000"/>
    <w:charset w:val="B1"/>
    <w:family w:val="swiss"/>
    <w:pitch w:val="variable"/>
    <w:sig w:usb0="00000000" w:usb1="00000000" w:usb2="00000000" w:usb3="00000000" w:csb0="00000021" w:csb1="00000000"/>
  </w:font>
  <w:font w:name="Rod">
    <w:panose1 w:val="00000000000000000000"/>
    <w:charset w:val="B1"/>
    <w:family w:val="modern"/>
    <w:pitch w:val="fixed"/>
    <w:sig w:usb0="00000000" w:usb1="00000000" w:usb2="00000000" w:usb3="00000000" w:csb0="00000021"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1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altName w:val="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9F"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00"/>
    <w:family w:val="roman"/>
    <w:pitch w:val="variable"/>
    <w:sig w:usb0="00000000" w:usb1="00000000" w:usb2="00000000" w:usb3="00000000" w:csb0="00000001"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Monotype Corsiva">
    <w:panose1 w:val="00000000000000000000"/>
    <w:charset w:val="EE"/>
    <w:family w:val="script"/>
    <w:pitch w:val="variable"/>
    <w:sig w:usb0="00000000" w:usb1="00000000" w:usb2="00000000" w:usb3="00000000" w:csb0="0000009F"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0000000000000000000"/>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okman Old Style">
    <w:panose1 w:val="00000000000000000000"/>
    <w:charset w:val="EE"/>
    <w:family w:val="roman"/>
    <w:pitch w:val="variable"/>
    <w:sig w:usb0="00000000" w:usb1="00000000" w:usb2="00000000" w:usb3="00000000" w:csb0="0000009F" w:csb1="00000000"/>
  </w:font>
  <w:font w:name="Book Antiqua">
    <w:panose1 w:val="00000000000000000000"/>
    <w:charset w:val="EE"/>
    <w:family w:val="roman"/>
    <w:pitch w:val="variable"/>
    <w:sig w:usb0="00000000" w:usb1="00000000" w:usb2="00000000" w:usb3="00000000" w:csb0="0000009F"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GretaSansStd-Bld">
    <w:panose1 w:val="00000000000000000000"/>
    <w:charset w:val="EE"/>
    <w:family w:val="auto"/>
    <w:pitch w:val="default"/>
    <w:sig w:usb0="00000000" w:usb1="00000000" w:usb2="00000000" w:usb3="00000000" w:csb0="00000002" w:csb1="00000000"/>
  </w:font>
  <w:font w:name="GretaSansStd-Reg">
    <w:panose1 w:val="00000000000000000000"/>
    <w:charset w:val="EE"/>
    <w:family w:val="auto"/>
    <w:pitch w:val="default"/>
    <w:sig w:usb0="00000000" w:usb1="00000000" w:usb2="00000000" w:usb3="00000000" w:csb0="00000002" w:csb1="00000000"/>
  </w:font>
  <w:font w:name="&amp;quot">
    <w:altName w:val="Times New Roman"/>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 w:name="Albertus Extra Bold">
    <w:panose1 w:val="020E0802040304020204"/>
    <w:charset w:val="00"/>
    <w:family w:val="swiss"/>
    <w:pitch w:val="variable"/>
    <w:sig w:usb0="00000000" w:usb1="00000000" w:usb2="00000000" w:usb3="00000000" w:csb0="00000001" w:csb1="00000000"/>
  </w:font>
  <w:font w:name="Albertus Medium">
    <w:panose1 w:val="020E0602030304020304"/>
    <w:charset w:val="00"/>
    <w:family w:val="swiss"/>
    <w:pitch w:val="variable"/>
    <w:sig w:usb0="00000000" w:usb1="00000000" w:usb2="00000000" w:usb3="00000000" w:csb0="00000001" w:csb1="00000000"/>
  </w:font>
  <w:font w:name="Antique Olive">
    <w:panose1 w:val="020B0603020204030204"/>
    <w:charset w:val="00"/>
    <w:family w:val="swiss"/>
    <w:pitch w:val="variable"/>
    <w:sig w:usb0="00000000" w:usb1="00000000" w:usb2="00000000" w:usb3="00000000" w:csb0="00000001" w:csb1="00000000"/>
  </w:font>
  <w:font w:name="CG Omega">
    <w:panose1 w:val="020B0502050508020304"/>
    <w:charset w:val="00"/>
    <w:family w:val="swiss"/>
    <w:pitch w:val="variable"/>
    <w:sig w:usb0="00000000" w:usb1="00000000" w:usb2="00000000" w:usb3="00000000" w:csb0="00000001" w:csb1="00000000"/>
  </w:font>
  <w:font w:name="CG Times">
    <w:panose1 w:val="02020603050405020304"/>
    <w:charset w:val="00"/>
    <w:family w:val="roman"/>
    <w:pitch w:val="variable"/>
    <w:sig w:usb0="00000000" w:usb1="00000000" w:usb2="00000000" w:usb3="00000000" w:csb0="00000001" w:csb1="00000000"/>
  </w:font>
  <w:font w:name="Clarendon Condensed">
    <w:panose1 w:val="02040706040705040204"/>
    <w:charset w:val="00"/>
    <w:family w:val="roman"/>
    <w:pitch w:val="variable"/>
    <w:sig w:usb0="00000000" w:usb1="00000000" w:usb2="00000000" w:usb3="00000000" w:csb0="00000001" w:csb1="00000000"/>
  </w:font>
  <w:font w:name="Coronet">
    <w:panose1 w:val="03030502040406070605"/>
    <w:charset w:val="00"/>
    <w:family w:val="script"/>
    <w:pitch w:val="variable"/>
    <w:sig w:usb0="00000000" w:usb1="00000000" w:usb2="00000000" w:usb3="00000000" w:csb0="00000001" w:csb1="00000000"/>
  </w:font>
  <w:font w:name="Letter Gothic">
    <w:panose1 w:val="020B0409020202030204"/>
    <w:charset w:val="00"/>
    <w:family w:val="modern"/>
    <w:pitch w:val="fixed"/>
    <w:sig w:usb0="00000000" w:usb1="00000000" w:usb2="00000000" w:usb3="00000000" w:csb0="00000001" w:csb1="00000000"/>
  </w:font>
  <w:font w:name="Marigold">
    <w:panose1 w:val="03020702040402020504"/>
    <w:charset w:val="00"/>
    <w:family w:val="script"/>
    <w:pitch w:val="variable"/>
    <w:sig w:usb0="00000000" w:usb1="00000000" w:usb2="00000000" w:usb3="00000000" w:csb0="00000001" w:csb1="00000000"/>
  </w:font>
  <w:font w:name="Univers Condensed">
    <w:panose1 w:val="020B0606020202060204"/>
    <w:charset w:val="00"/>
    <w:family w:val="swiss"/>
    <w:pitch w:val="variable"/>
    <w:sig w:usb0="00000000" w:usb1="00000000" w:usb2="00000000" w:usb3="00000000" w:csb0="00000001" w:csb1="00000000"/>
  </w:font>
  <w:font w:name="CourierPS">
    <w:panose1 w:val="02060409020205020404"/>
    <w:charset w:val="00"/>
    <w:family w:val="modern"/>
    <w:pitch w:val="fixed"/>
    <w:sig w:usb0="00000000" w:usb1="00000000" w:usb2="00000000" w:usb3="00000000" w:csb0="00000001" w:csb1="00000000"/>
  </w:font>
  <w:font w:name="Helvetica Narrow">
    <w:panose1 w:val="020B0506020203020204"/>
    <w:charset w:val="00"/>
    <w:family w:val="swiss"/>
    <w:pitch w:val="variable"/>
    <w:sig w:usb0="00000000" w:usb1="00000000" w:usb2="00000000" w:usb3="00000000" w:csb0="00000001" w:csb1="00000000"/>
  </w:font>
  <w:font w:name="ITC Avant Garde Gothic">
    <w:panose1 w:val="020B0402020203020304"/>
    <w:charset w:val="00"/>
    <w:family w:val="swiss"/>
    <w:pitch w:val="variable"/>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ITC Zapf Dingbats">
    <w:panose1 w:val="05020102010704020609"/>
    <w:charset w:val="02"/>
    <w:family w:val="roman"/>
    <w:pitch w:val="variable"/>
    <w:sig w:usb0="00000000" w:usb1="00000000" w:usb2="00000000" w:usb3="00000000" w:csb0="80000000" w:csb1="00000000"/>
  </w:font>
  <w:font w:name="New Century Schoolbook">
    <w:panose1 w:val="02040603050505020303"/>
    <w:charset w:val="00"/>
    <w:family w:val="roman"/>
    <w:pitch w:val="variable"/>
    <w:sig w:usb0="00000000" w:usb1="00000000" w:usb2="00000000" w:usb3="00000000" w:csb0="00000001" w:csb1="00000000"/>
  </w:font>
  <w:font w:name="Palatino">
    <w:panose1 w:val="02040602050305020304"/>
    <w:charset w:val="00"/>
    <w:family w:val="roman"/>
    <w:pitch w:val="variable"/>
    <w:sig w:usb0="00000000" w:usb1="00000000" w:usb2="00000000" w:usb3="00000000" w:csb0="00000001" w:csb1="00000000"/>
  </w:font>
  <w:font w:name="SymbolPS">
    <w:panose1 w:val="05050102010607020607"/>
    <w:charset w:val="02"/>
    <w:family w:val="roman"/>
    <w:pitch w:val="variable"/>
    <w:sig w:usb0="00000000" w:usb1="00000000" w:usb2="00000000" w:usb3="00000000" w:csb0="80000000" w:csb1="00000000"/>
  </w:font>
  <w:font w:name="ITC Zapf Chancery">
    <w:panose1 w:val="03010101010201010101"/>
    <w:charset w:val="00"/>
    <w:family w:val="script"/>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CA" w:rsidRPr="00174247" w:rsidP="00C50ADA">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9F6AA5">
      <w:rPr>
        <w:rStyle w:val="PageNumber"/>
        <w:rFonts w:ascii="Times New Roman" w:hAnsi="Times New Roman"/>
        <w:noProof/>
        <w:sz w:val="20"/>
        <w:szCs w:val="20"/>
      </w:rPr>
      <w:t>22</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9F6AA5">
      <w:rPr>
        <w:rStyle w:val="PageNumber"/>
        <w:rFonts w:ascii="Times New Roman" w:hAnsi="Times New Roman"/>
        <w:noProof/>
        <w:sz w:val="20"/>
        <w:szCs w:val="20"/>
      </w:rPr>
      <w:t>73</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3D59"/>
    <w:multiLevelType w:val="hybridMultilevel"/>
    <w:tmpl w:val="3FB0D6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2969F6"/>
    <w:rsid w:val="00002B2D"/>
    <w:rsid w:val="00090C4E"/>
    <w:rsid w:val="000B01C5"/>
    <w:rsid w:val="0012015A"/>
    <w:rsid w:val="001223E6"/>
    <w:rsid w:val="00174247"/>
    <w:rsid w:val="001B5DCA"/>
    <w:rsid w:val="001C4D77"/>
    <w:rsid w:val="001D4D29"/>
    <w:rsid w:val="001E32BF"/>
    <w:rsid w:val="00200F7B"/>
    <w:rsid w:val="0026624B"/>
    <w:rsid w:val="00267F60"/>
    <w:rsid w:val="002969F6"/>
    <w:rsid w:val="002A474D"/>
    <w:rsid w:val="002C085C"/>
    <w:rsid w:val="002C52EF"/>
    <w:rsid w:val="002E0534"/>
    <w:rsid w:val="002F12CD"/>
    <w:rsid w:val="0036671D"/>
    <w:rsid w:val="003C1E96"/>
    <w:rsid w:val="00411ADD"/>
    <w:rsid w:val="004123EC"/>
    <w:rsid w:val="00424FDD"/>
    <w:rsid w:val="0046733F"/>
    <w:rsid w:val="004D0CED"/>
    <w:rsid w:val="004D2E68"/>
    <w:rsid w:val="004E6638"/>
    <w:rsid w:val="005054CB"/>
    <w:rsid w:val="00505D95"/>
    <w:rsid w:val="00516E20"/>
    <w:rsid w:val="00526CE0"/>
    <w:rsid w:val="0058736E"/>
    <w:rsid w:val="005A0DF9"/>
    <w:rsid w:val="005C52C0"/>
    <w:rsid w:val="005E193D"/>
    <w:rsid w:val="005E63DD"/>
    <w:rsid w:val="0065724B"/>
    <w:rsid w:val="00693281"/>
    <w:rsid w:val="006A3ED4"/>
    <w:rsid w:val="006F0425"/>
    <w:rsid w:val="00703BBD"/>
    <w:rsid w:val="00711BBF"/>
    <w:rsid w:val="007A1B71"/>
    <w:rsid w:val="007A51BA"/>
    <w:rsid w:val="007C6E12"/>
    <w:rsid w:val="007D2899"/>
    <w:rsid w:val="007D4E79"/>
    <w:rsid w:val="007D5A4D"/>
    <w:rsid w:val="007E7FA6"/>
    <w:rsid w:val="007F3A8C"/>
    <w:rsid w:val="00807A4B"/>
    <w:rsid w:val="008239D7"/>
    <w:rsid w:val="00831779"/>
    <w:rsid w:val="00856C15"/>
    <w:rsid w:val="00873A21"/>
    <w:rsid w:val="008C09F2"/>
    <w:rsid w:val="008F2615"/>
    <w:rsid w:val="00911AF2"/>
    <w:rsid w:val="00951F05"/>
    <w:rsid w:val="0098113C"/>
    <w:rsid w:val="009921FC"/>
    <w:rsid w:val="009F6AA5"/>
    <w:rsid w:val="00A81833"/>
    <w:rsid w:val="00AD5822"/>
    <w:rsid w:val="00B35BFF"/>
    <w:rsid w:val="00B60E94"/>
    <w:rsid w:val="00B707F5"/>
    <w:rsid w:val="00B80D11"/>
    <w:rsid w:val="00B8562A"/>
    <w:rsid w:val="00B916BC"/>
    <w:rsid w:val="00BD79BE"/>
    <w:rsid w:val="00C50ADA"/>
    <w:rsid w:val="00C747A3"/>
    <w:rsid w:val="00C865A7"/>
    <w:rsid w:val="00CA75CB"/>
    <w:rsid w:val="00D5796D"/>
    <w:rsid w:val="00D83154"/>
    <w:rsid w:val="00D91510"/>
    <w:rsid w:val="00DA1A5D"/>
    <w:rsid w:val="00DD1BBA"/>
    <w:rsid w:val="00DD619C"/>
    <w:rsid w:val="00DF1036"/>
    <w:rsid w:val="00E05AAF"/>
    <w:rsid w:val="00E11071"/>
    <w:rsid w:val="00EC0A7B"/>
    <w:rsid w:val="00EC29E7"/>
    <w:rsid w:val="00F02027"/>
    <w:rsid w:val="00F14E59"/>
    <w:rsid w:val="00F204C7"/>
    <w:rsid w:val="00F27B28"/>
    <w:rsid w:val="00F87D4D"/>
    <w:rsid w:val="00FB7126"/>
    <w:rsid w:val="00FE131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69F6"/>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2969F6"/>
    <w:pPr>
      <w:keepNext/>
      <w:autoSpaceDE w:val="0"/>
      <w:autoSpaceDN w:val="0"/>
      <w:spacing w:before="0" w:beforeAutospacing="0" w:after="0" w:afterAutospacing="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2969F6"/>
    <w:rPr>
      <w:rFonts w:ascii="Times New Roman" w:hAnsi="Times New Roman" w:cs="Times New Roman"/>
      <w:b/>
      <w:bCs/>
      <w:sz w:val="24"/>
      <w:szCs w:val="24"/>
      <w:rtl w:val="0"/>
      <w:cs w:val="0"/>
      <w:lang w:val="x-none" w:eastAsia="sk-SK"/>
    </w:rPr>
  </w:style>
  <w:style w:type="paragraph" w:styleId="Footer">
    <w:name w:val="footer"/>
    <w:basedOn w:val="Normal"/>
    <w:link w:val="PtaChar"/>
    <w:uiPriority w:val="99"/>
    <w:rsid w:val="002969F6"/>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locked/>
    <w:rsid w:val="002969F6"/>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2969F6"/>
    <w:rPr>
      <w:rFonts w:cs="Times New Roman"/>
      <w:rtl w:val="0"/>
      <w:cs w:val="0"/>
    </w:rPr>
  </w:style>
  <w:style w:type="paragraph" w:styleId="Header">
    <w:name w:val="header"/>
    <w:basedOn w:val="Normal"/>
    <w:link w:val="HlavikaChar"/>
    <w:uiPriority w:val="99"/>
    <w:rsid w:val="002969F6"/>
    <w:pPr>
      <w:tabs>
        <w:tab w:val="center" w:pos="4536"/>
        <w:tab w:val="right" w:pos="9072"/>
      </w:tabs>
      <w:spacing w:before="0" w:beforeAutospacing="0" w:after="0" w:afterAutospacing="0"/>
      <w:jc w:val="left"/>
    </w:pPr>
  </w:style>
  <w:style w:type="character" w:customStyle="1" w:styleId="HlavikaChar">
    <w:name w:val="Hlavička Char"/>
    <w:basedOn w:val="DefaultParagraphFont"/>
    <w:link w:val="Header"/>
    <w:uiPriority w:val="99"/>
    <w:locked/>
    <w:rsid w:val="002969F6"/>
    <w:rPr>
      <w:rFonts w:ascii="Times New Roman" w:hAnsi="Times New Roman" w:cs="Times New Roman"/>
      <w:sz w:val="24"/>
      <w:szCs w:val="24"/>
      <w:rtl w:val="0"/>
      <w:cs w:val="0"/>
      <w:lang w:val="x-none" w:eastAsia="sk-SK"/>
    </w:rPr>
  </w:style>
  <w:style w:type="paragraph" w:styleId="FootnoteText">
    <w:name w:val="footnote text"/>
    <w:basedOn w:val="Normal"/>
    <w:link w:val="TextpoznmkypodiarouChar"/>
    <w:uiPriority w:val="99"/>
    <w:semiHidden/>
    <w:rsid w:val="002969F6"/>
    <w:pPr>
      <w:spacing w:before="0" w:beforeAutospacing="0" w:after="0" w:afterAutospacing="0"/>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2969F6"/>
    <w:rPr>
      <w:rFonts w:ascii="Times New Roman" w:hAnsi="Times New Roman" w:cs="Times New Roman"/>
      <w:sz w:val="20"/>
      <w:szCs w:val="20"/>
      <w:rtl w:val="0"/>
      <w:cs w:val="0"/>
      <w:lang w:val="cs-CZ" w:eastAsia="cs-CZ"/>
    </w:rPr>
  </w:style>
  <w:style w:type="character" w:styleId="FootnoteReference">
    <w:name w:val="footnote reference"/>
    <w:basedOn w:val="DefaultParagraphFont"/>
    <w:uiPriority w:val="99"/>
    <w:semiHidden/>
    <w:rsid w:val="002969F6"/>
    <w:rPr>
      <w:rFonts w:cs="Times New Roman"/>
      <w:vertAlign w:val="superscript"/>
      <w:rtl w:val="0"/>
      <w:cs w:val="0"/>
    </w:rPr>
  </w:style>
  <w:style w:type="paragraph" w:customStyle="1" w:styleId="Normlny">
    <w:name w:val="_Normálny"/>
    <w:basedOn w:val="Normal"/>
    <w:uiPriority w:val="99"/>
    <w:rsid w:val="002969F6"/>
    <w:pPr>
      <w:autoSpaceDE w:val="0"/>
      <w:autoSpaceDN w:val="0"/>
      <w:spacing w:before="0" w:beforeAutospacing="0" w:after="0" w:afterAutospacing="0"/>
      <w:jc w:val="left"/>
    </w:pPr>
    <w:rPr>
      <w:sz w:val="20"/>
      <w:szCs w:val="20"/>
      <w:lang w:eastAsia="en-US"/>
    </w:rPr>
  </w:style>
  <w:style w:type="paragraph" w:styleId="BodyTextIndent2">
    <w:name w:val="Body Text Indent 2"/>
    <w:basedOn w:val="Normal"/>
    <w:link w:val="Zarkazkladnhotextu2Char"/>
    <w:uiPriority w:val="99"/>
    <w:rsid w:val="002969F6"/>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locked/>
    <w:rsid w:val="002969F6"/>
    <w:rPr>
      <w:rFonts w:ascii="Times New Roman" w:hAnsi="Times New Roman" w:cs="Times New Roman"/>
      <w:sz w:val="20"/>
      <w:szCs w:val="20"/>
      <w:rtl w:val="0"/>
      <w:cs w:val="0"/>
      <w:lang w:val="x-none" w:eastAsia="sk-SK"/>
    </w:rPr>
  </w:style>
  <w:style w:type="character" w:styleId="Hyperlink">
    <w:name w:val="Hyperlink"/>
    <w:basedOn w:val="DefaultParagraphFont"/>
    <w:uiPriority w:val="99"/>
    <w:rsid w:val="002969F6"/>
    <w:rPr>
      <w:rFonts w:cs="Times New Roman"/>
      <w:color w:val="0000FF"/>
      <w:u w:val="single"/>
      <w:rtl w:val="0"/>
      <w:cs w:val="0"/>
    </w:rPr>
  </w:style>
  <w:style w:type="character" w:customStyle="1" w:styleId="apple-style-span">
    <w:name w:val="apple-style-span"/>
    <w:basedOn w:val="DefaultParagraphFont"/>
    <w:rsid w:val="002969F6"/>
    <w:rPr>
      <w:rFonts w:cs="Times New Roman"/>
      <w:rtl w:val="0"/>
      <w:cs w:val="0"/>
    </w:rPr>
  </w:style>
  <w:style w:type="paragraph" w:styleId="ListParagraph">
    <w:name w:val="List Paragraph"/>
    <w:basedOn w:val="Normal"/>
    <w:uiPriority w:val="34"/>
    <w:qFormat/>
    <w:rsid w:val="002969F6"/>
    <w:pPr>
      <w:spacing w:before="0" w:beforeAutospacing="0" w:after="200" w:afterAutospacing="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2969F6"/>
    <w:rPr>
      <w:rFonts w:cs="Times New Roman"/>
      <w:rtl w:val="0"/>
      <w:cs w:val="0"/>
    </w:rPr>
  </w:style>
  <w:style w:type="paragraph" w:styleId="NoSpacing">
    <w:name w:val="No Spacing"/>
    <w:uiPriority w:val="1"/>
    <w:qFormat/>
    <w:rsid w:val="002969F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2969F6"/>
    <w:rPr>
      <w:rFonts w:cs="Times New Roman"/>
      <w:rtl w:val="0"/>
      <w:cs w:val="0"/>
    </w:rPr>
  </w:style>
  <w:style w:type="paragraph" w:styleId="NormalWeb">
    <w:name w:val="Normal (Web)"/>
    <w:basedOn w:val="Normal"/>
    <w:uiPriority w:val="99"/>
    <w:unhideWhenUsed/>
    <w:rsid w:val="002969F6"/>
    <w:pPr>
      <w:jc w:val="left"/>
    </w:pPr>
  </w:style>
  <w:style w:type="paragraph" w:customStyle="1" w:styleId="Default">
    <w:name w:val="Default"/>
    <w:rsid w:val="002969F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CommentText">
    <w:name w:val="annotation text"/>
    <w:basedOn w:val="Normal"/>
    <w:link w:val="TextkomentraChar"/>
    <w:uiPriority w:val="99"/>
    <w:semiHidden/>
    <w:rsid w:val="002969F6"/>
    <w:pPr>
      <w:spacing w:before="0" w:beforeAutospacing="0" w:after="0" w:afterAutospacing="0"/>
      <w:jc w:val="left"/>
    </w:pPr>
    <w:rPr>
      <w:sz w:val="20"/>
      <w:szCs w:val="20"/>
    </w:rPr>
  </w:style>
  <w:style w:type="character" w:customStyle="1" w:styleId="TextkomentraChar">
    <w:name w:val="Text komentára Char"/>
    <w:basedOn w:val="DefaultParagraphFont"/>
    <w:link w:val="CommentText"/>
    <w:uiPriority w:val="99"/>
    <w:semiHidden/>
    <w:locked/>
    <w:rsid w:val="002969F6"/>
    <w:rPr>
      <w:rFonts w:ascii="Times New Roman" w:hAnsi="Times New Roman" w:cs="Times New Roman"/>
      <w:sz w:val="20"/>
      <w:szCs w:val="20"/>
      <w:rtl w:val="0"/>
      <w:cs w:val="0"/>
      <w:lang w:val="x-none" w:eastAsia="sk-SK"/>
    </w:rPr>
  </w:style>
  <w:style w:type="character" w:styleId="CommentReference">
    <w:name w:val="annotation reference"/>
    <w:basedOn w:val="DefaultParagraphFont"/>
    <w:uiPriority w:val="99"/>
    <w:semiHidden/>
    <w:rsid w:val="002969F6"/>
    <w:rPr>
      <w:rFonts w:cs="Times New Roman"/>
      <w:sz w:val="16"/>
      <w:rtl w:val="0"/>
      <w:cs w:val="0"/>
    </w:rPr>
  </w:style>
  <w:style w:type="paragraph" w:styleId="BalloonText">
    <w:name w:val="Balloon Text"/>
    <w:basedOn w:val="Normal"/>
    <w:link w:val="TextbublinyChar"/>
    <w:uiPriority w:val="99"/>
    <w:semiHidden/>
    <w:unhideWhenUsed/>
    <w:rsid w:val="002969F6"/>
    <w:pPr>
      <w:spacing w:before="0" w:beforeAutospacing="0" w:after="0" w:afterAutospacing="0"/>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969F6"/>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4D24-2CB2-4389-A26D-5B2B3C7E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73</Pages>
  <Words>22331</Words>
  <Characters>127288</Characters>
  <Application>Microsoft Office Word</Application>
  <DocSecurity>0</DocSecurity>
  <Lines>0</Lines>
  <Paragraphs>0</Paragraphs>
  <ScaleCrop>false</ScaleCrop>
  <Company/>
  <LinksUpToDate>false</LinksUpToDate>
  <CharactersWithSpaces>149321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RYBANSKY Ladislav</dc:creator>
  <cp:lastModifiedBy>KOČIŠOVÁ Simona</cp:lastModifiedBy>
  <cp:revision>3</cp:revision>
  <cp:lastPrinted>2018-02-13T08:52:00Z</cp:lastPrinted>
  <dcterms:created xsi:type="dcterms:W3CDTF">2018-02-13T15:31:00Z</dcterms:created>
  <dcterms:modified xsi:type="dcterms:W3CDTF">2018-02-14T13:51:00Z</dcterms:modified>
</cp:coreProperties>
</file>