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2B4B" w:rsidRPr="00A161BF" w:rsidP="002E2B4B">
      <w:pPr>
        <w:pStyle w:val="NormalWeb"/>
        <w:bidi w:val="0"/>
        <w:spacing w:after="0"/>
        <w:jc w:val="center"/>
        <w:rPr>
          <w:rFonts w:ascii="Times New Roman" w:hAnsi="Times New Roman" w:cs="Times New Roman" w:hint="default"/>
          <w:b/>
          <w:bCs/>
          <w:sz w:val="28"/>
          <w:szCs w:val="28"/>
        </w:rPr>
      </w:pPr>
      <w:r w:rsidRPr="00A161BF">
        <w:rPr>
          <w:rFonts w:ascii="Times New Roman" w:hAnsi="Times New Roman" w:cs="Times New Roman" w:hint="default"/>
          <w:b/>
          <w:bCs/>
          <w:sz w:val="28"/>
          <w:szCs w:val="28"/>
        </w:rPr>
        <w:t>Dolož</w:t>
      </w:r>
      <w:r w:rsidRPr="00A161BF">
        <w:rPr>
          <w:rFonts w:ascii="Times New Roman" w:hAnsi="Times New Roman" w:cs="Times New Roman" w:hint="default"/>
          <w:b/>
          <w:bCs/>
          <w:sz w:val="28"/>
          <w:szCs w:val="28"/>
        </w:rPr>
        <w:t>ka vybraný</w:t>
      </w:r>
      <w:r w:rsidRPr="00A161BF">
        <w:rPr>
          <w:rFonts w:ascii="Times New Roman" w:hAnsi="Times New Roman" w:cs="Times New Roman" w:hint="default"/>
          <w:b/>
          <w:bCs/>
          <w:sz w:val="28"/>
          <w:szCs w:val="28"/>
        </w:rPr>
        <w:t>ch vplyvov</w:t>
      </w:r>
    </w:p>
    <w:p w:rsidR="002E2B4B" w:rsidP="002E2B4B">
      <w:pPr>
        <w:pStyle w:val="NormalWeb"/>
        <w:bidi w:val="0"/>
        <w:spacing w:after="0"/>
        <w:rPr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453"/>
        <w:gridCol w:w="363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2E2B4B" w:rsidRPr="004044B4" w:rsidP="0056013F">
            <w:pPr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F638E2">
              <w:rPr>
                <w:rFonts w:ascii="Times" w:hAnsi="Times" w:cs="Times"/>
                <w:sz w:val="20"/>
                <w:szCs w:val="20"/>
              </w:rPr>
              <w:t xml:space="preserve">Návrh zákona, ktorým sa </w:t>
            </w:r>
            <w:r w:rsidRPr="00B604EA">
              <w:rPr>
                <w:rFonts w:ascii="Times" w:hAnsi="Times" w:cs="Times"/>
                <w:sz w:val="20"/>
                <w:szCs w:val="20"/>
              </w:rPr>
              <w:t>mení a dopĺňa zákon č. 251/2012 Z. z. o energetike a o zmene a doplnení niektorých zákonov v znení neskorších predpisov</w:t>
            </w:r>
            <w:r>
              <w:rPr>
                <w:rFonts w:ascii="Times" w:hAnsi="Times" w:cs="Times"/>
                <w:sz w:val="20"/>
                <w:szCs w:val="20"/>
              </w:rPr>
              <w:t>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Ministerstvo hospodárstva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2E2B4B" w:rsidP="0056013F">
            <w:pPr>
              <w:bidi w:val="0"/>
              <w:spacing w:after="0" w:line="240" w:lineRule="auto"/>
              <w:jc w:val="center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Začiatok:    </w:t>
            </w:r>
            <w:r w:rsidR="00566D4D">
              <w:rPr>
                <w:rFonts w:ascii="Times" w:hAnsi="Times" w:cs="Times"/>
                <w:sz w:val="20"/>
                <w:szCs w:val="20"/>
              </w:rPr>
              <w:t>27.11.2017</w:t>
            </w:r>
            <w:r>
              <w:rPr>
                <w:rFonts w:ascii="Times" w:hAnsi="Times" w:cs="Times"/>
                <w:sz w:val="20"/>
                <w:szCs w:val="20"/>
              </w:rPr>
              <w:br/>
              <w:t>Ukončenie: </w:t>
            </w:r>
            <w:r w:rsidR="00566D4D">
              <w:rPr>
                <w:rFonts w:ascii="Times" w:hAnsi="Times" w:cs="Times"/>
                <w:sz w:val="20"/>
                <w:szCs w:val="20"/>
              </w:rPr>
              <w:t>30.11.2017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december 2017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2E2B4B" w:rsidRPr="00AE551D" w:rsidP="0056013F">
            <w:pPr>
              <w:bidi w:val="0"/>
              <w:spacing w:after="0" w:line="240" w:lineRule="auto"/>
              <w:rPr>
                <w:rFonts w:ascii="Times" w:hAnsi="Times" w:cs="Times"/>
                <w:bCs/>
              </w:rPr>
            </w:pPr>
            <w:r>
              <w:rPr>
                <w:rFonts w:ascii="Times" w:hAnsi="Times" w:cs="Times"/>
                <w:sz w:val="20"/>
                <w:szCs w:val="20"/>
              </w:rPr>
              <w:t>január</w:t>
            </w:r>
            <w:r w:rsidRPr="00F826E1">
              <w:rPr>
                <w:rFonts w:ascii="Times" w:hAnsi="Times" w:cs="Times"/>
                <w:sz w:val="20"/>
                <w:szCs w:val="20"/>
              </w:rPr>
              <w:t xml:space="preserve">  201</w:t>
            </w:r>
            <w:r>
              <w:rPr>
                <w:rFonts w:ascii="Times" w:hAnsi="Times" w:cs="Times"/>
                <w:sz w:val="20"/>
                <w:szCs w:val="20"/>
              </w:rPr>
              <w:t>8</w:t>
            </w:r>
          </w:p>
        </w:tc>
      </w:tr>
    </w:tbl>
    <w:p w:rsidR="002E2B4B" w:rsidP="002E2B4B">
      <w:pPr>
        <w:pStyle w:val="NormalWeb"/>
        <w:bidi w:val="0"/>
        <w:spacing w:after="0"/>
        <w:rPr>
          <w:bCs/>
          <w:sz w:val="22"/>
          <w:szCs w:val="22"/>
        </w:rPr>
      </w:pPr>
    </w:p>
    <w:p w:rsidR="002E2B4B" w:rsidP="002E2B4B">
      <w:pPr>
        <w:pStyle w:val="NormalWeb"/>
        <w:bidi w:val="0"/>
        <w:spacing w:after="0"/>
        <w:rPr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2E2B4B" w:rsidRPr="000530E9" w:rsidP="0056013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hint="default"/>
                <w:sz w:val="20"/>
                <w:szCs w:val="20"/>
                <w:lang w:eastAsia="en-US"/>
              </w:rPr>
              <w:t>Ná</w:t>
            </w:r>
            <w:r>
              <w:rPr>
                <w:rFonts w:ascii="Times New Roman" w:eastAsia="Calibri" w:hAnsi="Times New Roman" w:hint="default"/>
                <w:sz w:val="20"/>
                <w:szCs w:val="20"/>
                <w:lang w:eastAsia="en-US"/>
              </w:rPr>
              <w:t>vrh</w:t>
            </w:r>
            <w:r w:rsidRPr="00F638E2">
              <w:rPr>
                <w:rFonts w:ascii="Times New Roman" w:eastAsia="Calibri" w:hAnsi="Times New Roman" w:hint="default"/>
                <w:sz w:val="20"/>
                <w:szCs w:val="20"/>
                <w:lang w:eastAsia="en-US"/>
              </w:rPr>
              <w:t xml:space="preserve"> zá</w:t>
            </w:r>
            <w:r w:rsidRPr="00F638E2">
              <w:rPr>
                <w:rFonts w:ascii="Times New Roman" w:eastAsia="Calibri" w:hAnsi="Times New Roman" w:hint="default"/>
                <w:sz w:val="20"/>
                <w:szCs w:val="20"/>
                <w:lang w:eastAsia="en-US"/>
              </w:rPr>
              <w:t xml:space="preserve">kona </w:t>
            </w:r>
            <w:r w:rsidRPr="00B604E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reflektuj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e</w:t>
            </w:r>
            <w:r w:rsidRPr="00B604EA">
              <w:rPr>
                <w:rFonts w:ascii="Times New Roman" w:eastAsia="Calibri" w:hAnsi="Times New Roman" w:hint="default"/>
                <w:sz w:val="20"/>
                <w:szCs w:val="20"/>
                <w:lang w:eastAsia="en-US"/>
              </w:rPr>
              <w:t xml:space="preserve"> dodatoč</w:t>
            </w:r>
            <w:r w:rsidRPr="00B604EA">
              <w:rPr>
                <w:rFonts w:ascii="Times New Roman" w:eastAsia="Calibri" w:hAnsi="Times New Roman" w:hint="default"/>
                <w:sz w:val="20"/>
                <w:szCs w:val="20"/>
                <w:lang w:eastAsia="en-US"/>
              </w:rPr>
              <w:t>né</w:t>
            </w:r>
            <w:r w:rsidRPr="00B604EA">
              <w:rPr>
                <w:rFonts w:ascii="Times New Roman" w:eastAsia="Calibri" w:hAnsi="Times New Roman" w:hint="default"/>
                <w:sz w:val="20"/>
                <w:szCs w:val="20"/>
                <w:lang w:eastAsia="en-US"/>
              </w:rPr>
              <w:t xml:space="preserve"> pož</w:t>
            </w:r>
            <w:r w:rsidRPr="00B604EA">
              <w:rPr>
                <w:rFonts w:ascii="Times New Roman" w:eastAsia="Calibri" w:hAnsi="Times New Roman" w:hint="default"/>
                <w:sz w:val="20"/>
                <w:szCs w:val="20"/>
                <w:lang w:eastAsia="en-US"/>
              </w:rPr>
              <w:t>iadavky Euró</w:t>
            </w:r>
            <w:r w:rsidRPr="00B604EA">
              <w:rPr>
                <w:rFonts w:ascii="Times New Roman" w:eastAsia="Calibri" w:hAnsi="Times New Roman" w:hint="default"/>
                <w:sz w:val="20"/>
                <w:szCs w:val="20"/>
                <w:lang w:eastAsia="en-US"/>
              </w:rPr>
              <w:t>pskej komisie k </w:t>
            </w:r>
            <w:r w:rsidRPr="00B604EA">
              <w:rPr>
                <w:rFonts w:ascii="Times New Roman" w:eastAsia="Calibri" w:hAnsi="Times New Roman" w:hint="default"/>
                <w:sz w:val="20"/>
                <w:szCs w:val="20"/>
                <w:lang w:eastAsia="en-US"/>
              </w:rPr>
              <w:t>transpozí</w:t>
            </w:r>
            <w:r w:rsidRPr="00B604EA">
              <w:rPr>
                <w:rFonts w:ascii="Times New Roman" w:eastAsia="Calibri" w:hAnsi="Times New Roman" w:hint="default"/>
                <w:sz w:val="20"/>
                <w:szCs w:val="20"/>
                <w:lang w:eastAsia="en-US"/>
              </w:rPr>
              <w:t xml:space="preserve">cii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tretieho</w:t>
            </w:r>
            <w:r w:rsidRPr="00B604EA">
              <w:rPr>
                <w:rFonts w:ascii="Times New Roman" w:eastAsia="Calibri" w:hAnsi="Times New Roman" w:hint="default"/>
                <w:sz w:val="20"/>
                <w:szCs w:val="20"/>
                <w:lang w:eastAsia="en-US"/>
              </w:rPr>
              <w:t xml:space="preserve"> energetické</w:t>
            </w:r>
            <w:r w:rsidRPr="00B604EA">
              <w:rPr>
                <w:rFonts w:ascii="Times New Roman" w:eastAsia="Calibri" w:hAnsi="Times New Roman" w:hint="default"/>
                <w:sz w:val="20"/>
                <w:szCs w:val="20"/>
                <w:lang w:eastAsia="en-US"/>
              </w:rPr>
              <w:t>ho balíč</w:t>
            </w:r>
            <w:r w:rsidRPr="00B604EA">
              <w:rPr>
                <w:rFonts w:ascii="Times New Roman" w:eastAsia="Calibri" w:hAnsi="Times New Roman" w:hint="default"/>
                <w:sz w:val="20"/>
                <w:szCs w:val="20"/>
                <w:lang w:eastAsia="en-US"/>
              </w:rPr>
              <w:t>ka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a zaistenie</w:t>
            </w:r>
            <w:r w:rsidRPr="00B604EA">
              <w:rPr>
                <w:rFonts w:ascii="Times New Roman" w:eastAsia="Calibri" w:hAnsi="Times New Roman" w:hint="default"/>
                <w:sz w:val="20"/>
                <w:szCs w:val="20"/>
                <w:lang w:eastAsia="en-US"/>
              </w:rPr>
              <w:t xml:space="preserve"> sú</w:t>
            </w:r>
            <w:r w:rsidRPr="00B604EA">
              <w:rPr>
                <w:rFonts w:ascii="Times New Roman" w:eastAsia="Calibri" w:hAnsi="Times New Roman" w:hint="default"/>
                <w:sz w:val="20"/>
                <w:szCs w:val="20"/>
                <w:lang w:eastAsia="en-US"/>
              </w:rPr>
              <w:t>ladu so Smernicami 2009/72/ES a 2009/73/ES, ako aj poznatky z </w:t>
            </w:r>
            <w:r w:rsidRPr="00B604EA">
              <w:rPr>
                <w:rFonts w:ascii="Times New Roman" w:eastAsia="Calibri" w:hAnsi="Times New Roman" w:hint="default"/>
                <w:sz w:val="20"/>
                <w:szCs w:val="20"/>
                <w:lang w:eastAsia="en-US"/>
              </w:rPr>
              <w:t>aplikač</w:t>
            </w:r>
            <w:r w:rsidRPr="00B604EA">
              <w:rPr>
                <w:rFonts w:ascii="Times New Roman" w:eastAsia="Calibri" w:hAnsi="Times New Roman" w:hint="default"/>
                <w:sz w:val="20"/>
                <w:szCs w:val="20"/>
                <w:lang w:eastAsia="en-US"/>
              </w:rPr>
              <w:t>nej praxe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, </w:t>
            </w:r>
            <w:r w:rsidRPr="00F63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z </w:t>
            </w:r>
            <w:r w:rsidRPr="00F638E2">
              <w:rPr>
                <w:rFonts w:ascii="Times New Roman" w:eastAsia="Calibri" w:hAnsi="Times New Roman" w:hint="default"/>
                <w:sz w:val="20"/>
                <w:szCs w:val="20"/>
                <w:lang w:eastAsia="en-US"/>
              </w:rPr>
              <w:t>ktorej vyplynula potreba niektorý</w:t>
            </w:r>
            <w:r w:rsidRPr="00F638E2">
              <w:rPr>
                <w:rFonts w:ascii="Times New Roman" w:eastAsia="Calibri" w:hAnsi="Times New Roman" w:hint="default"/>
                <w:sz w:val="20"/>
                <w:szCs w:val="20"/>
                <w:lang w:eastAsia="en-US"/>
              </w:rPr>
              <w:t>ch zmien doterajš</w:t>
            </w:r>
            <w:r w:rsidRPr="00F638E2">
              <w:rPr>
                <w:rFonts w:ascii="Times New Roman" w:eastAsia="Calibri" w:hAnsi="Times New Roman" w:hint="default"/>
                <w:sz w:val="20"/>
                <w:szCs w:val="20"/>
                <w:lang w:eastAsia="en-US"/>
              </w:rPr>
              <w:t>ieho znenia zá</w:t>
            </w:r>
            <w:r w:rsidRPr="00F638E2">
              <w:rPr>
                <w:rFonts w:ascii="Times New Roman" w:eastAsia="Calibri" w:hAnsi="Times New Roman" w:hint="default"/>
                <w:sz w:val="20"/>
                <w:szCs w:val="20"/>
                <w:lang w:eastAsia="en-US"/>
              </w:rPr>
              <w:t>kona č</w:t>
            </w:r>
            <w:r w:rsidRPr="00F638E2">
              <w:rPr>
                <w:rFonts w:ascii="Times New Roman" w:eastAsia="Calibri" w:hAnsi="Times New Roman" w:hint="default"/>
                <w:sz w:val="20"/>
                <w:szCs w:val="20"/>
                <w:lang w:eastAsia="en-US"/>
              </w:rPr>
              <w:t>. 25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  <w:r w:rsidRPr="00F638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/2012 Z. z.</w:t>
            </w:r>
            <w:r w:rsidRPr="00651EE7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2E2B4B" w:rsidP="0056013F">
            <w:pPr>
              <w:pStyle w:val="NoSpacing"/>
              <w:bidi w:val="0"/>
              <w:spacing w:before="120"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5105B6">
              <w:rPr>
                <w:rFonts w:ascii="Times" w:hAnsi="Times" w:cs="Times"/>
                <w:sz w:val="20"/>
                <w:szCs w:val="20"/>
              </w:rPr>
              <w:t>Cieľom navrhovanej právnej úpravy je</w:t>
            </w:r>
            <w:r>
              <w:rPr>
                <w:rFonts w:ascii="Times" w:hAnsi="Times" w:cs="Times"/>
                <w:sz w:val="20"/>
                <w:szCs w:val="20"/>
              </w:rPr>
              <w:t xml:space="preserve"> zapracovať niektoré poznatky z aplikačnej praxe, </w:t>
            </w:r>
            <w:r w:rsidRPr="0028519A">
              <w:rPr>
                <w:rFonts w:ascii="Times" w:hAnsi="Times" w:cs="Times"/>
                <w:sz w:val="20"/>
                <w:szCs w:val="20"/>
              </w:rPr>
              <w:t>a to najmä z pohľadu zvyšovania energetickej bezpečnosti a konkurencie na trhu s elektrinou a plynom.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5105B6">
              <w:rPr>
                <w:rFonts w:ascii="Times" w:hAnsi="Times" w:cs="Times"/>
                <w:sz w:val="20"/>
                <w:szCs w:val="20"/>
              </w:rPr>
              <w:t>Zmeny v zákone o </w:t>
            </w:r>
            <w:r>
              <w:rPr>
                <w:rFonts w:ascii="Times" w:hAnsi="Times" w:cs="Times"/>
                <w:sz w:val="20"/>
                <w:szCs w:val="20"/>
              </w:rPr>
              <w:t>energetike</w:t>
            </w:r>
            <w:r w:rsidRPr="005105B6">
              <w:rPr>
                <w:rFonts w:ascii="Times" w:hAnsi="Times" w:cs="Times"/>
                <w:sz w:val="20"/>
                <w:szCs w:val="20"/>
              </w:rPr>
              <w:t xml:space="preserve"> zároveň reflektujú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28519A">
              <w:rPr>
                <w:rFonts w:ascii="Times" w:hAnsi="Times" w:cs="Times"/>
                <w:sz w:val="20"/>
                <w:szCs w:val="20"/>
              </w:rPr>
              <w:t xml:space="preserve">dodatočné požiadavky Európskej komisie k transpozícii </w:t>
            </w:r>
            <w:r>
              <w:rPr>
                <w:rFonts w:ascii="Times" w:hAnsi="Times" w:cs="Times"/>
                <w:sz w:val="20"/>
                <w:szCs w:val="20"/>
              </w:rPr>
              <w:t>tretieho</w:t>
            </w:r>
            <w:r w:rsidRPr="0028519A">
              <w:rPr>
                <w:rFonts w:ascii="Times" w:hAnsi="Times" w:cs="Times"/>
                <w:sz w:val="20"/>
                <w:szCs w:val="20"/>
              </w:rPr>
              <w:t xml:space="preserve"> energetického</w:t>
            </w:r>
            <w:r>
              <w:rPr>
                <w:rFonts w:ascii="Times" w:hAnsi="Times" w:cs="Times"/>
                <w:sz w:val="20"/>
                <w:szCs w:val="20"/>
              </w:rPr>
              <w:t xml:space="preserve"> balíčka a zaistenie súladu so s</w:t>
            </w:r>
            <w:r w:rsidRPr="0028519A">
              <w:rPr>
                <w:rFonts w:ascii="Times" w:hAnsi="Times" w:cs="Times"/>
                <w:sz w:val="20"/>
                <w:szCs w:val="20"/>
              </w:rPr>
              <w:t>mernicami 2009/72/ES a 2009/73/ES</w:t>
            </w:r>
            <w:r w:rsidRPr="005105B6">
              <w:rPr>
                <w:rFonts w:ascii="Times" w:hAnsi="Times" w:cs="Times"/>
                <w:sz w:val="20"/>
                <w:szCs w:val="20"/>
              </w:rPr>
              <w:t>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Účastníci trhu s elektrinou a plynom.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Neboli posudzované alternatívne riešenia.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2E2B4B" w:rsidRPr="009F5477" w:rsidP="0056013F">
            <w:pPr>
              <w:bidi w:val="0"/>
              <w:spacing w:after="0" w:line="240" w:lineRule="auto"/>
              <w:rPr>
                <w:rFonts w:ascii="Times" w:hAnsi="Times" w:cs="Times"/>
                <w:bCs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Predpokladá sa prijatie/zmena vykonávacích predpisov?                            </w:t>
            </w:r>
            <w:r w:rsidRPr="0028519A">
              <w:rPr>
                <w:rFonts w:ascii="Times" w:hAnsi="Times" w:cs="Times"/>
                <w:sz w:val="20"/>
                <w:szCs w:val="20"/>
                <w:u w:val="single"/>
              </w:rPr>
              <w:t>Áno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         </w:t>
            </w:r>
            <w:r w:rsidRPr="0028519A">
              <w:rPr>
                <w:rFonts w:ascii="Times" w:hAnsi="Times" w:cs="Times"/>
                <w:sz w:val="20"/>
                <w:szCs w:val="20"/>
              </w:rPr>
              <w:t>Nie</w:t>
            </w:r>
            <w:r w:rsidRPr="000530E9">
              <w:rPr>
                <w:rFonts w:ascii="Times" w:hAnsi="Times" w:cs="Times"/>
                <w:sz w:val="20"/>
                <w:szCs w:val="20"/>
                <w:u w:val="single"/>
              </w:rPr>
              <w:br/>
            </w:r>
          </w:p>
          <w:p w:rsidR="002E2B4B" w:rsidRPr="009F5477" w:rsidP="0056013F">
            <w:pPr>
              <w:bidi w:val="0"/>
              <w:spacing w:after="0" w:line="240" w:lineRule="auto"/>
              <w:jc w:val="both"/>
              <w:rPr>
                <w:rFonts w:ascii="Times" w:hAnsi="Times" w:cs="Times"/>
                <w:bCs/>
                <w:sz w:val="20"/>
                <w:szCs w:val="20"/>
              </w:rPr>
            </w:pPr>
            <w:r>
              <w:rPr>
                <w:rFonts w:ascii="Times" w:hAnsi="Times" w:cs="Times"/>
                <w:bCs/>
                <w:sz w:val="20"/>
                <w:szCs w:val="20"/>
              </w:rPr>
              <w:t xml:space="preserve">Návrh vyhlášky, </w:t>
            </w:r>
            <w:r w:rsidRPr="009F5477">
              <w:rPr>
                <w:rFonts w:ascii="Times" w:hAnsi="Times" w:cs="Times"/>
                <w:bCs/>
                <w:sz w:val="20"/>
                <w:szCs w:val="20"/>
              </w:rPr>
              <w:t>ktorou sa ustanovujú podrobnosti o</w:t>
            </w:r>
            <w:r>
              <w:rPr>
                <w:rFonts w:ascii="Times" w:hAnsi="Times" w:cs="Times"/>
                <w:bCs/>
                <w:sz w:val="20"/>
                <w:szCs w:val="20"/>
              </w:rPr>
              <w:t> </w:t>
            </w:r>
            <w:r w:rsidRPr="009F5477">
              <w:rPr>
                <w:rFonts w:ascii="Times" w:hAnsi="Times" w:cs="Times"/>
                <w:bCs/>
                <w:sz w:val="20"/>
                <w:szCs w:val="20"/>
              </w:rPr>
              <w:t>postupe pri vyhlasovaní stavu núdze v elektroenergetike a vyhlasovaní obmedzujúcich opatrení v elektroenergetike, obmedzujúcich opatreniach v elektroenergetike zameraných na predchádzanie stavu núdze v</w:t>
            </w:r>
            <w:r>
              <w:rPr>
                <w:rFonts w:ascii="Times" w:hAnsi="Times" w:cs="Times"/>
                <w:bCs/>
                <w:sz w:val="20"/>
                <w:szCs w:val="20"/>
              </w:rPr>
              <w:t> </w:t>
            </w:r>
            <w:r w:rsidRPr="009F5477">
              <w:rPr>
                <w:rFonts w:ascii="Times" w:hAnsi="Times" w:cs="Times"/>
                <w:bCs/>
                <w:sz w:val="20"/>
                <w:szCs w:val="20"/>
              </w:rPr>
              <w:t>elektroenergetike, pri stave núdze v</w:t>
            </w:r>
            <w:r>
              <w:rPr>
                <w:rFonts w:ascii="Times" w:hAnsi="Times" w:cs="Times"/>
                <w:bCs/>
                <w:sz w:val="20"/>
                <w:szCs w:val="20"/>
              </w:rPr>
              <w:t> </w:t>
            </w:r>
            <w:r w:rsidRPr="009F5477">
              <w:rPr>
                <w:rFonts w:ascii="Times" w:hAnsi="Times" w:cs="Times"/>
                <w:bCs/>
                <w:sz w:val="20"/>
                <w:szCs w:val="20"/>
              </w:rPr>
              <w:t>elektroenergetike, skúškach stavu núdze v elektroenergetike a opatreniach zameraných na odstránenie stavu núdze v</w:t>
            </w:r>
            <w:r>
              <w:rPr>
                <w:rFonts w:ascii="Times" w:hAnsi="Times" w:cs="Times"/>
                <w:bCs/>
                <w:sz w:val="20"/>
                <w:szCs w:val="20"/>
              </w:rPr>
              <w:t> </w:t>
            </w:r>
            <w:r w:rsidRPr="009F5477">
              <w:rPr>
                <w:rFonts w:ascii="Times" w:hAnsi="Times" w:cs="Times"/>
                <w:bCs/>
                <w:sz w:val="20"/>
                <w:szCs w:val="20"/>
              </w:rPr>
              <w:t>elektroenergetike</w:t>
            </w:r>
            <w:r>
              <w:rPr>
                <w:rFonts w:ascii="Times" w:hAnsi="Times" w:cs="Times"/>
                <w:bCs/>
                <w:sz w:val="20"/>
                <w:szCs w:val="20"/>
              </w:rPr>
              <w:t>.</w:t>
            </w:r>
          </w:p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2E2B4B" w:rsidRPr="0071789A" w:rsidP="0056013F">
            <w:pPr>
              <w:bidi w:val="0"/>
              <w:spacing w:after="0" w:line="240" w:lineRule="auto"/>
              <w:jc w:val="both"/>
              <w:rPr>
                <w:rFonts w:ascii="Times" w:hAnsi="Times" w:cs="Times"/>
                <w:bCs/>
              </w:rPr>
            </w:pPr>
            <w:r w:rsidRPr="0071789A">
              <w:rPr>
                <w:rFonts w:ascii="Times" w:hAnsi="Times" w:cs="Times"/>
                <w:bCs/>
                <w:sz w:val="22"/>
                <w:szCs w:val="22"/>
              </w:rPr>
              <w:t>Navrhované zmeny v zákone č. 251/2012 Z. z. reflektujú dodatočné požiadavky Európskej komisie k transpozícii tretieho energetického balíčka a zabezpečenia súladu so smernicou Európskeho parlamentu a Rady 2009/72/ES z 13. júla 2009 o spoločných pravidlách pre vnútorný trh s elektrinou, ktorou sa zrušuje smernica 2003/54/ES a smernicou Európskeho parlamentu a Rady 2009/73/ES z 13. júla 2009 o spoločných pravidlách pre vnútorný trh so zemným plynom, ktorou sa zrušuje smernica 2003/55/ES.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</w:rPr>
            </w:pPr>
          </w:p>
        </w:tc>
      </w:tr>
    </w:tbl>
    <w:p w:rsidR="002E2B4B" w:rsidP="002E2B4B">
      <w:pPr>
        <w:pStyle w:val="NormalWeb"/>
        <w:bidi w:val="0"/>
        <w:spacing w:after="0"/>
        <w:rPr>
          <w:bCs/>
          <w:sz w:val="22"/>
          <w:szCs w:val="22"/>
        </w:rPr>
      </w:pPr>
    </w:p>
    <w:p w:rsidR="002E2B4B" w:rsidRPr="00543B8E" w:rsidP="002E2B4B">
      <w:pPr>
        <w:bidi w:val="0"/>
        <w:ind w:left="142" w:hanging="142"/>
        <w:rPr>
          <w:rFonts w:ascii="Times New Roman" w:hAnsi="Times New Roman"/>
          <w:sz w:val="20"/>
          <w:szCs w:val="20"/>
        </w:rPr>
      </w:pPr>
      <w:r w:rsidRPr="00543B8E">
        <w:rPr>
          <w:rFonts w:ascii="Times New Roman" w:hAnsi="Times New Roman"/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:rsidR="002E2B4B" w:rsidP="002E2B4B">
      <w:pPr>
        <w:pStyle w:val="NormalWeb"/>
        <w:bidi w:val="0"/>
        <w:spacing w:after="0"/>
        <w:rPr>
          <w:sz w:val="20"/>
          <w:szCs w:val="20"/>
        </w:rPr>
      </w:pPr>
      <w:r w:rsidRPr="00543B8E">
        <w:rPr>
          <w:rFonts w:hint="default"/>
          <w:sz w:val="20"/>
          <w:szCs w:val="20"/>
        </w:rPr>
        <w:t>** nepovinné</w:t>
      </w:r>
    </w:p>
    <w:p w:rsidR="002E2B4B" w:rsidP="002E2B4B">
      <w:pPr>
        <w:pStyle w:val="NormalWeb"/>
        <w:bidi w:val="0"/>
        <w:spacing w:after="0"/>
        <w:rPr>
          <w:sz w:val="20"/>
          <w:szCs w:val="20"/>
        </w:rPr>
      </w:pPr>
    </w:p>
    <w:p w:rsidR="002E2B4B" w:rsidP="002E2B4B">
      <w:pPr>
        <w:pStyle w:val="NormalWeb"/>
        <w:bidi w:val="0"/>
        <w:spacing w:after="0"/>
        <w:rPr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34"/>
        <w:gridCol w:w="1818"/>
        <w:gridCol w:w="1818"/>
        <w:gridCol w:w="181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  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   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2E2B4B" w:rsidP="002E2B4B">
      <w:pPr>
        <w:pStyle w:val="NormalWeb"/>
        <w:bidi w:val="0"/>
        <w:spacing w:after="0"/>
        <w:rPr>
          <w:sz w:val="20"/>
          <w:szCs w:val="20"/>
        </w:rPr>
      </w:pPr>
    </w:p>
    <w:p w:rsidR="002E2B4B" w:rsidP="002E2B4B">
      <w:pPr>
        <w:pStyle w:val="NormalWeb"/>
        <w:bidi w:val="0"/>
        <w:spacing w:after="0"/>
        <w:rPr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2E2B4B" w:rsidRPr="00D10309" w:rsidP="0056013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0309">
              <w:rPr>
                <w:rFonts w:ascii="Times New Roman" w:hAnsi="Times New Roman"/>
                <w:sz w:val="20"/>
                <w:szCs w:val="20"/>
              </w:rPr>
              <w:t>Ing. Milan Horváth</w:t>
            </w:r>
            <w:r>
              <w:rPr>
                <w:rFonts w:ascii="Times New Roman" w:hAnsi="Times New Roman"/>
                <w:sz w:val="20"/>
                <w:szCs w:val="20"/>
              </w:rPr>
              <w:t>, sekcia energetiky, Ministerstvo hospodárstva Slovenskej republiky</w:t>
            </w:r>
          </w:p>
          <w:p w:rsidR="002E2B4B" w:rsidRPr="00D10309" w:rsidP="0056013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e-mail: </w:t>
            </w:r>
            <w:hyperlink r:id="rId4" w:history="1">
              <w:r w:rsidRPr="00D1030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horvath@mhsr.sk</w:t>
              </w:r>
            </w:hyperlink>
          </w:p>
          <w:p w:rsidR="002E2B4B" w:rsidRPr="004044B4" w:rsidP="0056013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2E2B4B" w:rsidP="0056013F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66D4D" w:rsidP="00566D4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66D4D" w:rsidRPr="00566D4D" w:rsidP="00566D4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66D4D">
              <w:rPr>
                <w:rFonts w:ascii="Times New Roman" w:hAnsi="Times New Roman"/>
                <w:bCs/>
                <w:sz w:val="20"/>
                <w:szCs w:val="20"/>
              </w:rPr>
              <w:t>Stála pracovná komisia na posudzov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anie vybraných vplyvov vyjadrila nesúhlasné stanovisko </w:t>
            </w:r>
            <w:r w:rsidRPr="00566D4D">
              <w:rPr>
                <w:rFonts w:ascii="Times New Roman" w:hAnsi="Times New Roman"/>
                <w:bCs/>
                <w:sz w:val="20"/>
                <w:szCs w:val="20"/>
              </w:rPr>
              <w:t>s materiálom predloženým na predbežné pripomienkové konanie</w:t>
            </w:r>
            <w:r w:rsidR="00275A31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566D4D">
              <w:rPr>
                <w:rFonts w:ascii="Times New Roman" w:hAnsi="Times New Roman"/>
                <w:bCs/>
                <w:sz w:val="20"/>
                <w:szCs w:val="20"/>
              </w:rPr>
              <w:t xml:space="preserve"> s odporúčaním na jeho dopracovanie podľa pripomienok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a odporúčaní </w:t>
            </w:r>
            <w:r w:rsidRPr="00566D4D">
              <w:rPr>
                <w:rFonts w:ascii="Times New Roman" w:hAnsi="Times New Roman"/>
                <w:bCs/>
                <w:sz w:val="20"/>
                <w:szCs w:val="20"/>
              </w:rPr>
              <w:t>v bode II.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  <w:p w:rsidR="00566D4D" w:rsidRPr="00566D4D" w:rsidP="00566D4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6D4D">
              <w:rPr>
                <w:rFonts w:ascii="Times New Roman" w:hAnsi="Times New Roman"/>
                <w:b/>
                <w:bCs/>
                <w:sz w:val="20"/>
                <w:szCs w:val="20"/>
              </w:rPr>
              <w:t>K vplyvom na rozpočet verejnej správy</w:t>
            </w:r>
          </w:p>
          <w:p w:rsidR="00566D4D" w:rsidRPr="00566D4D" w:rsidP="00566D4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66D4D">
              <w:rPr>
                <w:rFonts w:ascii="Times New Roman" w:hAnsi="Times New Roman"/>
                <w:bCs/>
                <w:sz w:val="20"/>
                <w:szCs w:val="20"/>
              </w:rPr>
              <w:t>V doložke vybraných vplyvov sa uvádza, že návrh zákona nebude mať vplyv na rozpočet verejnej správy. S</w:t>
            </w:r>
            <w:r w:rsidR="00275A31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Pr="00566D4D">
              <w:rPr>
                <w:rFonts w:ascii="Times New Roman" w:hAnsi="Times New Roman"/>
                <w:bCs/>
                <w:sz w:val="20"/>
                <w:szCs w:val="20"/>
              </w:rPr>
              <w:t>týmto konštatovaním Komisia nesúhlasí, pretože v § 91 sa doplňujú nové správne delikty za porušenie ustanovení v zmysle zákona, čo môže mať pozitívny vplyv na rozpočet verejnej správy. V nadväznosti na uvedené je potrebné v doložke vybraných vplyvov  označiť pozitívny vplyv na rozpočet verejnej správy a súčasne doplniť kvantifikáciu predpokladaných dosiahnutých príjmov z výnosov pokút na jednotlivé roky.</w:t>
            </w:r>
          </w:p>
          <w:p w:rsidR="00200AB6" w:rsidP="00566D4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</w:p>
          <w:p w:rsidR="00566D4D" w:rsidRPr="00566D4D" w:rsidP="00566D4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D7E04" w:rsidR="00AD7E04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Vyhodnotenie pripomienok</w:t>
            </w:r>
            <w:r w:rsidR="00AD7E04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  <w:p w:rsidR="002E2B4B" w:rsidP="00566D4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FE2C3D">
              <w:rPr>
                <w:rFonts w:ascii="Times New Roman" w:hAnsi="Times New Roman"/>
                <w:sz w:val="20"/>
                <w:szCs w:val="20"/>
              </w:rPr>
              <w:t>Ministerstvo hospodárstva SR v praxi</w:t>
            </w:r>
            <w:r w:rsidR="00C31E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66D4D">
              <w:rPr>
                <w:rFonts w:ascii="Times New Roman" w:hAnsi="Times New Roman"/>
                <w:sz w:val="20"/>
                <w:szCs w:val="20"/>
              </w:rPr>
              <w:t xml:space="preserve">nepredpokladá </w:t>
            </w:r>
            <w:r w:rsidR="00FE2C3D">
              <w:rPr>
                <w:rFonts w:ascii="Times New Roman" w:hAnsi="Times New Roman"/>
                <w:sz w:val="20"/>
                <w:szCs w:val="20"/>
              </w:rPr>
              <w:t xml:space="preserve">také </w:t>
            </w:r>
            <w:r w:rsidR="00566D4D">
              <w:rPr>
                <w:rFonts w:ascii="Times New Roman" w:hAnsi="Times New Roman"/>
                <w:sz w:val="20"/>
                <w:szCs w:val="20"/>
              </w:rPr>
              <w:t xml:space="preserve">závažné porušenie zákona </w:t>
            </w:r>
            <w:r w:rsidR="00FE2C3D">
              <w:rPr>
                <w:rFonts w:ascii="Times New Roman" w:hAnsi="Times New Roman"/>
                <w:sz w:val="20"/>
                <w:szCs w:val="20"/>
              </w:rPr>
              <w:t>č. 251/2012 Z. z.</w:t>
            </w:r>
            <w:r w:rsidR="00C31EF3">
              <w:rPr>
                <w:rFonts w:ascii="Times New Roman" w:hAnsi="Times New Roman"/>
                <w:sz w:val="20"/>
                <w:szCs w:val="20"/>
              </w:rPr>
              <w:t>,</w:t>
            </w:r>
            <w:r w:rsidR="00FE2C3D">
              <w:rPr>
                <w:rFonts w:ascii="Times New Roman" w:hAnsi="Times New Roman"/>
                <w:sz w:val="20"/>
                <w:szCs w:val="20"/>
              </w:rPr>
              <w:t xml:space="preserve"> za ktoré by bolo možné uložiť pokutu vo výške presahujúcej výšku doposiaľ ukladaných pokút, a teda ani nárast príjmov do štátneho rozpočtu. V dôsledku uvedeného sa nepredpokladá pozitívny vplyv návrhu zákona na rozpočet verejnej správy.</w:t>
            </w:r>
          </w:p>
          <w:p w:rsidR="00C31EF3" w:rsidP="00566D4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6D4D" w:rsidRPr="004044B4" w:rsidP="00566D4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E2B4B" w:rsidRPr="00543B8E" w:rsidP="002E2B4B">
      <w:pPr>
        <w:pStyle w:val="NormalWeb"/>
        <w:bidi w:val="0"/>
        <w:spacing w:after="0"/>
        <w:rPr>
          <w:bCs/>
          <w:sz w:val="20"/>
          <w:szCs w:val="20"/>
        </w:rPr>
      </w:pPr>
    </w:p>
    <w:p w:rsidR="002E2B4B" w:rsidP="002E2B4B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tbl>
      <w:tblPr>
        <w:tblStyle w:val="TableGrid"/>
        <w:tblW w:w="0" w:type="auto"/>
        <w:tblLook w:val="04A0"/>
      </w:tblPr>
      <w:tblGrid>
        <w:gridCol w:w="9212"/>
      </w:tblGrid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2E2B4B" w:rsidRPr="00042C66" w:rsidP="0056013F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8A1252">
              <w:rPr>
                <w:rFonts w:ascii="Times New Roman" w:hAnsi="Times New Roman"/>
                <w:b/>
                <w:sz w:val="28"/>
              </w:rPr>
              <w:t xml:space="preserve">Analýza </w:t>
            </w:r>
            <w:r>
              <w:rPr>
                <w:rFonts w:ascii="Times New Roman" w:hAnsi="Times New Roman"/>
                <w:b/>
                <w:sz w:val="28"/>
              </w:rPr>
              <w:t>v</w:t>
            </w:r>
            <w:r w:rsidRPr="00042C66">
              <w:rPr>
                <w:rFonts w:ascii="Times New Roman" w:hAnsi="Times New Roman"/>
                <w:b/>
                <w:sz w:val="28"/>
              </w:rPr>
              <w:t>plyv</w:t>
            </w:r>
            <w:r>
              <w:rPr>
                <w:rFonts w:ascii="Times New Roman" w:hAnsi="Times New Roman"/>
                <w:b/>
                <w:sz w:val="28"/>
              </w:rPr>
              <w:t>ov</w:t>
            </w:r>
            <w:r w:rsidRPr="00042C66">
              <w:rPr>
                <w:rFonts w:ascii="Times New Roman" w:hAnsi="Times New Roman"/>
                <w:b/>
                <w:sz w:val="28"/>
              </w:rPr>
              <w:t xml:space="preserve"> na podnikateľské prostredie </w:t>
            </w:r>
          </w:p>
          <w:p w:rsidR="002E2B4B" w:rsidRPr="00F04CCD" w:rsidP="0056013F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b/>
              </w:rPr>
              <w:t xml:space="preserve">(vrátane </w:t>
            </w:r>
            <w:r>
              <w:rPr>
                <w:rFonts w:ascii="Times New Roman" w:hAnsi="Times New Roman"/>
                <w:b/>
              </w:rPr>
              <w:t xml:space="preserve">testu </w:t>
            </w:r>
            <w:r w:rsidRPr="00042C66">
              <w:rPr>
                <w:rFonts w:ascii="Times New Roman" w:hAnsi="Times New Roman"/>
                <w:b/>
              </w:rPr>
              <w:t>MSP)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2E2B4B" w:rsidRPr="00042C66" w:rsidP="0056013F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b/>
              </w:rPr>
              <w:t>Materiál bude mať vplyv s ohľadom na veľkostnú kategóriu podnikov: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36"/>
              <w:gridCol w:w="8545"/>
            </w:tblGrid>
            <w:tr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2E2B4B" w:rsidRPr="00BD4AA2" w:rsidP="0056013F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4AA2">
                    <w:rPr>
                      <w:rFonts w:ascii="MS Mincho" w:eastAsia="MS Mincho" w:hAnsi="MS Mincho" w:cs="MS Mincho" w:hint="eastAsia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2E2B4B" w:rsidRPr="00BD4AA2" w:rsidP="0056013F">
                  <w:pPr>
                    <w:bidi w:val="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D4AA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iba na MSP (0 - 249 zamestnancov) 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2E2B4B" w:rsidRPr="00BD4AA2" w:rsidP="0056013F">
                  <w:pPr>
                    <w:bidi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4AA2">
                    <w:rPr>
                      <w:rFonts w:ascii="MS Mincho" w:eastAsia="MS Mincho" w:hAnsi="MS Mincho" w:cs="MS Mincho" w:hint="eastAsia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2E2B4B" w:rsidRPr="00BD4AA2" w:rsidP="0056013F">
                  <w:pPr>
                    <w:bidi w:val="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D4AA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iba na veľké podniky (250 a viac zamestnancov)</w:t>
                  </w:r>
                </w:p>
              </w:tc>
            </w:tr>
            <w:tr>
              <w:tblPrEx>
                <w:tblW w:w="0" w:type="auto"/>
                <w:tblLook w:val="04A0"/>
              </w:tblPrEx>
              <w:trPr>
                <w:trHeight w:val="95"/>
              </w:trPr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2E2B4B" w:rsidRPr="00BD4AA2" w:rsidP="0056013F">
                  <w:pPr>
                    <w:bidi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4AA2">
                    <w:rPr>
                      <w:rFonts w:ascii="MS Gothic" w:eastAsia="MS Gothic" w:hAnsi="Times New Roman" w:hint="eastAsia"/>
                      <w:sz w:val="20"/>
                      <w:szCs w:val="20"/>
                    </w:rPr>
                    <w:t>☒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2E2B4B" w:rsidRPr="00BD4AA2" w:rsidP="0056013F">
                  <w:pPr>
                    <w:bidi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4AA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na všetky kategórie podnikov</w:t>
                  </w:r>
                </w:p>
              </w:tc>
            </w:tr>
          </w:tbl>
          <w:p w:rsidR="002E2B4B" w:rsidRPr="00F04CCD" w:rsidP="0056013F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2E2B4B" w:rsidRPr="00042C66" w:rsidP="0056013F">
            <w:pPr>
              <w:bidi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Pr="00042C66">
              <w:rPr>
                <w:rFonts w:ascii="Times New Roman" w:hAnsi="Times New Roman"/>
                <w:b/>
              </w:rPr>
              <w:t>.1 Dotknuté podnikateľské subjekty</w:t>
            </w:r>
          </w:p>
          <w:p w:rsidR="002E2B4B" w:rsidRPr="00F04CCD" w:rsidP="0056013F">
            <w:pPr>
              <w:bidi w:val="0"/>
              <w:ind w:left="284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</w:rPr>
              <w:t xml:space="preserve"> - </w:t>
            </w:r>
            <w:r w:rsidRPr="00042C66">
              <w:rPr>
                <w:rFonts w:ascii="Times New Roman" w:hAnsi="Times New Roman"/>
                <w:b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E2B4B" w:rsidRPr="00BD4AA2" w:rsidP="0056013F">
            <w:pPr>
              <w:bidi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BD4AA2">
              <w:rPr>
                <w:rFonts w:ascii="Times New Roman" w:hAnsi="Times New Roman"/>
                <w:i/>
                <w:sz w:val="20"/>
                <w:szCs w:val="20"/>
              </w:rPr>
              <w:t>Uveďte, aké podnikateľské subjekty budú predkladaným návrhom ovplyvnené.</w:t>
            </w:r>
          </w:p>
          <w:p w:rsidR="002E2B4B" w:rsidRPr="00BD4AA2" w:rsidP="0056013F">
            <w:pPr>
              <w:bidi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BD4AA2">
              <w:rPr>
                <w:rFonts w:ascii="Times New Roman" w:hAnsi="Times New Roman"/>
                <w:i/>
                <w:sz w:val="20"/>
                <w:szCs w:val="20"/>
              </w:rPr>
              <w:t>Aký je ich počet?</w:t>
            </w:r>
          </w:p>
        </w:tc>
      </w:tr>
      <w:tr>
        <w:tblPrEx>
          <w:tblW w:w="0" w:type="auto"/>
          <w:tblLook w:val="04A0"/>
        </w:tblPrEx>
        <w:trPr>
          <w:trHeight w:val="85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E2B4B" w:rsidRPr="00BD4AA2" w:rsidP="0056013F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AA2">
              <w:rPr>
                <w:rFonts w:ascii="Times New Roman" w:hAnsi="Times New Roman"/>
                <w:sz w:val="20"/>
                <w:szCs w:val="20"/>
              </w:rPr>
              <w:t>Fyzické a právnické osoby  pôsobiace v sektore elektroenergetiky a plynárenstva. Počet subjektov nie je možné kvantifikovať.</w:t>
            </w:r>
          </w:p>
        </w:tc>
      </w:tr>
      <w:tr>
        <w:tblPrEx>
          <w:tblW w:w="0" w:type="auto"/>
          <w:tblLook w:val="04A0"/>
        </w:tblPrEx>
        <w:trPr>
          <w:trHeight w:val="33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2E2B4B" w:rsidRPr="00042C66" w:rsidP="0056013F">
            <w:pPr>
              <w:bidi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Pr="00042C66">
              <w:rPr>
                <w:rFonts w:ascii="Times New Roman" w:hAnsi="Times New Roman"/>
                <w:b/>
              </w:rPr>
              <w:t>.2 Vyhodnotenie konzultácií</w:t>
            </w:r>
          </w:p>
          <w:p w:rsidR="002E2B4B" w:rsidRPr="00F04CCD" w:rsidP="0056013F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</w:rPr>
              <w:t xml:space="preserve">       - </w:t>
            </w:r>
            <w:r w:rsidRPr="00042C66">
              <w:rPr>
                <w:rFonts w:ascii="Times New Roman" w:hAnsi="Times New Roman"/>
                <w:b/>
              </w:rPr>
              <w:t>z toho MSP</w:t>
            </w:r>
          </w:p>
        </w:tc>
      </w:tr>
      <w:tr>
        <w:tblPrEx>
          <w:tblW w:w="0" w:type="auto"/>
          <w:tblLook w:val="04A0"/>
        </w:tblPrEx>
        <w:trPr>
          <w:trHeight w:val="55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E2B4B" w:rsidRPr="00BD4AA2" w:rsidP="0056013F">
            <w:pPr>
              <w:bidi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BD4AA2">
              <w:rPr>
                <w:rFonts w:ascii="Times New Roman" w:hAnsi="Times New Roman"/>
                <w:i/>
                <w:sz w:val="20"/>
                <w:szCs w:val="20"/>
              </w:rPr>
              <w:t>Uveďte, akou formou (verejné alebo cielené konzultácie a prečo) a s kým bol návrh konzultovaný.</w:t>
            </w:r>
          </w:p>
          <w:p w:rsidR="002E2B4B" w:rsidRPr="00BD4AA2" w:rsidP="0056013F">
            <w:pPr>
              <w:bidi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BD4AA2">
              <w:rPr>
                <w:rFonts w:ascii="Times New Roman" w:hAnsi="Times New Roman"/>
                <w:i/>
                <w:sz w:val="20"/>
                <w:szCs w:val="20"/>
              </w:rPr>
              <w:t>Ako dlho trvali konzultácie?</w:t>
            </w:r>
          </w:p>
          <w:p w:rsidR="002E2B4B" w:rsidRPr="00BD4AA2" w:rsidP="0056013F">
            <w:pPr>
              <w:bidi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BD4AA2">
              <w:rPr>
                <w:rFonts w:ascii="Times New Roman" w:hAnsi="Times New Roman"/>
                <w:i/>
                <w:sz w:val="20"/>
                <w:szCs w:val="20"/>
              </w:rPr>
              <w:t xml:space="preserve">Uveďte hlavné body konzultácií a výsledky konzultácií. </w:t>
            </w:r>
          </w:p>
        </w:tc>
      </w:tr>
      <w:tr>
        <w:tblPrEx>
          <w:tblW w:w="0" w:type="auto"/>
          <w:tblLook w:val="04A0"/>
        </w:tblPrEx>
        <w:trPr>
          <w:trHeight w:val="14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E2B4B" w:rsidRPr="00BD4AA2" w:rsidP="0056013F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AA2">
              <w:rPr>
                <w:rFonts w:ascii="Times New Roman" w:hAnsi="Times New Roman"/>
                <w:sz w:val="20"/>
                <w:szCs w:val="20"/>
              </w:rPr>
              <w:t>Cielená konzultácia, kde s požiadavkou o predloženie podnetov, námetov, identifikovaných bariér, ako aj konkrétnych návrhov na prípadnú úpravu a doplnenie platného zákona o energetike boli oslovené profesijné subjekty v oblasti energetiky a ad hoc konzultácia s dotknutými subjektmi.</w:t>
            </w:r>
          </w:p>
          <w:p w:rsidR="002E2B4B" w:rsidRPr="00BD4AA2" w:rsidP="0056013F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2E2B4B" w:rsidRPr="00BD4AA2" w:rsidP="0056013F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AA2">
              <w:rPr>
                <w:rFonts w:ascii="Times New Roman" w:hAnsi="Times New Roman"/>
                <w:sz w:val="20"/>
                <w:szCs w:val="20"/>
              </w:rPr>
              <w:t xml:space="preserve">Konzultácie sa uskutočnili s nasledovnými subjektmi: </w:t>
            </w:r>
          </w:p>
          <w:p w:rsidR="002E2B4B" w:rsidRPr="00BD4AA2" w:rsidP="0056013F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AA2">
              <w:rPr>
                <w:rFonts w:ascii="Times New Roman" w:hAnsi="Times New Roman"/>
                <w:sz w:val="20"/>
                <w:szCs w:val="20"/>
              </w:rPr>
              <w:t xml:space="preserve">Úrad pre reguláciu sieťových odvetví, Slovenská elektrizačná prenosová sústava, a.s., OKTE, a.s., Západoslovenská distribučná, a.s., Stredoslovenská energetika – Distribúcia, a.s., Východoslovenská distribučná, a.s., ZSE Energia, a.s., Stredoslovenská energetika, a.s., Východoslovenská energetika a.s., Slovenské elektrárne, a.s., Združenie dodávateľov energií, Združenie prevádzkovateľov miestnych distribučných sústav, </w:t>
            </w:r>
            <w:r w:rsidRPr="00BD4AA2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eustream, a.s., </w:t>
            </w:r>
            <w:r w:rsidRPr="00BD4AA2">
              <w:rPr>
                <w:rFonts w:ascii="Times New Roman" w:hAnsi="Times New Roman"/>
                <w:sz w:val="20"/>
                <w:szCs w:val="20"/>
              </w:rPr>
              <w:t xml:space="preserve">Slovenský plynárenský priemysel, a.s., SPP - distribúcia, a.s., </w:t>
            </w:r>
            <w:r w:rsidRPr="00BD4AA2">
              <w:rPr>
                <w:rFonts w:ascii="Times New Roman" w:hAnsi="Times New Roman"/>
                <w:bCs/>
                <w:sz w:val="20"/>
                <w:szCs w:val="20"/>
              </w:rPr>
              <w:t xml:space="preserve">NAFTA a.s., POZAGAS a.s., </w:t>
            </w:r>
            <w:r w:rsidRPr="00BD4AA2">
              <w:rPr>
                <w:rFonts w:ascii="Times New Roman" w:hAnsi="Times New Roman"/>
                <w:sz w:val="20"/>
                <w:szCs w:val="20"/>
              </w:rPr>
              <w:t xml:space="preserve">Slovenský plynárenský a naftový zväz, Republiková únia zamestnávateľov, Klub 500, </w:t>
            </w:r>
            <w:r w:rsidRPr="00BD4AA2">
              <w:rPr>
                <w:rFonts w:ascii="Times New Roman" w:hAnsi="Times New Roman"/>
                <w:bCs/>
                <w:sz w:val="20"/>
                <w:szCs w:val="20"/>
              </w:rPr>
              <w:t xml:space="preserve">Asociácia zamestnávateľských zväzov a združení SR, </w:t>
            </w:r>
            <w:r w:rsidRPr="00BD4AA2">
              <w:rPr>
                <w:rFonts w:ascii="Times New Roman" w:hAnsi="Times New Roman"/>
                <w:sz w:val="20"/>
                <w:szCs w:val="20"/>
              </w:rPr>
              <w:t>Slovenský zväz výrobcov tepla a Združenie priemyselných odberateľov energie.</w:t>
            </w:r>
          </w:p>
          <w:p w:rsidR="002E2B4B" w:rsidRPr="00BD4AA2" w:rsidP="0056013F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E2B4B" w:rsidRPr="00BD4AA2" w:rsidP="0056013F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AA2">
              <w:rPr>
                <w:rFonts w:ascii="Times New Roman" w:hAnsi="Times New Roman"/>
                <w:sz w:val="20"/>
                <w:szCs w:val="20"/>
              </w:rPr>
              <w:t xml:space="preserve">Konzultácie boli vedené formou rokovaní a mailovej komunikácie. Uskutočnili sa v dobe medzi 22.augustom 2016 a 23. augustom 2017. Cieľom bolo </w:t>
            </w:r>
            <w:r w:rsidRPr="00BD4AA2">
              <w:rPr>
                <w:rFonts w:ascii="Times New Roman" w:hAnsi="Times New Roman"/>
                <w:sz w:val="20"/>
                <w:szCs w:val="20"/>
              </w:rPr>
              <w:t>posúdiť doručené podnety a identifikovať potenciálne oblasti na zmenu a doplnenie zákona o energetike.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Akceptované a zapracované boli </w:t>
            </w:r>
            <w:r w:rsidRPr="00191DC5">
              <w:rPr>
                <w:rFonts w:ascii="Times New Roman" w:hAnsi="Times New Roman"/>
                <w:sz w:val="20"/>
                <w:szCs w:val="20"/>
              </w:rPr>
              <w:t>prioritné podnety z aplikačnej praxe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1DC5">
              <w:rPr>
                <w:rFonts w:ascii="Times New Roman" w:hAnsi="Times New Roman"/>
                <w:sz w:val="20"/>
                <w:szCs w:val="20"/>
              </w:rPr>
              <w:t>hlavne z pohľadu zvyšovania energetickej bezpečnosti a konkurencie na trhu s elektrinou a plynom.</w:t>
            </w:r>
          </w:p>
          <w:p w:rsidR="002E2B4B" w:rsidRPr="00BD4AA2" w:rsidP="0056013F">
            <w:pPr>
              <w:bidi w:val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2E2B4B" w:rsidRPr="00042C66" w:rsidP="0056013F">
            <w:pPr>
              <w:bidi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Pr="00042C66">
              <w:rPr>
                <w:rFonts w:ascii="Times New Roman" w:hAnsi="Times New Roman"/>
                <w:b/>
              </w:rPr>
              <w:t>.3 Náklady regulácie</w:t>
            </w:r>
          </w:p>
          <w:p w:rsidR="002E2B4B" w:rsidRPr="00F04CCD" w:rsidP="0056013F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</w:rPr>
              <w:t xml:space="preserve">      - </w:t>
            </w:r>
            <w:r w:rsidRPr="00042C66">
              <w:rPr>
                <w:rFonts w:ascii="Times New Roman" w:hAnsi="Times New Roman"/>
                <w:b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E2B4B" w:rsidRPr="00BD4AA2" w:rsidP="0056013F">
            <w:pPr>
              <w:bidi w:val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D4AA2">
              <w:rPr>
                <w:rFonts w:ascii="Times New Roman" w:hAnsi="Times New Roman"/>
                <w:b/>
                <w:i/>
                <w:sz w:val="20"/>
                <w:szCs w:val="20"/>
              </w:rPr>
              <w:t>3.3.1 Priame finančné náklady</w:t>
            </w:r>
          </w:p>
          <w:p w:rsidR="002E2B4B" w:rsidRPr="00BD4AA2" w:rsidP="0056013F">
            <w:pPr>
              <w:bidi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BD4AA2">
              <w:rPr>
                <w:rFonts w:ascii="Times New Roman" w:hAnsi="Times New Roman"/>
                <w:i/>
                <w:sz w:val="20"/>
                <w:szCs w:val="20"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E2B4B" w:rsidRPr="00BD4AA2" w:rsidP="0056013F">
            <w:pPr>
              <w:bidi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E2B4B" w:rsidRPr="00BD4AA2" w:rsidP="0056013F">
            <w:pPr>
              <w:bidi w:val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D4AA2">
              <w:rPr>
                <w:rFonts w:ascii="Times New Roman" w:hAnsi="Times New Roman"/>
                <w:b/>
                <w:i/>
                <w:sz w:val="20"/>
                <w:szCs w:val="20"/>
              </w:rPr>
              <w:t>3.3.2 Nepriame finančné náklady</w:t>
            </w:r>
          </w:p>
          <w:p w:rsidR="002E2B4B" w:rsidRPr="0071789A" w:rsidP="0056013F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BD4AA2">
              <w:rPr>
                <w:rFonts w:ascii="Times New Roman" w:hAnsi="Times New Roman"/>
                <w:i/>
                <w:sz w:val="20"/>
                <w:szCs w:val="20"/>
              </w:rPr>
              <w:t>Vyžaduje si predkladaný návrh dodatočné náklady na nákup tovarov alebo služieb? Zvyšuje predkladaný návrh náklady súvisiace so zamestnávaním? Ak áno, popíšte a vyčíslite ich. Uveďte tiež spôsob ich výpočtu.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E2B4B" w:rsidRPr="0071789A" w:rsidP="0056013F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E2B4B" w:rsidRPr="00BD4AA2" w:rsidP="0056013F">
            <w:pPr>
              <w:bidi w:val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D4AA2">
              <w:rPr>
                <w:rFonts w:ascii="Times New Roman" w:hAnsi="Times New Roman"/>
                <w:b/>
                <w:i/>
                <w:sz w:val="20"/>
                <w:szCs w:val="20"/>
              </w:rPr>
              <w:t>3.3.3 Administratívne náklady</w:t>
            </w:r>
          </w:p>
          <w:p w:rsidR="002E2B4B" w:rsidRPr="00BD4AA2" w:rsidP="0056013F">
            <w:pPr>
              <w:bidi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BD4AA2">
              <w:rPr>
                <w:rFonts w:ascii="Times New Roman" w:hAnsi="Times New Roman"/>
                <w:i/>
                <w:sz w:val="20"/>
                <w:szCs w:val="20"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  <w:p w:rsidR="002E2B4B" w:rsidRPr="00BD4AA2" w:rsidP="0056013F">
            <w:pPr>
              <w:bidi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E2B4B" w:rsidRPr="00BD4AA2" w:rsidP="0056013F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AA2">
              <w:rPr>
                <w:rFonts w:ascii="Times New Roman" w:hAnsi="Times New Roman"/>
                <w:sz w:val="20"/>
                <w:szCs w:val="20"/>
              </w:rPr>
              <w:t>Znížené administratívne náklady možno očakávať navrhovanou zmenou frekvencie predkladania plánov rozvoja prenosovej sústavy a vypustením informačnej povinnosti prevádzkovateľa zásobníka.</w:t>
            </w:r>
          </w:p>
          <w:p w:rsidR="002E2B4B" w:rsidRPr="009649B4" w:rsidP="0056013F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9B4">
              <w:rPr>
                <w:rFonts w:ascii="Times New Roman" w:hAnsi="Times New Roman"/>
                <w:sz w:val="20"/>
                <w:szCs w:val="20"/>
              </w:rPr>
              <w:t xml:space="preserve">Náklady na vykonanie skúšok stavu núdze v elektroenergetike zohľadní ÚRSO v navrhovanom spôsobe cenovej regulácie. </w:t>
            </w:r>
          </w:p>
          <w:p w:rsidR="002E2B4B" w:rsidP="0056013F">
            <w:pPr>
              <w:pStyle w:val="Footer"/>
              <w:tabs>
                <w:tab w:val="center" w:pos="709"/>
              </w:tabs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Predpokladáme negatívne vplyvy v súvislosti s doplnením povinností pre účastníkov trhu s elektrinou </w:t>
            </w:r>
            <w:r w:rsidRPr="00BD4AA2">
              <w:rPr>
                <w:rFonts w:ascii="Times New Roman" w:hAnsi="Times New Roman"/>
                <w:sz w:val="20"/>
                <w:szCs w:val="20"/>
              </w:rPr>
              <w:t>uzatvoriť zmluvu o poskytovaní údajov s organizátorom krátkodobého trhu s elektrinou, na základe ktorej budú tieto údaje poskytované.</w:t>
            </w:r>
          </w:p>
          <w:p w:rsidR="002E2B4B" w:rsidRPr="003D5DF7" w:rsidP="0056013F">
            <w:pPr>
              <w:pStyle w:val="Footer"/>
              <w:tabs>
                <w:tab w:val="center" w:pos="709"/>
              </w:tabs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5DF7">
              <w:rPr>
                <w:rFonts w:ascii="Times New Roman" w:hAnsi="Times New Roman"/>
                <w:sz w:val="20"/>
                <w:szCs w:val="20"/>
              </w:rPr>
              <w:t>Právo na náhradu škody a ušlého zisku pri stave núdze v elektroenergetike a v čase trvania obmedzujúcich opatrení v elektroenergetike je za ustanovených podmienok vylúčené. Realizáciou obmedzujúcich opatrení dochádza k odvráteniu škody alebo zmenšeniu jej rozsahu.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D5DF7">
              <w:rPr>
                <w:rFonts w:ascii="Times New Roman" w:hAnsi="Times New Roman"/>
                <w:sz w:val="20"/>
                <w:szCs w:val="20"/>
              </w:rPr>
              <w:t xml:space="preserve">Vzhľadom </w:t>
            </w:r>
            <w:r>
              <w:rPr>
                <w:rFonts w:ascii="Times New Roman" w:hAnsi="Times New Roman"/>
                <w:sz w:val="20"/>
                <w:szCs w:val="20"/>
              </w:rPr>
              <w:t>na</w:t>
            </w:r>
            <w:r w:rsidRPr="003D5DF7">
              <w:rPr>
                <w:rFonts w:ascii="Times New Roman" w:hAnsi="Times New Roman"/>
                <w:sz w:val="20"/>
                <w:szCs w:val="20"/>
              </w:rPr>
              <w:t xml:space="preserve"> to, že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pri takejto výnimočnej situácii </w:t>
            </w:r>
            <w:r w:rsidRPr="003D5DF7">
              <w:rPr>
                <w:rFonts w:ascii="Times New Roman" w:hAnsi="Times New Roman"/>
                <w:sz w:val="20"/>
                <w:szCs w:val="20"/>
              </w:rPr>
              <w:t xml:space="preserve">nie je možné vopred odhadnúť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dopady na účastníkov trhu, </w:t>
            </w:r>
            <w:r w:rsidRPr="003D5DF7">
              <w:rPr>
                <w:rFonts w:ascii="Times New Roman" w:hAnsi="Times New Roman"/>
                <w:sz w:val="20"/>
                <w:szCs w:val="20"/>
              </w:rPr>
              <w:t>je proble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matické vyčísliť predpokladané celkové </w:t>
            </w:r>
            <w:r w:rsidRPr="003D5DF7">
              <w:rPr>
                <w:rFonts w:ascii="Times New Roman" w:hAnsi="Times New Roman"/>
                <w:sz w:val="20"/>
                <w:szCs w:val="20"/>
              </w:rPr>
              <w:t>náklad</w:t>
            </w:r>
            <w:r>
              <w:rPr>
                <w:rFonts w:ascii="Times New Roman" w:hAnsi="Times New Roman"/>
                <w:sz w:val="20"/>
                <w:szCs w:val="20"/>
              </w:rPr>
              <w:t>y regulácie</w:t>
            </w:r>
            <w:r w:rsidRPr="003D5DF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>
        <w:tblPrEx>
          <w:tblW w:w="0" w:type="auto"/>
          <w:tblLook w:val="04A0"/>
        </w:tblPrEx>
        <w:trPr>
          <w:trHeight w:val="231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E2B4B" w:rsidRPr="00BD4AA2" w:rsidP="0056013F">
            <w:pPr>
              <w:bidi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BD4AA2">
              <w:rPr>
                <w:rFonts w:ascii="Times New Roman" w:hAnsi="Times New Roman"/>
                <w:b/>
                <w:i/>
                <w:sz w:val="20"/>
                <w:szCs w:val="20"/>
              </w:rPr>
              <w:t>3.3.4 Súhrnná tabuľka nákladov regulácie</w:t>
            </w:r>
          </w:p>
          <w:p w:rsidR="002E2B4B" w:rsidRPr="00BD4AA2" w:rsidP="0056013F">
            <w:pPr>
              <w:bidi w:val="0"/>
              <w:rPr>
                <w:rFonts w:ascii="Times New Roman" w:hAnsi="Times New Roman"/>
                <w:i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993"/>
              <w:gridCol w:w="2994"/>
              <w:gridCol w:w="2994"/>
            </w:tblGrid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2E2B4B" w:rsidRPr="00BD4AA2" w:rsidP="0056013F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2E2B4B" w:rsidRPr="00BD4AA2" w:rsidP="0056013F">
                  <w:pPr>
                    <w:bidi w:val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BD4AA2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Náklady na 1 podnikateľa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2E2B4B" w:rsidRPr="00BD4AA2" w:rsidP="0056013F">
                  <w:pPr>
                    <w:bidi w:val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BD4AA2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Náklady na celé podnikateľské prostredie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2E2B4B" w:rsidRPr="00BD4AA2" w:rsidP="0056013F">
                  <w:pPr>
                    <w:bidi w:val="0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BD4AA2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2E2B4B" w:rsidRPr="00BD4AA2" w:rsidP="0056013F">
                  <w:pPr>
                    <w:bidi w:val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BD4AA2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2E2B4B" w:rsidRPr="00BD4AA2" w:rsidP="0056013F">
                  <w:pPr>
                    <w:bidi w:val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BD4AA2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2E2B4B" w:rsidRPr="00BD4AA2" w:rsidP="0056013F">
                  <w:pPr>
                    <w:bidi w:val="0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BD4AA2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Nepriame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2E2B4B" w:rsidRPr="00BD4AA2" w:rsidP="0056013F">
                  <w:pPr>
                    <w:bidi w:val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BD4AA2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2E2B4B" w:rsidRPr="00BD4AA2" w:rsidP="0056013F">
                  <w:pPr>
                    <w:bidi w:val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BD4AA2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2E2B4B" w:rsidRPr="00BD4AA2" w:rsidP="0056013F">
                  <w:pPr>
                    <w:bidi w:val="0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BD4AA2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Administratívne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2E2B4B" w:rsidRPr="00BD4AA2" w:rsidP="0056013F">
                  <w:pPr>
                    <w:bidi w:val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BD4AA2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2E2B4B" w:rsidRPr="00BD4AA2" w:rsidP="0056013F">
                  <w:pPr>
                    <w:bidi w:val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BD4AA2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2E2B4B" w:rsidRPr="00BD4AA2" w:rsidP="0056013F">
                  <w:pPr>
                    <w:bidi w:val="0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</w:pPr>
                  <w:r w:rsidRPr="00BD4AA2"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  <w:t>Celkové náklady regulácie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2E2B4B" w:rsidRPr="00BD4AA2" w:rsidP="0056013F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</w:pPr>
                  <w:r w:rsidRPr="00BD4AA2"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2E2B4B" w:rsidRPr="00BD4AA2" w:rsidP="0056013F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</w:pPr>
                  <w:r w:rsidRPr="00BD4AA2"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2E2B4B" w:rsidRPr="00BD4AA2" w:rsidP="0056013F">
            <w:pPr>
              <w:bidi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2E2B4B" w:rsidRPr="00042C66" w:rsidP="0056013F">
            <w:pPr>
              <w:bidi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Pr="00042C66">
              <w:rPr>
                <w:rFonts w:ascii="Times New Roman" w:hAnsi="Times New Roman"/>
                <w:b/>
              </w:rPr>
              <w:t>.4 Konkurencieschopnosť a správanie sa podnikov na trhu</w:t>
            </w:r>
          </w:p>
          <w:p w:rsidR="002E2B4B" w:rsidRPr="00F04CCD" w:rsidP="0056013F">
            <w:pPr>
              <w:bidi w:val="0"/>
              <w:rPr>
                <w:rFonts w:ascii="Times New Roman" w:hAnsi="Times New Roman"/>
              </w:rPr>
            </w:pPr>
            <w:r w:rsidRPr="00042C66">
              <w:rPr>
                <w:rFonts w:ascii="Times New Roman" w:hAnsi="Times New Roman"/>
              </w:rPr>
              <w:t xml:space="preserve">- </w:t>
            </w:r>
            <w:r w:rsidRPr="00042C66">
              <w:rPr>
                <w:rFonts w:ascii="Times New Roman" w:hAnsi="Times New Roman"/>
                <w:b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E2B4B" w:rsidRPr="00BD4AA2" w:rsidP="0056013F">
            <w:pPr>
              <w:bidi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BD4AA2">
              <w:rPr>
                <w:rFonts w:ascii="Times New Roman" w:hAnsi="Times New Roman"/>
                <w:i/>
                <w:sz w:val="20"/>
                <w:szCs w:val="20"/>
              </w:rPr>
              <w:t>Dochádza k vytvoreniu bariér pre vstup na trh pre nových dodávateľov alebo poskytovateľov služieb? Bude mať navrhovaná zmena za následok prísnejšiu reguláciu správania sa niektorých podnikov? Bude sa s niektorými podnikmi alebo produktmi zaobchádzať v porovnateľnej situácii rôzne (špeciálne režimy pre mikro, malé a stredné podniky tzv. MSP)? Ak áno, popíšte.</w:t>
            </w:r>
          </w:p>
          <w:p w:rsidR="002E2B4B" w:rsidRPr="00BD4AA2" w:rsidP="0056013F">
            <w:pPr>
              <w:bidi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BD4AA2">
              <w:rPr>
                <w:rFonts w:ascii="Times New Roman" w:hAnsi="Times New Roman"/>
                <w:i/>
                <w:sz w:val="20"/>
                <w:szCs w:val="20"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:rsidR="002E2B4B" w:rsidRPr="00BD4AA2" w:rsidP="0056013F">
            <w:pPr>
              <w:bidi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BD4AA2">
              <w:rPr>
                <w:rFonts w:ascii="Times New Roman" w:hAnsi="Times New Roman"/>
                <w:i/>
                <w:sz w:val="20"/>
                <w:szCs w:val="20"/>
              </w:rPr>
              <w:t>Ako ovplyvní cenu alebo dostupnosť základných zdrojov (suroviny, mechanizmy, pracovná sila, energie atď.)?</w:t>
            </w:r>
          </w:p>
          <w:p w:rsidR="002E2B4B" w:rsidRPr="00BD4AA2" w:rsidP="0056013F">
            <w:pPr>
              <w:bidi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BD4AA2">
              <w:rPr>
                <w:rFonts w:ascii="Times New Roman" w:hAnsi="Times New Roman"/>
                <w:i/>
                <w:sz w:val="20"/>
                <w:szCs w:val="20"/>
              </w:rPr>
              <w:t>Ovplyvňuje prístup k financiám? Ak áno, ako?</w:t>
            </w:r>
          </w:p>
        </w:tc>
      </w:tr>
      <w:tr>
        <w:tblPrEx>
          <w:tblW w:w="0" w:type="auto"/>
          <w:tblLook w:val="04A0"/>
        </w:tblPrEx>
        <w:trPr>
          <w:trHeight w:val="411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E2B4B" w:rsidRPr="003D5DF7" w:rsidP="0056013F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2E2B4B" w:rsidRPr="00042C66" w:rsidP="0056013F">
            <w:pPr>
              <w:bidi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Pr="00042C66">
              <w:rPr>
                <w:rFonts w:ascii="Times New Roman" w:hAnsi="Times New Roman"/>
                <w:b/>
              </w:rPr>
              <w:t xml:space="preserve">.5 Inovácie </w:t>
            </w:r>
          </w:p>
          <w:p w:rsidR="002E2B4B" w:rsidRPr="00F04CCD" w:rsidP="0056013F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</w:rPr>
              <w:t xml:space="preserve">       - </w:t>
            </w:r>
            <w:r w:rsidRPr="00042C66">
              <w:rPr>
                <w:rFonts w:ascii="Times New Roman" w:hAnsi="Times New Roman"/>
                <w:b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E2B4B" w:rsidRPr="00BD4AA2" w:rsidP="0056013F">
            <w:pPr>
              <w:bidi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BD4AA2">
              <w:rPr>
                <w:rFonts w:ascii="Times New Roman" w:hAnsi="Times New Roman"/>
                <w:i/>
                <w:sz w:val="20"/>
                <w:szCs w:val="20"/>
              </w:rPr>
              <w:t>Uveďte, ako podporuje navrhovaná zmena inovácie.</w:t>
            </w:r>
          </w:p>
          <w:p w:rsidR="002E2B4B" w:rsidRPr="00BD4AA2" w:rsidP="0056013F">
            <w:pPr>
              <w:bidi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BD4AA2">
              <w:rPr>
                <w:rFonts w:ascii="Times New Roman" w:hAnsi="Times New Roman"/>
                <w:i/>
                <w:sz w:val="20"/>
                <w:szCs w:val="20"/>
              </w:rPr>
              <w:t>Zjednodušuje uvedenie alebo rozšírenie nových výrobných metód, technológií a výrobkov na trh?</w:t>
            </w:r>
          </w:p>
          <w:p w:rsidR="002E2B4B" w:rsidRPr="00BD4AA2" w:rsidP="0056013F">
            <w:pPr>
              <w:bidi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BD4AA2">
              <w:rPr>
                <w:rFonts w:ascii="Times New Roman" w:hAnsi="Times New Roman"/>
                <w:i/>
                <w:sz w:val="20"/>
                <w:szCs w:val="20"/>
              </w:rPr>
              <w:t>Uveďte, ako vplýva navrhovaná zmena na jednotlivé práva duševného vlastníctva (napr. patenty, ochranné známky, autorské práva, vlastníctvo know-how).</w:t>
            </w:r>
          </w:p>
          <w:p w:rsidR="002E2B4B" w:rsidRPr="00BD4AA2" w:rsidP="0056013F">
            <w:pPr>
              <w:bidi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BD4AA2">
              <w:rPr>
                <w:rFonts w:ascii="Times New Roman" w:hAnsi="Times New Roman"/>
                <w:i/>
                <w:sz w:val="20"/>
                <w:szCs w:val="20"/>
              </w:rPr>
              <w:t>Podporuje vyššiu efektivitu výroby/využívania zdrojov? Ak áno, ako?</w:t>
            </w:r>
          </w:p>
          <w:p w:rsidR="002E2B4B" w:rsidRPr="00BD4AA2" w:rsidP="0056013F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BD4AA2">
              <w:rPr>
                <w:rFonts w:ascii="Times New Roman" w:hAnsi="Times New Roman"/>
                <w:i/>
                <w:sz w:val="20"/>
                <w:szCs w:val="20"/>
              </w:rPr>
              <w:t>Vytvorí zmena nové pracovné miesta pre zamestnancov výskumu a vývoja v SR?</w:t>
            </w:r>
          </w:p>
        </w:tc>
      </w:tr>
      <w:tr>
        <w:tblPrEx>
          <w:tblW w:w="0" w:type="auto"/>
          <w:tblLook w:val="04A0"/>
        </w:tblPrEx>
        <w:trPr>
          <w:trHeight w:val="85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E2B4B" w:rsidRPr="003D5DF7" w:rsidP="0056013F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93203B">
      <w:pPr>
        <w:bidi w:val="0"/>
        <w:rPr>
          <w:rFonts w:ascii="Times New Roman" w:hAnsi="Times New Roman"/>
        </w:rPr>
      </w:pPr>
    </w:p>
    <w:sectPr w:rsidSect="0093203B">
      <w:footerReference w:type="default" r:id="rId5"/>
      <w:footerReference w:type="firs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4A9">
    <w:pPr>
      <w:pStyle w:val="Footer"/>
      <w:bidi w:val="0"/>
      <w:jc w:val="center"/>
      <w:rPr>
        <w:rFonts w:ascii="Times New Roman" w:hAnsi="Times New Roman"/>
      </w:rPr>
    </w:pPr>
    <w:r w:rsidR="00C765EE">
      <w:rPr>
        <w:rFonts w:ascii="Times New Roman" w:hAnsi="Times New Roman"/>
      </w:rPr>
      <w:fldChar w:fldCharType="begin"/>
    </w:r>
    <w:r w:rsidR="00C765EE">
      <w:rPr>
        <w:rFonts w:ascii="Times New Roman" w:hAnsi="Times New Roman"/>
      </w:rPr>
      <w:instrText xml:space="preserve"> PAGE   \* MERGEFORMAT </w:instrText>
    </w:r>
    <w:r w:rsidR="00C765EE">
      <w:rPr>
        <w:rFonts w:ascii="Times New Roman" w:hAnsi="Times New Roman"/>
      </w:rPr>
      <w:fldChar w:fldCharType="separate"/>
    </w:r>
    <w:r w:rsidR="0036198C">
      <w:rPr>
        <w:rFonts w:ascii="Times New Roman" w:hAnsi="Times New Roman"/>
        <w:noProof/>
      </w:rPr>
      <w:t>5</w:t>
    </w:r>
    <w:r w:rsidR="00C765EE">
      <w:rPr>
        <w:rFonts w:ascii="Times New Roman" w:hAnsi="Times New Roman"/>
      </w:rPr>
      <w:fldChar w:fldCharType="end"/>
    </w:r>
  </w:p>
  <w:p w:rsidR="008134A9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41E">
    <w:pPr>
      <w:pStyle w:val="Footer"/>
      <w:bidi w:val="0"/>
      <w:jc w:val="right"/>
      <w:rPr>
        <w:rFonts w:ascii="Times New Roman" w:hAnsi="Times New Roman"/>
      </w:rPr>
    </w:pPr>
  </w:p>
  <w:p w:rsidR="00C8341E" w:rsidRPr="00DE0468" w:rsidP="00DE0468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hyphenationZone w:val="425"/>
  <w:characterSpacingControl w:val="doNotCompress"/>
  <w:compat/>
  <w:rsids>
    <w:rsidRoot w:val="002E2B4B"/>
    <w:rsid w:val="00042C66"/>
    <w:rsid w:val="000530E9"/>
    <w:rsid w:val="000B08EE"/>
    <w:rsid w:val="00113C8F"/>
    <w:rsid w:val="00191DC5"/>
    <w:rsid w:val="00200AB6"/>
    <w:rsid w:val="00275A31"/>
    <w:rsid w:val="0028519A"/>
    <w:rsid w:val="002E2B4B"/>
    <w:rsid w:val="00356404"/>
    <w:rsid w:val="0036198C"/>
    <w:rsid w:val="003D5DF7"/>
    <w:rsid w:val="004044B4"/>
    <w:rsid w:val="005105B6"/>
    <w:rsid w:val="00543B8E"/>
    <w:rsid w:val="0056013F"/>
    <w:rsid w:val="00566D4D"/>
    <w:rsid w:val="00651EE7"/>
    <w:rsid w:val="00687008"/>
    <w:rsid w:val="006D2058"/>
    <w:rsid w:val="00711F54"/>
    <w:rsid w:val="0071789A"/>
    <w:rsid w:val="008134A9"/>
    <w:rsid w:val="008A1252"/>
    <w:rsid w:val="0093203B"/>
    <w:rsid w:val="009649B4"/>
    <w:rsid w:val="009F5477"/>
    <w:rsid w:val="00A161BF"/>
    <w:rsid w:val="00A2025C"/>
    <w:rsid w:val="00AD7E04"/>
    <w:rsid w:val="00AE551D"/>
    <w:rsid w:val="00B604EA"/>
    <w:rsid w:val="00BD4AA2"/>
    <w:rsid w:val="00C31EF3"/>
    <w:rsid w:val="00C765EE"/>
    <w:rsid w:val="00C8341E"/>
    <w:rsid w:val="00CA7AB1"/>
    <w:rsid w:val="00D10309"/>
    <w:rsid w:val="00D475D4"/>
    <w:rsid w:val="00DE0468"/>
    <w:rsid w:val="00DE7FBF"/>
    <w:rsid w:val="00E226AA"/>
    <w:rsid w:val="00ED45E8"/>
    <w:rsid w:val="00F04CCD"/>
    <w:rsid w:val="00F638E2"/>
    <w:rsid w:val="00F826E1"/>
    <w:rsid w:val="00F93D7A"/>
    <w:rsid w:val="00FB6870"/>
    <w:rsid w:val="00FE2C3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B4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rsid w:val="002E2B4B"/>
    <w:pPr>
      <w:tabs>
        <w:tab w:val="center" w:pos="4320"/>
        <w:tab w:val="right" w:pos="8640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2B4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table" w:styleId="TableGrid">
    <w:name w:val="Table Grid"/>
    <w:basedOn w:val="TableNormal"/>
    <w:uiPriority w:val="59"/>
    <w:rsid w:val="002E2B4B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lnywebovChar"/>
    <w:uiPriority w:val="99"/>
    <w:rsid w:val="002E2B4B"/>
    <w:pPr>
      <w:spacing w:after="240" w:line="312" w:lineRule="atLeast"/>
      <w:jc w:val="left"/>
    </w:pPr>
    <w:rPr>
      <w:rFonts w:ascii="Arial Unicode MS" w:eastAsia="Arial Unicode MS" w:hAnsi="Arial Unicode MS" w:cs="Arial Unicode MS"/>
    </w:rPr>
  </w:style>
  <w:style w:type="character" w:customStyle="1" w:styleId="NormlnywebovChar">
    <w:name w:val="Normálny (webový) Char"/>
    <w:link w:val="NormalWeb"/>
    <w:uiPriority w:val="99"/>
    <w:locked/>
    <w:rsid w:val="002E2B4B"/>
    <w:rPr>
      <w:rFonts w:ascii="Arial Unicode MS" w:eastAsia="Arial Unicode MS" w:hAnsi="Arial Unicode MS"/>
      <w:sz w:val="24"/>
      <w:lang w:val="x-none" w:eastAsia="sk-SK"/>
    </w:rPr>
  </w:style>
  <w:style w:type="character" w:styleId="Hyperlink">
    <w:name w:val="Hyperlink"/>
    <w:uiPriority w:val="99"/>
    <w:unhideWhenUsed/>
    <w:rsid w:val="002E2B4B"/>
    <w:rPr>
      <w:color w:val="0000FF"/>
      <w:u w:val="single"/>
    </w:rPr>
  </w:style>
  <w:style w:type="paragraph" w:styleId="NoSpacing">
    <w:name w:val="No Spacing"/>
    <w:uiPriority w:val="1"/>
    <w:qFormat/>
    <w:rsid w:val="002E2B4B"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ar-SA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E2B4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E2B4B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semiHidden/>
    <w:unhideWhenUsed/>
    <w:rsid w:val="002E2B4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2E2B4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horvath@mhsr.sk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1589</Words>
  <Characters>9060</Characters>
  <Application>Microsoft Office Word</Application>
  <DocSecurity>0</DocSecurity>
  <Lines>0</Lines>
  <Paragraphs>0</Paragraphs>
  <ScaleCrop>false</ScaleCrop>
  <Company/>
  <LinksUpToDate>false</LinksUpToDate>
  <CharactersWithSpaces>10628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franczel</dc:creator>
  <cp:lastModifiedBy>franczel</cp:lastModifiedBy>
  <cp:revision>2</cp:revision>
  <cp:lastPrinted>2017-12-04T08:37:00Z</cp:lastPrinted>
  <dcterms:created xsi:type="dcterms:W3CDTF">2018-02-23T12:29:00Z</dcterms:created>
  <dcterms:modified xsi:type="dcterms:W3CDTF">2018-02-23T12:29:00Z</dcterms:modified>
</cp:coreProperties>
</file>