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2BB1" w:rsidP="007B2BB1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7B2BB1" w:rsidRPr="007E351D" w:rsidP="007B2BB1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7E351D">
        <w:rPr>
          <w:rFonts w:ascii="Times New Roman" w:hAnsi="Times New Roman"/>
          <w:bCs/>
        </w:rPr>
        <w:t>VII. volebné obdobie</w:t>
      </w:r>
    </w:p>
    <w:p w:rsidR="007B2BB1" w:rsidRPr="007E351D" w:rsidP="007B2BB1">
      <w:pPr>
        <w:bidi w:val="0"/>
        <w:rPr>
          <w:rFonts w:ascii="Times New Roman" w:hAnsi="Times New Roman"/>
          <w:bCs/>
        </w:rPr>
      </w:pPr>
    </w:p>
    <w:p w:rsidR="007B2BB1" w:rsidRPr="007E351D" w:rsidP="007B2BB1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 w:rsidR="00D51F2F">
        <w:rPr>
          <w:rFonts w:ascii="Times New Roman" w:hAnsi="Times New Roman"/>
          <w:b/>
          <w:bCs/>
          <w:sz w:val="36"/>
          <w:szCs w:val="36"/>
        </w:rPr>
        <w:t>867</w:t>
      </w:r>
    </w:p>
    <w:p w:rsidR="007B2BB1" w:rsidRPr="007E351D" w:rsidP="007B2BB1">
      <w:pPr>
        <w:bidi w:val="0"/>
        <w:rPr>
          <w:rFonts w:ascii="Times New Roman" w:hAnsi="Times New Roman"/>
          <w:bCs/>
        </w:rPr>
      </w:pPr>
    </w:p>
    <w:p w:rsidR="007B2BB1" w:rsidP="007B2BB1">
      <w:pPr>
        <w:bidi w:val="0"/>
        <w:jc w:val="center"/>
        <w:rPr>
          <w:rFonts w:ascii="Times New Roman" w:hAnsi="Times New Roman"/>
          <w:b/>
          <w:bCs/>
        </w:rPr>
      </w:pPr>
      <w:r w:rsidRPr="007E351D">
        <w:rPr>
          <w:rFonts w:ascii="Times New Roman" w:hAnsi="Times New Roman"/>
          <w:b/>
          <w:bCs/>
        </w:rPr>
        <w:t>VLÁDNY NÁVRH</w:t>
      </w:r>
    </w:p>
    <w:p w:rsidR="007B2BB1" w:rsidP="007B2BB1">
      <w:pPr>
        <w:bidi w:val="0"/>
        <w:jc w:val="center"/>
        <w:rPr>
          <w:rFonts w:ascii="Times New Roman" w:hAnsi="Times New Roman"/>
          <w:b/>
          <w:bCs/>
        </w:rPr>
      </w:pPr>
    </w:p>
    <w:p w:rsidR="007B2BB1" w:rsidRPr="007E351D" w:rsidP="007B2BB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7B2BB1" w:rsidRPr="00CA28FA" w:rsidP="007B2BB1">
      <w:pPr>
        <w:bidi w:val="0"/>
        <w:jc w:val="center"/>
        <w:rPr>
          <w:rFonts w:ascii="Times New Roman" w:hAnsi="Times New Roman"/>
          <w:b/>
        </w:rPr>
      </w:pPr>
    </w:p>
    <w:p w:rsidR="007B2BB1" w:rsidRPr="00CA28FA" w:rsidP="007B2BB1">
      <w:pPr>
        <w:bidi w:val="0"/>
        <w:jc w:val="center"/>
        <w:rPr>
          <w:rFonts w:ascii="Times New Roman" w:hAnsi="Times New Roman"/>
          <w:bCs/>
          <w:lang w:eastAsia="cs-CZ"/>
        </w:rPr>
      </w:pPr>
      <w:r>
        <w:rPr>
          <w:rFonts w:ascii="Times New Roman" w:hAnsi="Times New Roman"/>
          <w:bCs/>
          <w:lang w:eastAsia="cs-CZ"/>
        </w:rPr>
        <w:t>z .............. 2018,</w:t>
      </w:r>
    </w:p>
    <w:p w:rsidR="009C1C7E" w:rsidRPr="00061172" w:rsidP="009C1C7E">
      <w:pPr>
        <w:bidi w:val="0"/>
        <w:spacing w:line="240" w:lineRule="atLeast"/>
        <w:rPr>
          <w:rFonts w:ascii="Times New Roman" w:hAnsi="Times New Roman"/>
          <w:b/>
        </w:rPr>
      </w:pPr>
    </w:p>
    <w:p w:rsidR="009C1C7E" w:rsidRPr="00061172" w:rsidP="009C1C7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061172">
        <w:rPr>
          <w:rFonts w:ascii="Times New Roman" w:hAnsi="Times New Roman"/>
          <w:b/>
        </w:rPr>
        <w:t>ktorým sa mení a dopĺňa zákon č. 251/2012 Z. z. o energetike a o zmene a doplnení niektorých zákonov v znení neskorších predpisov</w:t>
      </w:r>
    </w:p>
    <w:p w:rsidR="009C1C7E" w:rsidP="009C1C7E">
      <w:pPr>
        <w:bidi w:val="0"/>
        <w:spacing w:line="240" w:lineRule="atLeast"/>
        <w:rPr>
          <w:rFonts w:ascii="Times New Roman" w:hAnsi="Times New Roman"/>
        </w:rPr>
      </w:pPr>
    </w:p>
    <w:p w:rsidR="009C1C7E" w:rsidRPr="002D3318" w:rsidP="009C1C7E">
      <w:pPr>
        <w:bidi w:val="0"/>
        <w:spacing w:line="240" w:lineRule="atLeast"/>
        <w:rPr>
          <w:rFonts w:ascii="Times New Roman" w:hAnsi="Times New Roman"/>
        </w:rPr>
      </w:pPr>
    </w:p>
    <w:p w:rsidR="009C1C7E" w:rsidRPr="002D3318" w:rsidP="009C1C7E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Pr="002D3318">
        <w:rPr>
          <w:rFonts w:ascii="Times New Roman" w:hAnsi="Times New Roman"/>
        </w:rPr>
        <w:t>Národná rada Slovenskej republiky sa uzniesla na tomto zákone:</w:t>
      </w:r>
    </w:p>
    <w:p w:rsidR="009C1C7E" w:rsidRPr="002D3318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061172" w:rsidP="009C1C7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061172">
        <w:rPr>
          <w:rFonts w:ascii="Times New Roman" w:hAnsi="Times New Roman"/>
          <w:b/>
        </w:rPr>
        <w:t>Čl. I</w:t>
      </w:r>
    </w:p>
    <w:p w:rsidR="009C1C7E" w:rsidRPr="002D3318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Pr="002D3318">
        <w:rPr>
          <w:rFonts w:ascii="Times New Roman" w:hAnsi="Times New Roman"/>
        </w:rPr>
        <w:t xml:space="preserve">Zákon č. </w:t>
      </w:r>
      <w:r w:rsidRPr="00497E2C">
        <w:rPr>
          <w:rFonts w:ascii="Times New Roman" w:hAnsi="Times New Roman"/>
        </w:rPr>
        <w:t xml:space="preserve">251/2012 Z. z. o energetike a o zmene a doplnení niektorých zákonov v znení zákona č. 391/2012 Z. z., zákona č. 352/2013 Z. z., zákona č. 382/2013 Z. z., zákona č. 102/2014 Z. z., zákona č. 321/2014 Z. z., zákona č. 91/2016 Z. z. a zákona č. 315/2016 </w:t>
      </w:r>
      <w:r>
        <w:rPr>
          <w:rFonts w:ascii="Times New Roman" w:hAnsi="Times New Roman"/>
        </w:rPr>
        <w:t xml:space="preserve">Z. z. </w:t>
      </w:r>
      <w:r w:rsidRPr="00497E2C">
        <w:rPr>
          <w:rFonts w:ascii="Times New Roman" w:hAnsi="Times New Roman"/>
        </w:rPr>
        <w:t>sa men</w:t>
      </w:r>
      <w:r>
        <w:rPr>
          <w:rFonts w:ascii="Times New Roman" w:hAnsi="Times New Roman"/>
        </w:rPr>
        <w:t>í a dopĺňa takto: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7671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pís</w:t>
      </w:r>
      <w:r w:rsidR="00987AE9">
        <w:rPr>
          <w:rFonts w:ascii="Times New Roman" w:hAnsi="Times New Roman"/>
        </w:rPr>
        <w:t>m. b) piatom bode sa za slová „</w:t>
      </w:r>
      <w:r>
        <w:rPr>
          <w:rFonts w:ascii="Times New Roman" w:hAnsi="Times New Roman"/>
        </w:rPr>
        <w:t xml:space="preserve">telekomunikačné zariadenia“ vkladajú slová „a elektronické komunikačné siete“. </w:t>
      </w:r>
    </w:p>
    <w:p w:rsidR="009627CB">
      <w:pPr>
        <w:pStyle w:val="ListParagraph"/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92272D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92272D">
        <w:rPr>
          <w:rFonts w:ascii="Times New Roman" w:hAnsi="Times New Roman"/>
        </w:rPr>
        <w:t xml:space="preserve">V § 2 sa písmeno b) dopĺňa dvadsiatym deviatym </w:t>
      </w:r>
      <w:r w:rsidR="002127CC">
        <w:rPr>
          <w:rFonts w:ascii="Times New Roman" w:hAnsi="Times New Roman"/>
        </w:rPr>
        <w:t xml:space="preserve">bodom </w:t>
      </w:r>
      <w:r w:rsidRPr="0092272D">
        <w:rPr>
          <w:rFonts w:ascii="Times New Roman" w:hAnsi="Times New Roman"/>
        </w:rPr>
        <w:t xml:space="preserve">až tridsiatym </w:t>
      </w:r>
      <w:r w:rsidR="009F0EC3">
        <w:rPr>
          <w:rFonts w:ascii="Times New Roman" w:hAnsi="Times New Roman"/>
        </w:rPr>
        <w:t>druhým</w:t>
      </w:r>
      <w:r w:rsidRPr="0092272D">
        <w:rPr>
          <w:rFonts w:ascii="Times New Roman" w:hAnsi="Times New Roman"/>
        </w:rPr>
        <w:t xml:space="preserve"> bodom, ktoré znejú:</w:t>
      </w:r>
    </w:p>
    <w:p w:rsidR="009C1C7E" w:rsidRPr="0092272D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92272D">
        <w:rPr>
          <w:rFonts w:ascii="Times New Roman" w:hAnsi="Times New Roman"/>
        </w:rPr>
        <w:t xml:space="preserve">„29. </w:t>
      </w:r>
      <w:r w:rsidR="009F0EC3">
        <w:rPr>
          <w:rFonts w:ascii="Times New Roman" w:hAnsi="Times New Roman"/>
        </w:rPr>
        <w:t>e</w:t>
      </w:r>
      <w:r w:rsidRPr="00B73D4E" w:rsidR="009F0EC3">
        <w:rPr>
          <w:rFonts w:ascii="Times New Roman" w:hAnsi="Times New Roman"/>
        </w:rPr>
        <w:t>lektr</w:t>
      </w:r>
      <w:r w:rsidR="009F0EC3">
        <w:rPr>
          <w:rFonts w:ascii="Times New Roman" w:hAnsi="Times New Roman"/>
        </w:rPr>
        <w:t>ickým vozidlom m</w:t>
      </w:r>
      <w:r w:rsidRPr="00B73D4E" w:rsidR="009F0EC3">
        <w:rPr>
          <w:rFonts w:ascii="Times New Roman" w:hAnsi="Times New Roman"/>
        </w:rPr>
        <w:t xml:space="preserve">otorové vozidlo </w:t>
      </w:r>
      <w:r w:rsidRPr="00FC3DDF" w:rsidR="009F0EC3">
        <w:rPr>
          <w:rFonts w:ascii="Times New Roman" w:hAnsi="Times New Roman"/>
        </w:rPr>
        <w:t>vybavené hnacou jednotkou, ktorá sa skladá minimálne z</w:t>
      </w:r>
      <w:r w:rsidR="009F0EC3">
        <w:rPr>
          <w:rFonts w:ascii="Times New Roman" w:hAnsi="Times New Roman"/>
        </w:rPr>
        <w:t> </w:t>
      </w:r>
      <w:r w:rsidRPr="00FC3DDF" w:rsidR="009F0EC3">
        <w:rPr>
          <w:rFonts w:ascii="Times New Roman" w:hAnsi="Times New Roman"/>
        </w:rPr>
        <w:t xml:space="preserve">jedného neperiférneho elektrického motora </w:t>
      </w:r>
      <w:r w:rsidR="009F0EC3">
        <w:rPr>
          <w:rFonts w:ascii="Times New Roman" w:hAnsi="Times New Roman"/>
        </w:rPr>
        <w:t>ako</w:t>
      </w:r>
      <w:r w:rsidRPr="00FC3DDF" w:rsidR="009F0EC3">
        <w:rPr>
          <w:rFonts w:ascii="Times New Roman" w:hAnsi="Times New Roman"/>
        </w:rPr>
        <w:t xml:space="preserve"> meniča energie s nabíjateľným systémom </w:t>
      </w:r>
      <w:r w:rsidR="009F0EC3">
        <w:rPr>
          <w:rFonts w:ascii="Times New Roman" w:hAnsi="Times New Roman"/>
        </w:rPr>
        <w:t>ukladania</w:t>
      </w:r>
      <w:r w:rsidRPr="00FC3DDF" w:rsidR="009F0EC3">
        <w:rPr>
          <w:rFonts w:ascii="Times New Roman" w:hAnsi="Times New Roman"/>
        </w:rPr>
        <w:t xml:space="preserve"> elektri</w:t>
      </w:r>
      <w:r w:rsidR="009F0EC3">
        <w:rPr>
          <w:rFonts w:ascii="Times New Roman" w:hAnsi="Times New Roman"/>
        </w:rPr>
        <w:t>ny</w:t>
      </w:r>
      <w:r w:rsidRPr="00FC3DDF" w:rsidR="009F0EC3">
        <w:rPr>
          <w:rFonts w:ascii="Times New Roman" w:hAnsi="Times New Roman"/>
        </w:rPr>
        <w:t>, ktorý možn</w:t>
      </w:r>
      <w:r w:rsidR="009F0EC3">
        <w:rPr>
          <w:rFonts w:ascii="Times New Roman" w:hAnsi="Times New Roman"/>
        </w:rPr>
        <w:t>o</w:t>
      </w:r>
      <w:r w:rsidRPr="00FC3DDF" w:rsidR="009F0EC3">
        <w:rPr>
          <w:rFonts w:ascii="Times New Roman" w:hAnsi="Times New Roman"/>
        </w:rPr>
        <w:t xml:space="preserve"> externe nabíjať</w:t>
      </w:r>
      <w:r w:rsidRPr="0092272D">
        <w:rPr>
          <w:rFonts w:ascii="Times New Roman" w:hAnsi="Times New Roman"/>
        </w:rPr>
        <w:t>,</w:t>
      </w:r>
    </w:p>
    <w:p w:rsidR="009C1C7E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92272D">
        <w:rPr>
          <w:rFonts w:ascii="Times New Roman" w:hAnsi="Times New Roman"/>
        </w:rPr>
        <w:t xml:space="preserve">30. </w:t>
      </w:r>
      <w:r w:rsidRPr="009F0EC3" w:rsidR="009F0EC3">
        <w:rPr>
          <w:rFonts w:ascii="Times New Roman" w:hAnsi="Times New Roman"/>
        </w:rPr>
        <w:t>nabíjacím bodom</w:t>
      </w:r>
      <w:r w:rsidRPr="007E79DD" w:rsidR="009F0EC3">
        <w:rPr>
          <w:rFonts w:ascii="Times New Roman" w:hAnsi="Times New Roman"/>
        </w:rPr>
        <w:t xml:space="preserve"> rozhranie, ktoré </w:t>
      </w:r>
      <w:r w:rsidR="009F0EC3">
        <w:rPr>
          <w:rFonts w:ascii="Times New Roman" w:hAnsi="Times New Roman"/>
        </w:rPr>
        <w:t xml:space="preserve">v určitom čase </w:t>
      </w:r>
      <w:r w:rsidRPr="007E79DD" w:rsidR="009F0EC3">
        <w:rPr>
          <w:rFonts w:ascii="Times New Roman" w:hAnsi="Times New Roman"/>
        </w:rPr>
        <w:t xml:space="preserve">umožňuje nabíjanie </w:t>
      </w:r>
      <w:r w:rsidR="009F0EC3">
        <w:rPr>
          <w:rFonts w:ascii="Times New Roman" w:hAnsi="Times New Roman"/>
        </w:rPr>
        <w:t>jedného elektrického vozidla</w:t>
      </w:r>
      <w:r w:rsidRPr="007E79DD" w:rsidR="009F0EC3">
        <w:rPr>
          <w:rFonts w:ascii="Times New Roman" w:hAnsi="Times New Roman"/>
        </w:rPr>
        <w:t xml:space="preserve"> elektrinou</w:t>
      </w:r>
      <w:r w:rsidR="009F0EC3">
        <w:rPr>
          <w:rFonts w:ascii="Times New Roman" w:hAnsi="Times New Roman"/>
        </w:rPr>
        <w:t xml:space="preserve"> </w:t>
      </w:r>
      <w:r w:rsidRPr="00F31151" w:rsidR="009F0EC3">
        <w:rPr>
          <w:rFonts w:ascii="Times New Roman" w:hAnsi="Times New Roman"/>
        </w:rPr>
        <w:t>alebo výmenu batérie</w:t>
      </w:r>
      <w:r w:rsidR="009F0EC3">
        <w:rPr>
          <w:rFonts w:ascii="Times New Roman" w:hAnsi="Times New Roman"/>
        </w:rPr>
        <w:t xml:space="preserve"> jedného elektrického vozidla</w:t>
      </w:r>
      <w:r w:rsidRPr="007E79DD" w:rsidR="009F0EC3">
        <w:rPr>
          <w:rFonts w:ascii="Times New Roman" w:hAnsi="Times New Roman"/>
        </w:rPr>
        <w:t>,</w:t>
      </w:r>
    </w:p>
    <w:p w:rsidR="009F0EC3" w:rsidRPr="0092272D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r w:rsidRPr="009F0EC3">
        <w:rPr>
          <w:rFonts w:ascii="Times New Roman" w:hAnsi="Times New Roman"/>
        </w:rPr>
        <w:t>nabíjacou stanicou jeden alebo viacero nabíjacích bodov,</w:t>
      </w:r>
    </w:p>
    <w:p w:rsidR="009C1C7E" w:rsidRPr="0092272D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="009F0EC3">
        <w:rPr>
          <w:rFonts w:ascii="Times New Roman" w:hAnsi="Times New Roman"/>
        </w:rPr>
        <w:t>32</w:t>
      </w:r>
      <w:r w:rsidRPr="0092272D">
        <w:rPr>
          <w:rFonts w:ascii="Times New Roman" w:hAnsi="Times New Roman"/>
        </w:rPr>
        <w:t xml:space="preserve">. </w:t>
      </w:r>
      <w:r w:rsidRPr="000164EB" w:rsidR="009F0EC3">
        <w:rPr>
          <w:rFonts w:ascii="Times New Roman" w:hAnsi="Times New Roman"/>
        </w:rPr>
        <w:t xml:space="preserve">verejne prístupnou nabíjacou stanicou nabíjacia stanica, </w:t>
      </w:r>
      <w:r w:rsidR="009F0EC3">
        <w:rPr>
          <w:rFonts w:ascii="Times New Roman" w:hAnsi="Times New Roman"/>
        </w:rPr>
        <w:t>ku</w:t>
      </w:r>
      <w:r w:rsidRPr="000164EB" w:rsidR="009F0EC3">
        <w:rPr>
          <w:rFonts w:ascii="Times New Roman" w:hAnsi="Times New Roman"/>
        </w:rPr>
        <w:t xml:space="preserve"> ktorej je zabezpečený nediskriminačný prístup </w:t>
      </w:r>
      <w:r w:rsidR="00BC3F70">
        <w:rPr>
          <w:rFonts w:ascii="Times New Roman" w:hAnsi="Times New Roman"/>
        </w:rPr>
        <w:t>všetkým</w:t>
      </w:r>
      <w:r w:rsidRPr="000164EB" w:rsidR="009F0EC3">
        <w:rPr>
          <w:rFonts w:ascii="Times New Roman" w:hAnsi="Times New Roman"/>
        </w:rPr>
        <w:t xml:space="preserve"> používateľ</w:t>
      </w:r>
      <w:r w:rsidR="00BC3F70">
        <w:rPr>
          <w:rFonts w:ascii="Times New Roman" w:hAnsi="Times New Roman"/>
        </w:rPr>
        <w:t>om;</w:t>
      </w:r>
      <w:r w:rsidRPr="000164EB" w:rsidR="009F0EC3">
        <w:rPr>
          <w:rFonts w:ascii="Times New Roman" w:hAnsi="Times New Roman"/>
        </w:rPr>
        <w:t xml:space="preserve"> nediskrimi</w:t>
      </w:r>
      <w:r w:rsidR="00BC3F70">
        <w:rPr>
          <w:rFonts w:ascii="Times New Roman" w:hAnsi="Times New Roman"/>
        </w:rPr>
        <w:t>načný prístup môže zahŕňať rôzne</w:t>
      </w:r>
      <w:r w:rsidRPr="000164EB" w:rsidR="009F0EC3">
        <w:rPr>
          <w:rFonts w:ascii="Times New Roman" w:hAnsi="Times New Roman"/>
        </w:rPr>
        <w:t xml:space="preserve"> spôsob</w:t>
      </w:r>
      <w:r w:rsidR="00BC3F70">
        <w:rPr>
          <w:rFonts w:ascii="Times New Roman" w:hAnsi="Times New Roman"/>
        </w:rPr>
        <w:t>y</w:t>
      </w:r>
      <w:r w:rsidRPr="000164EB" w:rsidR="009F0EC3">
        <w:rPr>
          <w:rFonts w:ascii="Times New Roman" w:hAnsi="Times New Roman"/>
        </w:rPr>
        <w:t xml:space="preserve"> autentifikácie a</w:t>
      </w:r>
      <w:r w:rsidR="002A6A4B">
        <w:rPr>
          <w:rFonts w:ascii="Times New Roman" w:hAnsi="Times New Roman"/>
        </w:rPr>
        <w:t> </w:t>
      </w:r>
      <w:r w:rsidRPr="000164EB" w:rsidR="009F0EC3">
        <w:rPr>
          <w:rFonts w:ascii="Times New Roman" w:hAnsi="Times New Roman"/>
        </w:rPr>
        <w:t>platby</w:t>
      </w:r>
      <w:r w:rsidR="002A6A4B">
        <w:rPr>
          <w:rFonts w:ascii="Times New Roman" w:hAnsi="Times New Roman"/>
        </w:rPr>
        <w:t>,</w:t>
      </w:r>
      <w:r w:rsidR="009F0EC3">
        <w:rPr>
          <w:rFonts w:ascii="Times New Roman" w:hAnsi="Times New Roman"/>
        </w:rPr>
        <w:t>“.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písm. c) devätnástom bode sa za slová „uskladňovanie plynu“ vkladá čiarka a slová „</w:t>
      </w:r>
      <w:r w:rsidRPr="00A90B4F">
        <w:rPr>
          <w:rFonts w:ascii="Times New Roman" w:hAnsi="Times New Roman"/>
        </w:rPr>
        <w:t>skvapalňovanie plynu</w:t>
      </w:r>
      <w:r>
        <w:rPr>
          <w:rFonts w:ascii="Times New Roman" w:hAnsi="Times New Roman"/>
        </w:rPr>
        <w:t>“.</w:t>
      </w:r>
    </w:p>
    <w:p w:rsidR="009C1C7E" w:rsidP="009C1C7E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RPr="00EB66C4" w:rsidP="009C1C7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7381E">
        <w:rPr>
          <w:rFonts w:ascii="Times New Roman" w:hAnsi="Times New Roman"/>
        </w:rPr>
        <w:t xml:space="preserve">V § 4 ods. 3 sa </w:t>
      </w:r>
      <w:r w:rsidR="002127CC">
        <w:rPr>
          <w:rFonts w:ascii="Times New Roman" w:hAnsi="Times New Roman"/>
        </w:rPr>
        <w:t xml:space="preserve">slová </w:t>
      </w:r>
      <w:r w:rsidRPr="0037381E">
        <w:rPr>
          <w:rFonts w:ascii="Times New Roman" w:hAnsi="Times New Roman"/>
        </w:rPr>
        <w:t>„</w:t>
      </w:r>
      <w:r w:rsidR="002127CC">
        <w:rPr>
          <w:rFonts w:ascii="Times New Roman" w:hAnsi="Times New Roman"/>
        </w:rPr>
        <w:t xml:space="preserve">odseku </w:t>
      </w:r>
      <w:r w:rsidRPr="0037381E">
        <w:rPr>
          <w:rFonts w:ascii="Times New Roman" w:hAnsi="Times New Roman"/>
        </w:rPr>
        <w:t>1“ nahrádz</w:t>
      </w:r>
      <w:r>
        <w:rPr>
          <w:rFonts w:ascii="Times New Roman" w:hAnsi="Times New Roman"/>
        </w:rPr>
        <w:t>a</w:t>
      </w:r>
      <w:r w:rsidR="002127CC">
        <w:rPr>
          <w:rFonts w:ascii="Times New Roman" w:hAnsi="Times New Roman"/>
        </w:rPr>
        <w:t>jú slovami</w:t>
      </w:r>
      <w:r>
        <w:rPr>
          <w:rFonts w:ascii="Times New Roman" w:hAnsi="Times New Roman"/>
        </w:rPr>
        <w:t xml:space="preserve"> </w:t>
      </w:r>
      <w:r w:rsidRPr="0037381E">
        <w:rPr>
          <w:rFonts w:ascii="Times New Roman" w:hAnsi="Times New Roman"/>
        </w:rPr>
        <w:t>„</w:t>
      </w:r>
      <w:r w:rsidR="002127CC">
        <w:rPr>
          <w:rFonts w:ascii="Times New Roman" w:hAnsi="Times New Roman"/>
        </w:rPr>
        <w:t xml:space="preserve">odseku </w:t>
      </w:r>
      <w:r w:rsidRPr="0037381E">
        <w:rPr>
          <w:rFonts w:ascii="Times New Roman" w:hAnsi="Times New Roman"/>
        </w:rPr>
        <w:t>2“.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873ABF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873ABF">
        <w:rPr>
          <w:rFonts w:ascii="Times New Roman" w:hAnsi="Times New Roman"/>
        </w:rPr>
        <w:t>V § 4 sa za odsek 4 vkladá nový odsek 5, ktorý znie:</w:t>
      </w:r>
    </w:p>
    <w:p w:rsidR="009C1C7E" w:rsidRPr="00873ABF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873ABF">
        <w:rPr>
          <w:rFonts w:ascii="Times New Roman" w:hAnsi="Times New Roman"/>
        </w:rPr>
        <w:t>„(5) Podnikaním v energetike nie je prevádzkovanie nabíjacej stanice</w:t>
      </w:r>
      <w:r w:rsidR="00BC3F70">
        <w:rPr>
          <w:rFonts w:ascii="Times New Roman" w:hAnsi="Times New Roman"/>
        </w:rPr>
        <w:t xml:space="preserve"> </w:t>
      </w:r>
      <w:r w:rsidRPr="00BC3F70" w:rsidR="00BC3F70">
        <w:rPr>
          <w:rFonts w:ascii="Times New Roman" w:hAnsi="Times New Roman"/>
        </w:rPr>
        <w:t>a poskytovanie nabíjania elektrických vozidiel</w:t>
      </w:r>
      <w:r w:rsidRPr="00873ABF">
        <w:rPr>
          <w:rFonts w:ascii="Times New Roman" w:hAnsi="Times New Roman"/>
        </w:rPr>
        <w:t>.</w:t>
      </w:r>
      <w:r w:rsidRPr="00873ABF">
        <w:rPr>
          <w:rFonts w:ascii="Times New Roman" w:hAnsi="Times New Roman"/>
          <w:vertAlign w:val="superscript"/>
        </w:rPr>
        <w:t>“</w:t>
      </w:r>
      <w:r w:rsidRPr="00873ABF">
        <w:rPr>
          <w:rFonts w:ascii="Times New Roman" w:hAnsi="Times New Roman"/>
        </w:rPr>
        <w:t>.</w:t>
      </w:r>
    </w:p>
    <w:p w:rsidR="009C1C7E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</w:p>
    <w:p w:rsidR="009C1C7E" w:rsidRPr="00873ABF" w:rsidP="009C1C7E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873ABF">
        <w:rPr>
          <w:rFonts w:ascii="Times New Roman" w:hAnsi="Times New Roman"/>
        </w:rPr>
        <w:t>Doterajšie odseky 5 a 6 sa označujú ako odseky 6 a 7.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5E56DF">
        <w:rPr>
          <w:rFonts w:ascii="Times New Roman" w:hAnsi="Times New Roman"/>
        </w:rPr>
        <w:t>V § 4 ods. 7 sa slová „a 4“ nahrádzajú slovami „alebo prevádzkujú verejne prístupnú nabíjaciu stanicu“.</w:t>
      </w:r>
    </w:p>
    <w:p w:rsidR="009C1C7E" w:rsidRPr="000D014D" w:rsidP="009C1C7E">
      <w:pPr>
        <w:bidi w:val="0"/>
        <w:jc w:val="both"/>
        <w:rPr>
          <w:rFonts w:ascii="Times New Roman" w:hAnsi="Times New Roman"/>
        </w:rPr>
      </w:pPr>
    </w:p>
    <w:p w:rsidR="009C1C7E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V § 7 ods</w:t>
      </w:r>
      <w:r>
        <w:rPr>
          <w:rFonts w:ascii="Times New Roman" w:hAnsi="Times New Roman"/>
        </w:rPr>
        <w:t xml:space="preserve">. </w:t>
      </w:r>
      <w:r w:rsidRPr="000D014D">
        <w:rPr>
          <w:rFonts w:ascii="Times New Roman" w:hAnsi="Times New Roman"/>
        </w:rPr>
        <w:t xml:space="preserve">5 sa </w:t>
      </w:r>
      <w:r>
        <w:rPr>
          <w:rFonts w:ascii="Times New Roman" w:hAnsi="Times New Roman"/>
        </w:rPr>
        <w:t xml:space="preserve">na </w:t>
      </w:r>
      <w:r w:rsidRPr="000D014D">
        <w:rPr>
          <w:rFonts w:ascii="Times New Roman" w:hAnsi="Times New Roman"/>
        </w:rPr>
        <w:t xml:space="preserve">konci </w:t>
      </w:r>
      <w:r>
        <w:rPr>
          <w:rFonts w:ascii="Times New Roman" w:hAnsi="Times New Roman"/>
        </w:rPr>
        <w:t>pripája táto veta</w:t>
      </w:r>
      <w:r w:rsidRPr="000D014D">
        <w:rPr>
          <w:rFonts w:ascii="Times New Roman" w:hAnsi="Times New Roman"/>
        </w:rPr>
        <w:t>: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Pr="000D014D" w:rsidR="009C1C7E">
        <w:rPr>
          <w:rFonts w:ascii="Times New Roman" w:hAnsi="Times New Roman"/>
        </w:rPr>
        <w:t>„Žiadateľ o vydanie povolenia na distribúciu plynu je povinný okrem splnenia podmienok uvedených v odsekoch 1 a 2 preukázať osvedčenie na výstavbu energetického zariadenia podľa § 12 aj vtedy, ak bude prevádzkovať novú distribučnú sieť</w:t>
      </w:r>
      <w:r w:rsidR="009C1C7E">
        <w:rPr>
          <w:rFonts w:ascii="Times New Roman" w:hAnsi="Times New Roman"/>
        </w:rPr>
        <w:t xml:space="preserve"> vybudovanú</w:t>
      </w:r>
      <w:r w:rsidRPr="000D014D" w:rsidR="009C1C7E">
        <w:rPr>
          <w:rFonts w:ascii="Times New Roman" w:hAnsi="Times New Roman"/>
        </w:rPr>
        <w:t xml:space="preserve"> ako rozšírenie existujúcej </w:t>
      </w:r>
      <w:r w:rsidR="009C1C7E">
        <w:rPr>
          <w:rFonts w:ascii="Times New Roman" w:hAnsi="Times New Roman"/>
        </w:rPr>
        <w:t xml:space="preserve">distribučnej </w:t>
      </w:r>
      <w:r w:rsidRPr="000D014D" w:rsidR="009C1C7E">
        <w:rPr>
          <w:rFonts w:ascii="Times New Roman" w:hAnsi="Times New Roman"/>
        </w:rPr>
        <w:t>siete iného prevádzkovateľa.“</w:t>
      </w:r>
      <w:r w:rsidR="009C1C7E">
        <w:rPr>
          <w:rFonts w:ascii="Times New Roman" w:hAnsi="Times New Roman"/>
        </w:rPr>
        <w:t>.</w:t>
      </w:r>
    </w:p>
    <w:p w:rsidR="009C1C7E" w:rsidP="009C1C7E">
      <w:pPr>
        <w:bidi w:val="0"/>
        <w:jc w:val="both"/>
        <w:rPr>
          <w:rFonts w:ascii="Times New Roman" w:hAnsi="Times New Roman"/>
        </w:rPr>
      </w:pPr>
    </w:p>
    <w:p w:rsidR="00936655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5 sa číslo „15“ nahrádza číslom „60“.</w:t>
      </w:r>
    </w:p>
    <w:p w:rsidR="009627CB">
      <w:pPr>
        <w:pStyle w:val="ListParagraph"/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V § 10 ods</w:t>
      </w:r>
      <w:r>
        <w:rPr>
          <w:rFonts w:ascii="Times New Roman" w:hAnsi="Times New Roman"/>
        </w:rPr>
        <w:t xml:space="preserve">. </w:t>
      </w:r>
      <w:r w:rsidRPr="000D014D">
        <w:rPr>
          <w:rFonts w:ascii="Times New Roman" w:hAnsi="Times New Roman"/>
        </w:rPr>
        <w:t xml:space="preserve">1 sa </w:t>
      </w:r>
      <w:r>
        <w:rPr>
          <w:rFonts w:ascii="Times New Roman" w:hAnsi="Times New Roman"/>
        </w:rPr>
        <w:t xml:space="preserve">na </w:t>
      </w:r>
      <w:r w:rsidRPr="000D014D">
        <w:rPr>
          <w:rFonts w:ascii="Times New Roman" w:hAnsi="Times New Roman"/>
        </w:rPr>
        <w:t xml:space="preserve">konci </w:t>
      </w:r>
      <w:r>
        <w:rPr>
          <w:rFonts w:ascii="Times New Roman" w:hAnsi="Times New Roman"/>
        </w:rPr>
        <w:t>pripája táto veta</w:t>
      </w:r>
      <w:r w:rsidRPr="000D014D">
        <w:rPr>
          <w:rFonts w:ascii="Times New Roman" w:hAnsi="Times New Roman"/>
        </w:rPr>
        <w:t>: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Pr="000D014D" w:rsidR="009C1C7E">
        <w:rPr>
          <w:rFonts w:ascii="Times New Roman" w:hAnsi="Times New Roman"/>
        </w:rPr>
        <w:t>„</w:t>
      </w:r>
      <w:r w:rsidR="009C1C7E">
        <w:rPr>
          <w:rFonts w:ascii="Times New Roman" w:hAnsi="Times New Roman"/>
        </w:rPr>
        <w:t>Ak d</w:t>
      </w:r>
      <w:r w:rsidRPr="000D014D" w:rsidR="009C1C7E">
        <w:rPr>
          <w:rFonts w:ascii="Times New Roman" w:hAnsi="Times New Roman"/>
        </w:rPr>
        <w:t>ržiteľ povolenia na distribúciu elektriny a</w:t>
      </w:r>
      <w:r w:rsidR="009C1C7E">
        <w:rPr>
          <w:rFonts w:ascii="Times New Roman" w:hAnsi="Times New Roman"/>
        </w:rPr>
        <w:t xml:space="preserve">lebo držiteľ povolenia na </w:t>
      </w:r>
      <w:r w:rsidRPr="000D014D" w:rsidR="009C1C7E">
        <w:rPr>
          <w:rFonts w:ascii="Times New Roman" w:hAnsi="Times New Roman"/>
        </w:rPr>
        <w:t>distribúciu plynu</w:t>
      </w:r>
      <w:r w:rsidR="009C1C7E">
        <w:rPr>
          <w:rFonts w:ascii="Times New Roman" w:hAnsi="Times New Roman"/>
        </w:rPr>
        <w:t xml:space="preserve"> žiada o vykonanie zmeny v povolení v súvislosti s výstavbou novej </w:t>
      </w:r>
      <w:r w:rsidRPr="000D014D" w:rsidR="009C1C7E">
        <w:rPr>
          <w:rFonts w:ascii="Times New Roman" w:hAnsi="Times New Roman"/>
        </w:rPr>
        <w:t>distribučn</w:t>
      </w:r>
      <w:r w:rsidR="009C1C7E">
        <w:rPr>
          <w:rFonts w:ascii="Times New Roman" w:hAnsi="Times New Roman"/>
        </w:rPr>
        <w:t xml:space="preserve">ej </w:t>
      </w:r>
      <w:r w:rsidRPr="000D014D" w:rsidR="009C1C7E">
        <w:rPr>
          <w:rFonts w:ascii="Times New Roman" w:hAnsi="Times New Roman"/>
        </w:rPr>
        <w:t>sústav</w:t>
      </w:r>
      <w:r w:rsidR="009C1C7E">
        <w:rPr>
          <w:rFonts w:ascii="Times New Roman" w:hAnsi="Times New Roman"/>
        </w:rPr>
        <w:t>y</w:t>
      </w:r>
      <w:r w:rsidRPr="000D014D" w:rsidR="009C1C7E">
        <w:rPr>
          <w:rFonts w:ascii="Times New Roman" w:hAnsi="Times New Roman"/>
        </w:rPr>
        <w:t xml:space="preserve"> a</w:t>
      </w:r>
      <w:r w:rsidR="009C1C7E">
        <w:rPr>
          <w:rFonts w:ascii="Times New Roman" w:hAnsi="Times New Roman"/>
        </w:rPr>
        <w:t xml:space="preserve">lebo novej </w:t>
      </w:r>
      <w:r w:rsidRPr="000D014D" w:rsidR="009C1C7E">
        <w:rPr>
          <w:rFonts w:ascii="Times New Roman" w:hAnsi="Times New Roman"/>
        </w:rPr>
        <w:t>distribučn</w:t>
      </w:r>
      <w:r w:rsidR="009C1C7E">
        <w:rPr>
          <w:rFonts w:ascii="Times New Roman" w:hAnsi="Times New Roman"/>
        </w:rPr>
        <w:t>ej</w:t>
      </w:r>
      <w:r w:rsidRPr="000D014D" w:rsidR="009C1C7E">
        <w:rPr>
          <w:rFonts w:ascii="Times New Roman" w:hAnsi="Times New Roman"/>
        </w:rPr>
        <w:t xml:space="preserve"> sie</w:t>
      </w:r>
      <w:r w:rsidR="009C1C7E">
        <w:rPr>
          <w:rFonts w:ascii="Times New Roman" w:hAnsi="Times New Roman"/>
        </w:rPr>
        <w:t>te, pre ktoré sa vyžaduje vydanie osvedčenia</w:t>
      </w:r>
      <w:r w:rsidRPr="000D014D" w:rsidR="009C1C7E">
        <w:rPr>
          <w:rFonts w:ascii="Times New Roman" w:hAnsi="Times New Roman"/>
        </w:rPr>
        <w:t xml:space="preserve"> na výstavbu energetického zariadenia podľa § 12</w:t>
      </w:r>
      <w:r w:rsidR="009C1C7E">
        <w:rPr>
          <w:rFonts w:ascii="Times New Roman" w:hAnsi="Times New Roman"/>
        </w:rPr>
        <w:t xml:space="preserve">, je </w:t>
      </w:r>
      <w:r w:rsidRPr="000D014D" w:rsidR="009C1C7E">
        <w:rPr>
          <w:rFonts w:ascii="Times New Roman" w:hAnsi="Times New Roman"/>
        </w:rPr>
        <w:t>povinn</w:t>
      </w:r>
      <w:r w:rsidR="009C1C7E">
        <w:rPr>
          <w:rFonts w:ascii="Times New Roman" w:hAnsi="Times New Roman"/>
        </w:rPr>
        <w:t xml:space="preserve">ý </w:t>
      </w:r>
      <w:r w:rsidRPr="000D014D" w:rsidR="009C1C7E">
        <w:rPr>
          <w:rFonts w:ascii="Times New Roman" w:hAnsi="Times New Roman"/>
        </w:rPr>
        <w:t xml:space="preserve">pri podaní žiadosti o vykonanie zmeny </w:t>
      </w:r>
      <w:r w:rsidR="009C1C7E">
        <w:rPr>
          <w:rFonts w:ascii="Times New Roman" w:hAnsi="Times New Roman"/>
        </w:rPr>
        <w:t xml:space="preserve">preukázať </w:t>
      </w:r>
      <w:r w:rsidRPr="000D014D" w:rsidR="009C1C7E">
        <w:rPr>
          <w:rFonts w:ascii="Times New Roman" w:hAnsi="Times New Roman"/>
        </w:rPr>
        <w:t>aj osvedčenie na výstavbu energetického zariadenia podľa § 12</w:t>
      </w:r>
      <w:r w:rsidR="009C1C7E">
        <w:rPr>
          <w:rFonts w:ascii="Times New Roman" w:hAnsi="Times New Roman"/>
        </w:rPr>
        <w:t>.“.</w:t>
      </w:r>
    </w:p>
    <w:p w:rsidR="009C1C7E" w:rsidP="009C1C7E">
      <w:pPr>
        <w:bidi w:val="0"/>
        <w:jc w:val="both"/>
        <w:rPr>
          <w:rFonts w:ascii="Times New Roman" w:hAnsi="Times New Roman"/>
        </w:rPr>
      </w:pPr>
    </w:p>
    <w:p w:rsidR="009C1C7E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V § 10</w:t>
      </w:r>
      <w:r>
        <w:rPr>
          <w:rFonts w:ascii="Times New Roman" w:hAnsi="Times New Roman"/>
        </w:rPr>
        <w:t xml:space="preserve"> </w:t>
      </w:r>
      <w:r w:rsidRPr="000D014D">
        <w:rPr>
          <w:rFonts w:ascii="Times New Roman" w:hAnsi="Times New Roman"/>
        </w:rPr>
        <w:t>od</w:t>
      </w:r>
      <w:r>
        <w:rPr>
          <w:rFonts w:ascii="Times New Roman" w:hAnsi="Times New Roman"/>
        </w:rPr>
        <w:t>s. 4 sa slová „a ak“ nahrádzajú čiarkou a na konci sa pripájajú tieto slová: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="009C1C7E">
        <w:rPr>
          <w:rFonts w:ascii="Times New Roman" w:hAnsi="Times New Roman"/>
        </w:rPr>
        <w:t>„</w:t>
      </w:r>
      <w:r w:rsidRPr="000D014D" w:rsidR="009C1C7E">
        <w:rPr>
          <w:rFonts w:ascii="Times New Roman" w:hAnsi="Times New Roman"/>
        </w:rPr>
        <w:t>a podmienkou výstavby energetického zariadenia nie je vydanie osvedčenia na výstavbu energetického zariadenia</w:t>
      </w:r>
      <w:r w:rsidR="009C1C7E">
        <w:rPr>
          <w:rFonts w:ascii="Times New Roman" w:hAnsi="Times New Roman"/>
        </w:rPr>
        <w:t xml:space="preserve"> </w:t>
      </w:r>
      <w:r w:rsidRPr="000D014D" w:rsidR="009C1C7E">
        <w:rPr>
          <w:rFonts w:ascii="Times New Roman" w:hAnsi="Times New Roman"/>
        </w:rPr>
        <w:t>podľa § 12“</w:t>
      </w:r>
      <w:r w:rsidR="009C1C7E">
        <w:rPr>
          <w:rFonts w:ascii="Times New Roman" w:hAnsi="Times New Roman"/>
        </w:rPr>
        <w:t>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pStyle w:val="ListParagraph"/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V § 12</w:t>
      </w:r>
      <w:r>
        <w:rPr>
          <w:rFonts w:ascii="Times New Roman" w:hAnsi="Times New Roman"/>
        </w:rPr>
        <w:t xml:space="preserve"> </w:t>
      </w:r>
      <w:r w:rsidRPr="000D014D">
        <w:rPr>
          <w:rFonts w:ascii="Times New Roman" w:hAnsi="Times New Roman"/>
        </w:rPr>
        <w:t>ods</w:t>
      </w:r>
      <w:r>
        <w:rPr>
          <w:rFonts w:ascii="Times New Roman" w:hAnsi="Times New Roman"/>
        </w:rPr>
        <w:t xml:space="preserve">. </w:t>
      </w:r>
      <w:r w:rsidRPr="000D014D">
        <w:rPr>
          <w:rFonts w:ascii="Times New Roman" w:hAnsi="Times New Roman"/>
        </w:rPr>
        <w:t>14 prvej vete</w:t>
      </w:r>
      <w:r>
        <w:rPr>
          <w:rFonts w:ascii="Times New Roman" w:hAnsi="Times New Roman"/>
        </w:rPr>
        <w:t xml:space="preserve"> sa za slovami „stavebné konanie“ slovo „a“ nahrádza čiarkou a na konci sa pripájajú tieto slová</w:t>
      </w:r>
      <w:r w:rsidRPr="000D014D">
        <w:rPr>
          <w:rFonts w:ascii="Times New Roman" w:hAnsi="Times New Roman"/>
        </w:rPr>
        <w:t>:</w:t>
      </w:r>
    </w:p>
    <w:p w:rsidR="009C1C7E" w:rsidP="00BE6603">
      <w:pPr>
        <w:bidi w:val="0"/>
        <w:ind w:left="709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„a dokladom pre pripojenie distribučnej siete, ku ktorej je pripojených menej ako 100 000 odberateľov plynu do distribučnej siete, ku ktorej je pripojených viac ako 100 000 odberateľov plynu“</w:t>
      </w:r>
      <w:r>
        <w:rPr>
          <w:rFonts w:ascii="Times New Roman" w:hAnsi="Times New Roman"/>
        </w:rPr>
        <w:t>.</w:t>
      </w:r>
    </w:p>
    <w:p w:rsidR="009627C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BE6603" w:rsidP="00BE6603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7 druhá veta znie: „</w:t>
      </w:r>
      <w:r w:rsidRPr="00E87792">
        <w:rPr>
          <w:rFonts w:ascii="Times New Roman" w:hAnsi="Times New Roman"/>
        </w:rPr>
        <w:t>Prevádzkovateľ miestnej distribučnej sústavy má právo preniesť zodpovednosť za odchýlku za odberné miesta a odovzdávacie miesta pripojené do jeho miestnej distribučnej sústavy, za ktoré pre</w:t>
      </w:r>
      <w:r w:rsidR="00BA442A">
        <w:rPr>
          <w:rFonts w:ascii="Times New Roman" w:hAnsi="Times New Roman"/>
        </w:rPr>
        <w:t>vzal</w:t>
      </w:r>
      <w:r w:rsidRPr="00E87792">
        <w:rPr>
          <w:rFonts w:ascii="Times New Roman" w:hAnsi="Times New Roman"/>
        </w:rPr>
        <w:t xml:space="preserve"> zodpovednosť za odchýlku, na iný subjekt zúčtovania.“</w:t>
      </w:r>
      <w:r>
        <w:rPr>
          <w:rFonts w:ascii="Times New Roman" w:hAnsi="Times New Roman"/>
        </w:rPr>
        <w:t>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RPr="001D73FC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1D73FC">
        <w:rPr>
          <w:rFonts w:ascii="Times New Roman" w:hAnsi="Times New Roman"/>
        </w:rPr>
        <w:t>V § 15 odsek 9 znie:</w:t>
      </w:r>
    </w:p>
    <w:p w:rsidR="009C1C7E" w:rsidRPr="001D73FC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7CB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1D73FC" w:rsidR="009C1C7E">
        <w:rPr>
          <w:rFonts w:ascii="Times New Roman" w:hAnsi="Times New Roman"/>
        </w:rPr>
        <w:t>„(9) Subjekt zúčtovania je povinný odovzdať organizátorovi krátkodobého trhu s elektrinou údaje potrebné na zúčtovanie odchýlok a vyhodnotenie organizovaného krátkodobého cezhraničného trhu s elektrinou v rozsahu a kvalite podľa pravidiel trhu. Prevádzkovateľ prenosovej sústavy, prevádzkovateľ distribučnej sústavy, prevádzkovateľ priameho vedenia a výrobca elektriny je povinný poskytnúť organizátorovi krátkodobého trhu s elektrinou údaje potrebné pre výkon činností organizátora krátkodobého trhu s elektrinou podľa § 37 ods. 4 v rozsahu a termínoch podľa pravidiel trhu a prevádzkového poriadku organizátora krátkodobého trhu s elektrinou a uzatvoriť s organizátorom krátkodobého trhu s elektrinou zmluvu o poskytovaní údajov. Za poskytnutie údajov v určenom termíne</w:t>
      </w:r>
      <w:r w:rsidR="009C1C7E">
        <w:rPr>
          <w:rFonts w:ascii="Times New Roman" w:hAnsi="Times New Roman"/>
        </w:rPr>
        <w:t xml:space="preserve"> a za </w:t>
      </w:r>
      <w:r w:rsidRPr="001D73FC" w:rsidR="009C1C7E">
        <w:rPr>
          <w:rFonts w:ascii="Times New Roman" w:hAnsi="Times New Roman"/>
        </w:rPr>
        <w:t>správnosť</w:t>
      </w:r>
      <w:r w:rsidR="009C1C7E">
        <w:rPr>
          <w:rFonts w:ascii="Times New Roman" w:hAnsi="Times New Roman"/>
        </w:rPr>
        <w:t xml:space="preserve"> a</w:t>
      </w:r>
      <w:r w:rsidRPr="001D73FC" w:rsidR="009C1C7E">
        <w:rPr>
          <w:rFonts w:ascii="Times New Roman" w:hAnsi="Times New Roman"/>
        </w:rPr>
        <w:t xml:space="preserve"> úplnosť </w:t>
      </w:r>
      <w:r w:rsidR="009C1C7E">
        <w:rPr>
          <w:rFonts w:ascii="Times New Roman" w:hAnsi="Times New Roman"/>
        </w:rPr>
        <w:t>údajov</w:t>
      </w:r>
      <w:r w:rsidRPr="001D73FC" w:rsidR="009C1C7E">
        <w:rPr>
          <w:rFonts w:ascii="Times New Roman" w:hAnsi="Times New Roman"/>
        </w:rPr>
        <w:t xml:space="preserve"> zodpovedá poskytovateľ údajov.“</w:t>
      </w:r>
      <w:r w:rsidR="009C1C7E">
        <w:rPr>
          <w:rFonts w:ascii="Times New Roman" w:hAnsi="Times New Roman"/>
        </w:rPr>
        <w:t>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3F5964" w:rsidRPr="003F5964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V § 19 ods. 7 sa na konci pripája táto veta: </w:t>
      </w:r>
      <w:r w:rsidRPr="000F1723">
        <w:rPr>
          <w:rFonts w:ascii="Times New Roman" w:hAnsi="Times New Roman"/>
          <w:bCs/>
        </w:rPr>
        <w:t>„Prevádzkovateľ distribučnej sústavy alebo prevádzkovateľ distribučnej siete je povinný vypracovať prevádzkový poriadok podľa vzorového prevádzkového poriadku prevádzkovateľa distribučnej sústavy alebo vzorového prevádzkového poriadku prevádzkovateľa distribučnej siete vydaného úradom</w:t>
      </w:r>
      <w:r>
        <w:rPr>
          <w:rFonts w:ascii="Times New Roman" w:hAnsi="Times New Roman"/>
          <w:bCs/>
        </w:rPr>
        <w:t>,</w:t>
      </w:r>
      <w:r w:rsidRPr="000F172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pričom</w:t>
      </w:r>
      <w:r w:rsidRPr="000F1723">
        <w:rPr>
          <w:rFonts w:ascii="Times New Roman" w:hAnsi="Times New Roman"/>
          <w:bCs/>
        </w:rPr>
        <w:t xml:space="preserve"> </w:t>
      </w:r>
      <w:r w:rsidR="00CA01F5">
        <w:rPr>
          <w:rFonts w:ascii="Times New Roman" w:hAnsi="Times New Roman"/>
          <w:bCs/>
        </w:rPr>
        <w:t>p</w:t>
      </w:r>
      <w:r w:rsidRPr="000F1723" w:rsidR="00CA01F5">
        <w:rPr>
          <w:rFonts w:ascii="Times New Roman" w:hAnsi="Times New Roman"/>
          <w:bCs/>
        </w:rPr>
        <w:t xml:space="preserve">revádzkovateľ distribučnej sústavy alebo prevádzkovateľ distribučnej siete </w:t>
      </w:r>
      <w:r w:rsidRPr="000F1723">
        <w:rPr>
          <w:rFonts w:ascii="Times New Roman" w:hAnsi="Times New Roman"/>
          <w:bCs/>
        </w:rPr>
        <w:t>zohľadn</w:t>
      </w:r>
      <w:r>
        <w:rPr>
          <w:rFonts w:ascii="Times New Roman" w:hAnsi="Times New Roman"/>
          <w:bCs/>
        </w:rPr>
        <w:t xml:space="preserve">í </w:t>
      </w:r>
      <w:r w:rsidRPr="000F1723">
        <w:rPr>
          <w:rFonts w:ascii="Times New Roman" w:hAnsi="Times New Roman"/>
          <w:bCs/>
        </w:rPr>
        <w:t>osobitn</w:t>
      </w:r>
      <w:r>
        <w:rPr>
          <w:rFonts w:ascii="Times New Roman" w:hAnsi="Times New Roman"/>
          <w:bCs/>
        </w:rPr>
        <w:t>é</w:t>
      </w:r>
      <w:r w:rsidRPr="000F1723">
        <w:rPr>
          <w:rFonts w:ascii="Times New Roman" w:hAnsi="Times New Roman"/>
          <w:bCs/>
        </w:rPr>
        <w:t xml:space="preserve"> podmien</w:t>
      </w:r>
      <w:r>
        <w:rPr>
          <w:rFonts w:ascii="Times New Roman" w:hAnsi="Times New Roman"/>
          <w:bCs/>
        </w:rPr>
        <w:t>ky</w:t>
      </w:r>
      <w:r w:rsidRPr="000F1723">
        <w:rPr>
          <w:rFonts w:ascii="Times New Roman" w:hAnsi="Times New Roman"/>
          <w:bCs/>
        </w:rPr>
        <w:t xml:space="preserve"> prevádzkovania svojej distribučnej sústavy alebo distribučnej siete.“.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RPr="00BC156D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§ 20 vrátane nadpisu znie: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5E2169" w:rsidP="009C1C7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BC156D">
        <w:rPr>
          <w:rFonts w:ascii="Times New Roman" w:hAnsi="Times New Roman"/>
        </w:rPr>
        <w:t>„</w:t>
      </w:r>
      <w:r w:rsidRPr="005E2169">
        <w:rPr>
          <w:rFonts w:ascii="Times New Roman" w:hAnsi="Times New Roman"/>
          <w:b/>
        </w:rPr>
        <w:t>§ 20</w:t>
      </w:r>
    </w:p>
    <w:p w:rsidR="009C1C7E" w:rsidRPr="005E2169" w:rsidP="009C1C7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5E2169">
        <w:rPr>
          <w:rFonts w:ascii="Times New Roman" w:hAnsi="Times New Roman"/>
          <w:b/>
        </w:rPr>
        <w:t>Stav núdze v elektroenergetike, predchádzanie stavu núdze v elektroenergetike a skúška stavu núdze v elektroenergetike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(1) Stavom núdze v elektroenergetike je náhly nedostatok alebo hroziaci nedostatok elektriny, zmena frekvencie v sústave nad alebo pod úroveň určenú pre technické prostriedky zabezpečujúce automatické odpájanie zariadení od sústavy v súlade s technickými podmienkami prevádzkovateľa prenosovej sústavy podľa § 19 alebo prerušenie paralelnej prevádzky prenosových sústav, ktoré môže spôsobiť významné zníženie alebo prerušenie dodávok elektriny alebo vyradenie energetických zariadení z činnosti alebo ohrozenie života a zdravia ľudí na vymedzenom území alebo na časti vymedzeného územia v dôsledku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a)</w:t>
        <w:tab/>
        <w:t>mimoriadn</w:t>
      </w:r>
      <w:r w:rsidR="002A6A4B">
        <w:rPr>
          <w:rFonts w:ascii="Times New Roman" w:hAnsi="Times New Roman"/>
        </w:rPr>
        <w:t>ej udalosti alebo</w:t>
      </w:r>
      <w:r w:rsidRPr="00BC156D">
        <w:rPr>
          <w:rFonts w:ascii="Times New Roman" w:hAnsi="Times New Roman"/>
        </w:rPr>
        <w:t xml:space="preserve"> krízovej situácie,</w:t>
      </w:r>
      <w:r w:rsidRPr="00BC156D">
        <w:rPr>
          <w:rFonts w:ascii="Times New Roman" w:hAnsi="Times New Roman"/>
          <w:vertAlign w:val="superscript"/>
        </w:rPr>
        <w:t>42</w:t>
      </w:r>
      <w:r w:rsidRPr="00BC156D">
        <w:rPr>
          <w:rFonts w:ascii="Times New Roman" w:hAnsi="Times New Roman"/>
        </w:rPr>
        <w:t>)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b)</w:t>
        <w:tab/>
        <w:t>opatrení hospodárskej mobilizácie,</w:t>
      </w:r>
      <w:r w:rsidRPr="00BC156D">
        <w:rPr>
          <w:rFonts w:ascii="Times New Roman" w:hAnsi="Times New Roman"/>
          <w:vertAlign w:val="superscript"/>
        </w:rPr>
        <w:t>43</w:t>
      </w:r>
      <w:r w:rsidRPr="00BC156D">
        <w:rPr>
          <w:rFonts w:ascii="Times New Roman" w:hAnsi="Times New Roman"/>
        </w:rPr>
        <w:t>)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c)</w:t>
        <w:tab/>
        <w:t>havárií na zariadeniach pre výrobu, prenos a distribúciu elektriny aj mimo vymedzeného územia,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d)</w:t>
        <w:tab/>
        <w:t>ohrozenia bezpečnosti a spoľahlivosti prevádzky sústavy,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e)</w:t>
        <w:tab/>
        <w:t>nevyrovnanej bilancie sústavy alebo jej časti,</w:t>
      </w:r>
    </w:p>
    <w:p w:rsidR="009C1C7E" w:rsidRPr="004D00A3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f)</w:t>
        <w:tab/>
      </w:r>
      <w:r w:rsidR="004D00A3">
        <w:rPr>
          <w:rFonts w:ascii="Times New Roman" w:hAnsi="Times New Roman"/>
        </w:rPr>
        <w:t>trestného činu terorizmu</w:t>
      </w:r>
      <w:r w:rsidRPr="00BC156D">
        <w:rPr>
          <w:rFonts w:ascii="Times New Roman" w:hAnsi="Times New Roman"/>
        </w:rPr>
        <w:t>.</w:t>
      </w:r>
      <w:r w:rsidR="004D00A3">
        <w:rPr>
          <w:rFonts w:ascii="Times New Roman" w:hAnsi="Times New Roman"/>
          <w:vertAlign w:val="superscript"/>
        </w:rPr>
        <w:t>43a</w:t>
      </w:r>
      <w:r w:rsidR="004D00A3">
        <w:rPr>
          <w:rFonts w:ascii="Times New Roman" w:hAnsi="Times New Roman"/>
        </w:rPr>
        <w:t>)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BC156D">
        <w:rPr>
          <w:rFonts w:ascii="Times New Roman" w:hAnsi="Times New Roman"/>
        </w:rPr>
        <w:t>) Predchádzaním stavu núdze v elektroenergetike je súbor opatrení a postupov, vrátane obmedzujúcich opatrení v elektroenergetike, ktoré sa uplatňujú, ak hrozí stav núdze v elektroenergetike.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BC156D">
        <w:rPr>
          <w:rFonts w:ascii="Times New Roman" w:hAnsi="Times New Roman"/>
        </w:rPr>
        <w:t>) Skúškou stavu núdze v elektroenergetike je overenie súboru opatrení a postupov, vrátane obmedzujúcich opatrení v elektroenergetike, uplatňovaných pri stave núdze v elektroenergetike alebo pri predchádzaní stavu núdze v elektroenergetike.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BC156D">
        <w:rPr>
          <w:rFonts w:ascii="Times New Roman" w:hAnsi="Times New Roman"/>
        </w:rPr>
        <w:t>) Obmedzujúcimi opatreniami v elektroenergetike sú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a)</w:t>
        <w:tab/>
        <w:t>obmedzenie spotreby elektriny,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b)</w:t>
        <w:tab/>
        <w:t>prerušenie distribúcie elektriny,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c)</w:t>
        <w:tab/>
        <w:t>zmena hodnoty výkonu dodávaného výrobcom elektriny do sústavy,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d)</w:t>
        <w:tab/>
        <w:t>použitie voľných výrobných kapacít,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e)</w:t>
        <w:tab/>
        <w:t>operatívne vypnutie časti zariadenia v rozsahu nevyhnutnom pre vyrovnanie výkonovej bilancie dotknutej časti sústavy,</w:t>
      </w:r>
    </w:p>
    <w:p w:rsidR="009C1C7E" w:rsidRPr="00BC156D" w:rsidP="009C1C7E">
      <w:pPr>
        <w:bidi w:val="0"/>
        <w:spacing w:line="240" w:lineRule="atLeast"/>
        <w:ind w:left="426" w:hanging="426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f)</w:t>
        <w:tab/>
        <w:t>opatrenia pre obnovu prenosu a distribúcie elektriny.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 xml:space="preserve">(5)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riadenia. Prevádzkovateľ prenosovej sústavy vyhlásenie a odvolanie stavu núdze v elektroenergetike bezodkladne oznamuje ministerstvu. Prevádzkovateľ prenosovej sústavy vyhlasuje stav núdze v elektroenergetike pred prijatím obmedzujúcich opatrení </w:t>
      </w:r>
      <w:r>
        <w:rPr>
          <w:rFonts w:ascii="Times New Roman" w:hAnsi="Times New Roman"/>
        </w:rPr>
        <w:t>v elektroenergetike</w:t>
      </w:r>
      <w:r w:rsidRPr="00BC156D">
        <w:rPr>
          <w:rFonts w:ascii="Times New Roman" w:hAnsi="Times New Roman"/>
        </w:rPr>
        <w:t>; to neplatí pri rozpade sústavy alebo hrozbe rozpadu sústavy, kedy je prevádzkovateľ prenosovej sústavy oprávnený vyhlásiť stav núdze v elektroenergetike dodatočne. Dodatočné vyhlásenie stavu núdze v elektroenergetike uskutoční prevádzkovateľ prenosovej sústavy bezodkladne po prijatí opatrení nevyhnutných na ochranu a obnovu sústavy, pričom v dodatočnom vyhlásení stavu núdze v</w:t>
      </w:r>
      <w:r>
        <w:rPr>
          <w:rFonts w:ascii="Times New Roman" w:hAnsi="Times New Roman"/>
        </w:rPr>
        <w:t> </w:t>
      </w:r>
      <w:r w:rsidRPr="00BC156D">
        <w:rPr>
          <w:rFonts w:ascii="Times New Roman" w:hAnsi="Times New Roman"/>
        </w:rPr>
        <w:t>elektroenergetike</w:t>
      </w:r>
      <w:r>
        <w:rPr>
          <w:rFonts w:ascii="Times New Roman" w:hAnsi="Times New Roman"/>
        </w:rPr>
        <w:t xml:space="preserve"> určí presný </w:t>
      </w:r>
      <w:r w:rsidRPr="00BC156D">
        <w:rPr>
          <w:rFonts w:ascii="Times New Roman" w:hAnsi="Times New Roman"/>
        </w:rPr>
        <w:t>čas, v ktorom nastal stav núdze v elektroenergetike; tento čas sa považuje za čas vyhlásenia stavu núdze v elektroenergetike.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(6) Prevádzkovateľ prenosovej sústavy je oprávnený vykonať skúšku stavu núdze v elektroenergetike v súlade s technickými podmienkami prevádzkovateľa prenosovej sústavy podľa § 19 v rozsahu nevyhnutnom na zabezpečenie bezpečnosti a spoľahlivosti prevádzky sústavy. Počas skúš</w:t>
      </w:r>
      <w:r>
        <w:rPr>
          <w:rFonts w:ascii="Times New Roman" w:hAnsi="Times New Roman"/>
        </w:rPr>
        <w:t>ky</w:t>
      </w:r>
      <w:r w:rsidRPr="00BC156D">
        <w:rPr>
          <w:rFonts w:ascii="Times New Roman" w:hAnsi="Times New Roman"/>
        </w:rPr>
        <w:t xml:space="preserve"> stavu núdze v elektroenergetike je možné realizovať všetky obmedzujúce opatrenia v elektroenergetike podľa odseku </w:t>
      </w:r>
      <w:r w:rsidR="00D8707E">
        <w:rPr>
          <w:rFonts w:ascii="Times New Roman" w:hAnsi="Times New Roman"/>
        </w:rPr>
        <w:t>4</w:t>
      </w:r>
      <w:r w:rsidRPr="00BC156D">
        <w:rPr>
          <w:rFonts w:ascii="Times New Roman" w:hAnsi="Times New Roman"/>
        </w:rPr>
        <w:t>. Počas skúš</w:t>
      </w:r>
      <w:r>
        <w:rPr>
          <w:rFonts w:ascii="Times New Roman" w:hAnsi="Times New Roman"/>
        </w:rPr>
        <w:t>ky</w:t>
      </w:r>
      <w:r w:rsidRPr="00BC156D">
        <w:rPr>
          <w:rFonts w:ascii="Times New Roman" w:hAnsi="Times New Roman"/>
        </w:rPr>
        <w:t xml:space="preserve"> stavu núdze v elektroenergetike sa neuplatňujú štandardy kvality podľa osobitného predpisu.</w:t>
      </w:r>
      <w:r w:rsidR="00616BA1">
        <w:rPr>
          <w:rFonts w:ascii="Times New Roman" w:hAnsi="Times New Roman"/>
          <w:vertAlign w:val="superscript"/>
        </w:rPr>
        <w:t>43b</w:t>
      </w:r>
      <w:r w:rsidRPr="00BC156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Každý</w:t>
      </w:r>
      <w:r w:rsidRPr="00BC156D">
        <w:rPr>
          <w:rFonts w:ascii="Times New Roman" w:hAnsi="Times New Roman"/>
        </w:rPr>
        <w:t xml:space="preserve"> účastní</w:t>
      </w:r>
      <w:r>
        <w:rPr>
          <w:rFonts w:ascii="Times New Roman" w:hAnsi="Times New Roman"/>
        </w:rPr>
        <w:t xml:space="preserve">k </w:t>
      </w:r>
      <w:r w:rsidRPr="00BC156D">
        <w:rPr>
          <w:rFonts w:ascii="Times New Roman" w:hAnsi="Times New Roman"/>
        </w:rPr>
        <w:t xml:space="preserve">trhu s elektrinou </w:t>
      </w:r>
      <w:r>
        <w:rPr>
          <w:rFonts w:ascii="Times New Roman" w:hAnsi="Times New Roman"/>
        </w:rPr>
        <w:t>je</w:t>
      </w:r>
      <w:r w:rsidRPr="00BC156D">
        <w:rPr>
          <w:rFonts w:ascii="Times New Roman" w:hAnsi="Times New Roman"/>
        </w:rPr>
        <w:t xml:space="preserve"> povinn</w:t>
      </w:r>
      <w:r>
        <w:rPr>
          <w:rFonts w:ascii="Times New Roman" w:hAnsi="Times New Roman"/>
        </w:rPr>
        <w:t>ý</w:t>
      </w:r>
      <w:r w:rsidRPr="00BC156D">
        <w:rPr>
          <w:rFonts w:ascii="Times New Roman" w:hAnsi="Times New Roman"/>
        </w:rPr>
        <w:t xml:space="preserve"> poskytnúť prevádzkovateľovi prenosovej sústavy pri skúške stavu núdze v elektroenergetike a príprave na skúšku </w:t>
      </w:r>
      <w:r w:rsidR="00CA01F5">
        <w:rPr>
          <w:rFonts w:ascii="Times New Roman" w:hAnsi="Times New Roman"/>
        </w:rPr>
        <w:t xml:space="preserve">stavu núdze v elektroenergetike </w:t>
      </w:r>
      <w:r w:rsidRPr="00BC156D">
        <w:rPr>
          <w:rFonts w:ascii="Times New Roman" w:hAnsi="Times New Roman"/>
        </w:rPr>
        <w:t xml:space="preserve">potrebnú súčinnosť a dodržiavať pokyny prevádzkovateľa prenosovej sústavy. Vyhodnotenie a zúčtovanie odchýlok a regulačnej elektriny pri skúške stavu núdze v elektroenergetike sa uskutočňuje v rozsahu podľa pravidiel trhu. Úrad zohľadní náklady na vykonanie skúšok stavu núdze v elektroenergetike v navrhovanom spôsobe cenovej regulácie. 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 xml:space="preserve">(7) 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riadenia. Obmedzujúce opatrenia v elektroenergetike pri stave núdze v elektroenergetike na časti vymedzeného územia vyhlasuje a odvoláva prevádzkovateľ prenosovej sústavy na základe žiadosti prevádzkovateľa distribučnej sústavy; prevádzkovateľ distribučnej sústavy, ktorý požiada prevádzkovateľa prenosovej sústavy o vyhlásenie obmedzujúcich opatrení v elektroenergetike pri stave núdze v elektroenergetike na časti vymedzeného územia zodpovedá za spôsobenú škodu, ak neboli splnené podmienky ustanovené </w:t>
      </w:r>
      <w:r w:rsidR="00CA01F5">
        <w:rPr>
          <w:rFonts w:ascii="Times New Roman" w:hAnsi="Times New Roman"/>
        </w:rPr>
        <w:t xml:space="preserve">v odsekoch 1 </w:t>
      </w:r>
      <w:r w:rsidR="00C77955">
        <w:rPr>
          <w:rFonts w:ascii="Times New Roman" w:hAnsi="Times New Roman"/>
        </w:rPr>
        <w:t>až</w:t>
      </w:r>
      <w:r w:rsidR="00CA01F5">
        <w:rPr>
          <w:rFonts w:ascii="Times New Roman" w:hAnsi="Times New Roman"/>
        </w:rPr>
        <w:t xml:space="preserve"> 8</w:t>
      </w:r>
      <w:r w:rsidRPr="00BC156D">
        <w:rPr>
          <w:rFonts w:ascii="Times New Roman" w:hAnsi="Times New Roman"/>
        </w:rPr>
        <w:t xml:space="preserve"> na ich vyhlásenie. Obmedzujúce opatrenia v elektroenergetike pri predchádzaní stavu núdze v elektroenergetike a skúške stavu núdze v elektroenergetike sa nevyhlasujú, musia sa však oznámiť dotknutým účastníkom trhu s elektrinou najneskôr do jednej hodiny po ich prijatí</w:t>
      </w:r>
      <w:r w:rsidR="00C77955">
        <w:rPr>
          <w:rFonts w:ascii="Times New Roman" w:hAnsi="Times New Roman"/>
        </w:rPr>
        <w:t>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(8) Prevádzkovateľ prenosovej sústavy a</w:t>
      </w:r>
      <w:r>
        <w:rPr>
          <w:rFonts w:ascii="Times New Roman" w:hAnsi="Times New Roman"/>
        </w:rPr>
        <w:t>lebo</w:t>
      </w:r>
      <w:r w:rsidRPr="00BC156D">
        <w:rPr>
          <w:rFonts w:ascii="Times New Roman" w:hAnsi="Times New Roman"/>
        </w:rPr>
        <w:t xml:space="preserve"> prevádzkovateľ distribučnej sústavy postupu</w:t>
      </w:r>
      <w:r>
        <w:rPr>
          <w:rFonts w:ascii="Times New Roman" w:hAnsi="Times New Roman"/>
        </w:rPr>
        <w:t>je</w:t>
      </w:r>
      <w:r w:rsidRPr="00BC156D">
        <w:rPr>
          <w:rFonts w:ascii="Times New Roman" w:hAnsi="Times New Roman"/>
        </w:rPr>
        <w:t xml:space="preserve"> pri prijímaní obmedzujúcich opatrení v elektroenergetike tak, aby nedošlo nad nevyhnutnú mieru k obmedzeniu alebo prerušeniu dodávok elektriny pre zariadenia verejnoprospešných služieb a pre odberateľov elektriny v domácnosti.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(9) Každý účastník trhu s elektrinou je povinný podrobiť sa obmedzujúcim opatreniam v elektroenergetike počas ich prípravy a realizácie a opatreniam zameraným na odstránenie stavu núdze v elektroenergetike; to neplatí pre odberateľa elektriny pripojeného do sústavy mimo vymedzeného územia. Ak bol vyhlásený stav núdze v elektroenergetike, účastník trhu s elektrinou je povinný sa podieľať na odstránení príčin a dôsledkov stavu núdze v elektroenergetike a na obnove dodávok elektriny.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(10) Ak účastník trhu s elektrinou nedodrží obmedzujúce opatrenia v elektroenergetike po ich vyhlásení alebo oznámení, má prevádzkovateľ prenosovej sústavy a</w:t>
      </w:r>
      <w:r>
        <w:rPr>
          <w:rFonts w:ascii="Times New Roman" w:hAnsi="Times New Roman"/>
        </w:rPr>
        <w:t> pri</w:t>
      </w:r>
      <w:r w:rsidRPr="00BC156D">
        <w:rPr>
          <w:rFonts w:ascii="Times New Roman" w:hAnsi="Times New Roman"/>
        </w:rPr>
        <w:t xml:space="preserve"> nedodržan</w:t>
      </w:r>
      <w:r>
        <w:rPr>
          <w:rFonts w:ascii="Times New Roman" w:hAnsi="Times New Roman"/>
        </w:rPr>
        <w:t>í</w:t>
      </w:r>
      <w:r w:rsidRPr="00BC156D">
        <w:rPr>
          <w:rFonts w:ascii="Times New Roman" w:hAnsi="Times New Roman"/>
        </w:rPr>
        <w:t xml:space="preserve"> obmedzujúcich opatrení v elektroenergetike na časti vymedzeného územia prevádzkovateľ distribučnej sústavy, právo požadovať od neho náhradu škody, ktorá prevádzkovateľovi prenosovej sústavy alebo prevádzkovateľovi distribučnej sústavy z tohto dôvodu vznikla.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(11) Účastník trhu s elektrinou je</w:t>
      </w:r>
      <w:r>
        <w:rPr>
          <w:rFonts w:ascii="Times New Roman" w:hAnsi="Times New Roman"/>
        </w:rPr>
        <w:t xml:space="preserve"> povinný</w:t>
      </w:r>
      <w:r w:rsidRPr="00BC156D">
        <w:rPr>
          <w:rFonts w:ascii="Times New Roman" w:hAnsi="Times New Roman"/>
        </w:rPr>
        <w:t xml:space="preserve"> na vlastné náklady </w:t>
      </w:r>
      <w:r>
        <w:rPr>
          <w:rFonts w:ascii="Times New Roman" w:hAnsi="Times New Roman"/>
        </w:rPr>
        <w:t>zabezpečiť, aby jeho zariadenia spĺňali</w:t>
      </w:r>
      <w:r w:rsidRPr="00BC156D">
        <w:rPr>
          <w:rFonts w:ascii="Times New Roman" w:hAnsi="Times New Roman"/>
        </w:rPr>
        <w:t xml:space="preserve"> požiada</w:t>
      </w:r>
      <w:r>
        <w:rPr>
          <w:rFonts w:ascii="Times New Roman" w:hAnsi="Times New Roman"/>
        </w:rPr>
        <w:t xml:space="preserve">vky ustanovené </w:t>
      </w:r>
      <w:r w:rsidRPr="00BC156D">
        <w:rPr>
          <w:rFonts w:ascii="Times New Roman" w:hAnsi="Times New Roman"/>
        </w:rPr>
        <w:t xml:space="preserve">všeobecne záväzným právnym predpisom vydaným podľa § 95 ods. 1 písm. d) a technickými podmienkami prevádzkovateľa prenosovej sústavy podľa § 19. Požiadavky na zariadenia </w:t>
      </w:r>
      <w:r>
        <w:rPr>
          <w:rFonts w:ascii="Times New Roman" w:hAnsi="Times New Roman"/>
        </w:rPr>
        <w:t>podľa prvej vety</w:t>
      </w:r>
      <w:r w:rsidRPr="00BC156D">
        <w:rPr>
          <w:rFonts w:ascii="Times New Roman" w:hAnsi="Times New Roman"/>
        </w:rPr>
        <w:t xml:space="preserve"> </w:t>
      </w:r>
      <w:r w:rsidR="00C77955">
        <w:rPr>
          <w:rFonts w:ascii="Times New Roman" w:hAnsi="Times New Roman"/>
        </w:rPr>
        <w:t>platia pre</w:t>
      </w:r>
      <w:r w:rsidRPr="00BC156D">
        <w:rPr>
          <w:rFonts w:ascii="Times New Roman" w:hAnsi="Times New Roman"/>
        </w:rPr>
        <w:t xml:space="preserve"> nové a existujúce zariadenia dotknutého účastníka trhu</w:t>
      </w:r>
      <w:r>
        <w:rPr>
          <w:rFonts w:ascii="Times New Roman" w:hAnsi="Times New Roman"/>
        </w:rPr>
        <w:t xml:space="preserve"> s  elektrinou</w:t>
      </w:r>
      <w:r w:rsidRPr="00BC156D">
        <w:rPr>
          <w:rFonts w:ascii="Times New Roman" w:hAnsi="Times New Roman"/>
        </w:rPr>
        <w:t>. Náklady subjektov</w:t>
      </w:r>
      <w:r>
        <w:rPr>
          <w:rFonts w:ascii="Times New Roman" w:hAnsi="Times New Roman"/>
        </w:rPr>
        <w:t xml:space="preserve"> podľa osobitného predpisu</w:t>
      </w:r>
      <w:r w:rsidRPr="00BC156D">
        <w:rPr>
          <w:rFonts w:ascii="Times New Roman" w:hAnsi="Times New Roman"/>
          <w:vertAlign w:val="superscript"/>
        </w:rPr>
        <w:t>43</w:t>
      </w:r>
      <w:r w:rsidR="00616BA1">
        <w:rPr>
          <w:rFonts w:ascii="Times New Roman" w:hAnsi="Times New Roman"/>
          <w:vertAlign w:val="superscript"/>
        </w:rPr>
        <w:t>c</w:t>
      </w:r>
      <w:r w:rsidRPr="00BC156D">
        <w:rPr>
          <w:rFonts w:ascii="Times New Roman" w:hAnsi="Times New Roman"/>
        </w:rPr>
        <w:t xml:space="preserve">) vyvolané </w:t>
      </w:r>
      <w:r>
        <w:rPr>
          <w:rFonts w:ascii="Times New Roman" w:hAnsi="Times New Roman"/>
        </w:rPr>
        <w:t xml:space="preserve">plnením týchto požiadaviek </w:t>
      </w:r>
      <w:r w:rsidRPr="00BC156D">
        <w:rPr>
          <w:rFonts w:ascii="Times New Roman" w:hAnsi="Times New Roman"/>
        </w:rPr>
        <w:t>úrad zohľadní v navrhovanom spôsobe cenovej regulácie.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(12) Pri stave núdze v elektroenergetike až do jeho odvolania a v čase trvania obmedzujúcich opatrení v elektroenergetike vyhlásených alebo oznámených za podmienok ustanovených všeobecne záväzným právnym predpisom vydaným podľa § 95 ods. 1 písm. d), je právo na náhradu škody a ušlého zisku z dôvodu, pre ktorý bol stav núdze v elektroenergetike vyhlásený alebo pre ktorý stav núdze v elektroenergetike hrozil, alebo z dôvodu realizácie obmedzujúcich opatrení v elektroenergetike vylúčené. Právo na náhradu škody a ušlého zisku z dôvodu, pre ktorý bol stav núdze v elektroenergetike vyhlásený alebo pre ktorý stav núdze v elektroenergetike hrozil, alebo z dôvodu realizácie obmedzujúcich opatrení v elektroenergetike je vylúčené aj vtedy, ak bolo zariadenie užívateľa sústavy odpojené v dôsledku činnosti technických prostriedkov zabezpečujúcich automatické odpájanie zariadení od sústavy v súlade s technickými podmienkami prevádzkovateľa prenosovej sústavy podľa § 19. Vyhodnotenie a zúčtovanie odchýlok a regulačnej elektriny sa uskutočňuje podľa pravidiel trhu.“.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Poznámk</w:t>
      </w:r>
      <w:r w:rsidR="004D00A3">
        <w:rPr>
          <w:rFonts w:ascii="Times New Roman" w:hAnsi="Times New Roman"/>
        </w:rPr>
        <w:t>y</w:t>
      </w:r>
      <w:r w:rsidRPr="00BC156D">
        <w:rPr>
          <w:rFonts w:ascii="Times New Roman" w:hAnsi="Times New Roman"/>
        </w:rPr>
        <w:t xml:space="preserve"> pod čiarou k odkaz</w:t>
      </w:r>
      <w:r w:rsidR="004D00A3">
        <w:rPr>
          <w:rFonts w:ascii="Times New Roman" w:hAnsi="Times New Roman"/>
        </w:rPr>
        <w:t>om</w:t>
      </w:r>
      <w:r w:rsidRPr="00BC156D">
        <w:rPr>
          <w:rFonts w:ascii="Times New Roman" w:hAnsi="Times New Roman"/>
        </w:rPr>
        <w:t xml:space="preserve"> 43a </w:t>
      </w:r>
      <w:r w:rsidR="004D00A3">
        <w:rPr>
          <w:rFonts w:ascii="Times New Roman" w:hAnsi="Times New Roman"/>
        </w:rPr>
        <w:t>a</w:t>
      </w:r>
      <w:r w:rsidR="00616BA1">
        <w:rPr>
          <w:rFonts w:ascii="Times New Roman" w:hAnsi="Times New Roman"/>
        </w:rPr>
        <w:t>ž</w:t>
      </w:r>
      <w:r w:rsidR="004D00A3">
        <w:rPr>
          <w:rFonts w:ascii="Times New Roman" w:hAnsi="Times New Roman"/>
        </w:rPr>
        <w:t> 43</w:t>
      </w:r>
      <w:r w:rsidR="00616BA1">
        <w:rPr>
          <w:rFonts w:ascii="Times New Roman" w:hAnsi="Times New Roman"/>
        </w:rPr>
        <w:t>c</w:t>
      </w:r>
      <w:r w:rsidR="004D00A3">
        <w:rPr>
          <w:rFonts w:ascii="Times New Roman" w:hAnsi="Times New Roman"/>
        </w:rPr>
        <w:t xml:space="preserve"> </w:t>
      </w:r>
      <w:r w:rsidRPr="00BC156D" w:rsidR="004D00A3">
        <w:rPr>
          <w:rFonts w:ascii="Times New Roman" w:hAnsi="Times New Roman"/>
        </w:rPr>
        <w:t>zn</w:t>
      </w:r>
      <w:r w:rsidR="004D00A3">
        <w:rPr>
          <w:rFonts w:ascii="Times New Roman" w:hAnsi="Times New Roman"/>
        </w:rPr>
        <w:t>ejú</w:t>
      </w:r>
      <w:r w:rsidRPr="00BC156D">
        <w:rPr>
          <w:rFonts w:ascii="Times New Roman" w:hAnsi="Times New Roman"/>
        </w:rPr>
        <w:t>:</w:t>
      </w:r>
    </w:p>
    <w:p w:rsidR="004D00A3" w:rsidP="009C1C7E">
      <w:pPr>
        <w:bidi w:val="0"/>
        <w:spacing w:line="240" w:lineRule="atLeast"/>
        <w:jc w:val="both"/>
        <w:rPr>
          <w:rFonts w:ascii="Times New Roman" w:hAnsi="Times New Roman"/>
        </w:rPr>
      </w:pPr>
      <w:r w:rsidRPr="00BC156D" w:rsidR="009C1C7E">
        <w:rPr>
          <w:rFonts w:ascii="Times New Roman" w:hAnsi="Times New Roman"/>
        </w:rPr>
        <w:t>„</w:t>
      </w:r>
      <w:r w:rsidRPr="007B5B5F" w:rsidR="007B5B5F">
        <w:rPr>
          <w:rFonts w:ascii="Times New Roman" w:hAnsi="Times New Roman"/>
          <w:vertAlign w:val="superscript"/>
        </w:rPr>
        <w:t>43a</w:t>
      </w:r>
      <w:r>
        <w:rPr>
          <w:rFonts w:ascii="Times New Roman" w:hAnsi="Times New Roman"/>
        </w:rPr>
        <w:t xml:space="preserve">) § 140b zákona č. 300/2005 Z. z. </w:t>
      </w:r>
      <w:r w:rsidR="00BB0F16">
        <w:rPr>
          <w:rFonts w:ascii="Times New Roman" w:hAnsi="Times New Roman"/>
        </w:rPr>
        <w:t>Trestný zákon v znení zákona č. 316/2016 Z. z.</w:t>
      </w:r>
    </w:p>
    <w:p w:rsidR="00616BA1" w:rsidP="009C1C7E">
      <w:pPr>
        <w:bidi w:val="0"/>
        <w:spacing w:line="240" w:lineRule="atLeast"/>
        <w:jc w:val="both"/>
        <w:rPr>
          <w:rFonts w:ascii="Times New Roman" w:hAnsi="Times New Roman"/>
        </w:rPr>
      </w:pPr>
      <w:r w:rsidR="004D00A3">
        <w:rPr>
          <w:rFonts w:ascii="Times New Roman" w:hAnsi="Times New Roman"/>
        </w:rPr>
        <w:t xml:space="preserve">  </w:t>
      </w:r>
      <w:r w:rsidRPr="00771B35" w:rsidR="009C1C7E">
        <w:rPr>
          <w:rFonts w:ascii="Times New Roman" w:hAnsi="Times New Roman"/>
          <w:vertAlign w:val="superscript"/>
        </w:rPr>
        <w:t>43</w:t>
      </w:r>
      <w:r w:rsidR="004D00A3">
        <w:rPr>
          <w:rFonts w:ascii="Times New Roman" w:hAnsi="Times New Roman"/>
          <w:vertAlign w:val="superscript"/>
        </w:rPr>
        <w:t>b</w:t>
      </w:r>
      <w:r w:rsidRPr="00BC156D" w:rsidR="009C1C7E">
        <w:rPr>
          <w:rFonts w:ascii="Times New Roman" w:hAnsi="Times New Roman"/>
        </w:rPr>
        <w:t xml:space="preserve">) </w:t>
      </w:r>
      <w:r w:rsidRPr="00851718">
        <w:rPr>
          <w:rFonts w:ascii="Times New Roman" w:hAnsi="Times New Roman"/>
        </w:rPr>
        <w:t>§ 40 ods. 2 zákona č. 250/2012 Z.</w:t>
      </w:r>
      <w:r>
        <w:rPr>
          <w:rFonts w:ascii="Times New Roman" w:hAnsi="Times New Roman"/>
        </w:rPr>
        <w:t xml:space="preserve"> </w:t>
      </w:r>
      <w:r w:rsidRPr="00851718">
        <w:rPr>
          <w:rFonts w:ascii="Times New Roman" w:hAnsi="Times New Roman"/>
        </w:rPr>
        <w:t>z.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  <w:r w:rsidR="00616BA1">
        <w:rPr>
          <w:rFonts w:ascii="Times New Roman" w:hAnsi="Times New Roman"/>
          <w:vertAlign w:val="superscript"/>
        </w:rPr>
        <w:t xml:space="preserve">   </w:t>
      </w:r>
      <w:r w:rsidRPr="00E16941" w:rsidR="00E16941">
        <w:rPr>
          <w:rFonts w:ascii="Times New Roman" w:hAnsi="Times New Roman"/>
          <w:vertAlign w:val="superscript"/>
        </w:rPr>
        <w:t>43c</w:t>
      </w:r>
      <w:r w:rsidR="00616BA1">
        <w:rPr>
          <w:rFonts w:ascii="Times New Roman" w:hAnsi="Times New Roman"/>
        </w:rPr>
        <w:t xml:space="preserve">) </w:t>
      </w:r>
      <w:r w:rsidRPr="00BC156D">
        <w:rPr>
          <w:rFonts w:ascii="Times New Roman" w:hAnsi="Times New Roman"/>
        </w:rPr>
        <w:t>§ 1 písm. c) zákona č. 250/2012 Z. z.“.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0929C5" w:rsidP="000929C5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="009C1C7E">
        <w:rPr>
          <w:rFonts w:ascii="Times New Roman" w:hAnsi="Times New Roman"/>
        </w:rPr>
        <w:t>V § 22 ods. 9 sa za slovo „predkladať“ vkladajú slová „návrh spôsobu zabezpečenia štandardu bezpečnosti dodávok plynu podľa odseku 5 a“.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FF2DE3" w:rsidP="00FF2DE3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26 ods. 2 sa za slová „</w:t>
      </w:r>
      <w:r w:rsidRPr="00E16941" w:rsidR="00E16941">
        <w:rPr>
          <w:rFonts w:ascii="Times New Roman" w:hAnsi="Times New Roman"/>
        </w:rPr>
        <w:t>dimenzovanie pripojenia do prenosovej sústavy“ vkladajú slová „</w:t>
      </w:r>
      <w:r w:rsidRPr="007D71B3">
        <w:rPr>
          <w:rFonts w:ascii="Times New Roman" w:hAnsi="Times New Roman"/>
        </w:rPr>
        <w:t>a kapacitu pripojenia do prenosovej sústavy</w:t>
      </w:r>
      <w:r>
        <w:rPr>
          <w:rFonts w:ascii="Times New Roman" w:hAnsi="Times New Roman"/>
        </w:rPr>
        <w:t>“ a na konci sa pripája táto veta: „K</w:t>
      </w:r>
      <w:r w:rsidRPr="001F081E">
        <w:rPr>
          <w:rFonts w:ascii="Times New Roman" w:hAnsi="Times New Roman"/>
        </w:rPr>
        <w:t>apacitou pripojenia do prenosovej sústavy je využiteľnosť technického dimenzovania pripojenia v každom jednotlivom mieste pripojenia do prenosovej sústavy v súlade s pravidlami trhu</w:t>
      </w:r>
      <w:r>
        <w:rPr>
          <w:rFonts w:ascii="Times New Roman" w:hAnsi="Times New Roman"/>
        </w:rPr>
        <w:t>.“.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FF2DE3" w:rsidP="00FF2DE3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26 ods. 4 druhá veta znie: „</w:t>
      </w:r>
      <w:r w:rsidRPr="00DF66A3">
        <w:rPr>
          <w:rFonts w:ascii="Times New Roman" w:hAnsi="Times New Roman"/>
        </w:rPr>
        <w:t xml:space="preserve">V zmluve o prístupe do prenosovej sústavy a prenose elektriny sa </w:t>
      </w:r>
      <w:r>
        <w:rPr>
          <w:rFonts w:ascii="Times New Roman" w:hAnsi="Times New Roman"/>
        </w:rPr>
        <w:t>určí</w:t>
      </w:r>
      <w:r w:rsidRPr="00DF66A3">
        <w:rPr>
          <w:rFonts w:ascii="Times New Roman" w:hAnsi="Times New Roman"/>
        </w:rPr>
        <w:t xml:space="preserve"> hodnota rezervovanej kapacity</w:t>
      </w:r>
      <w:r>
        <w:rPr>
          <w:rFonts w:ascii="Times New Roman" w:hAnsi="Times New Roman"/>
        </w:rPr>
        <w:t>.“.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1D73FC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1D73FC">
        <w:rPr>
          <w:rFonts w:ascii="Times New Roman" w:hAnsi="Times New Roman"/>
        </w:rPr>
        <w:t xml:space="preserve">§ 26 sa </w:t>
      </w:r>
      <w:r>
        <w:rPr>
          <w:rFonts w:ascii="Times New Roman" w:hAnsi="Times New Roman"/>
        </w:rPr>
        <w:t xml:space="preserve">za odsek 14 vkladá nový odsek </w:t>
      </w:r>
      <w:r w:rsidRPr="001D73FC">
        <w:rPr>
          <w:rFonts w:ascii="Times New Roman" w:hAnsi="Times New Roman"/>
        </w:rPr>
        <w:t>15, ktorý znie:</w:t>
      </w:r>
    </w:p>
    <w:p w:rsidR="009C1C7E" w:rsidRPr="001D73FC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1D73FC" w:rsidP="001E2D03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1D73FC">
        <w:rPr>
          <w:rFonts w:ascii="Times New Roman" w:hAnsi="Times New Roman"/>
        </w:rPr>
        <w:t xml:space="preserve">„(15) Zmluvou o poskytovaní údajov sa účastník trhu s elektrinou zaväzuje poskytovať organizátorovi krátkodobého trhu s elektrinou údaje potrebné </w:t>
      </w:r>
      <w:r>
        <w:rPr>
          <w:rFonts w:ascii="Times New Roman" w:hAnsi="Times New Roman"/>
        </w:rPr>
        <w:t>pre výkon</w:t>
      </w:r>
      <w:r w:rsidRPr="001D73FC">
        <w:rPr>
          <w:rFonts w:ascii="Times New Roman" w:hAnsi="Times New Roman"/>
        </w:rPr>
        <w:t xml:space="preserve"> činnos</w:t>
      </w:r>
      <w:r>
        <w:rPr>
          <w:rFonts w:ascii="Times New Roman" w:hAnsi="Times New Roman"/>
        </w:rPr>
        <w:t>ti</w:t>
      </w:r>
      <w:r w:rsidRPr="001D73FC">
        <w:rPr>
          <w:rFonts w:ascii="Times New Roman" w:hAnsi="Times New Roman"/>
        </w:rPr>
        <w:t xml:space="preserve"> organizátora krátkodobého trhu s elektrinou v rozsahu a termínoch podľa pravidiel trhu a prevádzkového poriadku organizátora krátkodobého trhu s elektrinou a organizátor krátkodobého trhu s elektrinou sa zaväzuje údaje spracúvať spôsobom podľa pravidiel trhu a prevádzkového poriadku organizátora krátkodobého trhu s elektrinou.“</w:t>
      </w:r>
      <w:r>
        <w:rPr>
          <w:rFonts w:ascii="Times New Roman" w:hAnsi="Times New Roman"/>
        </w:rPr>
        <w:t>.</w:t>
      </w:r>
    </w:p>
    <w:p w:rsidR="009C1C7E" w:rsidRPr="001D73FC" w:rsidP="001E2D03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</w:p>
    <w:p w:rsidR="009C1C7E" w:rsidRPr="001D73FC" w:rsidP="001E2D03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1D73FC">
        <w:rPr>
          <w:rFonts w:ascii="Times New Roman" w:hAnsi="Times New Roman"/>
        </w:rPr>
        <w:t>Doterajší odsek 15 sa označuje ako odsek 16.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8109F7" w:rsidP="009C1C7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8109F7">
        <w:rPr>
          <w:rFonts w:ascii="Times New Roman" w:hAnsi="Times New Roman"/>
        </w:rPr>
        <w:t xml:space="preserve">V § 26 ods. 16 sa </w:t>
      </w:r>
      <w:r w:rsidR="006F3354">
        <w:rPr>
          <w:rFonts w:ascii="Times New Roman" w:hAnsi="Times New Roman"/>
        </w:rPr>
        <w:t>slová</w:t>
      </w:r>
      <w:r w:rsidRPr="008109F7" w:rsidR="006F3354">
        <w:rPr>
          <w:rFonts w:ascii="Times New Roman" w:hAnsi="Times New Roman"/>
        </w:rPr>
        <w:t xml:space="preserve"> </w:t>
      </w:r>
      <w:r w:rsidRPr="008109F7">
        <w:rPr>
          <w:rFonts w:ascii="Times New Roman" w:hAnsi="Times New Roman"/>
        </w:rPr>
        <w:t>„</w:t>
      </w:r>
      <w:r w:rsidR="006F3354">
        <w:rPr>
          <w:rFonts w:ascii="Times New Roman" w:hAnsi="Times New Roman"/>
        </w:rPr>
        <w:t xml:space="preserve">až </w:t>
      </w:r>
      <w:r w:rsidRPr="008109F7">
        <w:rPr>
          <w:rFonts w:ascii="Times New Roman" w:hAnsi="Times New Roman"/>
        </w:rPr>
        <w:t>14“ nahrádza</w:t>
      </w:r>
      <w:r w:rsidR="006F3354">
        <w:rPr>
          <w:rFonts w:ascii="Times New Roman" w:hAnsi="Times New Roman"/>
        </w:rPr>
        <w:t>jú</w:t>
      </w:r>
      <w:r w:rsidRPr="008109F7">
        <w:rPr>
          <w:rFonts w:ascii="Times New Roman" w:hAnsi="Times New Roman"/>
        </w:rPr>
        <w:t xml:space="preserve"> </w:t>
      </w:r>
      <w:r w:rsidR="006F3354">
        <w:rPr>
          <w:rFonts w:ascii="Times New Roman" w:hAnsi="Times New Roman"/>
        </w:rPr>
        <w:t xml:space="preserve">slovami </w:t>
      </w:r>
      <w:r w:rsidRPr="008109F7">
        <w:rPr>
          <w:rFonts w:ascii="Times New Roman" w:hAnsi="Times New Roman"/>
        </w:rPr>
        <w:t>„</w:t>
      </w:r>
      <w:r w:rsidR="006F3354">
        <w:rPr>
          <w:rFonts w:ascii="Times New Roman" w:hAnsi="Times New Roman"/>
        </w:rPr>
        <w:t xml:space="preserve">až </w:t>
      </w:r>
      <w:r w:rsidRPr="008109F7">
        <w:rPr>
          <w:rFonts w:ascii="Times New Roman" w:hAnsi="Times New Roman"/>
        </w:rPr>
        <w:t>15“.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V § 28 ods. 1 písmeno e) znie:</w:t>
      </w:r>
    </w:p>
    <w:p w:rsidR="009C1C7E" w:rsidRPr="00BC156D" w:rsidP="009C1C7E">
      <w:pPr>
        <w:tabs>
          <w:tab w:val="left" w:pos="567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627CB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BC156D" w:rsidR="009C1C7E">
        <w:rPr>
          <w:rFonts w:ascii="Times New Roman" w:hAnsi="Times New Roman"/>
        </w:rPr>
        <w:t xml:space="preserve">„e) zabezpečovať v súlade s medzinárodnými záväzkami regulačnú elektrinu </w:t>
      </w:r>
      <w:r w:rsidR="009C1C7E">
        <w:rPr>
          <w:rFonts w:ascii="Times New Roman" w:hAnsi="Times New Roman"/>
        </w:rPr>
        <w:t>pri</w:t>
      </w:r>
      <w:r w:rsidRPr="00BC156D" w:rsidR="009C1C7E">
        <w:rPr>
          <w:rFonts w:ascii="Times New Roman" w:hAnsi="Times New Roman"/>
        </w:rPr>
        <w:t xml:space="preserve"> havarijnej výpomoci, regulačnú elektrinu v systéme spolupráce prevádzkovateľov </w:t>
      </w:r>
      <w:r w:rsidRPr="00EC0670" w:rsidR="009C1C7E">
        <w:rPr>
          <w:rFonts w:ascii="Times New Roman" w:hAnsi="Times New Roman"/>
        </w:rPr>
        <w:t>prenosových sústav a za podmienok ustanovených osobitným predpisom</w:t>
      </w:r>
      <w:r w:rsidRPr="00EC0670" w:rsidR="009C1C7E">
        <w:rPr>
          <w:rFonts w:ascii="Times New Roman" w:hAnsi="Times New Roman"/>
          <w:vertAlign w:val="superscript"/>
        </w:rPr>
        <w:t>53a</w:t>
      </w:r>
      <w:r w:rsidRPr="00EC0670" w:rsidR="009C1C7E">
        <w:rPr>
          <w:rFonts w:ascii="Times New Roman" w:hAnsi="Times New Roman"/>
        </w:rPr>
        <w:t>) redispečing a protiobchod,“.</w:t>
      </w:r>
    </w:p>
    <w:p w:rsidR="009C1C7E" w:rsidRPr="00EC0670" w:rsidP="001E2D03">
      <w:pPr>
        <w:tabs>
          <w:tab w:val="left" w:pos="567"/>
        </w:tabs>
        <w:bidi w:val="0"/>
        <w:spacing w:line="240" w:lineRule="atLeast"/>
        <w:ind w:left="709"/>
        <w:jc w:val="both"/>
        <w:rPr>
          <w:rFonts w:ascii="Times New Roman" w:hAnsi="Times New Roman"/>
        </w:rPr>
      </w:pPr>
    </w:p>
    <w:p w:rsidR="009C1C7E" w:rsidRPr="00EC0670" w:rsidP="001E2D03">
      <w:pPr>
        <w:tabs>
          <w:tab w:val="left" w:pos="567"/>
        </w:tabs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EC0670">
        <w:rPr>
          <w:rFonts w:ascii="Times New Roman" w:hAnsi="Times New Roman"/>
        </w:rPr>
        <w:t>Poznámka pod čiarou k odkazu 53a znie:</w:t>
      </w:r>
    </w:p>
    <w:p w:rsidR="009C1C7E" w:rsidRPr="00EC0670" w:rsidP="001E2D03">
      <w:pPr>
        <w:tabs>
          <w:tab w:val="left" w:pos="567"/>
        </w:tabs>
        <w:bidi w:val="0"/>
        <w:spacing w:line="240" w:lineRule="atLeast"/>
        <w:ind w:left="709"/>
        <w:jc w:val="both"/>
        <w:rPr>
          <w:rFonts w:ascii="Times New Roman" w:hAnsi="Times New Roman"/>
        </w:rPr>
      </w:pPr>
    </w:p>
    <w:p w:rsidR="009C1C7E" w:rsidRPr="00BC156D" w:rsidP="001E2D03">
      <w:pPr>
        <w:tabs>
          <w:tab w:val="left" w:pos="567"/>
        </w:tabs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EC0670">
        <w:rPr>
          <w:rFonts w:ascii="Times New Roman" w:hAnsi="Times New Roman"/>
        </w:rPr>
        <w:t>„</w:t>
      </w:r>
      <w:r w:rsidRPr="00771B35">
        <w:rPr>
          <w:rFonts w:ascii="Times New Roman" w:hAnsi="Times New Roman"/>
          <w:vertAlign w:val="superscript"/>
        </w:rPr>
        <w:t>53a</w:t>
      </w:r>
      <w:r w:rsidRPr="00EC0670">
        <w:rPr>
          <w:rFonts w:ascii="Times New Roman" w:hAnsi="Times New Roman"/>
        </w:rPr>
        <w:t>) Nariadenie Komisie (EÚ) 2015/1222 z 24. júla 2015, ktorým sa stanovuje usmernenie pre prideľovanie kapacity a riadenie preťaženia (Ú.</w:t>
      </w:r>
      <w:r>
        <w:rPr>
          <w:rFonts w:ascii="Times New Roman" w:hAnsi="Times New Roman"/>
        </w:rPr>
        <w:t xml:space="preserve"> </w:t>
      </w:r>
      <w:r w:rsidRPr="00EC0670">
        <w:rPr>
          <w:rFonts w:ascii="Times New Roman" w:hAnsi="Times New Roman"/>
        </w:rPr>
        <w:t>v. EÚ L 197, 25.7.2015).“</w:t>
      </w:r>
      <w:r>
        <w:rPr>
          <w:rFonts w:ascii="Times New Roman" w:hAnsi="Times New Roman"/>
        </w:rPr>
        <w:t>.</w:t>
      </w:r>
    </w:p>
    <w:p w:rsidR="009C1C7E" w:rsidRPr="00BC156D" w:rsidP="009C1C7E">
      <w:pPr>
        <w:tabs>
          <w:tab w:val="left" w:pos="567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V § 28 ods. 3 písmeno b) znie: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7CB">
      <w:pPr>
        <w:bidi w:val="0"/>
        <w:spacing w:line="240" w:lineRule="atLeast"/>
        <w:ind w:left="709"/>
        <w:jc w:val="both"/>
        <w:rPr>
          <w:rFonts w:ascii="Times New Roman" w:hAnsi="Times New Roman"/>
        </w:rPr>
      </w:pPr>
      <w:r w:rsidRPr="00BC156D" w:rsidR="009C1C7E">
        <w:rPr>
          <w:rFonts w:ascii="Times New Roman" w:hAnsi="Times New Roman"/>
        </w:rPr>
        <w:t>„b) raz za dva roky vypracúvať plán rozvoja prenosovej sústavy vrátane plánu rozvoja spojovacích vedení na obdobie nasledujúcich desiatich rokov (ďalej len „desaťročný plán rozvoja sústavy“) a predložiť ho ministerstvu a úradu do 30. apríla druhého kalendárneho roka</w:t>
      </w:r>
      <w:r w:rsidR="009C1C7E">
        <w:rPr>
          <w:rFonts w:ascii="Times New Roman" w:hAnsi="Times New Roman"/>
        </w:rPr>
        <w:t>, v ktorom sa plní príslušný desaťročný</w:t>
      </w:r>
      <w:r w:rsidRPr="00BC156D" w:rsidR="009C1C7E">
        <w:rPr>
          <w:rFonts w:ascii="Times New Roman" w:hAnsi="Times New Roman"/>
        </w:rPr>
        <w:t xml:space="preserve"> plán rozvoja sústavy</w:t>
      </w:r>
      <w:r w:rsidR="009C1C7E">
        <w:rPr>
          <w:rFonts w:ascii="Times New Roman" w:hAnsi="Times New Roman"/>
        </w:rPr>
        <w:t>,</w:t>
      </w:r>
      <w:r w:rsidRPr="00BC156D" w:rsidR="009C1C7E">
        <w:rPr>
          <w:rFonts w:ascii="Times New Roman" w:hAnsi="Times New Roman"/>
        </w:rPr>
        <w:t xml:space="preserve"> spolu so správou o plnení desaťročného plánu rozvoja sústavy,“.</w:t>
      </w:r>
    </w:p>
    <w:p w:rsidR="009C1C7E" w:rsidP="009C1C7E">
      <w:pPr>
        <w:bidi w:val="0"/>
        <w:jc w:val="both"/>
        <w:rPr>
          <w:rFonts w:ascii="Times New Roman" w:hAnsi="Times New Roman"/>
        </w:rPr>
      </w:pPr>
    </w:p>
    <w:p w:rsidR="009627CB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A5796" w:rsidR="009C1C7E">
        <w:rPr>
          <w:rFonts w:ascii="Times New Roman" w:hAnsi="Times New Roman"/>
        </w:rPr>
        <w:t>V § 31 ods. 1 písm. b) sa na konci pripájajú</w:t>
      </w:r>
      <w:r w:rsidR="009C1C7E">
        <w:rPr>
          <w:rFonts w:ascii="Times New Roman" w:hAnsi="Times New Roman"/>
        </w:rPr>
        <w:t xml:space="preserve"> tieto</w:t>
      </w:r>
      <w:r w:rsidRPr="007A5796" w:rsidR="009C1C7E">
        <w:rPr>
          <w:rFonts w:ascii="Times New Roman" w:hAnsi="Times New Roman"/>
        </w:rPr>
        <w:t xml:space="preserve"> slová</w:t>
      </w:r>
      <w:r w:rsidR="009C1C7E">
        <w:rPr>
          <w:rFonts w:ascii="Times New Roman" w:hAnsi="Times New Roman"/>
        </w:rPr>
        <w:t>:</w:t>
      </w:r>
      <w:r w:rsidRPr="007A5796" w:rsidR="009C1C7E">
        <w:rPr>
          <w:rFonts w:ascii="Times New Roman" w:hAnsi="Times New Roman"/>
        </w:rPr>
        <w:t xml:space="preserve"> „a na základe trhových postupov“.</w:t>
      </w:r>
    </w:p>
    <w:p w:rsidR="00A73CAB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1217AF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V § 31 ods. 2 písm. t) sa za slovo „hodín“ vkladajú slová „a pri operatívnom vypnutí časti zariaden</w:t>
      </w:r>
      <w:r>
        <w:rPr>
          <w:rFonts w:ascii="Times New Roman" w:hAnsi="Times New Roman"/>
        </w:rPr>
        <w:t xml:space="preserve">í potrebných na prevádzkovanie </w:t>
      </w:r>
      <w:r w:rsidRPr="00BC156D">
        <w:rPr>
          <w:rFonts w:ascii="Times New Roman" w:hAnsi="Times New Roman"/>
        </w:rPr>
        <w:t xml:space="preserve"> distribučnej sústavy pri predchádzaní stavu núdze v elektroenergetike, stave núdze v elektroenergetike a</w:t>
      </w:r>
      <w:r w:rsidR="00C77955">
        <w:rPr>
          <w:rFonts w:ascii="Times New Roman" w:hAnsi="Times New Roman"/>
        </w:rPr>
        <w:t xml:space="preserve"> vykonaní </w:t>
      </w:r>
      <w:r w:rsidRPr="00BC156D">
        <w:rPr>
          <w:rFonts w:ascii="Times New Roman" w:hAnsi="Times New Roman"/>
        </w:rPr>
        <w:t>skúšk</w:t>
      </w:r>
      <w:r w:rsidR="00C77955">
        <w:rPr>
          <w:rFonts w:ascii="Times New Roman" w:hAnsi="Times New Roman"/>
        </w:rPr>
        <w:t>y</w:t>
      </w:r>
      <w:r w:rsidRPr="00BC156D">
        <w:rPr>
          <w:rFonts w:ascii="Times New Roman" w:hAnsi="Times New Roman"/>
        </w:rPr>
        <w:t xml:space="preserve"> stavu núdze v elektroenergetike“.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F80AC1">
        <w:rPr>
          <w:rFonts w:ascii="Times New Roman" w:hAnsi="Times New Roman"/>
        </w:rPr>
        <w:t xml:space="preserve">V § 31 ods. 3 písm. g) </w:t>
      </w:r>
      <w:r>
        <w:rPr>
          <w:rFonts w:ascii="Times New Roman" w:hAnsi="Times New Roman"/>
        </w:rPr>
        <w:t xml:space="preserve">sa </w:t>
      </w:r>
      <w:r w:rsidRPr="00F80AC1">
        <w:rPr>
          <w:rFonts w:ascii="Times New Roman" w:hAnsi="Times New Roman"/>
        </w:rPr>
        <w:t xml:space="preserve">za slová „organizátorovi krátkodobého trhu s elektrinou“ </w:t>
      </w:r>
      <w:r>
        <w:rPr>
          <w:rFonts w:ascii="Times New Roman" w:hAnsi="Times New Roman"/>
        </w:rPr>
        <w:t>vkladajú</w:t>
      </w:r>
      <w:r w:rsidRPr="00F80AC1">
        <w:rPr>
          <w:rFonts w:ascii="Times New Roman" w:hAnsi="Times New Roman"/>
        </w:rPr>
        <w:t xml:space="preserve"> slová „</w:t>
      </w:r>
      <w:r w:rsidRPr="00E16941" w:rsidR="00E16941">
        <w:rPr>
          <w:rFonts w:ascii="Times New Roman" w:hAnsi="Times New Roman"/>
        </w:rPr>
        <w:t>a dodávateľovi elektriny, ktorý zabezpečuje prístup a distribúciu elektriny do daného odberného miesta</w:t>
      </w:r>
      <w:r w:rsidRPr="00F80AC1">
        <w:rPr>
          <w:rFonts w:ascii="Times New Roman" w:hAnsi="Times New Roman"/>
        </w:rPr>
        <w:t>“</w:t>
      </w:r>
      <w:r w:rsidR="00D8765E">
        <w:rPr>
          <w:rFonts w:ascii="Times New Roman" w:hAnsi="Times New Roman"/>
        </w:rPr>
        <w:t xml:space="preserve"> a</w:t>
      </w:r>
      <w:r w:rsidR="00DA77C6">
        <w:rPr>
          <w:rFonts w:ascii="Times New Roman" w:hAnsi="Times New Roman"/>
        </w:rPr>
        <w:t> za slovo „aj“ sa vkladajú slová „</w:t>
      </w:r>
      <w:r w:rsidRPr="00E16941" w:rsidR="00E16941">
        <w:rPr>
          <w:rFonts w:ascii="Times New Roman" w:hAnsi="Times New Roman"/>
        </w:rPr>
        <w:t>poskytovať organizátorovi krátkodobého trhu s elektrinou“.</w:t>
      </w:r>
    </w:p>
    <w:p w:rsidR="009C1C7E" w:rsidP="009C1C7E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6 tretej vete sa slová „</w:t>
      </w:r>
      <w:r w:rsidRPr="00EB66C4">
        <w:rPr>
          <w:rFonts w:ascii="Times New Roman" w:hAnsi="Times New Roman"/>
        </w:rPr>
        <w:t>vydaní predchádzajúceho súhlasu podľa tohto odseku do troch týždňov</w:t>
      </w:r>
      <w:r>
        <w:rPr>
          <w:rFonts w:ascii="Times New Roman" w:hAnsi="Times New Roman"/>
        </w:rPr>
        <w:t>“ nahrádzajú slovami „</w:t>
      </w:r>
      <w:r w:rsidRPr="0037381E">
        <w:rPr>
          <w:rFonts w:ascii="Times New Roman" w:hAnsi="Times New Roman"/>
        </w:rPr>
        <w:t>predchádzajúcom súhlase podľa tohto odseku do 21 dní</w:t>
      </w:r>
      <w:r>
        <w:rPr>
          <w:rFonts w:ascii="Times New Roman" w:hAnsi="Times New Roman"/>
        </w:rPr>
        <w:t>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8B6D91" w:rsidRPr="008B6D91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34 ods. 2 písm. f) treťom bode a § 69 ods. 2 písm. a) treťom bode sa slová „</w:t>
      </w:r>
      <w:r w:rsidRPr="000F1723">
        <w:rPr>
          <w:rFonts w:ascii="Times New Roman" w:hAnsi="Times New Roman"/>
          <w:bCs/>
        </w:rPr>
        <w:t>osobitného predpisu</w:t>
      </w:r>
      <w:r w:rsidRPr="00E16941" w:rsidR="00E16941">
        <w:rPr>
          <w:rFonts w:ascii="Times New Roman" w:hAnsi="Times New Roman"/>
          <w:bCs/>
          <w:vertAlign w:val="superscript"/>
        </w:rPr>
        <w:t>65</w:t>
      </w:r>
      <w:r w:rsidRPr="000F1723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“ nahrádzajú slovami „</w:t>
      </w:r>
      <w:r w:rsidRPr="000F1723">
        <w:rPr>
          <w:rFonts w:ascii="Times New Roman" w:hAnsi="Times New Roman"/>
          <w:bCs/>
        </w:rPr>
        <w:t>vzorových obchodných podmienok poskytovania univerzálnej služby</w:t>
      </w:r>
      <w:r>
        <w:rPr>
          <w:rFonts w:ascii="Times New Roman" w:hAnsi="Times New Roman"/>
          <w:bCs/>
        </w:rPr>
        <w:t>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  <w:r w:rsidR="008B6D91">
        <w:rPr>
          <w:rFonts w:ascii="Times New Roman" w:hAnsi="Times New Roman"/>
        </w:rPr>
        <w:t>Poznámka pod čiarou k odkazu 65 sa vypúšťa.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DE42B1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35 sa odsek 2 dopĺňa písmenami j) a k), ktoré znejú: 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9627CB">
      <w:pPr>
        <w:bidi w:val="0"/>
        <w:spacing w:line="240" w:lineRule="atLeast"/>
        <w:ind w:left="720"/>
        <w:jc w:val="both"/>
        <w:rPr>
          <w:rFonts w:ascii="Times" w:hAnsi="Times" w:cs="Times"/>
          <w:sz w:val="25"/>
          <w:szCs w:val="25"/>
        </w:rPr>
      </w:pPr>
      <w:r w:rsidR="00DE42B1">
        <w:rPr>
          <w:rFonts w:ascii="Times New Roman" w:hAnsi="Times New Roman"/>
        </w:rPr>
        <w:t xml:space="preserve">„j) uzatvoriť s </w:t>
      </w:r>
      <w:r w:rsidR="00DE42B1">
        <w:rPr>
          <w:rFonts w:ascii="Times" w:hAnsi="Times" w:cs="Times"/>
          <w:sz w:val="25"/>
          <w:szCs w:val="25"/>
        </w:rPr>
        <w:t>prevádzkovateľom distribučnej sústavy novú zmluvu o pripojení do distribučnej sústavy, ak pripája do distribučnej sústavy nabíjaciu stanicu s</w:t>
      </w:r>
      <w:r w:rsidR="00E5333A">
        <w:rPr>
          <w:rFonts w:ascii="Times" w:hAnsi="Times" w:cs="Times"/>
          <w:sz w:val="25"/>
          <w:szCs w:val="25"/>
        </w:rPr>
        <w:t xml:space="preserve"> celkovým</w:t>
      </w:r>
      <w:r w:rsidR="00DE42B1">
        <w:rPr>
          <w:rFonts w:ascii="Times" w:hAnsi="Times" w:cs="Times"/>
          <w:sz w:val="25"/>
          <w:szCs w:val="25"/>
        </w:rPr>
        <w:t xml:space="preserve"> inštalovaným výkonom </w:t>
      </w:r>
      <w:r w:rsidR="00E5333A">
        <w:rPr>
          <w:rFonts w:ascii="Times" w:hAnsi="Times" w:cs="Times"/>
          <w:sz w:val="25"/>
          <w:szCs w:val="25"/>
        </w:rPr>
        <w:t xml:space="preserve">nad </w:t>
      </w:r>
      <w:r w:rsidR="00DE42B1">
        <w:rPr>
          <w:rFonts w:ascii="Times" w:hAnsi="Times" w:cs="Times"/>
          <w:sz w:val="25"/>
          <w:szCs w:val="25"/>
        </w:rPr>
        <w:t>100 kW</w:t>
      </w:r>
      <w:r w:rsidR="00B5677C">
        <w:rPr>
          <w:rFonts w:ascii="Times" w:hAnsi="Times" w:cs="Times"/>
          <w:sz w:val="25"/>
          <w:szCs w:val="25"/>
        </w:rPr>
        <w:t xml:space="preserve"> na existujúcom odbernom mieste</w:t>
      </w:r>
      <w:r w:rsidR="00DE42B1">
        <w:rPr>
          <w:rFonts w:ascii="Times" w:hAnsi="Times" w:cs="Times"/>
          <w:sz w:val="25"/>
          <w:szCs w:val="25"/>
        </w:rPr>
        <w:t xml:space="preserve">, </w:t>
      </w:r>
    </w:p>
    <w:p w:rsidR="009627CB">
      <w:pPr>
        <w:bidi w:val="0"/>
        <w:spacing w:line="240" w:lineRule="atLeast"/>
        <w:ind w:left="720"/>
        <w:jc w:val="both"/>
        <w:rPr>
          <w:rFonts w:ascii="Times" w:hAnsi="Times" w:cs="Times"/>
          <w:sz w:val="25"/>
          <w:szCs w:val="25"/>
        </w:rPr>
      </w:pPr>
      <w:r w:rsidR="000D056D">
        <w:rPr>
          <w:rFonts w:ascii="Times" w:hAnsi="Times" w:cs="Times"/>
          <w:sz w:val="25"/>
          <w:szCs w:val="25"/>
        </w:rPr>
        <w:t>k</w:t>
      </w:r>
      <w:r w:rsidR="00DE42B1">
        <w:rPr>
          <w:rFonts w:ascii="Times" w:hAnsi="Times" w:cs="Times"/>
          <w:sz w:val="25"/>
          <w:szCs w:val="25"/>
        </w:rPr>
        <w:t xml:space="preserve">) </w:t>
      </w:r>
      <w:r w:rsidR="00E5333A">
        <w:rPr>
          <w:rFonts w:ascii="Times" w:hAnsi="Times" w:cs="Times"/>
          <w:sz w:val="25"/>
          <w:szCs w:val="25"/>
        </w:rPr>
        <w:t xml:space="preserve">v žiadosti o pripojenie do distribučnej sústavy </w:t>
      </w:r>
      <w:r w:rsidR="00643B31">
        <w:rPr>
          <w:rFonts w:ascii="Times" w:hAnsi="Times" w:cs="Times"/>
          <w:sz w:val="25"/>
          <w:szCs w:val="25"/>
        </w:rPr>
        <w:t>uviesť informáciu o pripojení nabíjacej stanice</w:t>
      </w:r>
      <w:r w:rsidR="00DE42B1">
        <w:rPr>
          <w:rFonts w:ascii="Times" w:hAnsi="Times" w:cs="Times"/>
          <w:sz w:val="25"/>
          <w:szCs w:val="25"/>
        </w:rPr>
        <w:t>, ak pripája do distribučnej sústavy nabíjaciu stanicu</w:t>
      </w:r>
      <w:r w:rsidR="00B5677C">
        <w:rPr>
          <w:rFonts w:ascii="Times" w:hAnsi="Times" w:cs="Times"/>
          <w:sz w:val="25"/>
          <w:szCs w:val="25"/>
        </w:rPr>
        <w:t xml:space="preserve"> s celkovým inštalovaným výkonom nad 100 kW</w:t>
      </w:r>
      <w:r w:rsidR="000D056D">
        <w:rPr>
          <w:rFonts w:ascii="Times" w:hAnsi="Times" w:cs="Times"/>
          <w:sz w:val="25"/>
          <w:szCs w:val="25"/>
        </w:rPr>
        <w:t xml:space="preserve"> na novom odbernom mieste.</w:t>
      </w:r>
      <w:r w:rsidR="00B5677C">
        <w:rPr>
          <w:rFonts w:ascii="Times" w:hAnsi="Times" w:cs="Times"/>
          <w:sz w:val="25"/>
          <w:szCs w:val="25"/>
        </w:rPr>
        <w:t>“.</w:t>
      </w:r>
    </w:p>
    <w:p w:rsidR="009627C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7CB">
      <w:pPr>
        <w:pStyle w:val="ListParagraph"/>
        <w:numPr>
          <w:numId w:val="1"/>
        </w:numPr>
        <w:bidi w:val="0"/>
        <w:jc w:val="both"/>
        <w:rPr>
          <w:rFonts w:ascii="Times" w:hAnsi="Times" w:cs="Times"/>
          <w:color w:val="000000" w:themeColor="tx1" w:themeShade="FF"/>
          <w:sz w:val="25"/>
          <w:szCs w:val="25"/>
        </w:rPr>
      </w:pPr>
      <w:r w:rsidRPr="00E16941" w:rsidR="00E16941">
        <w:rPr>
          <w:rFonts w:ascii="Times" w:hAnsi="Times" w:cs="Times"/>
          <w:color w:val="000000" w:themeColor="tx1" w:themeShade="FF"/>
          <w:sz w:val="25"/>
          <w:szCs w:val="25"/>
        </w:rPr>
        <w:t>§ 35 sa dopĺňa odsekom 3, ktorý znie:</w:t>
      </w:r>
    </w:p>
    <w:p w:rsidR="009627CB">
      <w:pPr>
        <w:pStyle w:val="ListParagraph"/>
        <w:bidi w:val="0"/>
        <w:jc w:val="both"/>
        <w:rPr>
          <w:rFonts w:ascii="Times" w:hAnsi="Times" w:cs="Times"/>
          <w:sz w:val="25"/>
          <w:szCs w:val="25"/>
        </w:rPr>
      </w:pPr>
      <w:r w:rsidRPr="00E16941" w:rsidR="00E16941">
        <w:rPr>
          <w:rFonts w:ascii="Times" w:hAnsi="Times" w:cs="Times"/>
          <w:sz w:val="25"/>
          <w:szCs w:val="25"/>
        </w:rPr>
        <w:t>„</w:t>
      </w:r>
      <w:r w:rsidR="00EB6165">
        <w:rPr>
          <w:rFonts w:ascii="Times" w:hAnsi="Times" w:cs="Times"/>
          <w:sz w:val="25"/>
          <w:szCs w:val="25"/>
        </w:rPr>
        <w:t xml:space="preserve">(3) </w:t>
      </w:r>
      <w:r w:rsidRPr="00E16941" w:rsidR="00E16941">
        <w:rPr>
          <w:rFonts w:ascii="Times" w:hAnsi="Times" w:cs="Times"/>
          <w:sz w:val="25"/>
          <w:szCs w:val="25"/>
        </w:rPr>
        <w:t>Odberateľ elektriny, ktorý uzavrel zmluvu o dodávke elektriny s dodávateľom elektriny, ktorý je právnickou osobou, ktorá je úplne alebo z väčšej časti financovaná štátom, obcou, vyšším územným celkom alebo právnickou osobou zriadenou zákonom, ktorá je kontrolovaná štátom, obcou, vyšším územným celkom alebo právnickou osobou zriadenou zákonom alebo v ktorej štát, obec, vyšší územný celok alebo právnická osoba zriadená zákonom vymenúva alebo volí viac ako polovicu členov jej riadiaceho orgánu alebo kontrolného orgánu, nie je partnerom verejného sektora z dôvodu prijímania plnenia zo zmluvy o dodávke elektriny; tým nie je dotknutá jeho povinnosť zápisu do registra partnerov verejného sektora z iných dôvodov.</w:t>
      </w:r>
      <w:r w:rsidR="003B3E5E">
        <w:rPr>
          <w:rFonts w:ascii="Times" w:hAnsi="Times" w:cs="Times"/>
          <w:sz w:val="25"/>
          <w:szCs w:val="25"/>
          <w:vertAlign w:val="superscript"/>
        </w:rPr>
        <w:t>14</w:t>
      </w:r>
      <w:r w:rsidRPr="00E16941" w:rsidR="00E16941">
        <w:rPr>
          <w:rFonts w:ascii="Times" w:hAnsi="Times" w:cs="Times"/>
          <w:sz w:val="25"/>
          <w:szCs w:val="25"/>
          <w:vertAlign w:val="superscript"/>
        </w:rPr>
        <w:t>a</w:t>
      </w:r>
      <w:r w:rsidRPr="00E16941" w:rsidR="00E16941">
        <w:rPr>
          <w:rFonts w:ascii="Times" w:hAnsi="Times" w:cs="Times"/>
          <w:sz w:val="25"/>
          <w:szCs w:val="25"/>
        </w:rPr>
        <w:t>)“</w:t>
      </w:r>
      <w:r w:rsidR="00EB6165">
        <w:rPr>
          <w:rFonts w:ascii="Times" w:hAnsi="Times" w:cs="Times"/>
          <w:sz w:val="25"/>
          <w:szCs w:val="25"/>
        </w:rPr>
        <w:t>.</w:t>
      </w:r>
    </w:p>
    <w:p w:rsidR="009627C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4615E8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43 ods. 10 sa </w:t>
      </w:r>
      <w:r w:rsidR="000929C5">
        <w:rPr>
          <w:rFonts w:ascii="Times New Roman" w:hAnsi="Times New Roman"/>
        </w:rPr>
        <w:t>za slovo „zakázané“ vkladajú slová „</w:t>
      </w:r>
      <w:r w:rsidR="000929C5">
        <w:rPr>
          <w:rFonts w:ascii="Times" w:hAnsi="Times" w:cs="Times"/>
          <w:sz w:val="25"/>
          <w:szCs w:val="25"/>
        </w:rPr>
        <w:t>zriaďovať stavby, konštrukcie a skládky, uskladňovať ľahko horľavé a výbušné látky alebo“.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9A1A8A">
        <w:rPr>
          <w:rFonts w:ascii="Times New Roman" w:hAnsi="Times New Roman"/>
        </w:rPr>
        <w:t>V § 47 ods</w:t>
      </w:r>
      <w:r>
        <w:rPr>
          <w:rFonts w:ascii="Times New Roman" w:hAnsi="Times New Roman"/>
        </w:rPr>
        <w:t>. 4 sa za slová „</w:t>
      </w:r>
      <w:r w:rsidRPr="009A1A8A">
        <w:rPr>
          <w:rFonts w:ascii="Times New Roman" w:hAnsi="Times New Roman"/>
        </w:rPr>
        <w:t>vstupného bodu“ vkladá slovo „alebo“.</w:t>
      </w:r>
    </w:p>
    <w:p w:rsidR="009C1C7E" w:rsidRPr="009A1A8A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9A1A8A">
        <w:rPr>
          <w:rFonts w:ascii="Times New Roman" w:hAnsi="Times New Roman"/>
        </w:rPr>
        <w:t>V § 47 ods</w:t>
      </w:r>
      <w:r>
        <w:rPr>
          <w:rFonts w:ascii="Times New Roman" w:hAnsi="Times New Roman"/>
        </w:rPr>
        <w:t>.</w:t>
      </w:r>
      <w:r w:rsidRPr="009A1A8A">
        <w:rPr>
          <w:rFonts w:ascii="Times New Roman" w:hAnsi="Times New Roman"/>
        </w:rPr>
        <w:t xml:space="preserve"> 6 sa slovo „prepravnou“ nahrádza slovom „uskladňovacou“.</w:t>
      </w:r>
    </w:p>
    <w:p w:rsidR="009C1C7E" w:rsidRPr="005A3C99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5A3C99">
        <w:rPr>
          <w:rFonts w:ascii="Times New Roman" w:hAnsi="Times New Roman"/>
        </w:rPr>
        <w:t>V § 49 ods</w:t>
      </w:r>
      <w:r>
        <w:rPr>
          <w:rFonts w:ascii="Times New Roman" w:hAnsi="Times New Roman"/>
        </w:rPr>
        <w:t>.</w:t>
      </w:r>
      <w:r w:rsidRPr="005A3C99">
        <w:rPr>
          <w:rFonts w:ascii="Times New Roman" w:hAnsi="Times New Roman"/>
        </w:rPr>
        <w:t xml:space="preserve"> 3 sa číslo „30“ nahrádza číslom „42“.</w:t>
      </w:r>
    </w:p>
    <w:p w:rsidR="009627C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F2198" w:rsidP="00534380">
      <w:pPr>
        <w:numPr>
          <w:numId w:val="1"/>
        </w:numPr>
        <w:bidi w:val="0"/>
        <w:spacing w:line="240" w:lineRule="atLeast"/>
        <w:jc w:val="both"/>
        <w:rPr>
          <w:rFonts w:ascii="Times" w:hAnsi="Times" w:cs="Times"/>
          <w:sz w:val="25"/>
          <w:szCs w:val="25"/>
        </w:rPr>
      </w:pPr>
      <w:r>
        <w:rPr>
          <w:rFonts w:ascii="Times New Roman" w:hAnsi="Times New Roman"/>
        </w:rPr>
        <w:t>V § 49 ods. 7 písm</w:t>
      </w:r>
      <w:r w:rsidR="005343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b) </w:t>
      </w:r>
      <w:r w:rsidR="00534380">
        <w:rPr>
          <w:rFonts w:ascii="Times New Roman" w:hAnsi="Times New Roman"/>
        </w:rPr>
        <w:t>sa slová „prístup účastníkovi trhu s plynom“ nahrádzajú slovami „účastníkovi trhu s plynom pripojenému k prepravnej sieti prístup“.</w:t>
      </w:r>
    </w:p>
    <w:p w:rsidR="009627CB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9C1C7E" w:rsidP="009C1C7E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0D014D">
        <w:rPr>
          <w:rFonts w:ascii="Times New Roman" w:hAnsi="Times New Roman"/>
        </w:rPr>
        <w:t>V § 49 odseky 8 a 9 znejú:</w:t>
      </w:r>
    </w:p>
    <w:p w:rsidR="009C1C7E" w:rsidRPr="00CA53A0" w:rsidP="00DF2198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A53A0">
        <w:rPr>
          <w:rFonts w:ascii="Times New Roman" w:hAnsi="Times New Roman"/>
        </w:rPr>
        <w:t>(8) Prevádzkovateľ prepravnej siete môže do prepravnej siete pripojiť odberné plynové zariadenie, plynárenské zariadenie, priamy plynovod, zariadenie na skvapalňovanie zemného plynu</w:t>
      </w:r>
      <w:r>
        <w:rPr>
          <w:rFonts w:ascii="Times New Roman" w:hAnsi="Times New Roman"/>
        </w:rPr>
        <w:t xml:space="preserve"> alebo</w:t>
      </w:r>
      <w:r w:rsidRPr="00CA53A0">
        <w:rPr>
          <w:rFonts w:ascii="Times New Roman" w:hAnsi="Times New Roman"/>
        </w:rPr>
        <w:t xml:space="preserve"> distribučnú sieť prevádzkovateľa distribučnej siete, ktorý neplní úlohy plynárenského dispečingu na vymedzenom území</w:t>
      </w:r>
      <w:r>
        <w:rPr>
          <w:rFonts w:ascii="Times New Roman" w:hAnsi="Times New Roman"/>
        </w:rPr>
        <w:t>, len</w:t>
      </w:r>
      <w:r w:rsidRPr="00CA53A0">
        <w:rPr>
          <w:rFonts w:ascii="Times New Roman" w:hAnsi="Times New Roman"/>
        </w:rPr>
        <w:t xml:space="preserve"> vtedy, ak ho na základe vyjadrenia prevádzkovateľa distribučnej siete nie je možné pripojiť do distribučnej siete z dôvod</w:t>
      </w:r>
      <w:r>
        <w:rPr>
          <w:rFonts w:ascii="Times New Roman" w:hAnsi="Times New Roman"/>
        </w:rPr>
        <w:t xml:space="preserve">ov </w:t>
      </w:r>
      <w:r w:rsidRPr="00CA53A0">
        <w:rPr>
          <w:rFonts w:ascii="Times New Roman" w:hAnsi="Times New Roman"/>
        </w:rPr>
        <w:t>podľa odseku 9</w:t>
      </w:r>
      <w:r>
        <w:rPr>
          <w:rFonts w:ascii="Times New Roman" w:hAnsi="Times New Roman"/>
        </w:rPr>
        <w:t>.</w:t>
      </w:r>
    </w:p>
    <w:p w:rsidR="009C1C7E" w:rsidRPr="00CA53A0" w:rsidP="00DF2198">
      <w:pPr>
        <w:bidi w:val="0"/>
        <w:ind w:left="709"/>
        <w:jc w:val="both"/>
        <w:rPr>
          <w:rFonts w:ascii="Times New Roman" w:hAnsi="Times New Roman"/>
        </w:rPr>
      </w:pPr>
    </w:p>
    <w:p w:rsidR="009C1C7E" w:rsidRPr="00CA53A0" w:rsidP="00DF2198">
      <w:pPr>
        <w:bidi w:val="0"/>
        <w:ind w:left="709"/>
        <w:jc w:val="both"/>
        <w:rPr>
          <w:rFonts w:ascii="Times New Roman" w:hAnsi="Times New Roman"/>
        </w:rPr>
      </w:pPr>
      <w:r w:rsidRPr="00CA53A0">
        <w:rPr>
          <w:rFonts w:ascii="Times New Roman" w:hAnsi="Times New Roman"/>
        </w:rPr>
        <w:t>(9) Na účel posúdenia žiadosti o pripojenie odberného plynového zariadenia, plynárenského zariadenia, priameho plynovodu, zariadenia na skvapalňovanie zemného plynu</w:t>
      </w:r>
      <w:r>
        <w:rPr>
          <w:rFonts w:ascii="Times New Roman" w:hAnsi="Times New Roman"/>
        </w:rPr>
        <w:t xml:space="preserve"> a</w:t>
      </w:r>
      <w:r w:rsidR="00D8707E">
        <w:rPr>
          <w:rFonts w:ascii="Times New Roman" w:hAnsi="Times New Roman"/>
        </w:rPr>
        <w:t>lebo</w:t>
      </w:r>
      <w:r w:rsidRPr="00CA53A0">
        <w:rPr>
          <w:rFonts w:ascii="Times New Roman" w:hAnsi="Times New Roman"/>
        </w:rPr>
        <w:t xml:space="preserve"> distribučnej siete prevádzkovateľa distribučnej siete, ktorý neplní úlohy plynárenského dispečingu na vymedzenom území</w:t>
      </w:r>
      <w:r>
        <w:rPr>
          <w:rFonts w:ascii="Times New Roman" w:hAnsi="Times New Roman"/>
        </w:rPr>
        <w:t xml:space="preserve">, </w:t>
      </w:r>
      <w:r w:rsidRPr="00CA53A0">
        <w:rPr>
          <w:rFonts w:ascii="Times New Roman" w:hAnsi="Times New Roman"/>
        </w:rPr>
        <w:t>do prepravnej siete prevádzkovateľ prepravnej siete požiada prevádzkovateľa distribučnej siete, ktorý plní úlohy plynárenského dispečingu na vymedzenom území</w:t>
      </w:r>
      <w:r>
        <w:rPr>
          <w:rFonts w:ascii="Times New Roman" w:hAnsi="Times New Roman"/>
        </w:rPr>
        <w:t xml:space="preserve">, </w:t>
      </w:r>
      <w:r w:rsidRPr="00CA53A0">
        <w:rPr>
          <w:rFonts w:ascii="Times New Roman" w:hAnsi="Times New Roman"/>
        </w:rPr>
        <w:t>o vyjadrenie, či</w:t>
      </w:r>
    </w:p>
    <w:p w:rsidR="009C1C7E" w:rsidRPr="00CA53A0" w:rsidP="00DF2198">
      <w:pPr>
        <w:pStyle w:val="ListParagraph"/>
        <w:numPr>
          <w:numId w:val="2"/>
        </w:numPr>
        <w:bidi w:val="0"/>
        <w:ind w:left="709"/>
        <w:contextualSpacing w:val="0"/>
        <w:jc w:val="both"/>
        <w:rPr>
          <w:rFonts w:ascii="Times New Roman" w:hAnsi="Times New Roman"/>
        </w:rPr>
      </w:pPr>
      <w:r w:rsidRPr="00CA53A0">
        <w:rPr>
          <w:rFonts w:ascii="Times New Roman" w:hAnsi="Times New Roman"/>
        </w:rPr>
        <w:t xml:space="preserve">v záujmovej oblasti je vybudovaná distribučná sieť, </w:t>
      </w:r>
    </w:p>
    <w:p w:rsidR="009C1C7E" w:rsidRPr="00CA53A0" w:rsidP="00DF2198">
      <w:pPr>
        <w:pStyle w:val="ListParagraph"/>
        <w:numPr>
          <w:numId w:val="2"/>
        </w:numPr>
        <w:bidi w:val="0"/>
        <w:ind w:left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súčasná </w:t>
      </w:r>
      <w:r w:rsidRPr="00CA53A0">
        <w:rPr>
          <w:rFonts w:ascii="Times New Roman" w:hAnsi="Times New Roman"/>
        </w:rPr>
        <w:t xml:space="preserve">distribučná sieť je využitá a </w:t>
      </w:r>
      <w:r>
        <w:rPr>
          <w:rFonts w:ascii="Times New Roman" w:hAnsi="Times New Roman"/>
        </w:rPr>
        <w:t>je schopná v aktuálnom stave alebo po vykonaní dodatočných opatrení na jej úpravu</w:t>
      </w:r>
      <w:r w:rsidRPr="00CA53A0">
        <w:rPr>
          <w:rFonts w:ascii="Times New Roman" w:hAnsi="Times New Roman"/>
        </w:rPr>
        <w:t xml:space="preserve"> pokr</w:t>
      </w:r>
      <w:r>
        <w:rPr>
          <w:rFonts w:ascii="Times New Roman" w:hAnsi="Times New Roman"/>
        </w:rPr>
        <w:t>yť</w:t>
      </w:r>
      <w:r w:rsidRPr="00CA53A0">
        <w:rPr>
          <w:rFonts w:ascii="Times New Roman" w:hAnsi="Times New Roman"/>
        </w:rPr>
        <w:t xml:space="preserve"> predpokladané potreby žiadateľa o pripojenie do prepravnej siete,</w:t>
      </w:r>
    </w:p>
    <w:p w:rsidR="009C1C7E" w:rsidP="00DF2198">
      <w:pPr>
        <w:pStyle w:val="ListParagraph"/>
        <w:numPr>
          <w:numId w:val="2"/>
        </w:numPr>
        <w:bidi w:val="0"/>
        <w:ind w:left="709"/>
        <w:contextualSpacing w:val="0"/>
        <w:jc w:val="both"/>
        <w:rPr>
          <w:rFonts w:ascii="Times New Roman" w:hAnsi="Times New Roman"/>
        </w:rPr>
      </w:pPr>
      <w:r w:rsidRPr="00CA53A0">
        <w:rPr>
          <w:rFonts w:ascii="Times New Roman" w:hAnsi="Times New Roman"/>
        </w:rPr>
        <w:t>sa v záujmovej oblasti plánuje vybudovať distribučná sieť a či táto pokryje predpokladané potreby žiadateľa o pripojenie do prepravnej siete</w:t>
      </w:r>
      <w:r>
        <w:rPr>
          <w:rFonts w:ascii="Times New Roman" w:hAnsi="Times New Roman"/>
        </w:rPr>
        <w:t xml:space="preserve"> v primeranom čase</w:t>
      </w:r>
      <w:r w:rsidRPr="00CA53A0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 § 52 ods. 13 sa slová „troch týždňov“ nahrádzajú slovami „21 dní“.</w:t>
      </w:r>
    </w:p>
    <w:p w:rsidR="00D8765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7A5796">
        <w:rPr>
          <w:rFonts w:ascii="Times New Roman" w:hAnsi="Times New Roman"/>
        </w:rPr>
        <w:t xml:space="preserve">V § 63 </w:t>
      </w:r>
      <w:r>
        <w:rPr>
          <w:rFonts w:ascii="Times New Roman" w:hAnsi="Times New Roman"/>
        </w:rPr>
        <w:t>ods. 5 sa vypúšťajú</w:t>
      </w:r>
      <w:r w:rsidR="00C77955">
        <w:rPr>
          <w:rFonts w:ascii="Times New Roman" w:hAnsi="Times New Roman"/>
        </w:rPr>
        <w:t xml:space="preserve"> na dvoch miestach</w:t>
      </w:r>
      <w:r>
        <w:rPr>
          <w:rFonts w:ascii="Times New Roman" w:hAnsi="Times New Roman"/>
        </w:rPr>
        <w:t xml:space="preserve"> slová „treťou osobou“.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AA3D55">
        <w:rPr>
          <w:rFonts w:ascii="Times New Roman" w:hAnsi="Times New Roman"/>
          <w:bCs/>
        </w:rPr>
        <w:t xml:space="preserve">V § 64 ods. 6 </w:t>
      </w:r>
      <w:r>
        <w:rPr>
          <w:rFonts w:ascii="Times New Roman" w:hAnsi="Times New Roman"/>
          <w:bCs/>
        </w:rPr>
        <w:t>písmeno</w:t>
      </w:r>
      <w:r w:rsidRPr="00AA3D55">
        <w:rPr>
          <w:rFonts w:ascii="Times New Roman" w:hAnsi="Times New Roman"/>
          <w:bCs/>
        </w:rPr>
        <w:t xml:space="preserve"> h)</w:t>
      </w:r>
      <w:r>
        <w:rPr>
          <w:rFonts w:ascii="Times New Roman" w:hAnsi="Times New Roman"/>
          <w:bCs/>
        </w:rPr>
        <w:t xml:space="preserve"> znie:</w:t>
      </w:r>
    </w:p>
    <w:p w:rsidR="009C1C7E" w:rsidRPr="00217F4D" w:rsidP="009C1C7E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„h) </w:t>
      </w:r>
      <w:r w:rsidRPr="00D14217">
        <w:rPr>
          <w:rFonts w:ascii="Times New Roman" w:hAnsi="Times New Roman"/>
          <w:bCs/>
        </w:rPr>
        <w:t xml:space="preserve">zabezpečiť meranie distribuovaného plynu vrátane jeho vyhodnocovania a predkladať namerané údaje alebo údaje určené na základe typového diagramu dodávky účastníkovi trhu s plynom, s ktorým je uzatvorená zmluva o prístupe do distribučnej siete a distribúcii plynu na danom odbernom mieste </w:t>
      </w:r>
      <w:r w:rsidRPr="00AA3D55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AA3D55">
        <w:rPr>
          <w:rFonts w:ascii="Times New Roman" w:hAnsi="Times New Roman"/>
          <w:bCs/>
        </w:rPr>
        <w:t>objemovej</w:t>
      </w:r>
      <w:r>
        <w:rPr>
          <w:rFonts w:ascii="Times New Roman" w:hAnsi="Times New Roman"/>
          <w:bCs/>
        </w:rPr>
        <w:t xml:space="preserve"> jednotke</w:t>
      </w:r>
      <w:r w:rsidRPr="00AA3D55">
        <w:rPr>
          <w:rFonts w:ascii="Times New Roman" w:hAnsi="Times New Roman"/>
          <w:bCs/>
        </w:rPr>
        <w:t xml:space="preserve"> a energetickej jednotke</w:t>
      </w:r>
      <w:r w:rsidR="00DE2BE8">
        <w:rPr>
          <w:rFonts w:ascii="Times New Roman" w:hAnsi="Times New Roman"/>
          <w:bCs/>
        </w:rPr>
        <w:t>,</w:t>
      </w:r>
      <w:r w:rsidRPr="00AA3D55">
        <w:rPr>
          <w:rFonts w:ascii="Times New Roman" w:hAnsi="Times New Roman"/>
          <w:bCs/>
        </w:rPr>
        <w:t xml:space="preserve"> v lehotách </w:t>
      </w:r>
      <w:r>
        <w:rPr>
          <w:rFonts w:ascii="Times New Roman" w:hAnsi="Times New Roman"/>
          <w:bCs/>
        </w:rPr>
        <w:t>u</w:t>
      </w:r>
      <w:r w:rsidRPr="00AA3D55">
        <w:rPr>
          <w:rFonts w:ascii="Times New Roman" w:hAnsi="Times New Roman"/>
          <w:bCs/>
        </w:rPr>
        <w:t xml:space="preserve">stanovených </w:t>
      </w:r>
      <w:r w:rsidR="00C42E4F">
        <w:rPr>
          <w:rFonts w:ascii="Times New Roman" w:hAnsi="Times New Roman"/>
          <w:bCs/>
        </w:rPr>
        <w:t xml:space="preserve">v § 17 ods. </w:t>
      </w:r>
      <w:r w:rsidR="00C77955">
        <w:rPr>
          <w:rFonts w:ascii="Times New Roman" w:hAnsi="Times New Roman"/>
          <w:bCs/>
        </w:rPr>
        <w:t>12</w:t>
      </w:r>
      <w:r w:rsidR="00534380">
        <w:rPr>
          <w:rFonts w:ascii="Times New Roman" w:hAnsi="Times New Roman"/>
          <w:bCs/>
        </w:rPr>
        <w:t>,</w:t>
      </w:r>
      <w:r w:rsidR="00C42E4F">
        <w:rPr>
          <w:rFonts w:ascii="Times New Roman" w:hAnsi="Times New Roman"/>
          <w:bCs/>
        </w:rPr>
        <w:t xml:space="preserve"> § 76 ods. 2</w:t>
      </w:r>
      <w:r>
        <w:rPr>
          <w:rFonts w:ascii="Times New Roman" w:hAnsi="Times New Roman"/>
          <w:bCs/>
        </w:rPr>
        <w:t xml:space="preserve"> alebo </w:t>
      </w:r>
      <w:r w:rsidRPr="00AA3D55">
        <w:rPr>
          <w:rFonts w:ascii="Times New Roman" w:hAnsi="Times New Roman"/>
          <w:bCs/>
        </w:rPr>
        <w:t>pravidlami trhu</w:t>
      </w:r>
      <w:r>
        <w:rPr>
          <w:rFonts w:ascii="Times New Roman" w:hAnsi="Times New Roman"/>
          <w:bCs/>
        </w:rPr>
        <w:t xml:space="preserve"> alebo na požiadanie účastníka trhu s plynom</w:t>
      </w:r>
      <w:r w:rsidRPr="00AA3D55">
        <w:rPr>
          <w:rFonts w:ascii="Times New Roman" w:hAnsi="Times New Roman"/>
          <w:bCs/>
        </w:rPr>
        <w:t>,“</w:t>
      </w:r>
      <w:r>
        <w:rPr>
          <w:rFonts w:ascii="Times New Roman" w:hAnsi="Times New Roman"/>
          <w:bCs/>
        </w:rPr>
        <w:t>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AA3D55">
        <w:rPr>
          <w:rFonts w:ascii="Times New Roman" w:hAnsi="Times New Roman"/>
          <w:bCs/>
        </w:rPr>
        <w:t>V § 64 ods. 6 sa</w:t>
      </w:r>
      <w:r>
        <w:rPr>
          <w:rFonts w:ascii="Times New Roman" w:hAnsi="Times New Roman"/>
          <w:bCs/>
        </w:rPr>
        <w:t xml:space="preserve"> za písmeno h)</w:t>
      </w:r>
      <w:r w:rsidR="001C0E0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vkladá</w:t>
      </w:r>
      <w:r w:rsidRPr="00AA3D55">
        <w:rPr>
          <w:rFonts w:ascii="Times New Roman" w:hAnsi="Times New Roman"/>
          <w:bCs/>
        </w:rPr>
        <w:t xml:space="preserve"> nové písm</w:t>
      </w:r>
      <w:r>
        <w:rPr>
          <w:rFonts w:ascii="Times New Roman" w:hAnsi="Times New Roman"/>
          <w:bCs/>
        </w:rPr>
        <w:t>eno</w:t>
      </w:r>
      <w:r w:rsidRPr="00AA3D55">
        <w:rPr>
          <w:rFonts w:ascii="Times New Roman" w:hAnsi="Times New Roman"/>
          <w:bCs/>
        </w:rPr>
        <w:t xml:space="preserve"> i), ktoré znie</w:t>
      </w:r>
      <w:r>
        <w:rPr>
          <w:rFonts w:ascii="Times New Roman" w:hAnsi="Times New Roman"/>
          <w:bCs/>
        </w:rPr>
        <w:t>:</w:t>
      </w:r>
    </w:p>
    <w:p w:rsidR="009C1C7E" w:rsidP="009C1C7E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Pr="00AA3D55">
        <w:rPr>
          <w:rFonts w:ascii="Times New Roman" w:hAnsi="Times New Roman"/>
          <w:bCs/>
        </w:rPr>
        <w:t xml:space="preserve"> „i) </w:t>
      </w:r>
      <w:r w:rsidRPr="001F2632">
        <w:rPr>
          <w:rFonts w:ascii="Times New Roman" w:hAnsi="Times New Roman"/>
          <w:bCs/>
        </w:rPr>
        <w:t>určiť pre odberateľa</w:t>
      </w:r>
      <w:r>
        <w:rPr>
          <w:rFonts w:ascii="Times New Roman" w:hAnsi="Times New Roman"/>
          <w:bCs/>
        </w:rPr>
        <w:t xml:space="preserve"> plynu</w:t>
      </w:r>
      <w:r w:rsidRPr="001F2632">
        <w:rPr>
          <w:rFonts w:ascii="Times New Roman" w:hAnsi="Times New Roman"/>
          <w:bCs/>
        </w:rPr>
        <w:t xml:space="preserve"> typový diagram odberu </w:t>
      </w:r>
      <w:r>
        <w:rPr>
          <w:rFonts w:ascii="Times New Roman" w:hAnsi="Times New Roman"/>
          <w:bCs/>
        </w:rPr>
        <w:t>plynu</w:t>
      </w:r>
      <w:r w:rsidRPr="001F2632">
        <w:rPr>
          <w:rFonts w:ascii="Times New Roman" w:hAnsi="Times New Roman"/>
          <w:bCs/>
        </w:rPr>
        <w:t xml:space="preserve">, ak odberateľ </w:t>
      </w:r>
      <w:r>
        <w:rPr>
          <w:rFonts w:ascii="Times New Roman" w:hAnsi="Times New Roman"/>
          <w:bCs/>
        </w:rPr>
        <w:t>plynu</w:t>
      </w:r>
      <w:r w:rsidRPr="001F2632">
        <w:rPr>
          <w:rFonts w:ascii="Times New Roman" w:hAnsi="Times New Roman"/>
          <w:bCs/>
        </w:rPr>
        <w:t xml:space="preserve"> nemá nainštalované zariadenie na priebehové meranie </w:t>
      </w:r>
      <w:r>
        <w:rPr>
          <w:rFonts w:ascii="Times New Roman" w:hAnsi="Times New Roman"/>
          <w:bCs/>
        </w:rPr>
        <w:t>plynu</w:t>
      </w:r>
      <w:r w:rsidRPr="001F2632">
        <w:rPr>
          <w:rFonts w:ascii="Times New Roman" w:hAnsi="Times New Roman"/>
          <w:bCs/>
        </w:rPr>
        <w:t xml:space="preserve">; prevádzkovateľ distribučnej </w:t>
      </w:r>
      <w:r>
        <w:rPr>
          <w:rFonts w:ascii="Times New Roman" w:hAnsi="Times New Roman"/>
          <w:bCs/>
        </w:rPr>
        <w:t>siete</w:t>
      </w:r>
      <w:r w:rsidRPr="001F2632">
        <w:rPr>
          <w:rFonts w:ascii="Times New Roman" w:hAnsi="Times New Roman"/>
          <w:bCs/>
        </w:rPr>
        <w:t xml:space="preserve"> je povinný </w:t>
      </w:r>
      <w:r w:rsidR="00DE42B1">
        <w:rPr>
          <w:rFonts w:ascii="Times New Roman" w:hAnsi="Times New Roman"/>
          <w:bCs/>
        </w:rPr>
        <w:t xml:space="preserve">oznámiť </w:t>
      </w:r>
      <w:r w:rsidRPr="001F2632" w:rsidR="00DE42B1">
        <w:rPr>
          <w:rFonts w:ascii="Times New Roman" w:hAnsi="Times New Roman"/>
          <w:bCs/>
        </w:rPr>
        <w:t xml:space="preserve">dodávateľovi </w:t>
      </w:r>
      <w:r w:rsidR="00DE42B1">
        <w:rPr>
          <w:rFonts w:ascii="Times New Roman" w:hAnsi="Times New Roman"/>
          <w:bCs/>
        </w:rPr>
        <w:t>plynu</w:t>
      </w:r>
      <w:r w:rsidRPr="001F2632" w:rsidR="00DE42B1">
        <w:rPr>
          <w:rFonts w:ascii="Times New Roman" w:hAnsi="Times New Roman"/>
          <w:bCs/>
        </w:rPr>
        <w:t>,</w:t>
      </w:r>
      <w:r w:rsidR="00DE42B1">
        <w:rPr>
          <w:rFonts w:ascii="Times New Roman" w:hAnsi="Times New Roman"/>
          <w:bCs/>
        </w:rPr>
        <w:t xml:space="preserve"> </w:t>
      </w:r>
      <w:r w:rsidR="00DE42B1">
        <w:rPr>
          <w:rFonts w:ascii="Times" w:hAnsi="Times" w:cs="Times"/>
          <w:sz w:val="25"/>
          <w:szCs w:val="25"/>
        </w:rPr>
        <w:t xml:space="preserve">ktorý zabezpečuje prístup a distribúciu </w:t>
      </w:r>
      <w:r w:rsidR="005821EE">
        <w:rPr>
          <w:rFonts w:ascii="Times" w:hAnsi="Times" w:cs="Times"/>
          <w:sz w:val="25"/>
          <w:szCs w:val="25"/>
        </w:rPr>
        <w:t>plynu</w:t>
      </w:r>
      <w:r w:rsidR="00DE42B1">
        <w:rPr>
          <w:rFonts w:ascii="Times" w:hAnsi="Times" w:cs="Times"/>
          <w:sz w:val="25"/>
          <w:szCs w:val="25"/>
        </w:rPr>
        <w:t xml:space="preserve"> do daného odberného miesta,</w:t>
      </w:r>
      <w:r w:rsidRPr="001F2632" w:rsidR="00DE42B1">
        <w:rPr>
          <w:rFonts w:ascii="Times New Roman" w:hAnsi="Times New Roman"/>
          <w:bCs/>
        </w:rPr>
        <w:t xml:space="preserve"> </w:t>
      </w:r>
      <w:r w:rsidRPr="001F2632">
        <w:rPr>
          <w:rFonts w:ascii="Times New Roman" w:hAnsi="Times New Roman"/>
          <w:bCs/>
        </w:rPr>
        <w:t xml:space="preserve">určený typový diagram </w:t>
      </w:r>
      <w:r w:rsidR="00DE42B1">
        <w:rPr>
          <w:rFonts w:ascii="Times New Roman" w:hAnsi="Times New Roman"/>
          <w:bCs/>
        </w:rPr>
        <w:t xml:space="preserve">elektronicky </w:t>
      </w:r>
      <w:r w:rsidR="00DA77C6">
        <w:rPr>
          <w:rFonts w:ascii="Times" w:hAnsi="Times" w:cs="Times"/>
          <w:sz w:val="25"/>
          <w:szCs w:val="25"/>
        </w:rPr>
        <w:t xml:space="preserve">do </w:t>
      </w:r>
      <w:r w:rsidR="00534380">
        <w:rPr>
          <w:rFonts w:ascii="Times" w:hAnsi="Times" w:cs="Times"/>
          <w:sz w:val="25"/>
          <w:szCs w:val="25"/>
        </w:rPr>
        <w:t>troch</w:t>
      </w:r>
      <w:r w:rsidR="0068274B">
        <w:rPr>
          <w:rFonts w:ascii="Times" w:hAnsi="Times" w:cs="Times"/>
          <w:sz w:val="25"/>
          <w:szCs w:val="25"/>
        </w:rPr>
        <w:t xml:space="preserve"> pracovných</w:t>
      </w:r>
      <w:r w:rsidR="00DA77C6">
        <w:rPr>
          <w:rFonts w:ascii="Times" w:hAnsi="Times" w:cs="Times"/>
          <w:sz w:val="25"/>
          <w:szCs w:val="25"/>
        </w:rPr>
        <w:t xml:space="preserve"> dní odo dňa, ke</w:t>
      </w:r>
      <w:r w:rsidR="00DE42B1">
        <w:rPr>
          <w:rFonts w:ascii="Times" w:hAnsi="Times" w:cs="Times"/>
          <w:sz w:val="25"/>
          <w:szCs w:val="25"/>
        </w:rPr>
        <w:t>ď</w:t>
      </w:r>
      <w:r w:rsidR="00DA77C6">
        <w:rPr>
          <w:rFonts w:ascii="Times" w:hAnsi="Times" w:cs="Times"/>
          <w:sz w:val="25"/>
          <w:szCs w:val="25"/>
        </w:rPr>
        <w:t xml:space="preserve"> o to dodávateľ plynu požiada</w:t>
      </w:r>
      <w:r w:rsidR="00DE42B1">
        <w:rPr>
          <w:rFonts w:ascii="Times" w:hAnsi="Times" w:cs="Times"/>
          <w:sz w:val="25"/>
          <w:szCs w:val="25"/>
        </w:rPr>
        <w:t>l</w:t>
      </w:r>
      <w:r w:rsidR="00534380">
        <w:rPr>
          <w:rFonts w:ascii="Times" w:hAnsi="Times" w:cs="Times"/>
          <w:sz w:val="25"/>
          <w:szCs w:val="25"/>
        </w:rPr>
        <w:t>,</w:t>
      </w:r>
      <w:r>
        <w:rPr>
          <w:rFonts w:ascii="Times New Roman" w:hAnsi="Times New Roman"/>
          <w:bCs/>
        </w:rPr>
        <w:t>“.</w:t>
      </w:r>
    </w:p>
    <w:p w:rsidR="009C1C7E" w:rsidRPr="00AA3D55" w:rsidP="009C1C7E">
      <w:pPr>
        <w:widowControl w:val="0"/>
        <w:bidi w:val="0"/>
        <w:ind w:left="360"/>
        <w:jc w:val="both"/>
        <w:rPr>
          <w:rFonts w:ascii="Times New Roman" w:hAnsi="Times New Roman"/>
          <w:bCs/>
        </w:rPr>
      </w:pPr>
    </w:p>
    <w:p w:rsidR="009C1C7E" w:rsidRPr="00AA3D55" w:rsidP="009C1C7E">
      <w:pPr>
        <w:widowControl w:val="0"/>
        <w:bidi w:val="0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Pr="00AA3D55">
        <w:rPr>
          <w:rFonts w:ascii="Times New Roman" w:hAnsi="Times New Roman"/>
          <w:bCs/>
        </w:rPr>
        <w:t xml:space="preserve">oterajšie písmená i) až n) sa označujú ako </w:t>
      </w:r>
      <w:r>
        <w:rPr>
          <w:rFonts w:ascii="Times New Roman" w:hAnsi="Times New Roman"/>
          <w:bCs/>
        </w:rPr>
        <w:t xml:space="preserve">písmená </w:t>
      </w:r>
      <w:r w:rsidRPr="00AA3D55">
        <w:rPr>
          <w:rFonts w:ascii="Times New Roman" w:hAnsi="Times New Roman"/>
          <w:bCs/>
        </w:rPr>
        <w:t>j) až o).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RPr="00EB66C4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65 ods. 6 </w:t>
      </w:r>
      <w:r w:rsidR="00C77955">
        <w:rPr>
          <w:rFonts w:ascii="Times New Roman" w:hAnsi="Times New Roman"/>
        </w:rPr>
        <w:t xml:space="preserve">tretej vete </w:t>
      </w:r>
      <w:r>
        <w:rPr>
          <w:rFonts w:ascii="Times New Roman" w:hAnsi="Times New Roman"/>
        </w:rPr>
        <w:t>sa slová „</w:t>
      </w:r>
      <w:r w:rsidRPr="006A381C">
        <w:rPr>
          <w:rFonts w:ascii="Times New Roman" w:hAnsi="Times New Roman"/>
        </w:rPr>
        <w:t>vydaní predchádzajúceho súhlasu podľa tohto odseku do troch týždňov</w:t>
      </w:r>
      <w:r>
        <w:rPr>
          <w:rFonts w:ascii="Times New Roman" w:hAnsi="Times New Roman"/>
        </w:rPr>
        <w:t>“ nahrádzajú slovami „</w:t>
      </w:r>
      <w:r w:rsidRPr="0037381E">
        <w:rPr>
          <w:rFonts w:ascii="Times New Roman" w:hAnsi="Times New Roman"/>
        </w:rPr>
        <w:t>predchádzajúcom súhlase podľa tohto odseku do 21 dní</w:t>
      </w:r>
      <w:r>
        <w:rPr>
          <w:rFonts w:ascii="Times New Roman" w:hAnsi="Times New Roman"/>
        </w:rPr>
        <w:t>“.</w:t>
      </w:r>
    </w:p>
    <w:p w:rsidR="009C1C7E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7A5796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67</w:t>
      </w:r>
      <w:r w:rsidRPr="007A5796">
        <w:rPr>
          <w:rFonts w:ascii="Times New Roman" w:hAnsi="Times New Roman"/>
        </w:rPr>
        <w:t xml:space="preserve"> ods</w:t>
      </w:r>
      <w:r>
        <w:rPr>
          <w:rFonts w:ascii="Times New Roman" w:hAnsi="Times New Roman"/>
        </w:rPr>
        <w:t>.</w:t>
      </w:r>
      <w:r w:rsidR="00AF3F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 písmeno h)</w:t>
      </w:r>
      <w:r w:rsidRPr="007A5796">
        <w:rPr>
          <w:rFonts w:ascii="Times New Roman" w:hAnsi="Times New Roman"/>
        </w:rPr>
        <w:t xml:space="preserve"> znie:</w:t>
      </w:r>
    </w:p>
    <w:p w:rsidR="009627CB">
      <w:pPr>
        <w:widowControl w:val="0"/>
        <w:bidi w:val="0"/>
        <w:ind w:left="709"/>
        <w:jc w:val="both"/>
        <w:rPr>
          <w:rFonts w:ascii="Times New Roman" w:hAnsi="Times New Roman"/>
        </w:rPr>
      </w:pPr>
      <w:r w:rsidR="009C1C7E">
        <w:rPr>
          <w:rFonts w:ascii="Times New Roman" w:hAnsi="Times New Roman"/>
        </w:rPr>
        <w:t xml:space="preserve">„h) zverejňovať </w:t>
      </w:r>
      <w:r w:rsidRPr="00F10297" w:rsidR="009C1C7E">
        <w:rPr>
          <w:rFonts w:ascii="Times New Roman" w:hAnsi="Times New Roman"/>
        </w:rPr>
        <w:t>obchodné podmienky prístupu do zásobníka a uskladňovania plynu</w:t>
      </w:r>
      <w:r w:rsidR="00734ECE">
        <w:rPr>
          <w:rFonts w:ascii="Times New Roman" w:hAnsi="Times New Roman"/>
        </w:rPr>
        <w:t xml:space="preserve"> do 10 </w:t>
      </w:r>
      <w:r w:rsidR="008F596F">
        <w:rPr>
          <w:rFonts w:ascii="Times New Roman" w:hAnsi="Times New Roman"/>
        </w:rPr>
        <w:t xml:space="preserve">dní </w:t>
      </w:r>
      <w:r w:rsidR="00734ECE">
        <w:rPr>
          <w:rFonts w:ascii="Times New Roman" w:hAnsi="Times New Roman"/>
        </w:rPr>
        <w:t>od nadobudnutia ich účinnosti</w:t>
      </w:r>
      <w:r w:rsidR="009C1C7E">
        <w:rPr>
          <w:rFonts w:ascii="Times New Roman" w:hAnsi="Times New Roman"/>
        </w:rPr>
        <w:t>,“.</w:t>
      </w:r>
    </w:p>
    <w:p w:rsidR="009C1C7E" w:rsidP="009C1C7E">
      <w:pPr>
        <w:widowControl w:val="0"/>
        <w:bidi w:val="0"/>
        <w:ind w:left="360"/>
        <w:jc w:val="both"/>
        <w:rPr>
          <w:rFonts w:ascii="Times New Roman" w:hAnsi="Times New Roman"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E17DB2">
        <w:rPr>
          <w:rFonts w:ascii="Times New Roman" w:hAnsi="Times New Roman"/>
        </w:rPr>
        <w:t>V § 67 ods</w:t>
      </w:r>
      <w:r>
        <w:rPr>
          <w:rFonts w:ascii="Times New Roman" w:hAnsi="Times New Roman"/>
        </w:rPr>
        <w:t>.</w:t>
      </w:r>
      <w:r w:rsidRPr="00E17DB2">
        <w:rPr>
          <w:rFonts w:ascii="Times New Roman" w:hAnsi="Times New Roman"/>
        </w:rPr>
        <w:t xml:space="preserve"> 6 sa vypúšťa písmeno m).</w:t>
      </w:r>
    </w:p>
    <w:p w:rsidR="009C1C7E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  <w:r w:rsidRPr="00E17DB2">
        <w:rPr>
          <w:rFonts w:ascii="Times New Roman" w:hAnsi="Times New Roman"/>
        </w:rPr>
        <w:t>Doterajšie písmená n) až s) sa označujú ako písmená m) až r).</w:t>
      </w:r>
    </w:p>
    <w:p w:rsidR="009C1C7E" w:rsidP="009C1C7E">
      <w:pPr>
        <w:widowControl w:val="0"/>
        <w:bidi w:val="0"/>
        <w:ind w:left="360"/>
        <w:jc w:val="both"/>
        <w:rPr>
          <w:rFonts w:ascii="Times New Roman" w:hAnsi="Times New Roman"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C77955" w:rsidR="00222ACF">
        <w:rPr>
          <w:rFonts w:ascii="Times New Roman" w:hAnsi="Times New Roman"/>
        </w:rPr>
        <w:t>V § 67 ods. 6 písm. r) treťom bode sa v podbodoch 3 .1. a 3. 3. vypúšťajú slová „v metroch kubických“ a v podbode 3.2. slová „metroch kubických“.</w:t>
      </w:r>
    </w:p>
    <w:p w:rsidR="00832423" w:rsidP="00832423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627C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E16941" w:rsidR="00E16941">
        <w:rPr>
          <w:rFonts w:ascii="Times New Roman" w:hAnsi="Times New Roman"/>
        </w:rPr>
        <w:t>§ 70 sa dopĺňa odsekom 3, ktorý znie:</w:t>
      </w:r>
    </w:p>
    <w:p w:rsidR="009627CB">
      <w:pPr>
        <w:pStyle w:val="ListParagraph"/>
        <w:bidi w:val="0"/>
        <w:jc w:val="both"/>
        <w:rPr>
          <w:rFonts w:ascii="Times New Roman" w:hAnsi="Times New Roman"/>
        </w:rPr>
      </w:pPr>
      <w:r w:rsidR="001217AF">
        <w:rPr>
          <w:rFonts w:ascii="Times New Roman" w:hAnsi="Times New Roman"/>
        </w:rPr>
        <w:t>„</w:t>
      </w:r>
      <w:r w:rsidR="007256CE">
        <w:rPr>
          <w:rFonts w:ascii="Times New Roman" w:hAnsi="Times New Roman"/>
        </w:rPr>
        <w:t xml:space="preserve">(3) </w:t>
      </w:r>
      <w:r w:rsidRPr="00E16941" w:rsidR="00E16941">
        <w:rPr>
          <w:rFonts w:ascii="Times New Roman" w:hAnsi="Times New Roman"/>
        </w:rPr>
        <w:t>Odberateľ plynu, ktorý uzavrel zmluvu o dodávke plynu s dodávateľom plynu, ktorý je právnickou osobou, ktorá je úplne alebo z väčšej časti financovaná štátom, obcou, vyšším územným celkom alebo právnickou osobou zriadenou zákonom, ktorá je kontrolovaná štátom, obcou, vyšším územným celkom alebo právnickou osobou zriadenou zákonom alebo v ktorej štát, obec, vyšší územný celok alebo právnická osoba zriadená zákonom vymenúva alebo volí viac ako polovicu členov jej riadiaceho orgánu alebo kontrolného orgánu, nie je partnerom verejného sektora z dôvodu prijímania plnenia zo zmluvy o dodávke plynu; tým nie je dotknutá jeho povinnosť zápisu do registra partnerov verejného sektora z iných dôvodov</w:t>
      </w:r>
      <w:r w:rsidR="001217AF">
        <w:rPr>
          <w:rFonts w:ascii="Times New Roman" w:hAnsi="Times New Roman"/>
        </w:rPr>
        <w:t>.</w:t>
      </w:r>
      <w:r w:rsidR="003B3E5E">
        <w:rPr>
          <w:rFonts w:ascii="Times New Roman" w:hAnsi="Times New Roman"/>
          <w:vertAlign w:val="superscript"/>
        </w:rPr>
        <w:t>14</w:t>
      </w:r>
      <w:r w:rsidR="001217AF">
        <w:rPr>
          <w:rFonts w:ascii="Times New Roman" w:hAnsi="Times New Roman"/>
          <w:vertAlign w:val="superscript"/>
        </w:rPr>
        <w:t>a</w:t>
      </w:r>
      <w:r w:rsidR="001217AF">
        <w:rPr>
          <w:rFonts w:ascii="Times New Roman" w:hAnsi="Times New Roman"/>
        </w:rPr>
        <w:t>)“.</w:t>
      </w:r>
    </w:p>
    <w:p w:rsidR="009627CB">
      <w:pPr>
        <w:bidi w:val="0"/>
        <w:rPr>
          <w:rFonts w:ascii="Times New Roman" w:hAnsi="Times New Roman"/>
        </w:rPr>
      </w:pPr>
    </w:p>
    <w:p w:rsidR="00832423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75 ods. 1 sa vypúšťa druhá veta.</w:t>
      </w:r>
    </w:p>
    <w:p w:rsidR="00832423" w:rsidP="00832423">
      <w:pPr>
        <w:pStyle w:val="ListParagraph"/>
        <w:bidi w:val="0"/>
        <w:rPr>
          <w:rFonts w:ascii="Times New Roman" w:hAnsi="Times New Roman"/>
        </w:rPr>
      </w:pPr>
    </w:p>
    <w:p w:rsidR="00832423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75 sa vypúšťajú odseky 2 a 3.</w:t>
      </w:r>
    </w:p>
    <w:p w:rsidR="00832423" w:rsidP="00832423">
      <w:pPr>
        <w:pStyle w:val="ListParagraph"/>
        <w:bidi w:val="0"/>
        <w:rPr>
          <w:rFonts w:ascii="Times New Roman" w:hAnsi="Times New Roman"/>
        </w:rPr>
      </w:pPr>
    </w:p>
    <w:p w:rsidR="00832423" w:rsidP="00832423">
      <w:pPr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Doterajšie odseky 4 až 12 sa označujú ako odseky 2 až 10.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832423" w:rsidRPr="00832423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 § 75 ods</w:t>
      </w:r>
      <w:r w:rsidR="00D8707E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2 znie:</w:t>
      </w:r>
    </w:p>
    <w:p w:rsidR="00222ACF" w:rsidP="007256CE">
      <w:pPr>
        <w:pStyle w:val="ListParagraph"/>
        <w:bidi w:val="0"/>
        <w:jc w:val="both"/>
        <w:rPr>
          <w:rFonts w:ascii="Times New Roman" w:hAnsi="Times New Roman"/>
        </w:rPr>
      </w:pPr>
      <w:r w:rsidR="00832423">
        <w:rPr>
          <w:rFonts w:ascii="Times New Roman" w:hAnsi="Times New Roman"/>
        </w:rPr>
        <w:t>„</w:t>
      </w:r>
      <w:r>
        <w:rPr>
          <w:rFonts w:ascii="Times New Roman" w:hAnsi="Times New Roman"/>
        </w:rPr>
        <w:t>(2)</w:t>
      </w:r>
      <w:r w:rsidRPr="006E31CB">
        <w:rPr>
          <w:rFonts w:ascii="Times New Roman" w:hAnsi="Times New Roman"/>
        </w:rPr>
        <w:t xml:space="preserve"> Úrad môže udeliť výnimku pre nové významné plynárenské zariadenie z povinnosti zabezpečiť oddelenie prevádzkovateľa prepravnej siete podľa § 50, povinnosti zabezpečiť prístup tretích strán do siete a zásobníka a výnimku z regulácie podľa osobitného predpisu</w:t>
      </w:r>
      <w:r w:rsidRPr="006E31CB">
        <w:rPr>
          <w:rFonts w:ascii="Times New Roman" w:hAnsi="Times New Roman"/>
          <w:vertAlign w:val="superscript"/>
        </w:rPr>
        <w:t>81)</w:t>
      </w:r>
      <w:r>
        <w:rPr>
          <w:rFonts w:ascii="Times New Roman" w:hAnsi="Times New Roman"/>
        </w:rPr>
        <w:t xml:space="preserve"> za týchto podmienok:</w:t>
      </w:r>
    </w:p>
    <w:p w:rsidR="00832423" w:rsidRPr="00832423" w:rsidP="007256CE">
      <w:pPr>
        <w:pStyle w:val="ListParagraph"/>
        <w:bidi w:val="0"/>
        <w:jc w:val="both"/>
        <w:rPr>
          <w:rFonts w:ascii="Times New Roman" w:hAnsi="Times New Roman"/>
        </w:rPr>
      </w:pPr>
      <w:r w:rsidRPr="00832423">
        <w:rPr>
          <w:rFonts w:ascii="Times New Roman" w:hAnsi="Times New Roman"/>
        </w:rPr>
        <w:t>a) nové významné plynárenské zariadenie zvýši hospodársku súťaž a bezpečnosť dodávky plynu,</w:t>
      </w:r>
    </w:p>
    <w:p w:rsidR="00832423" w:rsidRPr="00832423" w:rsidP="007256CE">
      <w:pPr>
        <w:pStyle w:val="ListParagraph"/>
        <w:bidi w:val="0"/>
        <w:jc w:val="both"/>
        <w:rPr>
          <w:rFonts w:ascii="Times New Roman" w:hAnsi="Times New Roman"/>
        </w:rPr>
      </w:pPr>
      <w:r w:rsidRPr="00832423">
        <w:rPr>
          <w:rFonts w:ascii="Times New Roman" w:hAnsi="Times New Roman"/>
        </w:rPr>
        <w:t>b) riziko spojené s výstavbou nového plynárenského zariadenia je také, že bez udelenia výnimky nie je možná jeho výstavba,</w:t>
      </w:r>
    </w:p>
    <w:p w:rsidR="00832423" w:rsidRPr="00832423" w:rsidP="007256CE">
      <w:pPr>
        <w:pStyle w:val="ListParagraph"/>
        <w:bidi w:val="0"/>
        <w:jc w:val="both"/>
        <w:rPr>
          <w:rFonts w:ascii="Times New Roman" w:hAnsi="Times New Roman"/>
        </w:rPr>
      </w:pPr>
      <w:r w:rsidRPr="00832423">
        <w:rPr>
          <w:rFonts w:ascii="Times New Roman" w:hAnsi="Times New Roman"/>
        </w:rPr>
        <w:t>c) nové významné plynárenské zariadenie musí vlastniť osoba, ktorá je nezávislá od prevádzkovateľa siete, v ktorého sieti bude plynárenské zariadenie vybudované,</w:t>
      </w:r>
    </w:p>
    <w:p w:rsidR="00832423" w:rsidRPr="00832423" w:rsidP="007256CE">
      <w:pPr>
        <w:pStyle w:val="ListParagraph"/>
        <w:bidi w:val="0"/>
        <w:jc w:val="both"/>
        <w:rPr>
          <w:rFonts w:ascii="Times New Roman" w:hAnsi="Times New Roman"/>
        </w:rPr>
      </w:pPr>
      <w:r w:rsidRPr="00832423">
        <w:rPr>
          <w:rFonts w:ascii="Times New Roman" w:hAnsi="Times New Roman"/>
        </w:rPr>
        <w:t>d)</w:t>
      </w:r>
      <w:r w:rsidR="007256CE">
        <w:rPr>
          <w:rFonts w:ascii="Times New Roman" w:hAnsi="Times New Roman"/>
        </w:rPr>
        <w:t xml:space="preserve"> </w:t>
      </w:r>
      <w:r w:rsidRPr="00832423">
        <w:rPr>
          <w:rFonts w:ascii="Times New Roman" w:hAnsi="Times New Roman"/>
        </w:rPr>
        <w:t>prevádzkovanie nového významného plynárenského zariadenia bude spoplatňované,</w:t>
      </w:r>
    </w:p>
    <w:p w:rsidR="00832423" w:rsidRPr="00832423" w:rsidP="007256CE">
      <w:pPr>
        <w:pStyle w:val="ListParagraph"/>
        <w:bidi w:val="0"/>
        <w:jc w:val="both"/>
        <w:rPr>
          <w:rFonts w:ascii="Times New Roman" w:hAnsi="Times New Roman"/>
        </w:rPr>
      </w:pPr>
      <w:r w:rsidRPr="00832423">
        <w:rPr>
          <w:rFonts w:ascii="Times New Roman" w:hAnsi="Times New Roman"/>
        </w:rPr>
        <w:t>e) prevádzkovanie nového významného plynárenského zariadenia nenaruší fungovanie trhu s plynom.“.</w:t>
      </w:r>
    </w:p>
    <w:p w:rsidR="00832423" w:rsidP="00832423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</w:p>
    <w:p w:rsidR="00B812DF" w:rsidRPr="00B812DF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 § 75 ods. 5 sa </w:t>
      </w:r>
      <w:r w:rsidR="009B2242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</w:t>
      </w:r>
      <w:r w:rsidR="009B2242">
        <w:rPr>
          <w:rFonts w:ascii="Times New Roman" w:hAnsi="Times New Roman"/>
        </w:rPr>
        <w:t xml:space="preserve">odsekom </w:t>
      </w:r>
      <w:r>
        <w:rPr>
          <w:rFonts w:ascii="Times New Roman" w:hAnsi="Times New Roman"/>
        </w:rPr>
        <w:t>12“ nahrádza</w:t>
      </w:r>
      <w:r w:rsidR="009B2242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</w:t>
      </w:r>
      <w:r w:rsidR="009B2242">
        <w:rPr>
          <w:rFonts w:ascii="Times New Roman" w:hAnsi="Times New Roman"/>
        </w:rPr>
        <w:t xml:space="preserve">slovami </w:t>
      </w:r>
      <w:r>
        <w:rPr>
          <w:rFonts w:ascii="Times New Roman" w:hAnsi="Times New Roman"/>
        </w:rPr>
        <w:t>„</w:t>
      </w:r>
      <w:r w:rsidR="009B2242">
        <w:rPr>
          <w:rFonts w:ascii="Times New Roman" w:hAnsi="Times New Roman"/>
        </w:rPr>
        <w:t xml:space="preserve">odsekom </w:t>
      </w:r>
      <w:r>
        <w:rPr>
          <w:rFonts w:ascii="Times New Roman" w:hAnsi="Times New Roman"/>
        </w:rPr>
        <w:t>10“.</w:t>
      </w:r>
    </w:p>
    <w:p w:rsidR="00B812DF" w:rsidRPr="00B812DF" w:rsidP="00B812DF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</w:p>
    <w:p w:rsidR="00B812DF" w:rsidRPr="00B812DF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 § 75 ods. 7 sa slová „odseku 7“ nahrádzajú slovami „odseku 5“ a slová „odsek 6“ sa nahrádzajú slovami „odsek 4“.</w:t>
      </w:r>
    </w:p>
    <w:p w:rsidR="00B812DF" w:rsidP="00B812DF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B812DF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="004D00A3">
        <w:rPr>
          <w:rFonts w:ascii="Times" w:hAnsi="Times" w:cs="Times"/>
          <w:sz w:val="25"/>
          <w:szCs w:val="25"/>
        </w:rPr>
        <w:t>V § 75 ods. 8 písm. a) sa slová „kritériá podľa odsekov 1 až 3“ nahrádzajú slovami „podmienky podľa odseku 2</w:t>
      </w:r>
      <w:r>
        <w:rPr>
          <w:rFonts w:ascii="Times New Roman" w:hAnsi="Times New Roman"/>
        </w:rPr>
        <w:t>.</w:t>
      </w:r>
    </w:p>
    <w:p w:rsidR="00B812DF" w:rsidP="00B812DF">
      <w:pPr>
        <w:pStyle w:val="ListParagraph"/>
        <w:bidi w:val="0"/>
        <w:rPr>
          <w:rFonts w:ascii="Times New Roman" w:hAnsi="Times New Roman"/>
          <w:bCs/>
        </w:rPr>
      </w:pPr>
    </w:p>
    <w:p w:rsidR="00B812DF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 § 75 ods. 10 sa </w:t>
      </w:r>
      <w:r w:rsidR="009B2242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</w:t>
      </w:r>
      <w:r w:rsidR="009B2242">
        <w:rPr>
          <w:rFonts w:ascii="Times New Roman" w:hAnsi="Times New Roman"/>
        </w:rPr>
        <w:t xml:space="preserve">odseku </w:t>
      </w:r>
      <w:r>
        <w:rPr>
          <w:rFonts w:ascii="Times New Roman" w:hAnsi="Times New Roman"/>
        </w:rPr>
        <w:t>7“ nahrádza</w:t>
      </w:r>
      <w:r w:rsidR="009B2242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</w:t>
      </w:r>
      <w:r w:rsidR="009B2242">
        <w:rPr>
          <w:rFonts w:ascii="Times New Roman" w:hAnsi="Times New Roman"/>
        </w:rPr>
        <w:t xml:space="preserve">slovami </w:t>
      </w:r>
      <w:r>
        <w:rPr>
          <w:rFonts w:ascii="Times New Roman" w:hAnsi="Times New Roman"/>
        </w:rPr>
        <w:t>„</w:t>
      </w:r>
      <w:r w:rsidR="009B2242">
        <w:rPr>
          <w:rFonts w:ascii="Times New Roman" w:hAnsi="Times New Roman"/>
        </w:rPr>
        <w:t xml:space="preserve">odseku </w:t>
      </w:r>
      <w:r>
        <w:rPr>
          <w:rFonts w:ascii="Times New Roman" w:hAnsi="Times New Roman"/>
        </w:rPr>
        <w:t>5“.</w:t>
      </w:r>
    </w:p>
    <w:p w:rsidR="00B812DF" w:rsidP="00B812DF">
      <w:pPr>
        <w:pStyle w:val="ListParagraph"/>
        <w:bidi w:val="0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24363E">
        <w:rPr>
          <w:rFonts w:ascii="Times New Roman" w:hAnsi="Times New Roman"/>
          <w:bCs/>
        </w:rPr>
        <w:t xml:space="preserve">V § 76 </w:t>
      </w:r>
      <w:r>
        <w:rPr>
          <w:rFonts w:ascii="Times New Roman" w:hAnsi="Times New Roman"/>
          <w:bCs/>
        </w:rPr>
        <w:t>odsek 2 znie</w:t>
      </w:r>
      <w:r w:rsidRPr="0024363E">
        <w:rPr>
          <w:rFonts w:ascii="Times New Roman" w:hAnsi="Times New Roman"/>
          <w:bCs/>
        </w:rPr>
        <w:t xml:space="preserve">: </w:t>
      </w:r>
    </w:p>
    <w:p w:rsidR="009C1C7E" w:rsidRPr="0024363E" w:rsidP="009C1C7E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="008570B9">
        <w:rPr>
          <w:rFonts w:ascii="Times New Roman" w:hAnsi="Times New Roman"/>
        </w:rPr>
        <w:t xml:space="preserve">„(2) Prevádzkovateľ distribučnej siete je povinný vykonať fyzický odpočet stavu počítadla určeného meradla na odbernom mieste, ktoré nie je vybavené určeným meradlom s diaľkovým odpočtom minimálne raz za 12 po sebe nasledujúcich kalendárnych mesiacov; fyzický odpočet u odberateľa plynu mimo domácnosti je povinný vykonať každoročne k 31. decembru v priebehu mesiaca december príslušného kalendárneho roka. Fyzickým odpočtom stavu počítadla určeného meradla na odbernom mieste sa rozumie aj odpočet na základe stavu počítadla určeného meradla nahláseného odberateľom plynu a odsúhlaseného prevádzkovateľom distribučnej siete. Odberateľ plynu mimo domácnosti môže každoročne nahlásiť svojmu dodávateľovi plynu alebo prevádzkovateľovi distribučnej siete skutočný stav počítadla určeného meradla k 31. decembru najneskôr do piatich kalendárnych dní od skončenia kalendárneho roka. Prevádzkovateľ distribučnej siete má právo použiť typové diagramy dodávky, ak nemá k dispozícii údaje o skutočnom stave počítadla určeného meradla alebo údaje o stave počítadla určeného meradla nahláseného odberateľom plynu a odsúhlaseného prevádzkovateľom distribučnej siete. Prevádzkovateľ distribučnej siete je povinný oznámiť dodávateľovi plynu údaje za odberné miesta odberateľov </w:t>
      </w:r>
      <w:r w:rsidR="00EA400C">
        <w:rPr>
          <w:rFonts w:ascii="Times New Roman" w:hAnsi="Times New Roman"/>
        </w:rPr>
        <w:t xml:space="preserve">plynu </w:t>
      </w:r>
      <w:r w:rsidR="008570B9">
        <w:rPr>
          <w:rFonts w:ascii="Times New Roman" w:hAnsi="Times New Roman"/>
        </w:rPr>
        <w:t>mimo domácností do 10 kalendárnych dní od skončenia kalendárneho roka.“</w:t>
      </w:r>
      <w:r>
        <w:rPr>
          <w:rFonts w:ascii="Times New Roman" w:hAnsi="Times New Roman"/>
          <w:bCs/>
        </w:rPr>
        <w:t>.</w:t>
      </w:r>
    </w:p>
    <w:p w:rsidR="009C1C7E" w:rsidP="009C1C7E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9C1C7E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24363E">
        <w:rPr>
          <w:rFonts w:ascii="Times New Roman" w:hAnsi="Times New Roman"/>
          <w:bCs/>
        </w:rPr>
        <w:t xml:space="preserve">V § 76 </w:t>
      </w:r>
      <w:r>
        <w:rPr>
          <w:rFonts w:ascii="Times New Roman" w:hAnsi="Times New Roman"/>
          <w:bCs/>
        </w:rPr>
        <w:t>odsek 7 znie</w:t>
      </w:r>
      <w:r w:rsidRPr="0024363E">
        <w:rPr>
          <w:rFonts w:ascii="Times New Roman" w:hAnsi="Times New Roman"/>
          <w:bCs/>
        </w:rPr>
        <w:t xml:space="preserve">: 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Pr="0024363E" w:rsidR="009C1C7E">
        <w:rPr>
          <w:rFonts w:ascii="Times New Roman" w:hAnsi="Times New Roman"/>
          <w:bCs/>
        </w:rPr>
        <w:t>„</w:t>
      </w:r>
      <w:r w:rsidR="002D46D1">
        <w:rPr>
          <w:rFonts w:ascii="Times New Roman" w:hAnsi="Times New Roman"/>
        </w:rPr>
        <w:t>(7) Dodávateľ plynu fakturuje dodané množstvo plynu za 12 po sebe nasledujúcich mesiacov na základe údajov oznámených prevádzkovateľom distribučnej siete podľa odseku 2 najneskôr nasledujúci kalendárny mesiac po ich oznámení prevádzkovateľom distribučnej siete. V  obdobiach medzi termínmi pravidelných odčítaní skutočne nameraných údajov o dodávke plynu podľa odseku 2 dodávateľ plynu môže určiť množstvo dodaného plynu na účely vystavenia faktúry na základe typových diagramov dodávky, ak nemá k dispozícii údaje podľa stavu určeného meradla vzájomne odsúhlaseného dodávateľom plynu a odberateľom plynu. Dodávateľ plynu je povinný v každej faktúre za dodávku plynu uviesť číslo odberného miesta, pod ktorým je odberné miesto evidované u príslušného prevádzkovateľa distribučnej siete.“.</w:t>
      </w:r>
    </w:p>
    <w:p w:rsidR="009C1C7E" w:rsidRPr="009D0D50" w:rsidP="002D46D1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="002D46D1">
        <w:rPr>
          <w:rFonts w:ascii="Times New Roman" w:hAnsi="Times New Roman"/>
          <w:bCs/>
        </w:rPr>
        <w:t xml:space="preserve"> </w:t>
      </w:r>
    </w:p>
    <w:p w:rsidR="009627C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2A5B26">
        <w:rPr>
          <w:rFonts w:ascii="Times New Roman" w:hAnsi="Times New Roman"/>
        </w:rPr>
        <w:t>Poznámka pod čiarou k odkazu 87a znie: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Pr="00467CD6" w:rsidR="002A5B26">
        <w:rPr>
          <w:rFonts w:ascii="Times New Roman" w:hAnsi="Times New Roman"/>
        </w:rPr>
        <w:t>„</w:t>
      </w:r>
      <w:r w:rsidR="002A5B26">
        <w:rPr>
          <w:rFonts w:ascii="Times New Roman" w:hAnsi="Times New Roman"/>
        </w:rPr>
        <w:t>87a</w:t>
      </w:r>
      <w:r w:rsidRPr="00467CD6" w:rsidR="002A5B26">
        <w:rPr>
          <w:rFonts w:ascii="Times New Roman" w:hAnsi="Times New Roman"/>
        </w:rPr>
        <w:t xml:space="preserve">) </w:t>
      </w:r>
      <w:r w:rsidRPr="0043027E" w:rsidR="002A5B26">
        <w:rPr>
          <w:rFonts w:ascii="Times New Roman" w:hAnsi="Times New Roman"/>
        </w:rPr>
        <w:t>Čl. 8 ods. 1 nariadenia Európskeho Parlamentu a Rady (EÚ) č. 347/2013 zo 17. apríla 2013 o usmerneniach pre transeurópsku energetickú infraštruktúru, ktorým sa zrušuje rozhodnutie č. 1364/2006/ES a menia a dopĺňajú nariadenia (ES) č. 713/2009, (ES) č. 714/2009 a (ES) č. 715/2009 (Ú. v. EÚ L 115, 25. 4. 2013) v platnom znení.</w:t>
      </w:r>
    </w:p>
    <w:p w:rsidR="009627CB">
      <w:pPr>
        <w:pStyle w:val="ListParagraph"/>
        <w:bidi w:val="0"/>
        <w:jc w:val="both"/>
        <w:rPr>
          <w:rFonts w:ascii="Times New Roman" w:hAnsi="Times New Roman"/>
        </w:rPr>
      </w:pPr>
      <w:r w:rsidR="003E7BE7">
        <w:rPr>
          <w:rFonts w:ascii="Times New Roman" w:hAnsi="Times New Roman"/>
        </w:rPr>
        <w:t xml:space="preserve">Čl. 4 ods. 3, 5 a 6 a čl. 41 ods. 1 a 5 </w:t>
      </w:r>
      <w:r w:rsidRPr="00CB6D68" w:rsidR="00CB6D68">
        <w:rPr>
          <w:rFonts w:ascii="Times New Roman" w:hAnsi="Times New Roman"/>
        </w:rPr>
        <w:t>nariadenia Komisie (EÚ) 2017/2196 z 24. novembra 2017, ktorým sa stanovuje sieťový predpis o stavoch núdze a obnovy prevádzky v sektore elektrickej energie (Ú. v. EÚ L 312, 28.11.2017)</w:t>
      </w:r>
      <w:r w:rsidRPr="00467CD6" w:rsidR="002A5B26">
        <w:rPr>
          <w:rFonts w:ascii="Times New Roman" w:hAnsi="Times New Roman"/>
        </w:rPr>
        <w:t>.“.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2A5B26" w:rsidRPr="00ED3336" w:rsidP="002A5B26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ED3336">
        <w:rPr>
          <w:rFonts w:ascii="Times New Roman" w:hAnsi="Times New Roman"/>
        </w:rPr>
        <w:t xml:space="preserve">V § 88 </w:t>
      </w:r>
      <w:r>
        <w:rPr>
          <w:rFonts w:ascii="Times New Roman" w:hAnsi="Times New Roman"/>
        </w:rPr>
        <w:t xml:space="preserve">sa </w:t>
      </w:r>
      <w:r w:rsidRPr="00ED3336">
        <w:rPr>
          <w:rFonts w:ascii="Times New Roman" w:hAnsi="Times New Roman"/>
        </w:rPr>
        <w:t>ods</w:t>
      </w:r>
      <w:r>
        <w:rPr>
          <w:rFonts w:ascii="Times New Roman" w:hAnsi="Times New Roman"/>
        </w:rPr>
        <w:t>ek</w:t>
      </w:r>
      <w:r w:rsidRPr="00ED3336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dopĺňa písmenom</w:t>
      </w:r>
      <w:r w:rsidRPr="00ED33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</w:t>
      </w:r>
      <w:r w:rsidRPr="00ED3336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ED3336">
        <w:rPr>
          <w:rFonts w:ascii="Times New Roman" w:hAnsi="Times New Roman"/>
        </w:rPr>
        <w:t xml:space="preserve"> ktoré znie:</w:t>
      </w:r>
    </w:p>
    <w:p w:rsidR="009627CB">
      <w:pPr>
        <w:pStyle w:val="ListParagraph"/>
        <w:bidi w:val="0"/>
        <w:rPr>
          <w:rFonts w:ascii="Times New Roman" w:hAnsi="Times New Roman"/>
        </w:rPr>
      </w:pPr>
      <w:r w:rsidRPr="00ED3336" w:rsidR="002A5B26">
        <w:rPr>
          <w:rFonts w:ascii="Times New Roman" w:hAnsi="Times New Roman"/>
        </w:rPr>
        <w:t>„</w:t>
      </w:r>
      <w:r w:rsidR="002A5B26">
        <w:rPr>
          <w:rFonts w:ascii="Times New Roman" w:hAnsi="Times New Roman"/>
        </w:rPr>
        <w:t>x</w:t>
      </w:r>
      <w:r w:rsidRPr="00ED3336" w:rsidR="002A5B26">
        <w:rPr>
          <w:rFonts w:ascii="Times New Roman" w:hAnsi="Times New Roman"/>
        </w:rPr>
        <w:t xml:space="preserve">) </w:t>
      </w:r>
      <w:r w:rsidRPr="00DB1FEC" w:rsidR="002A5B26">
        <w:rPr>
          <w:rFonts w:ascii="Times New Roman" w:hAnsi="Times New Roman"/>
        </w:rPr>
        <w:t>pride</w:t>
      </w:r>
      <w:r w:rsidR="002A5B26">
        <w:rPr>
          <w:rFonts w:ascii="Times New Roman" w:hAnsi="Times New Roman"/>
        </w:rPr>
        <w:t>ľuje</w:t>
      </w:r>
      <w:r w:rsidRPr="00DB1FEC" w:rsidR="002A5B26">
        <w:rPr>
          <w:rFonts w:ascii="Times New Roman" w:hAnsi="Times New Roman"/>
        </w:rPr>
        <w:t xml:space="preserve"> úlohy zverené </w:t>
      </w:r>
      <w:r w:rsidR="002A5B26">
        <w:rPr>
          <w:rFonts w:ascii="Times New Roman" w:hAnsi="Times New Roman"/>
        </w:rPr>
        <w:t>prevádzkovateľovi prenosovej sústavy</w:t>
      </w:r>
      <w:r w:rsidRPr="00DB1FEC" w:rsidR="002A5B26">
        <w:rPr>
          <w:rFonts w:ascii="Times New Roman" w:hAnsi="Times New Roman"/>
        </w:rPr>
        <w:t xml:space="preserve"> podľa </w:t>
      </w:r>
      <w:r w:rsidRPr="00BC150D" w:rsidR="002A5B26">
        <w:rPr>
          <w:rFonts w:ascii="Times New Roman" w:hAnsi="Times New Roman"/>
        </w:rPr>
        <w:t>osobitn</w:t>
      </w:r>
      <w:r w:rsidR="002A5B26">
        <w:rPr>
          <w:rFonts w:ascii="Times New Roman" w:hAnsi="Times New Roman"/>
        </w:rPr>
        <w:t>ého predpisu.</w:t>
      </w:r>
      <w:r w:rsidRPr="002A5B26" w:rsidR="002A5B26">
        <w:rPr>
          <w:rFonts w:ascii="Times New Roman" w:hAnsi="Times New Roman"/>
          <w:vertAlign w:val="superscript"/>
        </w:rPr>
        <w:t>87b</w:t>
      </w:r>
      <w:r w:rsidRPr="00ED3336" w:rsidR="002A5B26">
        <w:rPr>
          <w:rFonts w:ascii="Times New Roman" w:hAnsi="Times New Roman"/>
        </w:rPr>
        <w:t>)“.</w:t>
      </w:r>
    </w:p>
    <w:p w:rsidR="002A5B26" w:rsidP="002A5B26">
      <w:pPr>
        <w:bidi w:val="0"/>
        <w:ind w:left="709"/>
        <w:rPr>
          <w:rFonts w:ascii="Times New Roman" w:hAnsi="Times New Roman"/>
        </w:rPr>
      </w:pPr>
    </w:p>
    <w:p w:rsidR="002A5B26" w:rsidRPr="00ED3336" w:rsidP="002A5B26">
      <w:pPr>
        <w:bidi w:val="0"/>
        <w:ind w:left="709"/>
        <w:rPr>
          <w:rFonts w:ascii="Times New Roman" w:hAnsi="Times New Roman"/>
        </w:rPr>
      </w:pPr>
      <w:r w:rsidRPr="00ED3336">
        <w:rPr>
          <w:rFonts w:ascii="Times New Roman" w:hAnsi="Times New Roman"/>
        </w:rPr>
        <w:t xml:space="preserve">Poznámka pod čiarou k odkazu </w:t>
      </w:r>
      <w:r>
        <w:rPr>
          <w:rFonts w:ascii="Times New Roman" w:hAnsi="Times New Roman"/>
        </w:rPr>
        <w:t>87b</w:t>
      </w:r>
      <w:r w:rsidRPr="00ED3336">
        <w:rPr>
          <w:rFonts w:ascii="Times New Roman" w:hAnsi="Times New Roman"/>
        </w:rPr>
        <w:t xml:space="preserve"> znie: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="002A5B26">
        <w:rPr>
          <w:rFonts w:ascii="Times New Roman" w:hAnsi="Times New Roman"/>
        </w:rPr>
        <w:t>„</w:t>
      </w:r>
      <w:r w:rsidRPr="0043027E" w:rsidR="002A5B26">
        <w:rPr>
          <w:rFonts w:ascii="Times New Roman" w:hAnsi="Times New Roman"/>
          <w:vertAlign w:val="superscript"/>
        </w:rPr>
        <w:t>87b</w:t>
      </w:r>
      <w:r w:rsidRPr="00ED3336" w:rsidR="002A5B26">
        <w:rPr>
          <w:rFonts w:ascii="Times New Roman" w:hAnsi="Times New Roman"/>
        </w:rPr>
        <w:t xml:space="preserve">) </w:t>
      </w:r>
      <w:r w:rsidR="002A5B26">
        <w:rPr>
          <w:rFonts w:ascii="Times New Roman" w:hAnsi="Times New Roman"/>
        </w:rPr>
        <w:t xml:space="preserve">Čl. 13 ods. 4 </w:t>
      </w:r>
      <w:r w:rsidR="00C76F79">
        <w:rPr>
          <w:rFonts w:ascii="Times New Roman" w:hAnsi="Times New Roman"/>
        </w:rPr>
        <w:t>nariadenia</w:t>
      </w:r>
      <w:r w:rsidRPr="00CB6D68" w:rsidR="00CB6D68">
        <w:rPr>
          <w:rFonts w:ascii="Times New Roman" w:hAnsi="Times New Roman"/>
        </w:rPr>
        <w:t xml:space="preserve"> Komisie (EÚ) 2017/2195 z 23. novembra 2017, ktorým sa stanovuje usmernenie o zabezpečovaní rovnováhy v elektrizačnej sústave (Ú. v. EÚ L 312, 28.11.2017)</w:t>
      </w:r>
      <w:r w:rsidRPr="0043027E" w:rsidR="002A5B26">
        <w:rPr>
          <w:rFonts w:ascii="Times New Roman" w:hAnsi="Times New Roman"/>
        </w:rPr>
        <w:t>.</w:t>
      </w:r>
      <w:r w:rsidR="002A5B26">
        <w:rPr>
          <w:rFonts w:ascii="Times New Roman" w:hAnsi="Times New Roman"/>
        </w:rPr>
        <w:t xml:space="preserve"> </w:t>
      </w:r>
    </w:p>
    <w:p w:rsidR="009627CB">
      <w:pPr>
        <w:bidi w:val="0"/>
        <w:ind w:left="709"/>
        <w:jc w:val="both"/>
        <w:rPr>
          <w:rFonts w:ascii="Times New Roman" w:hAnsi="Times New Roman"/>
        </w:rPr>
      </w:pPr>
      <w:r w:rsidR="002A5B26">
        <w:rPr>
          <w:rFonts w:ascii="Times New Roman" w:hAnsi="Times New Roman"/>
        </w:rPr>
        <w:t>Čl. 39 ods. 1 na</w:t>
      </w:r>
      <w:r w:rsidRPr="00BC150D" w:rsidR="002A5B26">
        <w:rPr>
          <w:rFonts w:ascii="Times New Roman" w:hAnsi="Times New Roman"/>
        </w:rPr>
        <w:t>riadeni</w:t>
      </w:r>
      <w:r w:rsidR="002A5B26">
        <w:rPr>
          <w:rFonts w:ascii="Times New Roman" w:hAnsi="Times New Roman"/>
        </w:rPr>
        <w:t>a</w:t>
      </w:r>
      <w:r w:rsidRPr="00BC150D" w:rsidR="002A5B26">
        <w:rPr>
          <w:rFonts w:ascii="Times New Roman" w:hAnsi="Times New Roman"/>
        </w:rPr>
        <w:t xml:space="preserve"> (EÚ) </w:t>
      </w:r>
      <w:r w:rsidR="00C76F79">
        <w:rPr>
          <w:rFonts w:ascii="Times New Roman" w:hAnsi="Times New Roman"/>
        </w:rPr>
        <w:t xml:space="preserve">č. </w:t>
      </w:r>
      <w:r w:rsidRPr="00BC150D" w:rsidR="002A5B26">
        <w:rPr>
          <w:rFonts w:ascii="Times New Roman" w:hAnsi="Times New Roman"/>
        </w:rPr>
        <w:t>2017/2196.“.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RPr="009D0D50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9D0D50">
        <w:rPr>
          <w:rFonts w:ascii="Times New Roman" w:hAnsi="Times New Roman"/>
        </w:rPr>
        <w:t>V § 89 ods. 1 sa slová „</w:t>
      </w:r>
      <w:hyperlink r:id="rId5" w:anchor="paragraf-64.odsek-6.pismeno-a" w:tooltip="Odkaz na predpis alebo ustanovenie" w:history="1">
        <w:r w:rsidRPr="009D0D50">
          <w:rPr>
            <w:rFonts w:ascii="Times New Roman" w:hAnsi="Times New Roman"/>
          </w:rPr>
          <w:t>§ 64 ods. 6 písm. a) až d)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i" w:tooltip="Odkaz na predpis alebo ustanovenie" w:history="1">
        <w:r w:rsidRPr="009D0D50">
          <w:rPr>
            <w:rFonts w:ascii="Times New Roman" w:hAnsi="Times New Roman"/>
          </w:rPr>
          <w:t>i) až k)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n" w:tooltip="Odkaz na predpis alebo ustanovenie" w:history="1">
        <w:r w:rsidRPr="009D0D50">
          <w:rPr>
            <w:rFonts w:ascii="Times New Roman" w:hAnsi="Times New Roman"/>
          </w:rPr>
          <w:t>n)</w:t>
        </w:r>
      </w:hyperlink>
      <w:r w:rsidRPr="009D0D50">
        <w:rPr>
          <w:rFonts w:ascii="Times New Roman" w:hAnsi="Times New Roman"/>
        </w:rPr>
        <w:t>“ nahrádzajú slovami „</w:t>
      </w:r>
      <w:hyperlink r:id="rId5" w:anchor="paragraf-64.odsek-6.pismeno-a" w:tooltip="Odkaz na predpis alebo ustanovenie" w:history="1">
        <w:r w:rsidRPr="009D0D50">
          <w:rPr>
            <w:rFonts w:ascii="Times New Roman" w:hAnsi="Times New Roman"/>
          </w:rPr>
          <w:t>§ 64 ods. 6 písm. a) až d)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i" w:tooltip="Odkaz na predpis alebo ustanovenie" w:history="1">
        <w:r w:rsidRPr="009D0D50">
          <w:rPr>
            <w:rFonts w:ascii="Times New Roman" w:hAnsi="Times New Roman"/>
          </w:rPr>
          <w:t>j) až l)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n" w:tooltip="Odkaz na predpis alebo ustanovenie" w:history="1">
        <w:r w:rsidRPr="009D0D50">
          <w:rPr>
            <w:rFonts w:ascii="Times New Roman" w:hAnsi="Times New Roman"/>
          </w:rPr>
          <w:t>o)</w:t>
        </w:r>
      </w:hyperlink>
      <w:r w:rsidRPr="009D0D50">
        <w:rPr>
          <w:rFonts w:ascii="Times New Roman" w:hAnsi="Times New Roman"/>
        </w:rPr>
        <w:t>“ a slová „</w:t>
      </w:r>
      <w:hyperlink r:id="rId5" w:anchor="paragraf-67.odsek-6.pismeno-a" w:tooltip="Odkaz na predpis alebo ustanovenie" w:history="1">
        <w:r w:rsidRPr="009D0D50">
          <w:rPr>
            <w:rFonts w:ascii="Times New Roman" w:hAnsi="Times New Roman"/>
          </w:rPr>
          <w:t>§ 67 ods.</w:t>
        </w:r>
        <w:r w:rsidRPr="009D0D50" w:rsidR="002512C7">
          <w:rPr>
            <w:rFonts w:ascii="Times New Roman" w:hAnsi="Times New Roman"/>
          </w:rPr>
          <w:t xml:space="preserve"> </w:t>
        </w:r>
        <w:r w:rsidRPr="009D0D50">
          <w:rPr>
            <w:rFonts w:ascii="Times New Roman" w:hAnsi="Times New Roman"/>
          </w:rPr>
          <w:t>6 písm. a), b)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g" w:tooltip="Odkaz na predpis alebo ustanovenie" w:history="1">
        <w:r w:rsidRPr="009D0D50">
          <w:rPr>
            <w:rFonts w:ascii="Times New Roman" w:hAnsi="Times New Roman"/>
          </w:rPr>
          <w:t>g)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j" w:tooltip="Odkaz na predpis alebo ustanovenie" w:history="1">
        <w:r w:rsidRPr="009D0D50">
          <w:rPr>
            <w:rFonts w:ascii="Times New Roman" w:hAnsi="Times New Roman"/>
          </w:rPr>
          <w:t>j), k)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m" w:tooltip="Odkaz na predpis alebo ustanovenie" w:history="1">
        <w:r w:rsidRPr="009D0D50">
          <w:rPr>
            <w:rFonts w:ascii="Times New Roman" w:hAnsi="Times New Roman"/>
          </w:rPr>
          <w:t>m) až p)</w:t>
        </w:r>
      </w:hyperlink>
      <w:r w:rsidRPr="009D0D50">
        <w:rPr>
          <w:rFonts w:ascii="Times New Roman" w:hAnsi="Times New Roman"/>
        </w:rPr>
        <w:t>“ sa nahrádzajú slovami „</w:t>
      </w:r>
      <w:hyperlink r:id="rId5" w:anchor="paragraf-67.odsek-6.pismeno-a" w:tooltip="Odkaz na predpis alebo ustanovenie" w:history="1">
        <w:r w:rsidRPr="009D0D50">
          <w:rPr>
            <w:rFonts w:ascii="Times New Roman" w:hAnsi="Times New Roman"/>
          </w:rPr>
          <w:t>§ 67 ods.6 písm. a), b)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g" w:tooltip="Odkaz na predpis alebo ustanovenie" w:history="1">
        <w:r w:rsidRPr="009D0D50">
          <w:rPr>
            <w:rFonts w:ascii="Times New Roman" w:hAnsi="Times New Roman"/>
          </w:rPr>
          <w:t>g)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j" w:tooltip="Odkaz na predpis alebo ustanovenie" w:history="1">
        <w:r w:rsidRPr="009D0D50">
          <w:rPr>
            <w:rFonts w:ascii="Times New Roman" w:hAnsi="Times New Roman"/>
          </w:rPr>
          <w:t>j), k)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m" w:tooltip="Odkaz na predpis alebo ustanovenie" w:history="1">
        <w:r w:rsidRPr="009D0D50">
          <w:rPr>
            <w:rFonts w:ascii="Times New Roman" w:hAnsi="Times New Roman"/>
          </w:rPr>
          <w:t>m) až o)</w:t>
        </w:r>
      </w:hyperlink>
      <w:r w:rsidRPr="009D0D50">
        <w:rPr>
          <w:rFonts w:ascii="Times New Roman" w:hAnsi="Times New Roman"/>
        </w:rPr>
        <w:t>“.</w:t>
      </w:r>
    </w:p>
    <w:p w:rsidR="009C1C7E" w:rsidRPr="009D0D50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RPr="009D0D50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9D0D50">
        <w:rPr>
          <w:rFonts w:ascii="Times New Roman" w:hAnsi="Times New Roman"/>
        </w:rPr>
        <w:t>V § 90 písm. a) sa slová „</w:t>
      </w:r>
      <w:hyperlink r:id="rId5" w:anchor="paragraf-64.odsek-6.pismeno-e" w:tooltip="Odkaz na predpis alebo ustanovenie" w:history="1">
        <w:r w:rsidRPr="009D0D50">
          <w:rPr>
            <w:rFonts w:ascii="Times New Roman" w:hAnsi="Times New Roman"/>
          </w:rPr>
          <w:t>§ 64 ods. 6 písm. e) až h)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l" w:tooltip="Odkaz na predpis alebo ustanovenie" w:history="1">
        <w:r w:rsidRPr="009D0D50">
          <w:rPr>
            <w:rFonts w:ascii="Times New Roman" w:hAnsi="Times New Roman"/>
          </w:rPr>
          <w:t>l), m)</w:t>
        </w:r>
      </w:hyperlink>
      <w:r w:rsidRPr="009D0D50">
        <w:rPr>
          <w:rFonts w:ascii="Times New Roman" w:hAnsi="Times New Roman"/>
        </w:rPr>
        <w:t>“ nahrádzajú slovami „</w:t>
      </w:r>
      <w:hyperlink r:id="rId5" w:anchor="paragraf-64.odsek-6.pismeno-e" w:tooltip="Odkaz na predpis alebo ustanovenie" w:history="1">
        <w:r w:rsidRPr="009D0D50">
          <w:rPr>
            <w:rFonts w:ascii="Times New Roman" w:hAnsi="Times New Roman"/>
          </w:rPr>
          <w:t>§ 64 ods. 6 písm. e) až i)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l" w:tooltip="Odkaz na predpis alebo ustanovenie" w:history="1">
        <w:r w:rsidRPr="009D0D50">
          <w:rPr>
            <w:rFonts w:ascii="Times New Roman" w:hAnsi="Times New Roman"/>
          </w:rPr>
          <w:t>m), n)</w:t>
        </w:r>
      </w:hyperlink>
      <w:r w:rsidRPr="009D0D50">
        <w:rPr>
          <w:rFonts w:ascii="Times New Roman" w:hAnsi="Times New Roman"/>
        </w:rPr>
        <w:t>“ a slová „ </w:t>
      </w:r>
      <w:hyperlink r:id="rId5" w:anchor="paragraf-67.odsek-6.pismeno-c" w:tooltip="Odkaz na predpis alebo ustanovenie" w:history="1">
        <w:r w:rsidRPr="009D0D50">
          <w:rPr>
            <w:rFonts w:ascii="Times New Roman" w:hAnsi="Times New Roman"/>
          </w:rPr>
          <w:t>§ 67 ods. 6 písm. c) až f)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h" w:tooltip="Odkaz na predpis alebo ustanovenie" w:history="1">
        <w:r w:rsidRPr="009D0D50">
          <w:rPr>
            <w:rFonts w:ascii="Times New Roman" w:hAnsi="Times New Roman"/>
          </w:rPr>
          <w:t>h)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i" w:tooltip="Odkaz na predpis alebo ustanovenie" w:history="1">
        <w:r w:rsidRPr="009D0D50">
          <w:rPr>
            <w:rFonts w:ascii="Times New Roman" w:hAnsi="Times New Roman"/>
          </w:rPr>
          <w:t>i)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Pr="009D0D50">
          <w:rPr>
            <w:rFonts w:ascii="Times New Roman" w:hAnsi="Times New Roman"/>
          </w:rPr>
          <w:t>l)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Pr="009D0D50">
          <w:rPr>
            <w:rFonts w:ascii="Times New Roman" w:hAnsi="Times New Roman"/>
          </w:rPr>
          <w:t>q) až s)</w:t>
        </w:r>
      </w:hyperlink>
      <w:r w:rsidRPr="009D0D50">
        <w:rPr>
          <w:rFonts w:ascii="Times New Roman" w:hAnsi="Times New Roman"/>
        </w:rPr>
        <w:t>“ sa nahrádzajú slovami „</w:t>
      </w:r>
      <w:hyperlink r:id="rId5" w:anchor="paragraf-67.odsek-6.pismeno-c" w:tooltip="Odkaz na predpis alebo ustanovenie" w:history="1">
        <w:r w:rsidRPr="009D0D50">
          <w:rPr>
            <w:rFonts w:ascii="Times New Roman" w:hAnsi="Times New Roman"/>
          </w:rPr>
          <w:t>§ 67 ods. 6 písm. c) až f)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h" w:tooltip="Odkaz na predpis alebo ustanovenie" w:history="1">
        <w:r w:rsidRPr="009D0D50">
          <w:rPr>
            <w:rFonts w:ascii="Times New Roman" w:hAnsi="Times New Roman"/>
          </w:rPr>
          <w:t>h)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i" w:tooltip="Odkaz na predpis alebo ustanovenie" w:history="1">
        <w:r w:rsidRPr="009D0D50">
          <w:rPr>
            <w:rFonts w:ascii="Times New Roman" w:hAnsi="Times New Roman"/>
          </w:rPr>
          <w:t>i)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Pr="009D0D50">
          <w:rPr>
            <w:rFonts w:ascii="Times New Roman" w:hAnsi="Times New Roman"/>
          </w:rPr>
          <w:t>l)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Pr="009D0D50">
          <w:rPr>
            <w:rFonts w:ascii="Times New Roman" w:hAnsi="Times New Roman"/>
          </w:rPr>
          <w:t>p) až r)</w:t>
        </w:r>
      </w:hyperlink>
      <w:r w:rsidRPr="009D0D50">
        <w:rPr>
          <w:rFonts w:ascii="Times New Roman" w:hAnsi="Times New Roman"/>
        </w:rPr>
        <w:t>“.</w:t>
      </w:r>
    </w:p>
    <w:p w:rsidR="009C1C7E" w:rsidRPr="009D0D50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081A55" w:rsidP="00081A55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90 sa dopĺňa písmenom d), ktoré znie: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="00081A55">
        <w:rPr>
          <w:rFonts w:ascii="Times New Roman" w:hAnsi="Times New Roman"/>
        </w:rPr>
        <w:t>„</w:t>
      </w:r>
      <w:r w:rsidRPr="000F1723" w:rsidR="00081A55">
        <w:rPr>
          <w:rFonts w:ascii="Times New Roman" w:hAnsi="Times New Roman"/>
          <w:bCs/>
        </w:rPr>
        <w:t>d) vydáva a zve</w:t>
      </w:r>
      <w:r w:rsidR="00081A55">
        <w:rPr>
          <w:rFonts w:ascii="Times New Roman" w:hAnsi="Times New Roman"/>
          <w:bCs/>
        </w:rPr>
        <w:t>rejňuje na svojom webovom sídle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Pr="000F1723" w:rsidR="00081A55">
        <w:rPr>
          <w:rFonts w:ascii="Times New Roman" w:hAnsi="Times New Roman"/>
          <w:bCs/>
        </w:rPr>
        <w:t xml:space="preserve"> 1. vzorový prevádzkový poriadok prevádzkovateľa regionálnej distribučnej sústavy a </w:t>
      </w:r>
      <w:r w:rsidRPr="000F1723" w:rsidR="00987AE9">
        <w:rPr>
          <w:rFonts w:ascii="Times New Roman" w:hAnsi="Times New Roman"/>
          <w:bCs/>
        </w:rPr>
        <w:t xml:space="preserve">vzorový prevádzkový poriadok </w:t>
      </w:r>
      <w:r w:rsidRPr="000F1723" w:rsidR="00081A55">
        <w:rPr>
          <w:rFonts w:ascii="Times New Roman" w:hAnsi="Times New Roman"/>
          <w:bCs/>
        </w:rPr>
        <w:t xml:space="preserve">prevádzkovateľa miestnej distribučnej sústavy, 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  <w:bCs/>
        </w:rPr>
      </w:pPr>
      <w:r w:rsidRPr="000F1723" w:rsidR="00081A55">
        <w:rPr>
          <w:rFonts w:ascii="Times New Roman" w:hAnsi="Times New Roman"/>
          <w:bCs/>
        </w:rPr>
        <w:t xml:space="preserve">2. vzorový prevádzkový poriadok prevádzkovateľa distribučnej siete, </w:t>
      </w:r>
    </w:p>
    <w:p w:rsidR="009627CB">
      <w:pPr>
        <w:widowControl w:val="0"/>
        <w:bidi w:val="0"/>
        <w:ind w:left="720"/>
        <w:jc w:val="both"/>
        <w:rPr>
          <w:rFonts w:ascii="Times New Roman" w:hAnsi="Times New Roman"/>
        </w:rPr>
      </w:pPr>
      <w:r w:rsidRPr="000F1723" w:rsidR="00081A55">
        <w:rPr>
          <w:rFonts w:ascii="Times New Roman" w:hAnsi="Times New Roman"/>
          <w:bCs/>
        </w:rPr>
        <w:t>3. vzorové obchodné podmienky poskytovania univerzálnej služby</w:t>
      </w:r>
      <w:r w:rsidR="008B6D91">
        <w:rPr>
          <w:rFonts w:ascii="Times New Roman" w:hAnsi="Times New Roman"/>
          <w:bCs/>
        </w:rPr>
        <w:t>.“.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9C1C7E" w:rsidRPr="009D0D50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9D0D50">
        <w:rPr>
          <w:rFonts w:ascii="Times New Roman" w:hAnsi="Times New Roman"/>
        </w:rPr>
        <w:t>V § 91 ods. 1 písm. b) treťom bode sa slová „</w:t>
      </w:r>
      <w:hyperlink r:id="rId5" w:anchor="paragraf-64.odsek-6.pismeno-a" w:tooltip="Odkaz na predpis alebo ustanovenie" w:history="1">
        <w:r w:rsidRPr="009D0D50">
          <w:rPr>
            <w:rFonts w:ascii="Times New Roman" w:hAnsi="Times New Roman"/>
          </w:rPr>
          <w:t>§ 64 ods. 6 písm. a) až d)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i" w:tooltip="Odkaz na predpis alebo ustanovenie" w:history="1">
        <w:r w:rsidRPr="009D0D50">
          <w:rPr>
            <w:rFonts w:ascii="Times New Roman" w:hAnsi="Times New Roman"/>
          </w:rPr>
          <w:t>i) až k)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n" w:tooltip="Odkaz na predpis alebo ustanovenie" w:history="1">
        <w:r w:rsidRPr="009D0D50">
          <w:rPr>
            <w:rFonts w:ascii="Times New Roman" w:hAnsi="Times New Roman"/>
          </w:rPr>
          <w:t>n)</w:t>
        </w:r>
      </w:hyperlink>
      <w:r w:rsidRPr="009D0D50">
        <w:rPr>
          <w:rFonts w:ascii="Times New Roman" w:hAnsi="Times New Roman"/>
        </w:rPr>
        <w:t>“ nahrádzajú slovami „ </w:t>
      </w:r>
      <w:hyperlink r:id="rId5" w:anchor="paragraf-64.odsek-6.pismeno-a" w:tooltip="Odkaz na predpis alebo ustanovenie" w:history="1">
        <w:r w:rsidRPr="009D0D50">
          <w:rPr>
            <w:rFonts w:ascii="Times New Roman" w:hAnsi="Times New Roman"/>
          </w:rPr>
          <w:t>§ 64 ods. 6 písm. a) až d)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i" w:tooltip="Odkaz na predpis alebo ustanovenie" w:history="1">
        <w:r w:rsidRPr="009D0D50">
          <w:rPr>
            <w:rFonts w:ascii="Times New Roman" w:hAnsi="Times New Roman"/>
          </w:rPr>
          <w:t>j) až l)</w:t>
        </w:r>
      </w:hyperlink>
      <w:r w:rsidRPr="009D0D50">
        <w:rPr>
          <w:rFonts w:ascii="Times New Roman" w:hAnsi="Times New Roman"/>
        </w:rPr>
        <w:t>, </w:t>
      </w:r>
      <w:hyperlink r:id="rId5" w:anchor="paragraf-64.odsek-6.pismeno-n" w:tooltip="Odkaz na predpis alebo ustanovenie" w:history="1">
        <w:r w:rsidRPr="009D0D50">
          <w:rPr>
            <w:rFonts w:ascii="Times New Roman" w:hAnsi="Times New Roman"/>
          </w:rPr>
          <w:t>o)</w:t>
        </w:r>
      </w:hyperlink>
      <w:r w:rsidRPr="009D0D50">
        <w:rPr>
          <w:rFonts w:ascii="Times New Roman" w:hAnsi="Times New Roman"/>
        </w:rPr>
        <w:t>“ a slová „</w:t>
      </w:r>
      <w:hyperlink r:id="rId5" w:anchor="paragraf-67.odsek-6.pismeno-a" w:tooltip="Odkaz na predpis alebo ustanovenie" w:history="1">
        <w:r w:rsidRPr="009D0D50">
          <w:rPr>
            <w:rFonts w:ascii="Times New Roman" w:hAnsi="Times New Roman"/>
          </w:rPr>
          <w:t>§ 67 ods. 6 písm. a)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b" w:tooltip="Odkaz na predpis alebo ustanovenie" w:history="1">
        <w:r w:rsidRPr="009D0D50">
          <w:rPr>
            <w:rFonts w:ascii="Times New Roman" w:hAnsi="Times New Roman"/>
          </w:rPr>
          <w:t>b)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g" w:tooltip="Odkaz na predpis alebo ustanovenie" w:history="1">
        <w:r w:rsidRPr="009D0D50">
          <w:rPr>
            <w:rFonts w:ascii="Times New Roman" w:hAnsi="Times New Roman"/>
          </w:rPr>
          <w:t>g)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j" w:tooltip="Odkaz na predpis alebo ustanovenie" w:history="1">
        <w:r w:rsidRPr="009D0D50">
          <w:rPr>
            <w:rFonts w:ascii="Times New Roman" w:hAnsi="Times New Roman"/>
          </w:rPr>
          <w:t>j), k)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m" w:tooltip="Odkaz na predpis alebo ustanovenie" w:history="1">
        <w:r w:rsidRPr="009D0D50">
          <w:rPr>
            <w:rFonts w:ascii="Times New Roman" w:hAnsi="Times New Roman"/>
          </w:rPr>
          <w:t>m) až p)</w:t>
        </w:r>
      </w:hyperlink>
      <w:r w:rsidRPr="009D0D50">
        <w:rPr>
          <w:rFonts w:ascii="Times New Roman" w:hAnsi="Times New Roman"/>
        </w:rPr>
        <w:t>“ sa nahrádzajú slovami „</w:t>
      </w:r>
      <w:hyperlink r:id="rId5" w:anchor="paragraf-67.odsek-6.pismeno-a" w:tooltip="Odkaz na predpis alebo ustanovenie" w:history="1">
        <w:r w:rsidRPr="009D0D50">
          <w:rPr>
            <w:rFonts w:ascii="Times New Roman" w:hAnsi="Times New Roman"/>
          </w:rPr>
          <w:t>§ 67 ods. 6 písm. a)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b" w:tooltip="Odkaz na predpis alebo ustanovenie" w:history="1">
        <w:r w:rsidRPr="009D0D50">
          <w:rPr>
            <w:rFonts w:ascii="Times New Roman" w:hAnsi="Times New Roman"/>
          </w:rPr>
          <w:t>b)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g" w:tooltip="Odkaz na predpis alebo ustanovenie" w:history="1">
        <w:r w:rsidRPr="009D0D50">
          <w:rPr>
            <w:rFonts w:ascii="Times New Roman" w:hAnsi="Times New Roman"/>
          </w:rPr>
          <w:t>g)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j" w:tooltip="Odkaz na predpis alebo ustanovenie" w:history="1">
        <w:r w:rsidRPr="009D0D50">
          <w:rPr>
            <w:rFonts w:ascii="Times New Roman" w:hAnsi="Times New Roman"/>
          </w:rPr>
          <w:t>j), k)</w:t>
        </w:r>
      </w:hyperlink>
      <w:r w:rsidRPr="009D0D50">
        <w:rPr>
          <w:rFonts w:ascii="Times New Roman" w:hAnsi="Times New Roman"/>
        </w:rPr>
        <w:t>, </w:t>
      </w:r>
      <w:hyperlink r:id="rId5" w:anchor="paragraf-67.odsek-6.pismeno-m" w:tooltip="Odkaz na predpis alebo ustanovenie" w:history="1">
        <w:r w:rsidRPr="009D0D50">
          <w:rPr>
            <w:rFonts w:ascii="Times New Roman" w:hAnsi="Times New Roman"/>
          </w:rPr>
          <w:t xml:space="preserve">m) až </w:t>
        </w:r>
        <w:r w:rsidR="00272A75">
          <w:rPr>
            <w:rFonts w:ascii="Times New Roman" w:hAnsi="Times New Roman"/>
          </w:rPr>
          <w:t>o</w:t>
        </w:r>
        <w:r w:rsidRPr="009D0D50">
          <w:rPr>
            <w:rFonts w:ascii="Times New Roman" w:hAnsi="Times New Roman"/>
          </w:rPr>
          <w:t>)</w:t>
        </w:r>
      </w:hyperlink>
      <w:r w:rsidRPr="009D0D50">
        <w:rPr>
          <w:rFonts w:ascii="Times New Roman" w:hAnsi="Times New Roman"/>
        </w:rPr>
        <w:t>“.</w:t>
      </w:r>
    </w:p>
    <w:p w:rsidR="009C1C7E" w:rsidRPr="009D0D50" w:rsidP="009C1C7E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RPr="009D0D50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Pr="009D0D50">
        <w:rPr>
          <w:rFonts w:ascii="Times New Roman" w:hAnsi="Times New Roman"/>
        </w:rPr>
        <w:t>V § 91 ods. 1 písm. c) sa za slová „§ 9“ vkladá čiarka a slová „§ 22“.</w:t>
      </w:r>
    </w:p>
    <w:p w:rsidR="009C1C7E" w:rsidRPr="009D0D50" w:rsidP="009C1C7E">
      <w:pPr>
        <w:widowControl w:val="0"/>
        <w:bidi w:val="0"/>
        <w:jc w:val="both"/>
        <w:rPr>
          <w:rFonts w:ascii="Times New Roman" w:hAnsi="Times New Roman"/>
        </w:rPr>
      </w:pPr>
    </w:p>
    <w:p w:rsidR="009C1C7E" w:rsidRPr="002E3EAC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sa na začiatku vkladajú nové písmená a) a b), ktoré znejú:</w:t>
      </w:r>
    </w:p>
    <w:p w:rsidR="009C1C7E" w:rsidRPr="002E3EAC" w:rsidP="009C1C7E">
      <w:pPr>
        <w:widowControl w:val="0"/>
        <w:bidi w:val="0"/>
        <w:jc w:val="both"/>
        <w:rPr>
          <w:rFonts w:ascii="Times New Roman" w:hAnsi="Times New Roman"/>
        </w:rPr>
      </w:pPr>
    </w:p>
    <w:p w:rsidR="009C1C7E" w:rsidRPr="002E3EAC" w:rsidP="009C1C7E">
      <w:pPr>
        <w:widowControl w:val="0"/>
        <w:bidi w:val="0"/>
        <w:ind w:left="714" w:hanging="357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„a) do 10% celkového obratu prevádzkovateľa prenosovej sústavy alebo prevádzkovateľa prepravnej siete alebo vlastníka siete za rok predchádzajúci roku, v ktorom došlo k porušeniu povinností, za porušenie povinností prevádzkovateľa prenosovej sústavy, prevádzkovateľa prepravnej siete alebo vlastníka siete</w:t>
      </w:r>
      <w:r w:rsidRPr="00E16941" w:rsidR="00E16941">
        <w:rPr>
          <w:rFonts w:ascii="Times New Roman" w:hAnsi="Times New Roman"/>
        </w:rPr>
        <w:t xml:space="preserve"> </w:t>
      </w:r>
      <w:r w:rsidR="00E16941">
        <w:rPr>
          <w:rFonts w:ascii="Times New Roman" w:hAnsi="Times New Roman"/>
        </w:rPr>
        <w:t xml:space="preserve">uložených v § 15 ods. 9, 12, 17, 18, § 16, § 19 ods. 6, 8, § 28 ods. 2 písm. i) až q), x) až z), § 28 ods. 3 písm. a), b), e) až g), i), p) až u), w), x), z) až ac), § 28 ods. 5, § 29, § 30, § 49 ods. 3 až 5, § 49 ods. 6 písm. c) až h), j), k), m), </w:t>
      </w:r>
      <w:hyperlink r:id="rId5" w:anchor="paragraf-49.odsek-7.pismeno-a" w:tooltip="Odkaz na predpis alebo ustanovenie" w:history="1">
        <w:r w:rsidRPr="00E16941" w:rsidR="00E16941">
          <w:rPr>
            <w:rFonts w:ascii="Times New Roman" w:hAnsi="Times New Roman"/>
            <w:color w:val="000000" w:themeColor="tx1" w:themeShade="FF"/>
          </w:rPr>
          <w:t>§ 49 ods. 7 písm. a)</w:t>
        </w:r>
      </w:hyperlink>
      <w:r w:rsidRPr="00E16941" w:rsidR="00E16941">
        <w:rPr>
          <w:rFonts w:ascii="Times New Roman" w:hAnsi="Times New Roman"/>
          <w:color w:val="000000" w:themeColor="tx1" w:themeShade="FF"/>
        </w:rPr>
        <w:t>, </w:t>
      </w:r>
      <w:hyperlink r:id="rId5" w:anchor="paragraf-49.odsek-7.pismeno-c" w:tooltip="Odkaz na predpis alebo ustanovenie" w:history="1">
        <w:r w:rsidRPr="00E16941" w:rsidR="00E16941">
          <w:rPr>
            <w:rFonts w:ascii="Times New Roman" w:hAnsi="Times New Roman"/>
            <w:color w:val="000000" w:themeColor="tx1" w:themeShade="FF"/>
          </w:rPr>
          <w:t>b), c)</w:t>
        </w:r>
      </w:hyperlink>
      <w:r w:rsidRPr="00E16941" w:rsidR="00E16941">
        <w:rPr>
          <w:rFonts w:ascii="Times New Roman" w:hAnsi="Times New Roman"/>
          <w:color w:val="000000" w:themeColor="tx1" w:themeShade="FF"/>
        </w:rPr>
        <w:t>, </w:t>
      </w:r>
      <w:hyperlink r:id="rId5" w:anchor="paragraf-49.odsek-7.pismeno-h" w:tooltip="Odkaz na predpis alebo ustanovenie" w:history="1">
        <w:r w:rsidRPr="00E16941" w:rsidR="00E16941">
          <w:rPr>
            <w:rFonts w:ascii="Times New Roman" w:hAnsi="Times New Roman"/>
            <w:color w:val="000000" w:themeColor="tx1" w:themeShade="FF"/>
          </w:rPr>
          <w:t>f)</w:t>
        </w:r>
      </w:hyperlink>
      <w:r w:rsidRPr="00E16941" w:rsidR="00E16941">
        <w:rPr>
          <w:rFonts w:ascii="Times New Roman" w:hAnsi="Times New Roman"/>
          <w:color w:val="000000" w:themeColor="tx1" w:themeShade="FF"/>
        </w:rPr>
        <w:t>, </w:t>
      </w:r>
      <w:hyperlink r:id="rId5" w:anchor="paragraf-49.odsek-7.pismeno-k" w:tooltip="Odkaz na predpis alebo ustanovenie" w:history="1">
        <w:r w:rsidRPr="00E16941" w:rsidR="00E16941">
          <w:rPr>
            <w:rFonts w:ascii="Times New Roman" w:hAnsi="Times New Roman"/>
            <w:color w:val="000000" w:themeColor="tx1" w:themeShade="FF"/>
          </w:rPr>
          <w:t>h) až m)</w:t>
        </w:r>
      </w:hyperlink>
      <w:r w:rsidR="00E16941">
        <w:rPr>
          <w:rFonts w:ascii="Times New Roman" w:hAnsi="Times New Roman"/>
        </w:rPr>
        <w:t>, § 49 ods. 8 až 10, § 50 až 63, § 96 ods. 14, 16, 22,</w:t>
      </w:r>
    </w:p>
    <w:p w:rsidR="009C1C7E" w:rsidRPr="002E3EAC" w:rsidP="009C1C7E">
      <w:pPr>
        <w:widowControl w:val="0"/>
        <w:bidi w:val="0"/>
        <w:ind w:left="714" w:hanging="357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 xml:space="preserve">b) do 10% celkového obratu vertikálne integrovaného podniku za rok predchádzajúci roku, v ktorom došlo k porušeniu povinností, za porušenie povinností </w:t>
      </w:r>
      <w:r w:rsidRPr="00E16941" w:rsidR="00E16941">
        <w:rPr>
          <w:rFonts w:ascii="Times New Roman" w:hAnsi="Times New Roman"/>
        </w:rPr>
        <w:t>vertikálne integrovaného podniku</w:t>
      </w:r>
      <w:r w:rsidR="00E16941">
        <w:rPr>
          <w:rFonts w:ascii="Times New Roman" w:hAnsi="Times New Roman"/>
        </w:rPr>
        <w:t xml:space="preserve"> uložených v § 15 ods. 9, 12, 17, 18, § 16, § 19 ods. 6, 8, § 28 ods. 2 písm. i) až q), x) až z), § 28 ods. 3 písm. a), b), e) až g), i), p) až u), w), x), z) až ac), § 28 ods. 5, § 29, § 30, § 32, § 49 ods. 3 až 5, § 49 ods. 6 písm. c) až h), j), k), m), § 49 ods. 7 písm. a), c) až e), h), k) až p), § 49 ods. 8 až 10, § 50 až 63, § 65, § 96 ods. 14, 16, 22,“.</w:t>
      </w:r>
    </w:p>
    <w:p w:rsidR="009C1C7E" w:rsidRPr="002E3EAC" w:rsidP="009C1C7E">
      <w:pPr>
        <w:widowControl w:val="0"/>
        <w:bidi w:val="0"/>
        <w:ind w:left="357"/>
        <w:jc w:val="both"/>
        <w:rPr>
          <w:rFonts w:ascii="Times New Roman" w:hAnsi="Times New Roman"/>
        </w:rPr>
      </w:pPr>
    </w:p>
    <w:p w:rsidR="006823DD" w:rsidRPr="002E3EAC" w:rsidP="006823DD">
      <w:pPr>
        <w:widowControl w:val="0"/>
        <w:bidi w:val="0"/>
        <w:ind w:left="357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Doterajšie písmená a) až h) sa označujú ako písmená c) až j).</w:t>
      </w:r>
    </w:p>
    <w:p w:rsidR="009C1C7E" w:rsidRPr="002E3EAC" w:rsidP="009C1C7E">
      <w:pPr>
        <w:widowControl w:val="0"/>
        <w:bidi w:val="0"/>
        <w:jc w:val="both"/>
        <w:rPr>
          <w:rFonts w:ascii="Times New Roman" w:hAnsi="Times New Roman"/>
        </w:rPr>
      </w:pPr>
    </w:p>
    <w:p w:rsidR="006823DD" w:rsidRPr="002E3EAC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sa vypúšťa písmeno c).</w:t>
      </w:r>
    </w:p>
    <w:p w:rsidR="006823DD" w:rsidRPr="002E3EAC" w:rsidP="006823DD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6823DD" w:rsidRPr="002E3EAC" w:rsidP="006823DD">
      <w:pPr>
        <w:widowControl w:val="0"/>
        <w:bidi w:val="0"/>
        <w:ind w:left="72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Doterajšie písmená d) až j) sa označujú ako písmená c) až i).</w:t>
      </w:r>
    </w:p>
    <w:p w:rsidR="006823DD" w:rsidRPr="002E3EAC" w:rsidP="006823DD">
      <w:pPr>
        <w:widowControl w:val="0"/>
        <w:bidi w:val="0"/>
        <w:ind w:left="720"/>
        <w:jc w:val="both"/>
        <w:rPr>
          <w:rFonts w:ascii="Times New Roman" w:hAnsi="Times New Roman"/>
        </w:rPr>
      </w:pPr>
    </w:p>
    <w:p w:rsidR="009C1C7E" w:rsidRPr="002E3EAC" w:rsidP="009C1C7E">
      <w:pPr>
        <w:widowControl w:val="0"/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písmeno c) znie:</w:t>
      </w:r>
    </w:p>
    <w:p w:rsidR="009C1C7E" w:rsidRPr="002E3EAC" w:rsidP="009C1C7E">
      <w:pPr>
        <w:widowControl w:val="0"/>
        <w:bidi w:val="0"/>
        <w:jc w:val="both"/>
        <w:rPr>
          <w:rFonts w:ascii="Times New Roman" w:hAnsi="Times New Roman"/>
        </w:rPr>
      </w:pPr>
    </w:p>
    <w:p w:rsidR="009C1C7E" w:rsidRPr="002E3EAC" w:rsidP="009C1C7E">
      <w:pPr>
        <w:widowControl w:val="0"/>
        <w:bidi w:val="0"/>
        <w:ind w:left="714" w:hanging="357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 xml:space="preserve">„c) od 1 000 eur do 1 000 000 eur </w:t>
      </w:r>
      <w:r w:rsidR="004101AF">
        <w:rPr>
          <w:rFonts w:ascii="Times New Roman" w:hAnsi="Times New Roman"/>
        </w:rPr>
        <w:t xml:space="preserve">za porušenie povinností podľa § 18 ods. 3, § 19 ods. 7 alebo </w:t>
      </w:r>
      <w:r w:rsidR="00E16941">
        <w:rPr>
          <w:rFonts w:ascii="Times New Roman" w:hAnsi="Times New Roman"/>
        </w:rPr>
        <w:t>za porušenie povinností organizátora krátkodobého cezhraničného trhu s elektrinou alebo subjektu zúčtovania uložených v § 15 ods. 9 a 10, § 37 alebo prevádzkovateľa kombinovanej siete uložených v § 68,“.</w:t>
      </w:r>
    </w:p>
    <w:p w:rsidR="009C1C7E" w:rsidRPr="002E3EAC" w:rsidP="009C1C7E">
      <w:pPr>
        <w:bidi w:val="0"/>
        <w:jc w:val="both"/>
        <w:rPr>
          <w:rFonts w:ascii="Times New Roman" w:hAnsi="Times New Roman"/>
        </w:rPr>
      </w:pPr>
    </w:p>
    <w:p w:rsidR="009C1C7E" w:rsidRPr="002E3EAC" w:rsidP="009C1C7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písm. d) sa slová „</w:t>
      </w:r>
      <w:hyperlink r:id="rId5" w:anchor="paragraf-64.odsek-6.pismeno-e" w:tooltip="Odkaz na predpis alebo ustanovenie" w:history="1">
        <w:r w:rsidR="00E16941">
          <w:rPr>
            <w:rFonts w:ascii="Times New Roman" w:hAnsi="Times New Roman"/>
          </w:rPr>
          <w:t>§ 64 ods. 6 písm. e) až h)</w:t>
        </w:r>
      </w:hyperlink>
      <w:r w:rsidR="00E16941">
        <w:rPr>
          <w:rFonts w:ascii="Times New Roman" w:hAnsi="Times New Roman"/>
        </w:rPr>
        <w:t>, </w:t>
      </w:r>
      <w:hyperlink r:id="rId5" w:anchor="paragraf-64.odsek-6.pismeno-l" w:tooltip="Odkaz na predpis alebo ustanovenie" w:history="1">
        <w:r w:rsidR="00E16941">
          <w:rPr>
            <w:rFonts w:ascii="Times New Roman" w:hAnsi="Times New Roman"/>
          </w:rPr>
          <w:t>l) až m)</w:t>
        </w:r>
      </w:hyperlink>
      <w:r w:rsidR="00E16941">
        <w:rPr>
          <w:rFonts w:ascii="Times New Roman" w:hAnsi="Times New Roman"/>
        </w:rPr>
        <w:t xml:space="preserve">“ nahrádzajú slovami </w:t>
      </w:r>
      <w:r w:rsidRPr="00E16941" w:rsidR="00E16941">
        <w:rPr>
          <w:rFonts w:ascii="Times New Roman" w:hAnsi="Times New Roman"/>
        </w:rPr>
        <w:t>„</w:t>
      </w:r>
      <w:hyperlink r:id="rId5" w:anchor="paragraf-64.odsek-6.pismeno-e" w:tooltip="Odkaz na predpis alebo ustanovenie" w:history="1">
        <w:r w:rsidR="00E16941">
          <w:rPr>
            <w:rFonts w:ascii="Times New Roman" w:hAnsi="Times New Roman"/>
          </w:rPr>
          <w:t>§ 64 ods. 6 písm. e) až i)</w:t>
        </w:r>
      </w:hyperlink>
      <w:r w:rsidR="00E16941">
        <w:rPr>
          <w:rFonts w:ascii="Times New Roman" w:hAnsi="Times New Roman"/>
        </w:rPr>
        <w:t>, </w:t>
      </w:r>
      <w:hyperlink r:id="rId5" w:anchor="paragraf-64.odsek-6.pismeno-l" w:tooltip="Odkaz na predpis alebo ustanovenie" w:history="1">
        <w:r w:rsidR="00E16941">
          <w:rPr>
            <w:rFonts w:ascii="Times New Roman" w:hAnsi="Times New Roman"/>
          </w:rPr>
          <w:t>m) a n)</w:t>
        </w:r>
      </w:hyperlink>
      <w:r w:rsidR="00E16941">
        <w:rPr>
          <w:rFonts w:ascii="Times New Roman" w:hAnsi="Times New Roman"/>
        </w:rPr>
        <w:t>“, slová „</w:t>
      </w:r>
      <w:hyperlink r:id="rId5" w:anchor="paragraf-75.odsek-12" w:tooltip="Odkaz na predpis alebo ustanovenie" w:history="1">
        <w:r w:rsidR="00E16941">
          <w:rPr>
            <w:rFonts w:ascii="Times New Roman" w:hAnsi="Times New Roman"/>
          </w:rPr>
          <w:t>§ 75 ods. 12</w:t>
        </w:r>
      </w:hyperlink>
      <w:r w:rsidR="00E16941">
        <w:rPr>
          <w:rFonts w:ascii="Times New Roman" w:hAnsi="Times New Roman"/>
        </w:rPr>
        <w:t>“ sa nahrádzajú slovami „</w:t>
      </w:r>
      <w:hyperlink r:id="rId5" w:anchor="paragraf-75.odsek-12" w:tooltip="Odkaz na predpis alebo ustanovenie" w:history="1">
        <w:r w:rsidR="00E16941">
          <w:rPr>
            <w:rFonts w:ascii="Times New Roman" w:hAnsi="Times New Roman"/>
          </w:rPr>
          <w:t>§ 75 ods. 10</w:t>
        </w:r>
      </w:hyperlink>
      <w:r w:rsidR="00E16941">
        <w:rPr>
          <w:rFonts w:ascii="Times New Roman" w:hAnsi="Times New Roman"/>
        </w:rPr>
        <w:t xml:space="preserve">“ a za slová „§ 96 ods. 21“ sa </w:t>
      </w:r>
      <w:r w:rsidRPr="00E16941" w:rsidR="00E16941">
        <w:rPr>
          <w:rFonts w:ascii="Times New Roman" w:hAnsi="Times New Roman"/>
        </w:rPr>
        <w:t>vkladajú</w:t>
      </w:r>
      <w:r w:rsidR="00E16941">
        <w:rPr>
          <w:rFonts w:ascii="Times New Roman" w:hAnsi="Times New Roman"/>
        </w:rPr>
        <w:t xml:space="preserve"> slová „alebo prevádzkovateľa priameho vedenia uložených v § 15 ods. 9“.</w:t>
      </w:r>
    </w:p>
    <w:p w:rsidR="009C1C7E" w:rsidRPr="00B01F77" w:rsidP="009C1C7E">
      <w:pPr>
        <w:bidi w:val="0"/>
        <w:ind w:left="720"/>
        <w:jc w:val="both"/>
        <w:rPr>
          <w:rFonts w:ascii="Times New Roman" w:hAnsi="Times New Roman"/>
          <w:highlight w:val="cyan"/>
        </w:rPr>
      </w:pPr>
    </w:p>
    <w:p w:rsidR="009C1C7E" w:rsidRPr="002E3EAC" w:rsidP="009C1C7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písm. e) sa slová „</w:t>
      </w:r>
      <w:hyperlink r:id="rId5" w:anchor="paragraf-4.odsek-6" w:tooltip="Odkaz na predpis alebo ustanovenie" w:history="1">
        <w:r w:rsidR="00E16941">
          <w:rPr>
            <w:rFonts w:ascii="Times New Roman" w:hAnsi="Times New Roman"/>
          </w:rPr>
          <w:t>§ 4 ods. 6</w:t>
        </w:r>
      </w:hyperlink>
      <w:r w:rsidR="00E16941">
        <w:rPr>
          <w:rFonts w:ascii="Times New Roman" w:hAnsi="Times New Roman"/>
        </w:rPr>
        <w:t>“ nahrádzajú slovami „</w:t>
      </w:r>
      <w:hyperlink r:id="rId5" w:anchor="paragraf-4.odsek-6" w:tooltip="Odkaz na predpis alebo ustanovenie" w:history="1">
        <w:r w:rsidR="00E16941">
          <w:rPr>
            <w:rFonts w:ascii="Times New Roman" w:hAnsi="Times New Roman"/>
          </w:rPr>
          <w:t xml:space="preserve">§ 4 ods. </w:t>
        </w:r>
      </w:hyperlink>
      <w:r w:rsidR="00E16941">
        <w:rPr>
          <w:rFonts w:ascii="Times New Roman" w:hAnsi="Times New Roman"/>
        </w:rPr>
        <w:t>7“.</w:t>
      </w:r>
    </w:p>
    <w:p w:rsidR="009627CB">
      <w:pPr>
        <w:bidi w:val="0"/>
        <w:rPr>
          <w:rFonts w:ascii="Times New Roman" w:hAnsi="Times New Roman"/>
          <w:highlight w:val="cyan"/>
        </w:rPr>
      </w:pPr>
    </w:p>
    <w:p w:rsidR="00D8765E" w:rsidRPr="002E3EA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V § 91 ods. 2 písm. g) sa za slová „výrobcu plynu uložených v“ vkladajú slová „§ 15 ods. 9,“ a slová „ </w:t>
      </w:r>
      <w:hyperlink r:id="rId5" w:anchor="paragraf-67.odsek-6.pismeno-c" w:tooltip="Odkaz na predpis alebo ustanovenie" w:history="1">
        <w:r w:rsidR="00E16941">
          <w:rPr>
            <w:rFonts w:ascii="Times New Roman" w:hAnsi="Times New Roman"/>
          </w:rPr>
          <w:t>§ 67 ods. 6 písm. c) až f)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h" w:tooltip="Odkaz na predpis alebo ustanovenie" w:history="1">
        <w:r w:rsidR="00E16941">
          <w:rPr>
            <w:rFonts w:ascii="Times New Roman" w:hAnsi="Times New Roman"/>
          </w:rPr>
          <w:t>h)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i" w:tooltip="Odkaz na predpis alebo ustanovenie" w:history="1">
        <w:r w:rsidR="00E16941">
          <w:rPr>
            <w:rFonts w:ascii="Times New Roman" w:hAnsi="Times New Roman"/>
          </w:rPr>
          <w:t>i)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="00E16941">
          <w:rPr>
            <w:rFonts w:ascii="Times New Roman" w:hAnsi="Times New Roman"/>
          </w:rPr>
          <w:t>l)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="00E16941">
          <w:rPr>
            <w:rFonts w:ascii="Times New Roman" w:hAnsi="Times New Roman"/>
          </w:rPr>
          <w:t>q) až s)</w:t>
        </w:r>
      </w:hyperlink>
      <w:r w:rsidR="00E16941">
        <w:rPr>
          <w:rFonts w:ascii="Times New Roman" w:hAnsi="Times New Roman"/>
        </w:rPr>
        <w:t>“ sa nahrádzajú slovami „</w:t>
      </w:r>
      <w:hyperlink r:id="rId5" w:anchor="paragraf-67.odsek-6.pismeno-c" w:tooltip="Odkaz na predpis alebo ustanovenie" w:history="1">
        <w:r w:rsidR="00E16941">
          <w:rPr>
            <w:rFonts w:ascii="Times New Roman" w:hAnsi="Times New Roman"/>
          </w:rPr>
          <w:t>§ 67 ods. 6 písm. c) až f)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h" w:tooltip="Odkaz na predpis alebo ustanovenie" w:history="1">
        <w:r w:rsidR="00E16941">
          <w:rPr>
            <w:rFonts w:ascii="Times New Roman" w:hAnsi="Times New Roman"/>
          </w:rPr>
          <w:t>h)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i" w:tooltip="Odkaz na predpis alebo ustanovenie" w:history="1">
        <w:r w:rsidR="00E16941">
          <w:rPr>
            <w:rFonts w:ascii="Times New Roman" w:hAnsi="Times New Roman"/>
          </w:rPr>
          <w:t>i)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="00E16941">
          <w:rPr>
            <w:rFonts w:ascii="Times New Roman" w:hAnsi="Times New Roman"/>
          </w:rPr>
          <w:t>l)</w:t>
        </w:r>
      </w:hyperlink>
      <w:r w:rsidR="00E16941">
        <w:rPr>
          <w:rFonts w:ascii="Times New Roman" w:hAnsi="Times New Roman"/>
        </w:rPr>
        <w:t>, </w:t>
      </w:r>
      <w:hyperlink r:id="rId5" w:anchor="paragraf-67.odsek-6.pismeno-l" w:tooltip="Odkaz na predpis alebo ustanovenie" w:history="1">
        <w:r w:rsidR="00E16941">
          <w:rPr>
            <w:rFonts w:ascii="Times New Roman" w:hAnsi="Times New Roman"/>
          </w:rPr>
          <w:t>p) až r)</w:t>
        </w:r>
      </w:hyperlink>
      <w:r w:rsidR="00E16941">
        <w:rPr>
          <w:rFonts w:ascii="Times New Roman" w:hAnsi="Times New Roman"/>
        </w:rPr>
        <w:t>“.</w:t>
      </w:r>
    </w:p>
    <w:p w:rsidR="009C1C7E" w:rsidRPr="002E3EAC" w:rsidP="009C1C7E">
      <w:pPr>
        <w:bidi w:val="0"/>
        <w:ind w:left="720"/>
        <w:jc w:val="both"/>
        <w:rPr>
          <w:rFonts w:ascii="Times New Roman" w:hAnsi="Times New Roman"/>
        </w:rPr>
      </w:pPr>
    </w:p>
    <w:p w:rsidR="007314A8" w:rsidRPr="002E3EAC" w:rsidP="009C1C7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 xml:space="preserve"> V § 91 sa vypúšťa odsek 4.</w:t>
      </w:r>
    </w:p>
    <w:p w:rsidR="007314A8" w:rsidRPr="002E3EAC" w:rsidP="007314A8">
      <w:pPr>
        <w:pStyle w:val="ListParagraph"/>
        <w:bidi w:val="0"/>
        <w:rPr>
          <w:rFonts w:ascii="Times New Roman" w:hAnsi="Times New Roman"/>
        </w:rPr>
      </w:pPr>
    </w:p>
    <w:p w:rsidR="00033D23" w:rsidRPr="009D0D50" w:rsidP="007314A8">
      <w:pPr>
        <w:bidi w:val="0"/>
        <w:ind w:left="720"/>
        <w:jc w:val="both"/>
        <w:rPr>
          <w:rFonts w:ascii="Times New Roman" w:hAnsi="Times New Roman"/>
        </w:rPr>
      </w:pPr>
      <w:r w:rsidR="00E16941">
        <w:rPr>
          <w:rFonts w:ascii="Times New Roman" w:hAnsi="Times New Roman"/>
        </w:rPr>
        <w:t>Doterajšie odseky 5 až 7 sa označujú ako odseky 4 až 6.</w:t>
      </w:r>
    </w:p>
    <w:p w:rsidR="009C1C7E" w:rsidRPr="009D0D50" w:rsidP="009C1C7E">
      <w:pPr>
        <w:bidi w:val="0"/>
        <w:jc w:val="both"/>
        <w:rPr>
          <w:rFonts w:ascii="Times New Roman" w:hAnsi="Times New Roman"/>
        </w:rPr>
      </w:pPr>
    </w:p>
    <w:p w:rsidR="009C1C7E" w:rsidRPr="009D0D50" w:rsidP="009C1C7E">
      <w:pPr>
        <w:numPr>
          <w:numId w:val="1"/>
        </w:numPr>
        <w:tabs>
          <w:tab w:val="left" w:pos="567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9D0D50">
        <w:rPr>
          <w:rFonts w:ascii="Times New Roman" w:hAnsi="Times New Roman"/>
        </w:rPr>
        <w:t>V § 95 ods. 1 písmeno d) znie:</w:t>
      </w:r>
    </w:p>
    <w:p w:rsidR="009C1C7E" w:rsidRPr="00BC156D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BC156D" w:rsidP="001E2D03">
      <w:pPr>
        <w:bidi w:val="0"/>
        <w:spacing w:line="240" w:lineRule="atLeast"/>
        <w:ind w:left="709" w:hanging="142"/>
        <w:jc w:val="both"/>
        <w:rPr>
          <w:rFonts w:ascii="Times New Roman" w:hAnsi="Times New Roman"/>
        </w:rPr>
      </w:pPr>
      <w:r w:rsidRPr="00BC156D">
        <w:rPr>
          <w:rFonts w:ascii="Times New Roman" w:hAnsi="Times New Roman"/>
        </w:rPr>
        <w:t>„d) druhy, spôsob určenia a realizácie obmedzujúcich opatrení v elektroenergetike a opatrení zameraných na odstránenie stavu núdze v elektroenergetike, podrobnosti o postupe pri vyhlasovaní stavu núdze v elektroenergetike, podrobnosti o vyhlasovaní a oznamovaní obmedzujúcich opatrení v elektroenergetike a o ich odvolaní, a</w:t>
      </w:r>
      <w:r>
        <w:rPr>
          <w:rFonts w:ascii="Times New Roman" w:hAnsi="Times New Roman"/>
        </w:rPr>
        <w:t xml:space="preserve"> kategórie </w:t>
      </w:r>
      <w:r w:rsidRPr="00BC156D">
        <w:rPr>
          <w:rFonts w:ascii="Times New Roman" w:hAnsi="Times New Roman"/>
        </w:rPr>
        <w:t>os</w:t>
      </w:r>
      <w:r>
        <w:rPr>
          <w:rFonts w:ascii="Times New Roman" w:hAnsi="Times New Roman"/>
        </w:rPr>
        <w:t>ôb</w:t>
      </w:r>
      <w:r w:rsidRPr="00BC156D">
        <w:rPr>
          <w:rFonts w:ascii="Times New Roman" w:hAnsi="Times New Roman"/>
        </w:rPr>
        <w:t>, ktorým nemožno prerušiť alebo obmedziť dodávku elektriny,“.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E7661A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 w:rsidRPr="005C3E3A">
        <w:rPr>
          <w:rFonts w:ascii="Times New Roman" w:hAnsi="Times New Roman"/>
        </w:rPr>
        <w:t xml:space="preserve">V § 95 ods. 1 písm. j) sa </w:t>
      </w:r>
      <w:r w:rsidRPr="0075440D">
        <w:rPr>
          <w:rFonts w:ascii="Times New Roman" w:hAnsi="Times New Roman"/>
        </w:rPr>
        <w:t xml:space="preserve">za </w:t>
      </w:r>
      <w:r w:rsidRPr="0075440D" w:rsidR="00127E3C">
        <w:rPr>
          <w:rFonts w:ascii="Times New Roman" w:hAnsi="Times New Roman"/>
        </w:rPr>
        <w:t>slov</w:t>
      </w:r>
      <w:r w:rsidR="00127E3C">
        <w:rPr>
          <w:rFonts w:ascii="Times New Roman" w:hAnsi="Times New Roman"/>
        </w:rPr>
        <w:t>o</w:t>
      </w:r>
      <w:r w:rsidRPr="0075440D" w:rsidR="00127E3C">
        <w:rPr>
          <w:rFonts w:ascii="Times New Roman" w:hAnsi="Times New Roman"/>
        </w:rPr>
        <w:t xml:space="preserve"> </w:t>
      </w:r>
      <w:r w:rsidRPr="0075440D">
        <w:rPr>
          <w:rFonts w:ascii="Times New Roman" w:hAnsi="Times New Roman"/>
        </w:rPr>
        <w:t>„energiu“ vkladajú slová „podľa § 64 ods. 6 písm. h)“</w:t>
      </w:r>
      <w:r>
        <w:rPr>
          <w:rFonts w:ascii="Times New Roman" w:hAnsi="Times New Roman"/>
        </w:rPr>
        <w:t>.</w:t>
      </w:r>
    </w:p>
    <w:p w:rsidR="00C762BF" w:rsidP="00C762BF">
      <w:pPr>
        <w:pStyle w:val="ListParagraph"/>
        <w:bidi w:val="0"/>
        <w:rPr>
          <w:rFonts w:ascii="Times New Roman" w:hAnsi="Times New Roman"/>
        </w:rPr>
      </w:pPr>
    </w:p>
    <w:p w:rsidR="00C762BF" w:rsidP="00C762BF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95 ods. 2 písm. h) sa slová „</w:t>
      </w:r>
      <w:hyperlink r:id="rId5" w:anchor="paragraf-75.odsek-7" w:tooltip="Odkaz na predpis alebo ustanovenie" w:history="1">
        <w:r w:rsidRPr="00383A6B">
          <w:rPr>
            <w:rFonts w:ascii="Times New Roman" w:hAnsi="Times New Roman"/>
          </w:rPr>
          <w:t>§ 75 ods. 7</w:t>
        </w:r>
      </w:hyperlink>
      <w:r>
        <w:rPr>
          <w:rFonts w:ascii="Times New Roman" w:hAnsi="Times New Roman"/>
        </w:rPr>
        <w:t>“ nahrádzajú slovami „</w:t>
      </w:r>
      <w:hyperlink r:id="rId5" w:anchor="paragraf-75.odsek-7" w:tooltip="Odkaz na predpis alebo ustanovenie" w:history="1">
        <w:r w:rsidRPr="00383A6B">
          <w:rPr>
            <w:rFonts w:ascii="Times New Roman" w:hAnsi="Times New Roman"/>
          </w:rPr>
          <w:t xml:space="preserve">§ 75 ods. </w:t>
        </w:r>
      </w:hyperlink>
      <w:r>
        <w:rPr>
          <w:rFonts w:ascii="Times New Roman" w:hAnsi="Times New Roman"/>
        </w:rPr>
        <w:t>5“.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1E2D03" w:rsidP="001E2D03">
      <w:pPr>
        <w:numPr>
          <w:numId w:val="1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96d sa vkladá § 96e, ktorý vrátane nadpisu znie:</w:t>
      </w:r>
    </w:p>
    <w:p w:rsidR="001E2D03" w:rsidP="001E2D03">
      <w:pPr>
        <w:pStyle w:val="ListParagraph"/>
        <w:bidi w:val="0"/>
        <w:rPr>
          <w:rFonts w:ascii="Times New Roman" w:hAnsi="Times New Roman"/>
        </w:rPr>
      </w:pPr>
    </w:p>
    <w:p w:rsidR="001E2D03" w:rsidP="001E2D03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</w:t>
      </w:r>
      <w:r w:rsidR="005B4CF6">
        <w:rPr>
          <w:rFonts w:ascii="Times New Roman" w:hAnsi="Times New Roman"/>
        </w:rPr>
        <w:t>96e</w:t>
      </w:r>
    </w:p>
    <w:p w:rsidR="001E2D03" w:rsidP="001E2D03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</w:t>
      </w:r>
      <w:r w:rsidRPr="0052130B">
        <w:rPr>
          <w:rFonts w:ascii="Times New Roman" w:hAnsi="Times New Roman"/>
        </w:rPr>
        <w:t xml:space="preserve"> k úpravám účinným od</w:t>
      </w:r>
      <w:r>
        <w:rPr>
          <w:rFonts w:ascii="Times New Roman" w:hAnsi="Times New Roman"/>
        </w:rPr>
        <w:t xml:space="preserve"> 1. júla 2018</w:t>
      </w:r>
    </w:p>
    <w:p w:rsidR="001E2D03" w:rsidP="001E2D03">
      <w:pPr>
        <w:pStyle w:val="ListParagraph"/>
        <w:bidi w:val="0"/>
        <w:jc w:val="center"/>
        <w:rPr>
          <w:rFonts w:ascii="Times New Roman" w:hAnsi="Times New Roman"/>
        </w:rPr>
      </w:pPr>
    </w:p>
    <w:p w:rsidR="009627CB">
      <w:pPr>
        <w:pStyle w:val="ListParagraph"/>
        <w:bidi w:val="0"/>
        <w:jc w:val="both"/>
        <w:rPr>
          <w:rFonts w:ascii="Times" w:hAnsi="Times" w:cs="Times"/>
          <w:sz w:val="25"/>
          <w:szCs w:val="25"/>
        </w:rPr>
      </w:pPr>
      <w:r w:rsidR="001E2D03">
        <w:rPr>
          <w:rFonts w:ascii="Times" w:hAnsi="Times" w:cs="Times"/>
          <w:sz w:val="25"/>
          <w:szCs w:val="25"/>
        </w:rPr>
        <w:t>Odberateľ elektriny, ktorý má do distribučnej sústavy na existujúcom odbernom mieste pripojenú nabíjaciu stanicu s celkovým inštalovaným výkonom nad 100 kW, je povinný oznámiť túto skutočnosť spolu s informáciou o celkovom inštalovanom výkone nabíjacej stanice a mieste jej umiestnenia príslušnému prevádzkovateľovi distribučnej sústavy do 1. augusta 2018.“.</w:t>
      </w:r>
    </w:p>
    <w:p w:rsidR="009627CB">
      <w:pPr>
        <w:pStyle w:val="ListParagraph"/>
        <w:bidi w:val="0"/>
        <w:rPr>
          <w:rFonts w:ascii="Times New Roman" w:hAnsi="Times New Roman"/>
        </w:rPr>
      </w:pPr>
    </w:p>
    <w:p w:rsidR="009627CB">
      <w:pPr>
        <w:numPr>
          <w:numId w:val="1"/>
        </w:numPr>
        <w:bidi w:val="0"/>
        <w:spacing w:line="240" w:lineRule="atLeast"/>
        <w:jc w:val="both"/>
        <w:rPr>
          <w:rFonts w:ascii="Times" w:hAnsi="Times" w:cs="Times"/>
          <w:sz w:val="25"/>
          <w:szCs w:val="25"/>
        </w:rPr>
      </w:pPr>
      <w:r w:rsidR="001E2D03">
        <w:rPr>
          <w:rFonts w:ascii="Times New Roman" w:hAnsi="Times New Roman"/>
        </w:rPr>
        <w:t>Príloha č. 2 sa dopĺňa šiestym bodom, ktorý znie:</w:t>
      </w:r>
    </w:p>
    <w:p w:rsidR="009627CB">
      <w:pPr>
        <w:bidi w:val="0"/>
        <w:spacing w:line="240" w:lineRule="atLeast"/>
        <w:ind w:left="720"/>
        <w:jc w:val="both"/>
        <w:rPr>
          <w:rFonts w:ascii="Times" w:hAnsi="Times" w:cs="Times"/>
          <w:sz w:val="25"/>
          <w:szCs w:val="25"/>
        </w:rPr>
      </w:pPr>
      <w:r w:rsidR="001E2D03">
        <w:rPr>
          <w:rFonts w:ascii="Times New Roman" w:hAnsi="Times New Roman"/>
        </w:rPr>
        <w:t xml:space="preserve">„6. </w:t>
      </w:r>
      <w:r w:rsidR="0007092A">
        <w:rPr>
          <w:rFonts w:ascii="Times" w:hAnsi="Times" w:cs="Times"/>
          <w:sz w:val="25"/>
          <w:szCs w:val="25"/>
        </w:rPr>
        <w:t>Smernica Európskeho parlamentu a Rady 2014/94/EÚ z 22. októbra 2014 o zavádzaní infraštruktúry pre alternatívne palivá (Ú. v. EÚ L 307, 28.10.2014).“.</w:t>
      </w:r>
    </w:p>
    <w:p w:rsidR="009627C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C1C7E" w:rsidRPr="003C6CC1" w:rsidP="009C1C7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3C6CC1">
        <w:rPr>
          <w:rFonts w:ascii="Times New Roman" w:hAnsi="Times New Roman"/>
          <w:b/>
        </w:rPr>
        <w:t>Čl. II</w:t>
      </w:r>
    </w:p>
    <w:p w:rsidR="009C1C7E" w:rsidP="009C1C7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7CB">
      <w:pPr>
        <w:bidi w:val="0"/>
        <w:ind w:left="709"/>
        <w:rPr>
          <w:rFonts w:ascii="Times New Roman" w:hAnsi="Times New Roman"/>
        </w:rPr>
      </w:pPr>
      <w:r w:rsidRPr="003C6CC1" w:rsidR="009C1C7E">
        <w:rPr>
          <w:rFonts w:ascii="Times New Roman" w:hAnsi="Times New Roman"/>
        </w:rPr>
        <w:t xml:space="preserve">Tento zákon nadobúda účinnosť 1. </w:t>
      </w:r>
      <w:r w:rsidR="004E1FED">
        <w:rPr>
          <w:rFonts w:ascii="Times New Roman" w:hAnsi="Times New Roman"/>
        </w:rPr>
        <w:t>júla</w:t>
      </w:r>
      <w:r w:rsidRPr="003C6CC1" w:rsidR="009C1C7E">
        <w:rPr>
          <w:rFonts w:ascii="Times New Roman" w:hAnsi="Times New Roman"/>
        </w:rPr>
        <w:t xml:space="preserve"> 2018</w:t>
      </w:r>
      <w:r w:rsidR="00694DA2">
        <w:rPr>
          <w:rFonts w:ascii="Times New Roman" w:hAnsi="Times New Roman"/>
        </w:rPr>
        <w:t>, okrem čl. I</w:t>
      </w:r>
      <w:r w:rsidR="001F5A15">
        <w:rPr>
          <w:rFonts w:ascii="Times New Roman" w:hAnsi="Times New Roman"/>
        </w:rPr>
        <w:t> bodov 3</w:t>
      </w:r>
      <w:r w:rsidR="00E7661A">
        <w:rPr>
          <w:rFonts w:ascii="Times New Roman" w:hAnsi="Times New Roman"/>
        </w:rPr>
        <w:t>8</w:t>
      </w:r>
      <w:r w:rsidR="001F5A15">
        <w:rPr>
          <w:rFonts w:ascii="Times New Roman" w:hAnsi="Times New Roman"/>
        </w:rPr>
        <w:t xml:space="preserve"> a </w:t>
      </w:r>
      <w:r w:rsidR="001B73AD">
        <w:rPr>
          <w:rFonts w:ascii="Times New Roman" w:hAnsi="Times New Roman"/>
        </w:rPr>
        <w:t>69</w:t>
      </w:r>
      <w:r w:rsidR="001F5A15">
        <w:rPr>
          <w:rFonts w:ascii="Times New Roman" w:hAnsi="Times New Roman"/>
        </w:rPr>
        <w:t>, ktoré nadobúdajú účinnosť 1. januára 2019</w:t>
      </w:r>
      <w:r w:rsidR="00175E44">
        <w:rPr>
          <w:rFonts w:ascii="Times New Roman" w:hAnsi="Times New Roman"/>
        </w:rPr>
        <w:t>.</w:t>
      </w:r>
    </w:p>
    <w:sectPr w:rsidSect="0093203B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CF">
    <w:pPr>
      <w:pStyle w:val="Footer"/>
      <w:bidi w:val="0"/>
      <w:jc w:val="center"/>
      <w:rPr>
        <w:rFonts w:ascii="Times New Roman" w:hAnsi="Times New Roman"/>
      </w:rPr>
    </w:pPr>
    <w:r w:rsidR="00133C6D">
      <w:rPr>
        <w:rFonts w:ascii="Times New Roman" w:hAnsi="Times New Roman"/>
      </w:rPr>
      <w:fldChar w:fldCharType="begin"/>
    </w:r>
    <w:r w:rsidR="00133C6D">
      <w:rPr>
        <w:rFonts w:ascii="Times New Roman" w:hAnsi="Times New Roman"/>
      </w:rPr>
      <w:instrText xml:space="preserve"> PAGE   \* MERGEFORMAT </w:instrText>
    </w:r>
    <w:r w:rsidR="00133C6D">
      <w:rPr>
        <w:rFonts w:ascii="Times New Roman" w:hAnsi="Times New Roman"/>
      </w:rPr>
      <w:fldChar w:fldCharType="separate"/>
    </w:r>
    <w:r w:rsidR="0073056B">
      <w:rPr>
        <w:rFonts w:ascii="Times New Roman" w:hAnsi="Times New Roman"/>
        <w:noProof/>
      </w:rPr>
      <w:t>1</w:t>
    </w:r>
    <w:r w:rsidR="00133C6D">
      <w:rPr>
        <w:rFonts w:ascii="Times New Roman" w:hAnsi="Times New Roman"/>
      </w:rPr>
      <w:fldChar w:fldCharType="end"/>
    </w:r>
  </w:p>
  <w:p w:rsidR="00222AC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75F2"/>
    <w:multiLevelType w:val="hybridMultilevel"/>
    <w:tmpl w:val="1FB49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6FF1DAD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A53AEB"/>
    <w:multiLevelType w:val="hybridMultilevel"/>
    <w:tmpl w:val="68E6CD44"/>
    <w:lvl w:ilvl="0">
      <w:start w:val="1"/>
      <w:numFmt w:val="lowerLetter"/>
      <w:lvlText w:val="%1)"/>
      <w:lvlJc w:val="left"/>
      <w:pPr>
        <w:ind w:left="83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9C1C7E"/>
    <w:rsid w:val="0000109B"/>
    <w:rsid w:val="00013D7E"/>
    <w:rsid w:val="000164EB"/>
    <w:rsid w:val="00033D23"/>
    <w:rsid w:val="00061172"/>
    <w:rsid w:val="0007092A"/>
    <w:rsid w:val="00081A55"/>
    <w:rsid w:val="000929C5"/>
    <w:rsid w:val="00094D50"/>
    <w:rsid w:val="000D014D"/>
    <w:rsid w:val="000D056D"/>
    <w:rsid w:val="000E3219"/>
    <w:rsid w:val="000F1723"/>
    <w:rsid w:val="001217AF"/>
    <w:rsid w:val="00127E3C"/>
    <w:rsid w:val="00133C6D"/>
    <w:rsid w:val="00150837"/>
    <w:rsid w:val="00175E44"/>
    <w:rsid w:val="001860F9"/>
    <w:rsid w:val="001A5381"/>
    <w:rsid w:val="001B73AD"/>
    <w:rsid w:val="001C0E0D"/>
    <w:rsid w:val="001D73FC"/>
    <w:rsid w:val="001E2D03"/>
    <w:rsid w:val="001F081E"/>
    <w:rsid w:val="001F2632"/>
    <w:rsid w:val="001F5A15"/>
    <w:rsid w:val="002127CC"/>
    <w:rsid w:val="00217F4D"/>
    <w:rsid w:val="00222ACF"/>
    <w:rsid w:val="0024363E"/>
    <w:rsid w:val="002512C7"/>
    <w:rsid w:val="00272A75"/>
    <w:rsid w:val="00292C77"/>
    <w:rsid w:val="002A5B26"/>
    <w:rsid w:val="002A6A4B"/>
    <w:rsid w:val="002D3318"/>
    <w:rsid w:val="002D46D1"/>
    <w:rsid w:val="002E3EAC"/>
    <w:rsid w:val="003037B3"/>
    <w:rsid w:val="003077E7"/>
    <w:rsid w:val="00320E45"/>
    <w:rsid w:val="00334766"/>
    <w:rsid w:val="00336195"/>
    <w:rsid w:val="0037381E"/>
    <w:rsid w:val="00383A6B"/>
    <w:rsid w:val="00397418"/>
    <w:rsid w:val="003A53A9"/>
    <w:rsid w:val="003A7228"/>
    <w:rsid w:val="003B3E5E"/>
    <w:rsid w:val="003C5EF8"/>
    <w:rsid w:val="003C6CC1"/>
    <w:rsid w:val="003E7BE7"/>
    <w:rsid w:val="003F261C"/>
    <w:rsid w:val="003F5964"/>
    <w:rsid w:val="004101AF"/>
    <w:rsid w:val="0043027E"/>
    <w:rsid w:val="004615E8"/>
    <w:rsid w:val="0046721B"/>
    <w:rsid w:val="00467CD6"/>
    <w:rsid w:val="00497E2C"/>
    <w:rsid w:val="004D00A3"/>
    <w:rsid w:val="004E1186"/>
    <w:rsid w:val="004E1FED"/>
    <w:rsid w:val="00503174"/>
    <w:rsid w:val="0052130B"/>
    <w:rsid w:val="00534380"/>
    <w:rsid w:val="005348D7"/>
    <w:rsid w:val="00543463"/>
    <w:rsid w:val="00574F65"/>
    <w:rsid w:val="005821EE"/>
    <w:rsid w:val="00596AF4"/>
    <w:rsid w:val="005A3C99"/>
    <w:rsid w:val="005B4CF6"/>
    <w:rsid w:val="005C3E3A"/>
    <w:rsid w:val="005D4678"/>
    <w:rsid w:val="005E2169"/>
    <w:rsid w:val="005E56DF"/>
    <w:rsid w:val="00616BA1"/>
    <w:rsid w:val="00643B31"/>
    <w:rsid w:val="00644D8C"/>
    <w:rsid w:val="006758B9"/>
    <w:rsid w:val="006823DD"/>
    <w:rsid w:val="0068274B"/>
    <w:rsid w:val="006833CE"/>
    <w:rsid w:val="00694DA2"/>
    <w:rsid w:val="006A381C"/>
    <w:rsid w:val="006C0B30"/>
    <w:rsid w:val="006E31CB"/>
    <w:rsid w:val="006F3354"/>
    <w:rsid w:val="00710D7F"/>
    <w:rsid w:val="007256CE"/>
    <w:rsid w:val="0073056B"/>
    <w:rsid w:val="007314A8"/>
    <w:rsid w:val="00734ECE"/>
    <w:rsid w:val="0074157E"/>
    <w:rsid w:val="0075440D"/>
    <w:rsid w:val="00771B35"/>
    <w:rsid w:val="00776699"/>
    <w:rsid w:val="00790E8C"/>
    <w:rsid w:val="007A5796"/>
    <w:rsid w:val="007B2BB1"/>
    <w:rsid w:val="007B5B5F"/>
    <w:rsid w:val="007D71B3"/>
    <w:rsid w:val="007E351D"/>
    <w:rsid w:val="007E79DD"/>
    <w:rsid w:val="008051F1"/>
    <w:rsid w:val="008109F7"/>
    <w:rsid w:val="00827381"/>
    <w:rsid w:val="00832423"/>
    <w:rsid w:val="00851718"/>
    <w:rsid w:val="008570B9"/>
    <w:rsid w:val="00873ABF"/>
    <w:rsid w:val="008B03C6"/>
    <w:rsid w:val="008B6D91"/>
    <w:rsid w:val="008D2D27"/>
    <w:rsid w:val="008F596F"/>
    <w:rsid w:val="0092272D"/>
    <w:rsid w:val="0093203B"/>
    <w:rsid w:val="00936655"/>
    <w:rsid w:val="009627CB"/>
    <w:rsid w:val="00967671"/>
    <w:rsid w:val="009771D6"/>
    <w:rsid w:val="00987AE9"/>
    <w:rsid w:val="009A1A8A"/>
    <w:rsid w:val="009A3EF8"/>
    <w:rsid w:val="009B2242"/>
    <w:rsid w:val="009C1C7E"/>
    <w:rsid w:val="009D0D50"/>
    <w:rsid w:val="009E4FD2"/>
    <w:rsid w:val="009F0EC3"/>
    <w:rsid w:val="009F22DB"/>
    <w:rsid w:val="00A20CF7"/>
    <w:rsid w:val="00A41A54"/>
    <w:rsid w:val="00A73CAB"/>
    <w:rsid w:val="00A77DC8"/>
    <w:rsid w:val="00A82442"/>
    <w:rsid w:val="00A90B4F"/>
    <w:rsid w:val="00AA3D55"/>
    <w:rsid w:val="00AE6021"/>
    <w:rsid w:val="00AF3FDA"/>
    <w:rsid w:val="00B01F77"/>
    <w:rsid w:val="00B53C78"/>
    <w:rsid w:val="00B5677C"/>
    <w:rsid w:val="00B73D4E"/>
    <w:rsid w:val="00B812DF"/>
    <w:rsid w:val="00BA3C63"/>
    <w:rsid w:val="00BA442A"/>
    <w:rsid w:val="00BB0F16"/>
    <w:rsid w:val="00BC150D"/>
    <w:rsid w:val="00BC156D"/>
    <w:rsid w:val="00BC3F70"/>
    <w:rsid w:val="00BE1772"/>
    <w:rsid w:val="00BE6603"/>
    <w:rsid w:val="00BE76F9"/>
    <w:rsid w:val="00C42E4F"/>
    <w:rsid w:val="00C7616F"/>
    <w:rsid w:val="00C762BF"/>
    <w:rsid w:val="00C76F79"/>
    <w:rsid w:val="00C77955"/>
    <w:rsid w:val="00CA01F5"/>
    <w:rsid w:val="00CA28FA"/>
    <w:rsid w:val="00CA53A0"/>
    <w:rsid w:val="00CB6D68"/>
    <w:rsid w:val="00CF1E4D"/>
    <w:rsid w:val="00D14217"/>
    <w:rsid w:val="00D27FCF"/>
    <w:rsid w:val="00D40F44"/>
    <w:rsid w:val="00D51F2F"/>
    <w:rsid w:val="00D8707E"/>
    <w:rsid w:val="00D8765E"/>
    <w:rsid w:val="00DA77C6"/>
    <w:rsid w:val="00DB1FEC"/>
    <w:rsid w:val="00DB7B26"/>
    <w:rsid w:val="00DD4694"/>
    <w:rsid w:val="00DE2BE8"/>
    <w:rsid w:val="00DE42B1"/>
    <w:rsid w:val="00DF2198"/>
    <w:rsid w:val="00DF66A3"/>
    <w:rsid w:val="00E1475B"/>
    <w:rsid w:val="00E16941"/>
    <w:rsid w:val="00E17DB2"/>
    <w:rsid w:val="00E207C5"/>
    <w:rsid w:val="00E5333A"/>
    <w:rsid w:val="00E7661A"/>
    <w:rsid w:val="00E87792"/>
    <w:rsid w:val="00E94DCA"/>
    <w:rsid w:val="00EA400C"/>
    <w:rsid w:val="00EA60A7"/>
    <w:rsid w:val="00EB6165"/>
    <w:rsid w:val="00EB66C4"/>
    <w:rsid w:val="00EB7F7C"/>
    <w:rsid w:val="00EC0670"/>
    <w:rsid w:val="00ED3336"/>
    <w:rsid w:val="00F047D5"/>
    <w:rsid w:val="00F10297"/>
    <w:rsid w:val="00F272BD"/>
    <w:rsid w:val="00F31151"/>
    <w:rsid w:val="00F51C32"/>
    <w:rsid w:val="00F619E3"/>
    <w:rsid w:val="00F80AC1"/>
    <w:rsid w:val="00F972FB"/>
    <w:rsid w:val="00FA5971"/>
    <w:rsid w:val="00FC3DDF"/>
    <w:rsid w:val="00FF2D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9C1C7E"/>
    <w:pPr>
      <w:ind w:left="720"/>
      <w:contextualSpacing/>
      <w:jc w:val="left"/>
    </w:pPr>
  </w:style>
  <w:style w:type="character" w:customStyle="1" w:styleId="OdsekzoznamuChar">
    <w:name w:val="Odsek zoznamu Char"/>
    <w:link w:val="ListParagraph"/>
    <w:uiPriority w:val="34"/>
    <w:locked/>
    <w:rsid w:val="009C1C7E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033D23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3A722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A72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A722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A72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D8707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8707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8707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8707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8707E"/>
    <w:rPr>
      <w:b/>
      <w:bCs/>
    </w:rPr>
  </w:style>
  <w:style w:type="paragraph" w:styleId="Revision">
    <w:name w:val="Revision"/>
    <w:hidden/>
    <w:uiPriority w:val="99"/>
    <w:semiHidden/>
    <w:rsid w:val="00D870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870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8707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2/251/201708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7A43-FE25-4C51-97F6-E56E8E50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12</Pages>
  <Words>6297</Words>
  <Characters>35895</Characters>
  <Application>Microsoft Office Word</Application>
  <DocSecurity>0</DocSecurity>
  <Lines>0</Lines>
  <Paragraphs>0</Paragraphs>
  <ScaleCrop>false</ScaleCrop>
  <Company/>
  <LinksUpToDate>false</LinksUpToDate>
  <CharactersWithSpaces>42108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cp:lastPrinted>2018-02-06T08:21:00Z</cp:lastPrinted>
  <dcterms:created xsi:type="dcterms:W3CDTF">2018-02-23T12:23:00Z</dcterms:created>
  <dcterms:modified xsi:type="dcterms:W3CDTF">2018-02-23T12:23:00Z</dcterms:modified>
</cp:coreProperties>
</file>